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header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1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13.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BodyText"/>
        <w:tabs>
          <w:tab w:pos="6498" w:val="left" w:leader="none"/>
        </w:tabs>
        <w:spacing w:line="240" w:lineRule="auto" w:before="26"/>
        <w:ind w:left="138" w:right="119"/>
        <w:jc w:val="left"/>
      </w:pPr>
      <w:r>
        <w:rPr>
          <w:spacing w:val="-1"/>
        </w:rPr>
        <w:t>公司代码：</w:t>
      </w:r>
      <w:r>
        <w:rPr>
          <w:rFonts w:ascii="宋体" w:hAnsi="宋体" w:cs="宋体" w:eastAsia="宋体" w:hint="default"/>
          <w:spacing w:val="-1"/>
        </w:rPr>
        <w:t>600590</w:t>
        <w:tab/>
      </w:r>
      <w:r>
        <w:rPr/>
        <w:t>公司简称：泰豪科技</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spacing w:line="572" w:lineRule="exact" w:before="0"/>
        <w:ind w:left="2437" w:right="25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泰豪科技股份有限公司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7"/>
        <w:ind w:left="2435" w:right="253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1"/>
        <w:rPr>
          <w:rFonts w:ascii="黑体" w:hAnsi="黑体" w:cs="黑体" w:eastAsia="黑体" w:hint="default"/>
          <w:b/>
          <w:bCs/>
          <w:sz w:val="21"/>
          <w:szCs w:val="21"/>
        </w:rPr>
      </w:pPr>
    </w:p>
    <w:p>
      <w:pPr>
        <w:pStyle w:val="Heading2"/>
        <w:spacing w:line="357" w:lineRule="auto" w:before="0"/>
        <w:ind w:left="558" w:right="119" w:hanging="420"/>
        <w:jc w:val="left"/>
        <w:rPr>
          <w:b w:val="0"/>
          <w:bCs w:val="0"/>
        </w:rPr>
      </w:pPr>
      <w:r>
        <w:rPr>
          <w:spacing w:val="2"/>
          <w:sz w:val="21"/>
          <w:szCs w:val="21"/>
        </w:rPr>
        <w:t>一、</w:t>
      </w:r>
      <w:r>
        <w:rPr>
          <w:spacing w:val="2"/>
        </w:rPr>
        <w:t>本公司董事会、监事会及董事、监事、高级管理人员保证年度报告内容的真实、</w:t>
      </w:r>
      <w:r>
        <w:rPr>
          <w:spacing w:val="-117"/>
        </w:rPr>
        <w:t> </w:t>
      </w:r>
      <w:r>
        <w:rPr>
          <w:spacing w:val="-117"/>
        </w:rPr>
      </w:r>
      <w:r>
        <w:rPr/>
        <w:t>准确、完整，不存在虚假记载、误导性陈述或重大遗漏，并承担个别和连带的法</w:t>
      </w:r>
      <w:r>
        <w:rPr>
          <w:w w:val="99"/>
        </w:rPr>
        <w:t> </w:t>
      </w:r>
      <w:r>
        <w:rPr/>
        <w:t>律责任。</w:t>
      </w:r>
      <w:r>
        <w:rPr>
          <w:b w:val="0"/>
          <w:bCs w:val="0"/>
        </w:rPr>
      </w:r>
    </w:p>
    <w:p>
      <w:pPr>
        <w:spacing w:line="240" w:lineRule="auto" w:before="6"/>
        <w:rPr>
          <w:rFonts w:ascii="宋体" w:hAnsi="宋体" w:cs="宋体" w:eastAsia="宋体" w:hint="default"/>
          <w:b/>
          <w:bCs/>
          <w:sz w:val="26"/>
          <w:szCs w:val="26"/>
        </w:rPr>
      </w:pPr>
    </w:p>
    <w:p>
      <w:pPr>
        <w:pStyle w:val="Heading2"/>
        <w:spacing w:line="240" w:lineRule="auto" w:before="0"/>
        <w:ind w:left="138" w:right="119"/>
        <w:jc w:val="left"/>
        <w:rPr>
          <w:b w:val="0"/>
          <w:bCs w:val="0"/>
        </w:rPr>
      </w:pPr>
      <w:r>
        <w:rPr>
          <w:sz w:val="21"/>
          <w:szCs w:val="21"/>
        </w:rPr>
        <w:t>二、</w:t>
      </w:r>
      <w:r>
        <w:rPr>
          <w:spacing w:val="-80"/>
          <w:sz w:val="21"/>
          <w:szCs w:val="21"/>
        </w:rPr>
        <w:t> </w:t>
      </w:r>
      <w:r>
        <w:rPr/>
        <w:t>公司全体董事出席董事会会议。</w:t>
      </w:r>
      <w:r>
        <w:rPr>
          <w:b w:val="0"/>
          <w:bCs w:val="0"/>
        </w:rPr>
      </w:r>
    </w:p>
    <w:p>
      <w:pPr>
        <w:spacing w:line="240" w:lineRule="auto" w:before="6"/>
        <w:rPr>
          <w:rFonts w:ascii="宋体" w:hAnsi="宋体" w:cs="宋体" w:eastAsia="宋体" w:hint="default"/>
          <w:b/>
          <w:bCs/>
          <w:sz w:val="35"/>
          <w:szCs w:val="35"/>
        </w:rPr>
      </w:pPr>
    </w:p>
    <w:p>
      <w:pPr>
        <w:pStyle w:val="Heading2"/>
        <w:spacing w:line="240" w:lineRule="auto" w:before="0"/>
        <w:ind w:left="138" w:right="0"/>
        <w:jc w:val="left"/>
        <w:rPr>
          <w:b w:val="0"/>
          <w:bCs w:val="0"/>
        </w:rPr>
      </w:pPr>
      <w:r>
        <w:rPr>
          <w:w w:val="100"/>
          <w:sz w:val="21"/>
          <w:szCs w:val="21"/>
        </w:rPr>
        <w:t>三、</w:t>
      </w:r>
      <w:r>
        <w:rPr>
          <w:spacing w:val="-10"/>
          <w:sz w:val="21"/>
          <w:szCs w:val="21"/>
        </w:rPr>
        <w:t> </w:t>
      </w:r>
      <w:r>
        <w:rPr>
          <w:spacing w:val="2"/>
          <w:w w:val="99"/>
        </w:rPr>
        <w:t>大</w:t>
      </w:r>
      <w:r>
        <w:rPr>
          <w:w w:val="99"/>
        </w:rPr>
        <w:t>信</w:t>
      </w:r>
      <w:r>
        <w:rPr>
          <w:spacing w:val="2"/>
          <w:w w:val="99"/>
        </w:rPr>
        <w:t>会</w:t>
      </w:r>
      <w:r>
        <w:rPr>
          <w:w w:val="99"/>
        </w:rPr>
        <w:t>计师</w:t>
      </w:r>
      <w:r>
        <w:rPr>
          <w:spacing w:val="2"/>
          <w:w w:val="99"/>
        </w:rPr>
        <w:t>事</w:t>
      </w:r>
      <w:r>
        <w:rPr>
          <w:w w:val="99"/>
        </w:rPr>
        <w:t>务</w:t>
      </w:r>
      <w:r>
        <w:rPr>
          <w:spacing w:val="-118"/>
          <w:w w:val="99"/>
        </w:rPr>
        <w:t>所</w:t>
      </w:r>
      <w:r>
        <w:rPr>
          <w:w w:val="99"/>
        </w:rPr>
        <w:t>（特</w:t>
      </w:r>
      <w:r>
        <w:rPr>
          <w:spacing w:val="2"/>
          <w:w w:val="99"/>
        </w:rPr>
        <w:t>殊</w:t>
      </w:r>
      <w:r>
        <w:rPr>
          <w:w w:val="99"/>
        </w:rPr>
        <w:t>普</w:t>
      </w:r>
      <w:r>
        <w:rPr>
          <w:spacing w:val="2"/>
          <w:w w:val="99"/>
        </w:rPr>
        <w:t>通</w:t>
      </w:r>
      <w:r>
        <w:rPr>
          <w:w w:val="99"/>
        </w:rPr>
        <w:t>合</w:t>
      </w:r>
      <w:r>
        <w:rPr>
          <w:spacing w:val="2"/>
          <w:w w:val="99"/>
        </w:rPr>
        <w:t>伙</w:t>
      </w:r>
      <w:r>
        <w:rPr>
          <w:spacing w:val="-118"/>
          <w:w w:val="99"/>
        </w:rPr>
        <w:t>）</w:t>
      </w:r>
      <w:r>
        <w:rPr>
          <w:spacing w:val="2"/>
          <w:w w:val="99"/>
        </w:rPr>
        <w:t>为</w:t>
      </w:r>
      <w:r>
        <w:rPr>
          <w:w w:val="99"/>
        </w:rPr>
        <w:t>本公司</w:t>
      </w:r>
      <w:r>
        <w:rPr>
          <w:spacing w:val="2"/>
          <w:w w:val="99"/>
        </w:rPr>
        <w:t>出</w:t>
      </w:r>
      <w:r>
        <w:rPr>
          <w:w w:val="99"/>
        </w:rPr>
        <w:t>具</w:t>
      </w:r>
      <w:r>
        <w:rPr>
          <w:spacing w:val="3"/>
          <w:w w:val="99"/>
        </w:rPr>
        <w:t>了</w:t>
      </w:r>
      <w:r>
        <w:rPr>
          <w:w w:val="99"/>
        </w:rPr>
        <w:t>标准</w:t>
      </w:r>
      <w:r>
        <w:rPr>
          <w:spacing w:val="2"/>
          <w:w w:val="99"/>
        </w:rPr>
        <w:t>无</w:t>
      </w:r>
      <w:r>
        <w:rPr>
          <w:w w:val="99"/>
        </w:rPr>
        <w:t>保</w:t>
      </w:r>
      <w:r>
        <w:rPr>
          <w:spacing w:val="2"/>
          <w:w w:val="99"/>
        </w:rPr>
        <w:t>留</w:t>
      </w:r>
      <w:r>
        <w:rPr>
          <w:w w:val="99"/>
        </w:rPr>
        <w:t>意</w:t>
      </w:r>
      <w:r>
        <w:rPr>
          <w:spacing w:val="1"/>
          <w:w w:val="99"/>
        </w:rPr>
        <w:t>见</w:t>
      </w:r>
      <w:r>
        <w:rPr>
          <w:spacing w:val="2"/>
          <w:w w:val="99"/>
        </w:rPr>
        <w:t>的</w:t>
      </w:r>
      <w:r>
        <w:rPr>
          <w:w w:val="99"/>
        </w:rPr>
        <w:t>审</w:t>
      </w:r>
      <w:r>
        <w:rPr>
          <w:spacing w:val="2"/>
          <w:w w:val="99"/>
        </w:rPr>
        <w:t>计</w:t>
      </w:r>
      <w:r>
        <w:rPr>
          <w:w w:val="99"/>
        </w:rPr>
        <w:t>报告。</w:t>
      </w:r>
      <w:r>
        <w:rPr>
          <w:b w:val="0"/>
          <w:bCs w:val="0"/>
        </w:rPr>
      </w:r>
    </w:p>
    <w:p>
      <w:pPr>
        <w:spacing w:line="240" w:lineRule="auto" w:before="6"/>
        <w:rPr>
          <w:rFonts w:ascii="宋体" w:hAnsi="宋体" w:cs="宋体" w:eastAsia="宋体" w:hint="default"/>
          <w:b/>
          <w:bCs/>
          <w:sz w:val="35"/>
          <w:szCs w:val="35"/>
        </w:rPr>
      </w:pPr>
    </w:p>
    <w:p>
      <w:pPr>
        <w:pStyle w:val="Heading2"/>
        <w:spacing w:line="357" w:lineRule="auto" w:before="0"/>
        <w:ind w:left="558" w:right="0" w:hanging="420"/>
        <w:jc w:val="left"/>
        <w:rPr>
          <w:b w:val="0"/>
          <w:bCs w:val="0"/>
        </w:rPr>
      </w:pPr>
      <w:r>
        <w:rPr>
          <w:spacing w:val="-4"/>
          <w:w w:val="99"/>
          <w:sz w:val="21"/>
          <w:szCs w:val="21"/>
        </w:rPr>
        <w:t>四、</w:t>
      </w:r>
      <w:r>
        <w:rPr>
          <w:spacing w:val="-4"/>
          <w:w w:val="99"/>
        </w:rPr>
        <w:t>公司负责人杨剑、主管会计工作负责人吴菊林及会计机构负责人（会计主管人员）</w:t>
      </w:r>
      <w:r>
        <w:rPr>
          <w:spacing w:val="-84"/>
          <w:w w:val="99"/>
        </w:rPr>
        <w:t> </w:t>
      </w:r>
      <w:r>
        <w:rPr>
          <w:spacing w:val="-84"/>
          <w:w w:val="99"/>
        </w:rPr>
      </w:r>
      <w:r>
        <w:rPr/>
        <w:t>朱宇华声明：保证年度报告中财务报告的真实、准确、完整。</w:t>
      </w:r>
      <w:r>
        <w:rPr>
          <w:b w:val="0"/>
          <w:bCs w:val="0"/>
        </w:rPr>
      </w:r>
    </w:p>
    <w:p>
      <w:pPr>
        <w:spacing w:line="240" w:lineRule="auto" w:before="6"/>
        <w:rPr>
          <w:rFonts w:ascii="宋体" w:hAnsi="宋体" w:cs="宋体" w:eastAsia="宋体" w:hint="default"/>
          <w:b/>
          <w:bCs/>
          <w:sz w:val="26"/>
          <w:szCs w:val="26"/>
        </w:rPr>
      </w:pPr>
    </w:p>
    <w:p>
      <w:pPr>
        <w:spacing w:line="357" w:lineRule="auto" w:before="0"/>
        <w:ind w:left="558" w:right="348" w:hanging="42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z w:val="24"/>
          <w:szCs w:val="24"/>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z w:val="24"/>
          <w:szCs w:val="24"/>
        </w:rPr>
        <w:t>公司</w:t>
      </w:r>
      <w:r>
        <w:rPr>
          <w:rFonts w:ascii="宋体" w:hAnsi="宋体" w:cs="宋体" w:eastAsia="宋体" w:hint="default"/>
          <w:sz w:val="24"/>
          <w:szCs w:val="24"/>
        </w:rPr>
        <w:t>2015</w:t>
      </w:r>
      <w:r>
        <w:rPr>
          <w:rFonts w:ascii="宋体" w:hAnsi="宋体" w:cs="宋体" w:eastAsia="宋体" w:hint="default"/>
          <w:sz w:val="24"/>
          <w:szCs w:val="24"/>
        </w:rPr>
        <w:t>年度拟以最新总股本</w:t>
      </w:r>
      <w:r>
        <w:rPr>
          <w:rFonts w:ascii="宋体" w:hAnsi="宋体" w:cs="宋体" w:eastAsia="宋体" w:hint="default"/>
          <w:sz w:val="24"/>
          <w:szCs w:val="24"/>
        </w:rPr>
        <w:t>666,960,584</w:t>
      </w:r>
      <w:r>
        <w:rPr>
          <w:rFonts w:ascii="宋体" w:hAnsi="宋体" w:cs="宋体" w:eastAsia="宋体" w:hint="default"/>
          <w:sz w:val="24"/>
          <w:szCs w:val="24"/>
        </w:rPr>
        <w:t>股为基数，按每</w:t>
      </w:r>
      <w:r>
        <w:rPr>
          <w:rFonts w:ascii="宋体" w:hAnsi="宋体" w:cs="宋体" w:eastAsia="宋体" w:hint="default"/>
          <w:sz w:val="24"/>
          <w:szCs w:val="24"/>
        </w:rPr>
        <w:t>10</w:t>
      </w:r>
      <w:r>
        <w:rPr>
          <w:rFonts w:ascii="宋体" w:hAnsi="宋体" w:cs="宋体" w:eastAsia="宋体" w:hint="default"/>
          <w:sz w:val="24"/>
          <w:szCs w:val="24"/>
        </w:rPr>
        <w:t>股派现金红利</w:t>
      </w:r>
      <w:r>
        <w:rPr>
          <w:rFonts w:ascii="宋体" w:hAnsi="宋体" w:cs="宋体" w:eastAsia="宋体" w:hint="default"/>
          <w:sz w:val="24"/>
          <w:szCs w:val="24"/>
        </w:rPr>
        <w:t>0.80</w:t>
      </w:r>
    </w:p>
    <w:p>
      <w:pPr>
        <w:pStyle w:val="BodyText"/>
        <w:spacing w:line="357" w:lineRule="auto" w:before="34"/>
        <w:ind w:left="138" w:right="224"/>
        <w:jc w:val="left"/>
      </w:pPr>
      <w:r>
        <w:rPr>
          <w:spacing w:val="-4"/>
        </w:rPr>
        <w:t>元（含税），共计分配</w:t>
      </w:r>
      <w:r>
        <w:rPr>
          <w:rFonts w:ascii="宋体" w:hAnsi="宋体" w:cs="宋体" w:eastAsia="宋体" w:hint="default"/>
          <w:spacing w:val="-4"/>
        </w:rPr>
        <w:t>53,356,846.72</w:t>
      </w:r>
      <w:r>
        <w:rPr>
          <w:spacing w:val="-4"/>
        </w:rPr>
        <w:t>元，不转增、不送股、剩余未分配利润结转下一</w:t>
      </w:r>
      <w:r>
        <w:rPr>
          <w:spacing w:val="-114"/>
        </w:rPr>
        <w:t> </w:t>
      </w:r>
      <w:r>
        <w:rPr>
          <w:spacing w:val="-114"/>
        </w:rPr>
      </w:r>
      <w:r>
        <w:rPr/>
        <w:t>年度。</w:t>
      </w:r>
    </w:p>
    <w:p>
      <w:pPr>
        <w:spacing w:line="240" w:lineRule="auto" w:before="2"/>
        <w:rPr>
          <w:rFonts w:ascii="宋体" w:hAnsi="宋体" w:cs="宋体" w:eastAsia="宋体" w:hint="default"/>
          <w:sz w:val="30"/>
          <w:szCs w:val="30"/>
        </w:rPr>
      </w:pPr>
    </w:p>
    <w:p>
      <w:pPr>
        <w:spacing w:line="357" w:lineRule="auto" w:before="0"/>
        <w:ind w:left="618" w:right="119" w:hanging="48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4"/>
          <w:szCs w:val="24"/>
        </w:rPr>
        <w:t>前瞻性陈述的风险声明</w:t>
      </w:r>
      <w:r>
        <w:rPr>
          <w:rFonts w:ascii="宋体" w:hAnsi="宋体" w:cs="宋体" w:eastAsia="宋体" w:hint="default"/>
          <w:b/>
          <w:bCs/>
          <w:w w:val="99"/>
          <w:sz w:val="24"/>
          <w:szCs w:val="24"/>
        </w:rPr>
        <w:t> </w:t>
      </w:r>
      <w:r>
        <w:rPr>
          <w:rFonts w:ascii="宋体" w:hAnsi="宋体" w:cs="宋体" w:eastAsia="宋体" w:hint="default"/>
          <w:spacing w:val="-2"/>
          <w:sz w:val="24"/>
          <w:szCs w:val="24"/>
        </w:rPr>
        <w:t>本年度报告中涉及未来计划等前瞻性陈述，不构成公司对投资者的实质承诺，请</w:t>
      </w:r>
    </w:p>
    <w:p>
      <w:pPr>
        <w:pStyle w:val="BodyText"/>
        <w:spacing w:line="240" w:lineRule="auto" w:before="34"/>
        <w:ind w:left="138" w:right="119"/>
        <w:jc w:val="left"/>
      </w:pPr>
      <w:r>
        <w:rPr/>
        <w:t>广大投资者注意投资风险。</w:t>
      </w:r>
    </w:p>
    <w:p>
      <w:pPr>
        <w:spacing w:line="240" w:lineRule="auto" w:before="0"/>
        <w:rPr>
          <w:rFonts w:ascii="宋体" w:hAnsi="宋体" w:cs="宋体" w:eastAsia="宋体" w:hint="default"/>
          <w:sz w:val="24"/>
          <w:szCs w:val="24"/>
        </w:rPr>
      </w:pPr>
    </w:p>
    <w:p>
      <w:pPr>
        <w:pStyle w:val="Heading2"/>
        <w:spacing w:line="393" w:lineRule="auto" w:before="200"/>
        <w:ind w:left="138" w:right="2844"/>
        <w:jc w:val="left"/>
        <w:rPr>
          <w:rFonts w:ascii="宋体" w:hAnsi="宋体" w:cs="宋体" w:eastAsia="宋体" w:hint="default"/>
          <w:b w:val="0"/>
          <w:bCs w:val="0"/>
        </w:rPr>
      </w:pPr>
      <w:r>
        <w:rPr>
          <w:sz w:val="21"/>
          <w:szCs w:val="21"/>
        </w:rPr>
        <w:t>七、</w:t>
      </w:r>
      <w:r>
        <w:rPr/>
        <w:t>是否存在被控股股东及其关联方非经营性占用资金情况</w:t>
      </w:r>
      <w:r>
        <w:rPr>
          <w:spacing w:val="-112"/>
        </w:rPr>
        <w:t> </w:t>
      </w:r>
      <w:r>
        <w:rPr>
          <w:spacing w:val="-112"/>
        </w:rPr>
      </w:r>
      <w:r>
        <w:rPr>
          <w:rFonts w:ascii="宋体" w:hAnsi="宋体" w:cs="宋体" w:eastAsia="宋体" w:hint="default"/>
          <w:b w:val="0"/>
          <w:bCs w:val="0"/>
        </w:rPr>
        <w:t>否</w:t>
      </w:r>
    </w:p>
    <w:p>
      <w:pPr>
        <w:pStyle w:val="Heading2"/>
        <w:tabs>
          <w:tab w:pos="781" w:val="left" w:leader="none"/>
        </w:tabs>
        <w:spacing w:line="357" w:lineRule="auto" w:before="204"/>
        <w:ind w:left="138" w:right="3123"/>
        <w:jc w:val="left"/>
        <w:rPr>
          <w:rFonts w:ascii="宋体" w:hAnsi="宋体" w:cs="宋体" w:eastAsia="宋体" w:hint="default"/>
          <w:b w:val="0"/>
          <w:bCs w:val="0"/>
        </w:rPr>
      </w:pPr>
      <w:r>
        <w:rPr>
          <w:sz w:val="21"/>
          <w:szCs w:val="21"/>
        </w:rPr>
        <w:t>八、</w:t>
        <w:tab/>
      </w:r>
      <w:r>
        <w:rPr/>
        <w:t>是否存在违反规定决策程序对外提供担保的情况？</w:t>
      </w:r>
      <w:r>
        <w:rPr>
          <w:w w:val="99"/>
        </w:rPr>
        <w:t> </w:t>
      </w:r>
      <w:r>
        <w:rPr>
          <w:rFonts w:ascii="宋体" w:hAnsi="宋体" w:cs="宋体" w:eastAsia="宋体" w:hint="default"/>
          <w:b w:val="0"/>
          <w:bCs w:val="0"/>
        </w:rPr>
        <w:t>否</w:t>
      </w:r>
    </w:p>
    <w:p>
      <w:pPr>
        <w:spacing w:after="0" w:line="357" w:lineRule="auto"/>
        <w:jc w:val="left"/>
        <w:rPr>
          <w:rFonts w:ascii="宋体" w:hAnsi="宋体" w:cs="宋体" w:eastAsia="宋体" w:hint="default"/>
        </w:rPr>
        <w:sectPr>
          <w:headerReference w:type="default" r:id="rId5"/>
          <w:footerReference w:type="default" r:id="rId6"/>
          <w:type w:val="continuous"/>
          <w:pgSz w:w="11910" w:h="16840"/>
          <w:pgMar w:header="880" w:footer="1195" w:top="1120" w:bottom="1380" w:left="1660" w:right="1040"/>
          <w:pgNumType w:start="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tabs>
          <w:tab w:pos="781" w:val="left" w:leader="none"/>
        </w:tabs>
        <w:spacing w:line="357" w:lineRule="auto" w:before="26"/>
        <w:ind w:left="618" w:right="112" w:hanging="480"/>
        <w:jc w:val="left"/>
        <w:rPr>
          <w:rFonts w:ascii="宋体" w:hAnsi="宋体" w:cs="宋体" w:eastAsia="宋体" w:hint="default"/>
          <w:sz w:val="24"/>
          <w:szCs w:val="24"/>
        </w:rPr>
      </w:pPr>
      <w:r>
        <w:rPr>
          <w:rFonts w:ascii="宋体" w:hAnsi="宋体" w:cs="宋体" w:eastAsia="宋体" w:hint="default"/>
          <w:b/>
          <w:bCs/>
          <w:sz w:val="21"/>
          <w:szCs w:val="21"/>
        </w:rPr>
        <w:t>九、</w:t>
        <w:tab/>
        <w:tab/>
      </w:r>
      <w:r>
        <w:rPr>
          <w:rFonts w:ascii="宋体" w:hAnsi="宋体" w:cs="宋体" w:eastAsia="宋体" w:hint="default"/>
          <w:b/>
          <w:bCs/>
          <w:sz w:val="24"/>
          <w:szCs w:val="24"/>
        </w:rPr>
        <w:t>重大风险提示</w:t>
      </w:r>
      <w:r>
        <w:rPr>
          <w:rFonts w:ascii="宋体" w:hAnsi="宋体" w:cs="宋体" w:eastAsia="宋体" w:hint="default"/>
          <w:b/>
          <w:bCs/>
          <w:w w:val="99"/>
          <w:sz w:val="24"/>
          <w:szCs w:val="24"/>
        </w:rPr>
        <w:t> </w:t>
      </w:r>
      <w:r>
        <w:rPr>
          <w:rFonts w:ascii="宋体" w:hAnsi="宋体" w:cs="宋体" w:eastAsia="宋体" w:hint="default"/>
          <w:spacing w:val="-2"/>
          <w:sz w:val="24"/>
          <w:szCs w:val="24"/>
        </w:rPr>
        <w:t>公司已在本报告中详细描述可能存在的相关风险，敬请查阅第四节“可能面对的</w:t>
      </w:r>
    </w:p>
    <w:p>
      <w:pPr>
        <w:pStyle w:val="BodyText"/>
        <w:spacing w:line="240" w:lineRule="auto" w:before="34"/>
        <w:ind w:left="138" w:right="0"/>
        <w:jc w:val="left"/>
      </w:pPr>
      <w:r>
        <w:rPr/>
        <w:t>风险”中关于公司未来发展的讨论与分析中可能面对的风险因素的内容</w:t>
      </w:r>
    </w:p>
    <w:p>
      <w:pPr>
        <w:spacing w:line="240" w:lineRule="auto" w:before="6"/>
        <w:rPr>
          <w:rFonts w:ascii="宋体" w:hAnsi="宋体" w:cs="宋体" w:eastAsia="宋体" w:hint="default"/>
          <w:sz w:val="35"/>
          <w:szCs w:val="35"/>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9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660" w:right="1160"/>
        </w:sectPr>
      </w:pPr>
    </w:p>
    <w:p>
      <w:pPr>
        <w:spacing w:line="240" w:lineRule="auto" w:before="0"/>
        <w:rPr>
          <w:rFonts w:ascii="宋体" w:hAnsi="宋体" w:cs="宋体" w:eastAsia="宋体" w:hint="default"/>
          <w:b/>
          <w:bCs/>
          <w:sz w:val="26"/>
          <w:szCs w:val="26"/>
        </w:rPr>
      </w:pPr>
    </w:p>
    <w:p>
      <w:pPr>
        <w:spacing w:before="14"/>
        <w:ind w:left="3342" w:right="332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6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管理层讨论与分析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4"/>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253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60"/>
        </w:sectPr>
      </w:pPr>
    </w:p>
    <w:p>
      <w:pPr>
        <w:pStyle w:val="Heading1"/>
        <w:tabs>
          <w:tab w:pos="1260" w:val="left" w:leader="none"/>
        </w:tabs>
        <w:spacing w:line="240" w:lineRule="auto" w:before="724"/>
        <w:ind w:right="17"/>
        <w:jc w:val="center"/>
        <w:rPr>
          <w:b w:val="0"/>
          <w:bCs w:val="0"/>
        </w:rPr>
      </w:pPr>
      <w:bookmarkStart w:name="_TOC_250011" w:id="1"/>
      <w:r>
        <w:rPr>
          <w:w w:val="95"/>
        </w:rPr>
        <w:t>第一节</w:t>
        <w:tab/>
      </w:r>
      <w:r>
        <w:rPr/>
        <w:t>释义</w:t>
      </w:r>
      <w:bookmarkEnd w:id="1"/>
      <w:r>
        <w:rPr>
          <w:b w:val="0"/>
          <w:bCs w:val="0"/>
        </w:rPr>
      </w:r>
    </w:p>
    <w:p>
      <w:pPr>
        <w:pStyle w:val="BodyText"/>
        <w:spacing w:line="283" w:lineRule="auto" w:before="246"/>
        <w:ind w:right="2568"/>
        <w:jc w:val="left"/>
      </w:pPr>
      <w:r>
        <w:rPr>
          <w:rFonts w:ascii="宋体" w:hAnsi="宋体" w:cs="宋体" w:eastAsia="宋体" w:hint="default"/>
          <w:b/>
          <w:bCs/>
        </w:rPr>
        <w:t>一、</w:t>
      </w:r>
      <w:r>
        <w:rPr>
          <w:rFonts w:ascii="宋体" w:hAnsi="宋体" w:cs="宋体" w:eastAsia="宋体" w:hint="default"/>
          <w:b/>
          <w:bCs/>
          <w:spacing w:val="-16"/>
        </w:rPr>
        <w:t> </w:t>
      </w:r>
      <w:r>
        <w:rPr>
          <w:rFonts w:ascii="宋体" w:hAnsi="宋体" w:cs="宋体" w:eastAsia="宋体" w:hint="default"/>
          <w:b/>
          <w:bCs/>
        </w:rPr>
        <w:t>释义</w:t>
      </w:r>
      <w:r>
        <w:rPr>
          <w:rFonts w:ascii="宋体" w:hAnsi="宋体" w:cs="宋体" w:eastAsia="宋体" w:hint="default"/>
          <w:b/>
          <w:bCs/>
          <w:spacing w:val="-119"/>
        </w:rPr>
        <w:t> </w:t>
      </w:r>
      <w:r>
        <w:rPr>
          <w:rFonts w:ascii="宋体" w:hAnsi="宋体" w:cs="宋体" w:eastAsia="宋体" w:hint="default"/>
          <w:b/>
          <w:bCs/>
          <w:spacing w:val="-119"/>
        </w:rPr>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1769"/>
        <w:gridCol w:w="4263"/>
      </w:tblGrid>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泰豪科技、公司、本公司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泰豪科技股份有限公司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同方股份</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海外控股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中国海外控股集团有限公司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4"/>
                <w:szCs w:val="24"/>
              </w:rPr>
            </w:pPr>
            <w:r>
              <w:rPr>
                <w:rFonts w:ascii="宋体" w:hAnsi="宋体" w:cs="宋体" w:eastAsia="宋体" w:hint="default"/>
                <w:sz w:val="24"/>
                <w:szCs w:val="24"/>
              </w:rPr>
              <w:t>海德馨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4"/>
                <w:szCs w:val="24"/>
              </w:rPr>
            </w:pPr>
            <w:r>
              <w:rPr>
                <w:rFonts w:ascii="宋体" w:hAnsi="宋体" w:cs="宋体" w:eastAsia="宋体" w:hint="default"/>
                <w:sz w:val="24"/>
                <w:szCs w:val="24"/>
              </w:rPr>
              <w:t>龙岩市海德馨汽车有限公司</w:t>
            </w:r>
          </w:p>
        </w:tc>
      </w:tr>
      <w:tr>
        <w:trPr>
          <w:trHeight w:val="3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博辕信息</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上海博辕信息技术服务有限公司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衡阳泰豪</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z w:val="24"/>
                <w:szCs w:val="24"/>
              </w:rPr>
              <w:t>衡阳泰豪通信车辆有限公司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泰豪软件</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泰豪软件股份有限公司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铂砾耐</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江西铂砾耐科技有限公司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莱福士</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莱福士电力电子设备（深圳）有限公司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沈阳电机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泰豪沈阳电机有限公司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乾龙伟业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杭州乾龙伟业电器成套有限公司</w:t>
            </w:r>
          </w:p>
        </w:tc>
      </w:tr>
      <w:tr>
        <w:trPr>
          <w:trHeight w:val="3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江西国科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江西国科军工集团有限公司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公租房项目、顺外路公租房</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4"/>
                <w:szCs w:val="24"/>
              </w:rPr>
            </w:pPr>
            <w:r>
              <w:rPr>
                <w:rFonts w:ascii="宋体" w:hAnsi="宋体" w:cs="宋体" w:eastAsia="宋体" w:hint="default"/>
                <w:spacing w:val="12"/>
                <w:sz w:val="24"/>
                <w:szCs w:val="24"/>
              </w:rPr>
              <w:t>由公司全资子公司江西泰豪紫荆公寓</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建设服务有限公司承建的公租房项目</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OMS</w:t>
            </w:r>
            <w:r>
              <w:rPr>
                <w:rFonts w:ascii="宋体" w:hAnsi="宋体" w:cs="宋体" w:eastAsia="宋体" w:hint="default"/>
                <w:spacing w:val="-61"/>
                <w:sz w:val="24"/>
                <w:szCs w:val="24"/>
              </w:rPr>
              <w:t> </w:t>
            </w:r>
            <w:r>
              <w:rPr>
                <w:rFonts w:ascii="宋体" w:hAnsi="宋体" w:cs="宋体" w:eastAsia="宋体" w:hint="default"/>
                <w:sz w:val="24"/>
                <w:szCs w:val="24"/>
              </w:rPr>
              <w:t>项目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4"/>
                <w:szCs w:val="24"/>
              </w:rPr>
            </w:pPr>
            <w:r>
              <w:rPr>
                <w:rFonts w:ascii="宋体" w:hAnsi="宋体" w:cs="宋体" w:eastAsia="宋体" w:hint="default"/>
                <w:sz w:val="24"/>
                <w:szCs w:val="24"/>
              </w:rPr>
              <w:t>电力调度软件</w:t>
            </w:r>
          </w:p>
        </w:tc>
      </w:tr>
      <w:tr>
        <w:trPr>
          <w:trHeight w:val="63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4"/>
                <w:szCs w:val="24"/>
              </w:rPr>
            </w:pPr>
            <w:r>
              <w:rPr>
                <w:rFonts w:ascii="宋体" w:hAnsi="宋体" w:cs="宋体" w:eastAsia="宋体" w:hint="default"/>
                <w:sz w:val="24"/>
                <w:szCs w:val="24"/>
              </w:rPr>
              <w:t>BT</w:t>
            </w:r>
            <w:r>
              <w:rPr>
                <w:rFonts w:ascii="宋体" w:hAnsi="宋体" w:cs="宋体" w:eastAsia="宋体" w:hint="default"/>
                <w:spacing w:val="-61"/>
                <w:sz w:val="24"/>
                <w:szCs w:val="24"/>
              </w:rPr>
              <w:t> </w:t>
            </w:r>
            <w:r>
              <w:rPr>
                <w:rFonts w:ascii="宋体" w:hAnsi="宋体" w:cs="宋体" w:eastAsia="宋体" w:hint="default"/>
                <w:sz w:val="24"/>
                <w:szCs w:val="24"/>
              </w:rPr>
              <w:t>项目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56" w:right="0"/>
              <w:jc w:val="left"/>
              <w:rPr>
                <w:rFonts w:ascii="宋体" w:hAnsi="宋体" w:cs="宋体" w:eastAsia="宋体" w:hint="default"/>
                <w:sz w:val="24"/>
                <w:szCs w:val="24"/>
              </w:rPr>
            </w:pPr>
            <w:r>
              <w:rPr>
                <w:rFonts w:ascii="宋体" w:hAnsi="宋体" w:cs="宋体" w:eastAsia="宋体" w:hint="default"/>
                <w:sz w:val="24"/>
                <w:szCs w:val="24"/>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4"/>
                <w:szCs w:val="24"/>
              </w:rPr>
            </w:pPr>
            <w:r>
              <w:rPr>
                <w:rFonts w:ascii="宋体" w:hAnsi="宋体" w:cs="宋体" w:eastAsia="宋体" w:hint="default"/>
                <w:sz w:val="24"/>
                <w:szCs w:val="24"/>
              </w:rPr>
              <w:t>遵义新蒲新区</w:t>
            </w:r>
            <w:r>
              <w:rPr>
                <w:rFonts w:ascii="宋体" w:hAnsi="宋体" w:cs="宋体" w:eastAsia="宋体" w:hint="default"/>
                <w:spacing w:val="-77"/>
                <w:sz w:val="24"/>
                <w:szCs w:val="24"/>
              </w:rPr>
              <w:t> </w:t>
            </w:r>
            <w:r>
              <w:rPr>
                <w:rFonts w:ascii="宋体" w:hAnsi="宋体" w:cs="宋体" w:eastAsia="宋体" w:hint="default"/>
                <w:sz w:val="24"/>
                <w:szCs w:val="24"/>
              </w:rPr>
              <w:t>4</w:t>
            </w:r>
            <w:r>
              <w:rPr>
                <w:rFonts w:ascii="宋体" w:hAnsi="宋体" w:cs="宋体" w:eastAsia="宋体" w:hint="default"/>
                <w:spacing w:val="-77"/>
                <w:sz w:val="24"/>
                <w:szCs w:val="24"/>
              </w:rPr>
              <w:t> </w:t>
            </w:r>
            <w:r>
              <w:rPr>
                <w:rFonts w:ascii="宋体" w:hAnsi="宋体" w:cs="宋体" w:eastAsia="宋体" w:hint="default"/>
                <w:sz w:val="24"/>
                <w:szCs w:val="24"/>
              </w:rPr>
              <w:t>号路道路工程项目和高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新快线（汇川段）道路工程项目</w:t>
            </w:r>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3717" w:val="left" w:leader="none"/>
        </w:tabs>
        <w:spacing w:line="240" w:lineRule="auto" w:before="207"/>
        <w:ind w:left="245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1"/>
        <w:rPr>
          <w:rFonts w:ascii="黑体" w:hAnsi="黑体" w:cs="黑体" w:eastAsia="黑体" w:hint="default"/>
          <w:b/>
          <w:bCs/>
          <w:sz w:val="16"/>
          <w:szCs w:val="16"/>
        </w:rPr>
      </w:pPr>
    </w:p>
    <w:p>
      <w:pPr>
        <w:pStyle w:val="Heading2"/>
        <w:spacing w:line="240" w:lineRule="auto"/>
        <w:ind w:right="2568"/>
        <w:jc w:val="left"/>
        <w:rPr>
          <w:b w:val="0"/>
          <w:bCs w:val="0"/>
        </w:rPr>
      </w:pPr>
      <w:r>
        <w:rPr/>
        <w:t>一、</w:t>
      </w:r>
      <w:r>
        <w:rPr>
          <w:spacing w:val="-37"/>
        </w:rPr>
        <w:t> </w:t>
      </w:r>
      <w:r>
        <w:rPr/>
        <w:t>公司信息</w:t>
      </w:r>
      <w:r>
        <w:rPr>
          <w:b w:val="0"/>
          <w:bCs w:val="0"/>
        </w:rPr>
      </w:r>
    </w:p>
    <w:p>
      <w:pPr>
        <w:spacing w:line="240" w:lineRule="auto" w:before="4"/>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泰豪科技股份有限公司</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泰豪科技</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TELLHOW SCI-TECH CO., LTD.</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TELLHOW</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杨剑</w:t>
            </w:r>
          </w:p>
        </w:tc>
      </w:tr>
    </w:tbl>
    <w:p>
      <w:pPr>
        <w:spacing w:line="240" w:lineRule="auto" w:before="2"/>
        <w:rPr>
          <w:rFonts w:ascii="宋体" w:hAnsi="宋体" w:cs="宋体" w:eastAsia="宋体" w:hint="default"/>
          <w:b/>
          <w:bCs/>
          <w:sz w:val="23"/>
          <w:szCs w:val="23"/>
        </w:rPr>
      </w:pPr>
    </w:p>
    <w:p>
      <w:pPr>
        <w:pStyle w:val="Heading2"/>
        <w:spacing w:line="240" w:lineRule="auto"/>
        <w:ind w:right="2568"/>
        <w:jc w:val="left"/>
        <w:rPr>
          <w:b w:val="0"/>
          <w:bCs w:val="0"/>
        </w:rPr>
      </w:pPr>
      <w:r>
        <w:rPr/>
        <w:t>二、</w:t>
      </w:r>
      <w:r>
        <w:rPr>
          <w:spacing w:val="-39"/>
        </w:rPr>
        <w:t> </w:t>
      </w:r>
      <w:r>
        <w:rPr/>
        <w:t>联系人和联系方式</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874"/>
        <w:gridCol w:w="3546"/>
        <w:gridCol w:w="3476"/>
      </w:tblGrid>
      <w:tr>
        <w:trPr>
          <w:trHeight w:val="322"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66"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0"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李结平</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栾云玲</w:t>
            </w:r>
          </w:p>
        </w:tc>
      </w:tr>
      <w:tr>
        <w:trPr>
          <w:trHeight w:val="322"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江西省南昌高新开发区泰豪大厦</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上海浦东张东路</w:t>
            </w:r>
            <w:r>
              <w:rPr>
                <w:rFonts w:ascii="宋体" w:hAnsi="宋体" w:cs="宋体" w:eastAsia="宋体" w:hint="default"/>
                <w:sz w:val="24"/>
                <w:szCs w:val="24"/>
              </w:rPr>
              <w:t>1387</w:t>
            </w:r>
            <w:r>
              <w:rPr>
                <w:rFonts w:ascii="宋体" w:hAnsi="宋体" w:cs="宋体" w:eastAsia="宋体" w:hint="default"/>
                <w:sz w:val="24"/>
                <w:szCs w:val="24"/>
              </w:rPr>
              <w:t>号</w:t>
            </w:r>
            <w:r>
              <w:rPr>
                <w:rFonts w:ascii="宋体" w:hAnsi="宋体" w:cs="宋体" w:eastAsia="宋体" w:hint="default"/>
                <w:sz w:val="24"/>
                <w:szCs w:val="24"/>
              </w:rPr>
              <w:t>19</w:t>
            </w:r>
            <w:r>
              <w:rPr>
                <w:rFonts w:ascii="宋体" w:hAnsi="宋体" w:cs="宋体" w:eastAsia="宋体" w:hint="default"/>
                <w:sz w:val="24"/>
                <w:szCs w:val="24"/>
              </w:rPr>
              <w:t>栋</w:t>
            </w:r>
            <w:r>
              <w:rPr>
                <w:rFonts w:ascii="宋体" w:hAnsi="宋体" w:cs="宋体" w:eastAsia="宋体" w:hint="default"/>
                <w:sz w:val="24"/>
                <w:szCs w:val="24"/>
              </w:rPr>
              <w:t>-01</w:t>
            </w:r>
          </w:p>
        </w:tc>
      </w:tr>
      <w:tr>
        <w:trPr>
          <w:trHeight w:val="32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6" w:right="0"/>
              <w:jc w:val="left"/>
              <w:rPr>
                <w:rFonts w:ascii="宋体" w:hAnsi="宋体" w:cs="宋体" w:eastAsia="宋体" w:hint="default"/>
                <w:sz w:val="24"/>
                <w:szCs w:val="24"/>
              </w:rPr>
            </w:pPr>
            <w:r>
              <w:rPr>
                <w:rFonts w:ascii="宋体"/>
                <w:sz w:val="24"/>
              </w:rPr>
              <w:t>0791-88110590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0" w:right="0"/>
              <w:jc w:val="left"/>
              <w:rPr>
                <w:rFonts w:ascii="宋体" w:hAnsi="宋体" w:cs="宋体" w:eastAsia="宋体" w:hint="default"/>
                <w:sz w:val="24"/>
                <w:szCs w:val="24"/>
              </w:rPr>
            </w:pPr>
            <w:r>
              <w:rPr>
                <w:rFonts w:ascii="宋体"/>
                <w:sz w:val="24"/>
              </w:rPr>
              <w:t>021-68790276</w:t>
            </w:r>
          </w:p>
        </w:tc>
      </w:tr>
      <w:tr>
        <w:trPr>
          <w:trHeight w:val="322"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86" w:right="0"/>
              <w:jc w:val="left"/>
              <w:rPr>
                <w:rFonts w:ascii="宋体" w:hAnsi="宋体" w:cs="宋体" w:eastAsia="宋体" w:hint="default"/>
                <w:sz w:val="24"/>
                <w:szCs w:val="24"/>
              </w:rPr>
            </w:pPr>
            <w:r>
              <w:rPr>
                <w:rFonts w:ascii="宋体"/>
                <w:sz w:val="24"/>
              </w:rPr>
              <w:t>0791-88106688</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0" w:right="0"/>
              <w:jc w:val="left"/>
              <w:rPr>
                <w:rFonts w:ascii="宋体" w:hAnsi="宋体" w:cs="宋体" w:eastAsia="宋体" w:hint="default"/>
                <w:sz w:val="24"/>
                <w:szCs w:val="24"/>
              </w:rPr>
            </w:pPr>
            <w:r>
              <w:rPr>
                <w:rFonts w:ascii="宋体"/>
                <w:sz w:val="24"/>
              </w:rPr>
              <w:t>021-68790276</w:t>
            </w:r>
          </w:p>
        </w:tc>
      </w:tr>
    </w:tbl>
    <w:p>
      <w:pPr>
        <w:spacing w:after="0" w:line="276" w:lineRule="exact"/>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1874"/>
        <w:gridCol w:w="3546"/>
        <w:gridCol w:w="3476"/>
      </w:tblGrid>
      <w:tr>
        <w:trPr>
          <w:trHeight w:val="322"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746" w:right="0"/>
              <w:jc w:val="left"/>
              <w:rPr>
                <w:rFonts w:ascii="宋体" w:hAnsi="宋体" w:cs="宋体" w:eastAsia="宋体" w:hint="default"/>
                <w:sz w:val="24"/>
                <w:szCs w:val="24"/>
              </w:rPr>
            </w:pPr>
            <w:hyperlink r:id="rId7">
              <w:r>
                <w:rPr>
                  <w:rFonts w:ascii="宋体"/>
                  <w:sz w:val="24"/>
                </w:rPr>
                <w:t>stock@tellhow.com</w:t>
              </w:r>
            </w:hyperlink>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710" w:right="0"/>
              <w:jc w:val="left"/>
              <w:rPr>
                <w:rFonts w:ascii="宋体" w:hAnsi="宋体" w:cs="宋体" w:eastAsia="宋体" w:hint="default"/>
                <w:sz w:val="24"/>
                <w:szCs w:val="24"/>
              </w:rPr>
            </w:pPr>
            <w:hyperlink r:id="rId7">
              <w:r>
                <w:rPr>
                  <w:rFonts w:ascii="宋体"/>
                  <w:sz w:val="24"/>
                </w:rPr>
                <w:t>stock@tellhow.com</w:t>
              </w:r>
            </w:hyperlink>
          </w:p>
        </w:tc>
      </w:tr>
    </w:tbl>
    <w:p>
      <w:pPr>
        <w:pStyle w:val="Heading2"/>
        <w:spacing w:line="240" w:lineRule="auto" w:before="19"/>
        <w:ind w:right="0"/>
        <w:jc w:val="left"/>
        <w:rPr>
          <w:b w:val="0"/>
          <w:bCs w:val="0"/>
        </w:rPr>
      </w:pPr>
      <w:r>
        <w:rPr/>
        <w:t>三、</w:t>
      </w:r>
      <w:r>
        <w:rPr>
          <w:spacing w:val="-39"/>
        </w:rPr>
        <w:t> </w:t>
      </w:r>
      <w:r>
        <w:rPr/>
        <w:t>基本情况简介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江西省南昌高新开发区清华泰豪大厦</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330096</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江西省南昌高新开发区泰豪大厦</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330096</w:t>
            </w:r>
          </w:p>
        </w:tc>
      </w:tr>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8">
              <w:r>
                <w:rPr>
                  <w:rFonts w:ascii="宋体"/>
                  <w:sz w:val="24"/>
                </w:rPr>
                <w:t>http://www.tellhow.com</w:t>
              </w:r>
            </w:hyperlink>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hyperlink r:id="rId9">
              <w:r>
                <w:rPr>
                  <w:rFonts w:ascii="宋体"/>
                  <w:sz w:val="24"/>
                </w:rPr>
                <w:t>tsinghua@tellhow.com</w:t>
              </w:r>
            </w:hyperlink>
          </w:p>
        </w:tc>
      </w:tr>
    </w:tbl>
    <w:p>
      <w:pPr>
        <w:spacing w:line="240" w:lineRule="auto" w:before="5"/>
        <w:rPr>
          <w:rFonts w:ascii="宋体" w:hAnsi="宋体" w:cs="宋体" w:eastAsia="宋体" w:hint="default"/>
          <w:b/>
          <w:bCs/>
          <w:sz w:val="23"/>
          <w:szCs w:val="23"/>
        </w:rPr>
      </w:pPr>
    </w:p>
    <w:p>
      <w:pPr>
        <w:pStyle w:val="Heading2"/>
        <w:spacing w:line="240" w:lineRule="auto"/>
        <w:ind w:right="0"/>
        <w:jc w:val="left"/>
        <w:rPr>
          <w:b w:val="0"/>
          <w:bCs w:val="0"/>
        </w:rPr>
      </w:pPr>
      <w:r>
        <w:rPr/>
        <w:t>四、</w:t>
      </w:r>
      <w:r>
        <w:rPr>
          <w:spacing w:val="-38"/>
        </w:rPr>
        <w:t> </w:t>
      </w:r>
      <w:r>
        <w:rPr/>
        <w:t>信息披露及备置地点</w:t>
      </w:r>
      <w:r>
        <w:rPr>
          <w:b w:val="0"/>
          <w:bCs w:val="0"/>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5135"/>
        <w:gridCol w:w="3761"/>
      </w:tblGrid>
      <w:tr>
        <w:trPr>
          <w:trHeight w:val="322"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《上海证券报》、《中国证券报》</w:t>
            </w:r>
          </w:p>
        </w:tc>
      </w:tr>
      <w:tr>
        <w:trPr>
          <w:trHeight w:val="322"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登载年度报告的中国证监会指定网站的网址</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hyperlink r:id="rId10">
              <w:r>
                <w:rPr>
                  <w:rFonts w:ascii="宋体"/>
                  <w:sz w:val="24"/>
                </w:rPr>
                <w:t>www.sse.com.cn</w:t>
              </w:r>
            </w:hyperlink>
          </w:p>
        </w:tc>
      </w:tr>
      <w:tr>
        <w:trPr>
          <w:trHeight w:val="322"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公司证券部</w:t>
            </w:r>
          </w:p>
        </w:tc>
      </w:tr>
    </w:tbl>
    <w:p>
      <w:pPr>
        <w:spacing w:line="240" w:lineRule="auto" w:before="2"/>
        <w:rPr>
          <w:rFonts w:ascii="宋体" w:hAnsi="宋体" w:cs="宋体" w:eastAsia="宋体" w:hint="default"/>
          <w:b/>
          <w:bCs/>
          <w:sz w:val="23"/>
          <w:szCs w:val="23"/>
        </w:rPr>
      </w:pPr>
    </w:p>
    <w:p>
      <w:pPr>
        <w:pStyle w:val="Heading2"/>
        <w:spacing w:line="240" w:lineRule="auto"/>
        <w:ind w:right="0"/>
        <w:jc w:val="left"/>
        <w:rPr>
          <w:b w:val="0"/>
          <w:bCs w:val="0"/>
        </w:rPr>
      </w:pPr>
      <w:r>
        <w:rPr/>
        <w:t>五、</w:t>
      </w:r>
      <w:r>
        <w:rPr>
          <w:spacing w:val="-39"/>
        </w:rPr>
        <w:t> </w:t>
      </w:r>
      <w:r>
        <w:rPr/>
        <w:t>公司股票简况</w:t>
      </w:r>
      <w:r>
        <w:rPr>
          <w:b w:val="0"/>
          <w:bCs w:val="0"/>
        </w:rPr>
      </w:r>
    </w:p>
    <w:p>
      <w:pPr>
        <w:spacing w:line="240" w:lineRule="auto" w:before="7"/>
        <w:rPr>
          <w:rFonts w:ascii="宋体" w:hAnsi="宋体" w:cs="宋体" w:eastAsia="宋体" w:hint="default"/>
          <w:b/>
          <w:bCs/>
          <w:sz w:val="7"/>
          <w:szCs w:val="7"/>
        </w:rPr>
      </w:pPr>
    </w:p>
    <w:tbl>
      <w:tblPr>
        <w:tblW w:w="0" w:type="auto"/>
        <w:jc w:val="left"/>
        <w:tblInd w:w="213" w:type="dxa"/>
        <w:tblLayout w:type="fixed"/>
        <w:tblCellMar>
          <w:top w:w="0" w:type="dxa"/>
          <w:left w:w="0" w:type="dxa"/>
          <w:bottom w:w="0" w:type="dxa"/>
          <w:right w:w="0" w:type="dxa"/>
        </w:tblCellMar>
        <w:tblLook w:val="01E0"/>
      </w:tblPr>
      <w:tblGrid>
        <w:gridCol w:w="1747"/>
        <w:gridCol w:w="1779"/>
        <w:gridCol w:w="1779"/>
        <w:gridCol w:w="1781"/>
        <w:gridCol w:w="1779"/>
      </w:tblGrid>
      <w:tr>
        <w:trPr>
          <w:trHeight w:val="322" w:hRule="exact"/>
        </w:trPr>
        <w:tc>
          <w:tcPr>
            <w:tcW w:w="88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32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2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泰豪科技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600590</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23"/>
          <w:szCs w:val="23"/>
        </w:rPr>
      </w:pPr>
    </w:p>
    <w:p>
      <w:pPr>
        <w:pStyle w:val="Heading2"/>
        <w:spacing w:line="240" w:lineRule="auto"/>
        <w:ind w:right="0"/>
        <w:jc w:val="left"/>
        <w:rPr>
          <w:b w:val="0"/>
          <w:bCs w:val="0"/>
        </w:rPr>
      </w:pPr>
      <w:r>
        <w:rPr/>
        <w:t>六、</w:t>
      </w:r>
      <w:r>
        <w:rPr>
          <w:spacing w:val="-39"/>
        </w:rPr>
        <w:t> </w:t>
      </w:r>
      <w:r>
        <w:rPr/>
        <w:t>其他相关资料</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10"/>
        <w:gridCol w:w="2835"/>
        <w:gridCol w:w="4820"/>
      </w:tblGrid>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2"/>
              <w:jc w:val="left"/>
              <w:rPr>
                <w:rFonts w:ascii="宋体" w:hAnsi="宋体" w:cs="宋体" w:eastAsia="宋体" w:hint="default"/>
                <w:sz w:val="21"/>
                <w:szCs w:val="21"/>
              </w:rPr>
            </w:pPr>
            <w:r>
              <w:rPr>
                <w:rFonts w:ascii="宋体" w:hAnsi="宋体" w:cs="宋体" w:eastAsia="宋体" w:hint="default"/>
                <w:spacing w:val="15"/>
                <w:sz w:val="21"/>
                <w:szCs w:val="21"/>
              </w:rPr>
              <w:t>公司聘请的会计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师事务所（境内）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1" w:hRule="exact"/>
        </w:trPr>
        <w:tc>
          <w:tcPr>
            <w:tcW w:w="1810"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号学院国际大厦</w:t>
            </w:r>
            <w:r>
              <w:rPr>
                <w:rFonts w:ascii="宋体" w:hAnsi="宋体" w:cs="宋体" w:eastAsia="宋体" w:hint="default"/>
                <w:spacing w:val="-53"/>
                <w:sz w:val="21"/>
                <w:szCs w:val="21"/>
              </w:rPr>
              <w:t> </w:t>
            </w:r>
            <w:r>
              <w:rPr>
                <w:rFonts w:ascii="宋体" w:hAnsi="宋体" w:cs="宋体" w:eastAsia="宋体" w:hint="default"/>
                <w:sz w:val="21"/>
                <w:szCs w:val="21"/>
              </w:rPr>
              <w:t>1504</w:t>
            </w:r>
            <w:r>
              <w:rPr>
                <w:rFonts w:ascii="宋体" w:hAnsi="宋体" w:cs="宋体" w:eastAsia="宋体" w:hint="default"/>
                <w:spacing w:val="-56"/>
                <w:sz w:val="21"/>
                <w:szCs w:val="21"/>
              </w:rPr>
              <w:t> </w:t>
            </w:r>
            <w:r>
              <w:rPr>
                <w:rFonts w:ascii="宋体" w:hAnsi="宋体" w:cs="宋体" w:eastAsia="宋体" w:hint="default"/>
                <w:sz w:val="21"/>
                <w:szCs w:val="21"/>
              </w:rPr>
              <w:t>室</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李国平、贾士林</w:t>
            </w:r>
          </w:p>
        </w:tc>
      </w:tr>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37" w:lineRule="auto" w:before="119"/>
              <w:ind w:left="103" w:right="99"/>
              <w:jc w:val="both"/>
              <w:rPr>
                <w:rFonts w:ascii="宋体" w:hAnsi="宋体" w:cs="宋体" w:eastAsia="宋体" w:hint="default"/>
                <w:sz w:val="21"/>
                <w:szCs w:val="21"/>
              </w:rPr>
            </w:pPr>
            <w:r>
              <w:rPr>
                <w:rFonts w:ascii="宋体" w:hAnsi="宋体" w:cs="宋体" w:eastAsia="宋体" w:hint="default"/>
                <w:spacing w:val="15"/>
                <w:sz w:val="21"/>
                <w:szCs w:val="21"/>
              </w:rPr>
              <w:t>报告期内履行持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续督导职责的保</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荐机构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中泰证券股份有限公司</w:t>
            </w:r>
          </w:p>
        </w:tc>
      </w:tr>
      <w:tr>
        <w:trPr>
          <w:trHeight w:val="281" w:hRule="exact"/>
        </w:trPr>
        <w:tc>
          <w:tcPr>
            <w:tcW w:w="1810"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济南市市中区经七路</w:t>
            </w:r>
            <w:r>
              <w:rPr>
                <w:rFonts w:ascii="宋体" w:hAnsi="宋体" w:cs="宋体" w:eastAsia="宋体" w:hint="default"/>
                <w:spacing w:val="-53"/>
                <w:sz w:val="21"/>
                <w:szCs w:val="21"/>
              </w:rPr>
              <w:t> </w:t>
            </w:r>
            <w:r>
              <w:rPr>
                <w:rFonts w:ascii="宋体" w:hAnsi="宋体" w:cs="宋体" w:eastAsia="宋体" w:hint="default"/>
                <w:sz w:val="21"/>
                <w:szCs w:val="21"/>
              </w:rPr>
              <w:t>86</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283" w:hRule="exact"/>
        </w:trPr>
        <w:tc>
          <w:tcPr>
            <w:tcW w:w="1810" w:type="dxa"/>
            <w:vMerge/>
            <w:tcBorders>
              <w:left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程建新、王庆刚</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640"/>
        </w:sectPr>
      </w:pPr>
    </w:p>
    <w:p>
      <w:pPr>
        <w:pStyle w:val="Heading2"/>
        <w:spacing w:line="240" w:lineRule="auto"/>
        <w:ind w:right="-18"/>
        <w:jc w:val="left"/>
        <w:rPr>
          <w:b w:val="0"/>
          <w:bCs w:val="0"/>
        </w:rPr>
      </w:pPr>
      <w:r>
        <w:rPr/>
        <w:t>七、</w:t>
      </w:r>
      <w:r>
        <w:rPr>
          <w:spacing w:val="-37"/>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2"/>
        <w:rPr>
          <w:rFonts w:ascii="宋体" w:hAnsi="宋体" w:cs="宋体" w:eastAsia="宋体" w:hint="default"/>
          <w:b/>
          <w:bCs/>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640"/>
          <w:cols w:num="2" w:equalWidth="0">
            <w:col w:w="4160" w:space="2033"/>
            <w:col w:w="34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3"/>
        <w:gridCol w:w="1898"/>
        <w:gridCol w:w="1932"/>
        <w:gridCol w:w="1364"/>
        <w:gridCol w:w="1896"/>
      </w:tblGrid>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56" w:right="252"/>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3,488,096,410.81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2,920,709,571.22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2,501,488,517.81</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86,000,978.61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58,595,890.61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14,673,950.88</w:t>
            </w:r>
          </w:p>
        </w:tc>
      </w:tr>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归属于上市公司股东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1"/>
                <w:sz w:val="21"/>
                <w:szCs w:val="21"/>
              </w:rPr>
              <w:t>的扣除非经常性损益</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的净利润</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77,448,799.66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38,567,766.24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-3,901,044.10</w:t>
            </w:r>
          </w:p>
        </w:tc>
      </w:tr>
      <w:tr>
        <w:trPr>
          <w:trHeight w:val="555"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279,055,848.27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183,151,079.18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209,615,533.28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3"/>
        <w:gridCol w:w="1898"/>
        <w:gridCol w:w="1932"/>
        <w:gridCol w:w="1364"/>
        <w:gridCol w:w="1896"/>
      </w:tblGrid>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309" w:right="147"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3,104,014,142.08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2,186,679,391.57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2,134,737,655.44</w:t>
            </w:r>
          </w:p>
        </w:tc>
      </w:tr>
      <w:tr>
        <w:trPr>
          <w:trHeight w:val="295"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7,157,698,223.97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5,821,522,582.85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6,344,129,941.16</w:t>
            </w:r>
          </w:p>
        </w:tc>
      </w:tr>
      <w:tr>
        <w:trPr>
          <w:trHeight w:val="295"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619,245,072.00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506,325,712.00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500,325,712.00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68"/>
        <w:ind w:right="48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188"/>
        <w:gridCol w:w="1419"/>
        <w:gridCol w:w="1983"/>
        <w:gridCol w:w="1428"/>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33.33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33.33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2.71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0.62</w:t>
            </w:r>
            <w:r>
              <w:rPr>
                <w:rFonts w:ascii="宋体" w:hAnsi="宋体" w:cs="宋体" w:eastAsia="宋体" w:hint="default"/>
                <w:spacing w:val="-1"/>
                <w:sz w:val="21"/>
                <w:szCs w:val="21"/>
              </w:rPr>
              <w:t>个百分点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0.68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1.79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1.21</w:t>
            </w:r>
            <w:r>
              <w:rPr>
                <w:rFonts w:ascii="宋体" w:hAnsi="宋体" w:cs="宋体" w:eastAsia="宋体" w:hint="default"/>
                <w:spacing w:val="-1"/>
                <w:sz w:val="21"/>
                <w:szCs w:val="21"/>
              </w:rPr>
              <w:t>个百分点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-0.18</w:t>
            </w:r>
          </w:p>
        </w:tc>
      </w:tr>
    </w:tbl>
    <w:p>
      <w:pPr>
        <w:spacing w:line="240" w:lineRule="auto" w:before="5"/>
        <w:rPr>
          <w:rFonts w:ascii="宋体" w:hAnsi="宋体" w:cs="宋体" w:eastAsia="宋体" w:hint="default"/>
          <w:b/>
          <w:bCs/>
          <w:sz w:val="23"/>
          <w:szCs w:val="23"/>
        </w:rPr>
      </w:pPr>
    </w:p>
    <w:p>
      <w:pPr>
        <w:pStyle w:val="Heading2"/>
        <w:spacing w:line="240" w:lineRule="auto"/>
        <w:ind w:right="489"/>
        <w:jc w:val="left"/>
        <w:rPr>
          <w:b w:val="0"/>
          <w:bCs w:val="0"/>
        </w:rPr>
      </w:pPr>
      <w:r>
        <w:rPr/>
        <w:t>八、</w:t>
      </w:r>
      <w:r>
        <w:rPr>
          <w:spacing w:val="-37"/>
        </w:rPr>
        <w:t> </w:t>
      </w:r>
      <w:r>
        <w:rPr/>
        <w:t>境内外会计准则下会计数据差异</w:t>
      </w:r>
      <w:r>
        <w:rPr>
          <w:b w:val="0"/>
          <w:bCs w:val="0"/>
        </w:rPr>
      </w:r>
    </w:p>
    <w:p>
      <w:pPr>
        <w:pStyle w:val="Heading2"/>
        <w:spacing w:line="324" w:lineRule="auto" w:before="214"/>
        <w:ind w:left="638" w:right="489"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pStyle w:val="BodyText"/>
        <w:spacing w:line="240" w:lineRule="auto" w:before="130"/>
        <w:ind w:right="489"/>
        <w:jc w:val="left"/>
      </w:pPr>
      <w:r>
        <w:rPr/>
        <w:t>□适用</w:t>
      </w:r>
      <w:r>
        <w:rPr>
          <w:spacing w:val="-1"/>
        </w:rPr>
        <w:t> </w:t>
      </w:r>
      <w:r>
        <w:rPr/>
        <w:t>√不适用</w:t>
      </w:r>
    </w:p>
    <w:p>
      <w:pPr>
        <w:pStyle w:val="Heading2"/>
        <w:spacing w:line="326" w:lineRule="auto" w:before="211"/>
        <w:ind w:left="638" w:right="489"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spacing w:val="6"/>
        </w:rPr>
        <w:t>同时按照境外会计准则与按中国会计准则披露的财务报告中净利润和属于上市</w:t>
      </w:r>
      <w:r>
        <w:rPr>
          <w:w w:val="99"/>
        </w:rPr>
        <w:t> </w:t>
      </w:r>
      <w:r>
        <w:rPr/>
        <w:t>公司股东的净资产差异情况</w:t>
      </w:r>
      <w:r>
        <w:rPr>
          <w:b w:val="0"/>
          <w:bCs w:val="0"/>
        </w:rPr>
      </w:r>
    </w:p>
    <w:p>
      <w:pPr>
        <w:pStyle w:val="BodyText"/>
        <w:spacing w:line="240" w:lineRule="auto" w:before="125"/>
        <w:ind w:right="489"/>
        <w:jc w:val="left"/>
      </w:pPr>
      <w:r>
        <w:rPr/>
        <w:t>□适用</w:t>
      </w:r>
      <w:r>
        <w:rPr>
          <w:spacing w:val="-1"/>
        </w:rPr>
        <w:t> </w:t>
      </w:r>
      <w:r>
        <w:rPr/>
        <w:t>√不适用</w:t>
      </w:r>
    </w:p>
    <w:p>
      <w:pPr>
        <w:pStyle w:val="Heading2"/>
        <w:spacing w:line="364" w:lineRule="auto" w:before="214"/>
        <w:ind w:right="5759"/>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99"/>
        </w:rPr>
        <w:t> </w:t>
      </w:r>
      <w:r>
        <w:rPr>
          <w:rFonts w:ascii="宋体" w:hAnsi="宋体" w:cs="宋体" w:eastAsia="宋体" w:hint="default"/>
          <w:b w:val="0"/>
          <w:bCs w:val="0"/>
        </w:rPr>
        <w:t>无</w:t>
      </w:r>
    </w:p>
    <w:p>
      <w:pPr>
        <w:pStyle w:val="Heading2"/>
        <w:spacing w:line="240" w:lineRule="auto" w:before="89"/>
        <w:ind w:right="489"/>
        <w:jc w:val="left"/>
        <w:rPr>
          <w:b w:val="0"/>
          <w:bCs w:val="0"/>
        </w:rPr>
      </w:pPr>
      <w:r>
        <w:rPr/>
        <w:t>九、</w:t>
      </w:r>
      <w:r>
        <w:rPr>
          <w:spacing w:val="-40"/>
        </w:rPr>
        <w:t> </w:t>
      </w:r>
      <w:r>
        <w:rPr>
          <w:rFonts w:ascii="Arial" w:hAnsi="Arial" w:cs="Arial" w:eastAsia="Arial" w:hint="default"/>
        </w:rPr>
        <w:t>2015</w:t>
      </w:r>
      <w:r>
        <w:rPr>
          <w:rFonts w:ascii="Arial" w:hAnsi="Arial" w:cs="Arial" w:eastAsia="Arial" w:hint="default"/>
          <w:spacing w:val="-11"/>
        </w:rPr>
        <w:t> </w:t>
      </w:r>
      <w:r>
        <w:rPr/>
        <w:t>年分季度主要财务数据</w:t>
      </w:r>
      <w:r>
        <w:rPr>
          <w:b w:val="0"/>
          <w:bCs w:val="0"/>
        </w:rPr>
      </w:r>
    </w:p>
    <w:p>
      <w:pPr>
        <w:pStyle w:val="BodyText"/>
        <w:tabs>
          <w:tab w:pos="1200" w:val="left" w:leader="none"/>
        </w:tabs>
        <w:spacing w:line="240" w:lineRule="auto" w:before="38"/>
        <w:ind w:left="0" w:right="49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793"/>
        <w:gridCol w:w="1791"/>
        <w:gridCol w:w="1685"/>
        <w:gridCol w:w="1897"/>
      </w:tblGrid>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460,522,695.42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544,572,872.21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656,178,927.69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1,826,821,915.49</w:t>
            </w: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3,360,516.22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10,049,350.89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16,764,922.47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55,826,189.03</w:t>
            </w:r>
          </w:p>
        </w:tc>
      </w:tr>
      <w:tr>
        <w:trPr>
          <w:trHeight w:val="828"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常性损益后的净</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936,697.76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8,922,368.31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13,878,467.31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53,711,266.28</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84"/>
        <w:gridCol w:w="1793"/>
        <w:gridCol w:w="1791"/>
        <w:gridCol w:w="1685"/>
        <w:gridCol w:w="1897"/>
      </w:tblGrid>
      <w:tr>
        <w:trPr>
          <w:trHeight w:val="28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-234,672,792.43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-140,249,782.72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-98,942,814.24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sz w:val="21"/>
              </w:rPr>
              <w:t>752,921,237.66</w:t>
            </w:r>
          </w:p>
        </w:tc>
      </w:tr>
    </w:tbl>
    <w:p>
      <w:pPr>
        <w:spacing w:line="240" w:lineRule="auto" w:before="4"/>
        <w:rPr>
          <w:rFonts w:ascii="宋体" w:hAnsi="宋体" w:cs="宋体" w:eastAsia="宋体" w:hint="default"/>
          <w:sz w:val="13"/>
          <w:szCs w:val="13"/>
        </w:rPr>
      </w:pPr>
    </w:p>
    <w:p>
      <w:pPr>
        <w:pStyle w:val="BodyText"/>
        <w:spacing w:line="240" w:lineRule="auto" w:before="26"/>
        <w:ind w:right="2568"/>
        <w:jc w:val="left"/>
      </w:pPr>
      <w:r>
        <w:rPr/>
        <w:t>季度数据与已披露定期报告数据差异说明</w:t>
      </w:r>
    </w:p>
    <w:p>
      <w:pPr>
        <w:spacing w:line="240" w:lineRule="auto" w:before="8"/>
        <w:rPr>
          <w:rFonts w:ascii="宋体" w:hAnsi="宋体" w:cs="宋体" w:eastAsia="宋体" w:hint="default"/>
          <w:sz w:val="30"/>
          <w:szCs w:val="30"/>
        </w:rPr>
      </w:pPr>
    </w:p>
    <w:p>
      <w:pPr>
        <w:spacing w:before="0"/>
        <w:ind w:left="218" w:right="25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0" w:footer="1195" w:top="1120" w:bottom="1380" w:left="1580" w:right="1040"/>
        </w:sectPr>
      </w:pPr>
    </w:p>
    <w:p>
      <w:pPr>
        <w:pStyle w:val="Heading2"/>
        <w:spacing w:line="240" w:lineRule="auto"/>
        <w:ind w:right="-19"/>
        <w:jc w:val="left"/>
        <w:rPr>
          <w:b w:val="0"/>
          <w:bCs w:val="0"/>
        </w:rPr>
      </w:pPr>
      <w:r>
        <w:rPr/>
        <w:t>十、</w:t>
      </w:r>
      <w:r>
        <w:rPr>
          <w:spacing w:val="-40"/>
        </w:rPr>
        <w:t> </w:t>
      </w:r>
      <w:r>
        <w:rPr/>
        <w:t>非经常性损益项目和金额</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434" w:space="2999"/>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0"/>
        <w:gridCol w:w="1582"/>
        <w:gridCol w:w="1046"/>
        <w:gridCol w:w="1582"/>
        <w:gridCol w:w="1579"/>
      </w:tblGrid>
      <w:tr>
        <w:trPr>
          <w:trHeight w:val="555"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8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hanging="99"/>
              <w:jc w:val="left"/>
              <w:rPr>
                <w:rFonts w:ascii="宋体" w:hAnsi="宋体" w:cs="宋体" w:eastAsia="宋体" w:hint="default"/>
                <w:sz w:val="21"/>
                <w:szCs w:val="21"/>
              </w:rPr>
            </w:pPr>
            <w:r>
              <w:rPr>
                <w:rFonts w:ascii="宋体" w:hAnsi="宋体" w:cs="宋体" w:eastAsia="宋体" w:hint="default"/>
                <w:spacing w:val="-4"/>
                <w:sz w:val="21"/>
                <w:szCs w:val="21"/>
              </w:rPr>
              <w:t>附注（如</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-197,547.28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242,147.14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-3,992,843.79</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before="2"/>
              <w:ind w:left="103" w:right="199"/>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13,106,262.64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24,293,125.56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9,351,882.02</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ind w:left="103" w:right="199"/>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199"/>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24,483,268.95</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3260"/>
        <w:gridCol w:w="1582"/>
        <w:gridCol w:w="1046"/>
        <w:gridCol w:w="1582"/>
        <w:gridCol w:w="1579"/>
      </w:tblGrid>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199"/>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40" w:lineRule="auto"/>
              <w:ind w:left="103" w:right="199"/>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-941,545.31</w:t>
            </w: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475,281.37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-479,325.34</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-1,529,529.47</w:t>
            </w: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-604,944.28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-3,962,002.39</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-1,885,461.63</w:t>
            </w: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-4,377,485.42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-6,825,984.47</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8,552,178.95</w:t>
            </w:r>
          </w:p>
        </w:tc>
        <w:tc>
          <w:tcPr>
            <w:tcW w:w="104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20,028,124.37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18,574,994.98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1"/>
        <w:tabs>
          <w:tab w:pos="1422" w:val="left" w:leader="none"/>
        </w:tabs>
        <w:spacing w:line="240" w:lineRule="auto"/>
        <w:ind w:left="162" w:right="0"/>
        <w:jc w:val="center"/>
        <w:rPr>
          <w:b w:val="0"/>
          <w:bCs w:val="0"/>
        </w:rPr>
      </w:pPr>
      <w:bookmarkStart w:name="_TOC_250009" w:id="3"/>
      <w:r>
        <w:rPr>
          <w:w w:val="95"/>
        </w:rPr>
        <w:t>第三节</w:t>
        <w:tab/>
      </w:r>
      <w:r>
        <w:rPr/>
        <w:t>公司业务概要</w:t>
      </w:r>
      <w:bookmarkEnd w:id="3"/>
      <w:r>
        <w:rPr>
          <w:b w:val="0"/>
          <w:bCs w:val="0"/>
        </w:rPr>
      </w:r>
    </w:p>
    <w:p>
      <w:pPr>
        <w:tabs>
          <w:tab w:pos="1237" w:val="left" w:leader="none"/>
        </w:tabs>
        <w:spacing w:line="283" w:lineRule="auto" w:before="246"/>
        <w:ind w:left="880" w:right="233" w:hanging="483"/>
        <w:jc w:val="left"/>
        <w:rPr>
          <w:rFonts w:ascii="宋体" w:hAnsi="宋体" w:cs="宋体" w:eastAsia="宋体" w:hint="default"/>
          <w:sz w:val="24"/>
          <w:szCs w:val="24"/>
        </w:rPr>
      </w:pPr>
      <w:r>
        <w:rPr>
          <w:rFonts w:ascii="宋体" w:hAnsi="宋体" w:cs="宋体" w:eastAsia="宋体" w:hint="default"/>
          <w:b/>
          <w:bCs/>
          <w:sz w:val="24"/>
          <w:szCs w:val="24"/>
        </w:rPr>
        <w:t>一、</w:t>
        <w:tab/>
        <w:t>报告期内公司所从事的主要业务、经营模式及行业情况说明</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报告期内公司主要从事军工装备、智能电力产品的研发、生产和销售。其中，军</w:t>
      </w:r>
    </w:p>
    <w:p>
      <w:pPr>
        <w:pStyle w:val="BodyText"/>
        <w:spacing w:line="357" w:lineRule="auto" w:before="110"/>
        <w:ind w:left="398" w:right="0"/>
        <w:jc w:val="left"/>
      </w:pPr>
      <w:r>
        <w:rPr/>
        <w:t>工装备业务的主要产品为车载通讯指挥系统、军用电站和雷达产品；智能电力业务的 主要产品为电源产品、配电产品及电力信息化产品。目前公司根据业务的不同特性，</w:t>
      </w:r>
      <w:r>
        <w:rPr>
          <w:spacing w:val="-63"/>
        </w:rPr>
        <w:t> </w:t>
      </w:r>
      <w:r>
        <w:rPr>
          <w:spacing w:val="-63"/>
        </w:rPr>
      </w:r>
      <w:r>
        <w:rPr/>
        <w:t>分别采取分销、直销、定制等多种经营模式。</w:t>
      </w:r>
    </w:p>
    <w:p>
      <w:pPr>
        <w:pStyle w:val="BodyText"/>
        <w:spacing w:line="240" w:lineRule="auto" w:before="94"/>
        <w:ind w:left="878" w:right="0"/>
        <w:jc w:val="left"/>
      </w:pPr>
      <w:r>
        <w:rPr>
          <w:spacing w:val="-5"/>
        </w:rPr>
        <w:t>公司业务所属行业情况详见本报告“关于公司未来发展的讨论与分析”相关内容。</w:t>
      </w:r>
    </w:p>
    <w:p>
      <w:pPr>
        <w:tabs>
          <w:tab w:pos="1237" w:val="left" w:leader="none"/>
          <w:tab w:pos="1717" w:val="left" w:leader="none"/>
        </w:tabs>
        <w:spacing w:line="283" w:lineRule="auto" w:before="214"/>
        <w:ind w:left="398" w:right="3169" w:firstLine="0"/>
        <w:jc w:val="left"/>
        <w:rPr>
          <w:rFonts w:ascii="宋体" w:hAnsi="宋体" w:cs="宋体" w:eastAsia="宋体" w:hint="default"/>
          <w:sz w:val="24"/>
          <w:szCs w:val="24"/>
        </w:rPr>
      </w:pPr>
      <w:r>
        <w:rPr>
          <w:rFonts w:ascii="宋体" w:hAnsi="宋体" w:cs="宋体" w:eastAsia="宋体" w:hint="default"/>
          <w:b/>
          <w:bCs/>
          <w:sz w:val="24"/>
          <w:szCs w:val="24"/>
        </w:rPr>
        <w:t>二、</w:t>
        <w:tab/>
        <w:t>报告期内公司主要资产发生重大变化情况的说明</w:t>
      </w:r>
      <w:r>
        <w:rPr>
          <w:rFonts w:ascii="宋体" w:hAnsi="宋体" w:cs="宋体" w:eastAsia="宋体" w:hint="default"/>
          <w:b/>
          <w:bCs/>
          <w:w w:val="99"/>
          <w:sz w:val="24"/>
          <w:szCs w:val="24"/>
        </w:rPr>
        <w:t> </w:t>
      </w:r>
      <w:r>
        <w:rPr>
          <w:rFonts w:ascii="宋体" w:hAnsi="宋体" w:cs="宋体" w:eastAsia="宋体" w:hint="default"/>
          <w:sz w:val="24"/>
          <w:szCs w:val="24"/>
        </w:rPr>
        <w:t>单位：元</w:t>
        <w:tab/>
        <w:t>币种：人民币</w:t>
      </w:r>
    </w:p>
    <w:tbl>
      <w:tblPr>
        <w:tblW w:w="0" w:type="auto"/>
        <w:jc w:val="left"/>
        <w:tblInd w:w="110" w:type="dxa"/>
        <w:tblLayout w:type="fixed"/>
        <w:tblCellMar>
          <w:top w:w="0" w:type="dxa"/>
          <w:left w:w="0" w:type="dxa"/>
          <w:bottom w:w="0" w:type="dxa"/>
          <w:right w:w="0" w:type="dxa"/>
        </w:tblCellMar>
        <w:tblLook w:val="01E0"/>
      </w:tblPr>
      <w:tblGrid>
        <w:gridCol w:w="1524"/>
        <w:gridCol w:w="1685"/>
        <w:gridCol w:w="1752"/>
        <w:gridCol w:w="1560"/>
        <w:gridCol w:w="2552"/>
      </w:tblGrid>
      <w:tr>
        <w:trPr>
          <w:trHeight w:val="104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本期期末数</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1"/>
              <w:ind w:left="103" w:right="77" w:firstLine="199"/>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w w:val="100"/>
                <w:sz w:val="21"/>
                <w:szCs w:val="21"/>
              </w:rPr>
              <w:t> </w:t>
            </w:r>
            <w:r>
              <w:rPr>
                <w:rFonts w:ascii="宋体" w:hAnsi="宋体" w:cs="宋体" w:eastAsia="宋体" w:hint="default"/>
                <w:sz w:val="21"/>
                <w:szCs w:val="21"/>
              </w:rPr>
              <w:t>额较上期期末</w:t>
            </w:r>
            <w:r>
              <w:rPr>
                <w:rFonts w:ascii="宋体" w:hAnsi="宋体" w:cs="宋体" w:eastAsia="宋体" w:hint="default"/>
                <w:w w:val="100"/>
                <w:sz w:val="21"/>
                <w:szCs w:val="21"/>
              </w:rPr>
              <w:t> </w:t>
            </w: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9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8"/>
              <w:ind w:left="100" w:right="148"/>
              <w:jc w:val="left"/>
              <w:rPr>
                <w:rFonts w:ascii="宋体" w:hAnsi="宋体" w:cs="宋体" w:eastAsia="宋体" w:hint="default"/>
                <w:sz w:val="21"/>
                <w:szCs w:val="21"/>
              </w:rPr>
            </w:pPr>
            <w:r>
              <w:rPr>
                <w:rFonts w:ascii="宋体" w:hAnsi="宋体" w:cs="宋体" w:eastAsia="宋体" w:hint="default"/>
                <w:sz w:val="21"/>
                <w:szCs w:val="21"/>
              </w:rPr>
              <w:t>一年内到期的</w:t>
            </w:r>
            <w:r>
              <w:rPr>
                <w:rFonts w:ascii="宋体" w:hAnsi="宋体" w:cs="宋体" w:eastAsia="宋体" w:hint="default"/>
                <w:w w:val="100"/>
                <w:sz w:val="21"/>
                <w:szCs w:val="21"/>
              </w:rPr>
              <w:t> </w:t>
            </w:r>
            <w:r>
              <w:rPr>
                <w:rFonts w:ascii="宋体" w:hAnsi="宋体" w:cs="宋体" w:eastAsia="宋体" w:hint="default"/>
                <w:sz w:val="21"/>
                <w:szCs w:val="21"/>
              </w:rPr>
              <w:t>非流动资产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sz w:val="21"/>
              </w:rPr>
              <w:t>255,463,183.75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01"/>
              <w:jc w:val="right"/>
              <w:rPr>
                <w:rFonts w:ascii="宋体" w:hAnsi="宋体" w:cs="宋体" w:eastAsia="宋体" w:hint="default"/>
                <w:sz w:val="21"/>
                <w:szCs w:val="21"/>
              </w:rPr>
            </w:pPr>
            <w:r>
              <w:rPr>
                <w:rFonts w:ascii="宋体"/>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8"/>
              <w:ind w:left="103" w:right="228"/>
              <w:jc w:val="left"/>
              <w:rPr>
                <w:rFonts w:ascii="宋体" w:hAnsi="宋体" w:cs="宋体" w:eastAsia="宋体" w:hint="default"/>
                <w:sz w:val="21"/>
                <w:szCs w:val="21"/>
              </w:rPr>
            </w:pPr>
            <w:r>
              <w:rPr>
                <w:rFonts w:ascii="宋体" w:hAnsi="宋体" w:cs="宋体" w:eastAsia="宋体" w:hint="default"/>
                <w:sz w:val="21"/>
                <w:szCs w:val="21"/>
              </w:rPr>
              <w:t>一年内可收回的</w:t>
            </w:r>
            <w:r>
              <w:rPr>
                <w:rFonts w:ascii="宋体" w:hAnsi="宋体" w:cs="宋体" w:eastAsia="宋体" w:hint="default"/>
                <w:spacing w:val="-51"/>
                <w:sz w:val="21"/>
                <w:szCs w:val="21"/>
              </w:rPr>
              <w:t> </w:t>
            </w: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spacing w:val="-51"/>
                <w:sz w:val="21"/>
                <w:szCs w:val="21"/>
              </w:rPr>
              <w:t> </w:t>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兆瓦电站项目转入</w:t>
            </w:r>
          </w:p>
        </w:tc>
      </w:tr>
      <w:tr>
        <w:trPr>
          <w:trHeight w:val="70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sz w:val="21"/>
              </w:rPr>
              <w:t>151,252,652.01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99"/>
              <w:jc w:val="right"/>
              <w:rPr>
                <w:rFonts w:ascii="宋体" w:hAnsi="宋体" w:cs="宋体" w:eastAsia="宋体" w:hint="default"/>
                <w:sz w:val="21"/>
                <w:szCs w:val="21"/>
              </w:rPr>
            </w:pPr>
            <w:r>
              <w:rPr>
                <w:rFonts w:ascii="宋体"/>
                <w:spacing w:val="-1"/>
                <w:sz w:val="21"/>
              </w:rPr>
              <w:t>360,810,067.47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-58.08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228"/>
              <w:jc w:val="left"/>
              <w:rPr>
                <w:rFonts w:ascii="宋体" w:hAnsi="宋体" w:cs="宋体" w:eastAsia="宋体" w:hint="default"/>
                <w:sz w:val="21"/>
                <w:szCs w:val="21"/>
              </w:rPr>
            </w:pPr>
            <w:r>
              <w:rPr>
                <w:rFonts w:ascii="宋体" w:hAnsi="宋体" w:cs="宋体" w:eastAsia="宋体" w:hint="default"/>
                <w:sz w:val="21"/>
                <w:szCs w:val="21"/>
              </w:rPr>
              <w:t>一年内可收回的</w:t>
            </w:r>
            <w:r>
              <w:rPr>
                <w:rFonts w:ascii="宋体" w:hAnsi="宋体" w:cs="宋体" w:eastAsia="宋体" w:hint="default"/>
                <w:spacing w:val="-51"/>
                <w:sz w:val="21"/>
                <w:szCs w:val="21"/>
              </w:rPr>
              <w:t> </w:t>
            </w: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spacing w:val="-51"/>
                <w:sz w:val="21"/>
                <w:szCs w:val="21"/>
              </w:rPr>
              <w:t> </w:t>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兆瓦电站项目转出</w:t>
            </w:r>
          </w:p>
        </w:tc>
      </w:tr>
      <w:tr>
        <w:trPr>
          <w:trHeight w:val="57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279,907,897.63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70,516,986.11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296.94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公租房项目与四平二期项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目投入的增加</w:t>
            </w:r>
          </w:p>
        </w:tc>
      </w:tr>
      <w:tr>
        <w:trPr>
          <w:trHeight w:val="57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84,568,927.17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53,748,057.25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57.34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公司加大军工装备产业研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发投入</w:t>
            </w:r>
          </w:p>
        </w:tc>
      </w:tr>
      <w:tr>
        <w:trPr>
          <w:trHeight w:val="69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sz w:val="21"/>
              </w:rPr>
              <w:t>290,575,804.70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99"/>
              <w:jc w:val="right"/>
              <w:rPr>
                <w:rFonts w:ascii="宋体" w:hAnsi="宋体" w:cs="宋体" w:eastAsia="宋体" w:hint="default"/>
                <w:sz w:val="21"/>
                <w:szCs w:val="21"/>
              </w:rPr>
            </w:pPr>
            <w:r>
              <w:rPr>
                <w:rFonts w:ascii="宋体"/>
                <w:spacing w:val="-1"/>
                <w:sz w:val="21"/>
              </w:rPr>
              <w:t>158,782,018.42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83.00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9"/>
              <w:jc w:val="center"/>
              <w:rPr>
                <w:rFonts w:ascii="宋体" w:hAnsi="宋体" w:cs="宋体" w:eastAsia="宋体" w:hint="default"/>
                <w:sz w:val="21"/>
                <w:szCs w:val="21"/>
              </w:rPr>
            </w:pPr>
            <w:r>
              <w:rPr>
                <w:rFonts w:ascii="宋体" w:hAnsi="宋体" w:cs="宋体" w:eastAsia="宋体" w:hint="default"/>
                <w:sz w:val="21"/>
                <w:szCs w:val="21"/>
              </w:rPr>
              <w:t>并入海德馨和莱福士所致</w:t>
            </w:r>
          </w:p>
        </w:tc>
      </w:tr>
    </w:tbl>
    <w:p>
      <w:pPr>
        <w:spacing w:after="0" w:line="240" w:lineRule="auto"/>
        <w:jc w:val="center"/>
        <w:rPr>
          <w:rFonts w:ascii="宋体" w:hAnsi="宋体" w:cs="宋体" w:eastAsia="宋体" w:hint="default"/>
          <w:sz w:val="21"/>
          <w:szCs w:val="21"/>
        </w:rPr>
        <w:sectPr>
          <w:pgSz w:w="11910" w:h="16840"/>
          <w:pgMar w:header="880" w:footer="1195" w:top="1120" w:bottom="1380" w:left="1400" w:right="1040"/>
        </w:sectPr>
      </w:pPr>
    </w:p>
    <w:p>
      <w:pPr>
        <w:spacing w:line="240" w:lineRule="auto" w:before="8"/>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t>三、</w:t>
        <w:tab/>
        <w:t>报告期内核心竞争力分析</w:t>
      </w:r>
      <w:r>
        <w:rPr>
          <w:b w:val="0"/>
          <w:bCs w:val="0"/>
        </w:rPr>
      </w:r>
    </w:p>
    <w:p>
      <w:pPr>
        <w:pStyle w:val="Heading2"/>
        <w:spacing w:line="240" w:lineRule="auto" w:before="154"/>
        <w:ind w:left="279" w:right="0"/>
        <w:jc w:val="left"/>
        <w:rPr>
          <w:b w:val="0"/>
          <w:bCs w:val="0"/>
        </w:rPr>
      </w:pPr>
      <w:r>
        <w:rPr>
          <w:rFonts w:ascii="Calibri" w:hAnsi="Calibri" w:cs="Calibri" w:eastAsia="Calibri" w:hint="default"/>
        </w:rPr>
        <w:t>1</w:t>
      </w:r>
      <w:r>
        <w:rPr/>
        <w:t>、</w:t>
      </w:r>
      <w:r>
        <w:rPr>
          <w:spacing w:val="-96"/>
        </w:rPr>
        <w:t> </w:t>
      </w:r>
      <w:r>
        <w:rPr/>
        <w:t>技术创新优势</w:t>
      </w:r>
      <w:r>
        <w:rPr>
          <w:b w:val="0"/>
          <w:bCs w:val="0"/>
        </w:rPr>
      </w:r>
    </w:p>
    <w:p>
      <w:pPr>
        <w:pStyle w:val="BodyText"/>
        <w:spacing w:line="333" w:lineRule="auto" w:before="121"/>
        <w:ind w:left="138" w:right="111" w:firstLine="479"/>
        <w:jc w:val="both"/>
      </w:pPr>
      <w:r>
        <w:rPr>
          <w:rFonts w:ascii="宋体" w:hAnsi="宋体" w:cs="宋体" w:eastAsia="宋体" w:hint="default"/>
        </w:rPr>
        <w:t>2015</w:t>
      </w:r>
      <w:r>
        <w:rPr>
          <w:rFonts w:ascii="宋体" w:hAnsi="宋体" w:cs="宋体" w:eastAsia="宋体" w:hint="default"/>
          <w:spacing w:val="-40"/>
        </w:rPr>
        <w:t> </w:t>
      </w:r>
      <w:r>
        <w:rPr>
          <w:spacing w:val="-4"/>
        </w:rPr>
        <w:t>年公司以军工装备和智能电力产业为核心，围绕主干产业前沿技术研究和产</w:t>
      </w:r>
      <w:r>
        <w:rPr/>
        <w:t> </w:t>
      </w:r>
      <w:r>
        <w:rPr>
          <w:spacing w:val="-2"/>
        </w:rPr>
        <w:t>业化应用，依托“国家级企业技术中心”、“院士工作站”、“博士后工作站”等高</w:t>
      </w:r>
      <w:r>
        <w:rPr>
          <w:spacing w:val="-94"/>
        </w:rPr>
        <w:t> </w:t>
      </w:r>
      <w:r>
        <w:rPr>
          <w:spacing w:val="-94"/>
        </w:rPr>
      </w:r>
      <w:r>
        <w:rPr>
          <w:spacing w:val="-2"/>
        </w:rPr>
        <w:t>水平的研发平台与院士团队、高校、科研院所就产学研结合、人才培养等方面进行了</w:t>
      </w:r>
      <w:r>
        <w:rPr>
          <w:spacing w:val="-93"/>
        </w:rPr>
        <w:t> </w:t>
      </w:r>
      <w:r>
        <w:rPr>
          <w:spacing w:val="-93"/>
        </w:rPr>
      </w:r>
      <w:r>
        <w:rPr/>
        <w:t>全面合作。公司自主研发的多项产品达到国内领先水平，</w:t>
      </w:r>
      <w:r>
        <w:rPr>
          <w:rFonts w:ascii="宋体" w:hAnsi="宋体" w:cs="宋体" w:eastAsia="宋体" w:hint="default"/>
        </w:rPr>
        <w:t>2015</w:t>
      </w:r>
      <w:r>
        <w:rPr>
          <w:rFonts w:ascii="宋体" w:hAnsi="宋体" w:cs="宋体" w:eastAsia="宋体" w:hint="default"/>
          <w:spacing w:val="-83"/>
        </w:rPr>
        <w:t> </w:t>
      </w:r>
      <w:r>
        <w:rPr/>
        <w:t>年获国家级科技成果</w:t>
      </w:r>
      <w:r>
        <w:rPr>
          <w:spacing w:val="-83"/>
        </w:rPr>
        <w:t> </w:t>
      </w:r>
      <w:r>
        <w:rPr>
          <w:rFonts w:ascii="宋体" w:hAnsi="宋体" w:cs="宋体" w:eastAsia="宋体" w:hint="default"/>
        </w:rPr>
        <w:t>4 </w:t>
      </w:r>
      <w:r>
        <w:rPr>
          <w:spacing w:val="-3"/>
        </w:rPr>
        <w:t>项，省市级科技成果</w:t>
      </w:r>
      <w:r>
        <w:rPr>
          <w:spacing w:val="-69"/>
        </w:rPr>
        <w:t> </w:t>
      </w:r>
      <w:r>
        <w:rPr>
          <w:rFonts w:ascii="宋体" w:hAnsi="宋体" w:cs="宋体" w:eastAsia="宋体" w:hint="default"/>
        </w:rPr>
        <w:t>56</w:t>
      </w:r>
      <w:r>
        <w:rPr>
          <w:rFonts w:ascii="宋体" w:hAnsi="宋体" w:cs="宋体" w:eastAsia="宋体" w:hint="default"/>
          <w:spacing w:val="-69"/>
        </w:rPr>
        <w:t> </w:t>
      </w:r>
      <w:r>
        <w:rPr>
          <w:spacing w:val="-9"/>
        </w:rPr>
        <w:t>项，“</w:t>
      </w:r>
      <w:r>
        <w:rPr>
          <w:rFonts w:ascii="宋体" w:hAnsi="宋体" w:cs="宋体" w:eastAsia="宋体" w:hint="default"/>
          <w:spacing w:val="-9"/>
        </w:rPr>
        <w:t>2Kw</w:t>
      </w:r>
      <w:r>
        <w:rPr>
          <w:rFonts w:ascii="宋体" w:hAnsi="宋体" w:cs="宋体" w:eastAsia="宋体" w:hint="default"/>
          <w:spacing w:val="-69"/>
        </w:rPr>
        <w:t> </w:t>
      </w:r>
      <w:r>
        <w:rPr/>
        <w:t>永磁变频柴油发电机组”项目荣获江西省科技进步 二等奖。</w:t>
      </w:r>
      <w:r>
        <w:rPr>
          <w:rFonts w:ascii="宋体" w:hAnsi="宋体" w:cs="宋体" w:eastAsia="宋体" w:hint="default"/>
        </w:rPr>
        <w:t>2015</w:t>
      </w:r>
      <w:r>
        <w:rPr>
          <w:rFonts w:ascii="宋体" w:hAnsi="宋体" w:cs="宋体" w:eastAsia="宋体" w:hint="default"/>
          <w:spacing w:val="-61"/>
        </w:rPr>
        <w:t> </w:t>
      </w:r>
      <w:r>
        <w:rPr/>
        <w:t>年公司专利受理</w:t>
      </w:r>
      <w:r>
        <w:rPr>
          <w:spacing w:val="-61"/>
        </w:rPr>
        <w:t> </w:t>
      </w:r>
      <w:r>
        <w:rPr>
          <w:rFonts w:ascii="宋体" w:hAnsi="宋体" w:cs="宋体" w:eastAsia="宋体" w:hint="default"/>
        </w:rPr>
        <w:t>199</w:t>
      </w:r>
      <w:r>
        <w:rPr>
          <w:rFonts w:ascii="宋体" w:hAnsi="宋体" w:cs="宋体" w:eastAsia="宋体" w:hint="default"/>
          <w:spacing w:val="-61"/>
        </w:rPr>
        <w:t> </w:t>
      </w:r>
      <w:r>
        <w:rPr/>
        <w:t>件，专利授权</w:t>
      </w:r>
      <w:r>
        <w:rPr>
          <w:spacing w:val="-1"/>
        </w:rPr>
        <w:t> </w:t>
      </w:r>
      <w:r>
        <w:rPr>
          <w:rFonts w:ascii="宋体" w:hAnsi="宋体" w:cs="宋体" w:eastAsia="宋体" w:hint="default"/>
        </w:rPr>
        <w:t>165</w:t>
      </w:r>
      <w:r>
        <w:rPr>
          <w:rFonts w:ascii="宋体" w:hAnsi="宋体" w:cs="宋体" w:eastAsia="宋体" w:hint="default"/>
          <w:spacing w:val="-61"/>
        </w:rPr>
        <w:t> </w:t>
      </w:r>
      <w:r>
        <w:rPr/>
        <w:t>件，新增软件著作权</w:t>
      </w:r>
      <w:r>
        <w:rPr>
          <w:spacing w:val="-1"/>
        </w:rPr>
        <w:t> </w:t>
      </w:r>
      <w:r>
        <w:rPr>
          <w:rFonts w:ascii="宋体" w:hAnsi="宋体" w:cs="宋体" w:eastAsia="宋体" w:hint="default"/>
        </w:rPr>
        <w:t>25</w:t>
      </w:r>
      <w:r>
        <w:rPr>
          <w:rFonts w:ascii="宋体" w:hAnsi="宋体" w:cs="宋体" w:eastAsia="宋体" w:hint="default"/>
          <w:spacing w:val="-1"/>
        </w:rPr>
        <w:t> </w:t>
      </w:r>
      <w:r>
        <w:rPr/>
        <w:t>项。 其中，军工装备领域：</w:t>
      </w:r>
    </w:p>
    <w:p>
      <w:pPr>
        <w:pStyle w:val="BodyText"/>
        <w:spacing w:line="333" w:lineRule="auto" w:before="26"/>
        <w:ind w:left="279" w:right="0" w:firstLine="479"/>
        <w:jc w:val="left"/>
      </w:pPr>
      <w:r>
        <w:rPr>
          <w:spacing w:val="-3"/>
        </w:rPr>
        <w:t>（</w:t>
      </w:r>
      <w:r>
        <w:rPr>
          <w:rFonts w:ascii="宋体" w:hAnsi="宋体" w:cs="宋体" w:eastAsia="宋体" w:hint="default"/>
          <w:spacing w:val="-3"/>
        </w:rPr>
        <w:t>1</w:t>
      </w:r>
      <w:r>
        <w:rPr>
          <w:spacing w:val="-3"/>
        </w:rPr>
        <w:t>）公司通过加强软件研发、隐身抗毁、高屏蔽效能、轻质化等技术研究，通</w:t>
      </w:r>
      <w:r>
        <w:rPr/>
        <w:t> 信车辆产品软件集成能力显著提升，得到军方专家的高度评价，保持了行业领先优 势。通信系统集成装备地域通信网、</w:t>
      </w:r>
      <w:r>
        <w:rPr>
          <w:rFonts w:ascii="宋体" w:hAnsi="宋体" w:cs="宋体" w:eastAsia="宋体" w:hint="default"/>
        </w:rPr>
        <w:t>xxx</w:t>
      </w:r>
      <w:r>
        <w:rPr>
          <w:rFonts w:ascii="宋体" w:hAnsi="宋体" w:cs="宋体" w:eastAsia="宋体" w:hint="default"/>
          <w:spacing w:val="-60"/>
        </w:rPr>
        <w:t> </w:t>
      </w:r>
      <w:r>
        <w:rPr/>
        <w:t>互联网通信车、“高新工程”通信车、卫 星车载站等均已形成批量生产，承担的两种山地型通信车已顺利通过基地试验和高 原试用试验。</w:t>
      </w:r>
    </w:p>
    <w:p>
      <w:pPr>
        <w:pStyle w:val="BodyText"/>
        <w:spacing w:line="333" w:lineRule="auto" w:before="26"/>
        <w:ind w:left="279" w:right="114" w:firstLine="479"/>
        <w:jc w:val="both"/>
      </w:pPr>
      <w:r>
        <w:rPr/>
        <w:t>（</w:t>
      </w:r>
      <w:r>
        <w:rPr>
          <w:rFonts w:ascii="宋体" w:hAnsi="宋体" w:cs="宋体" w:eastAsia="宋体" w:hint="default"/>
        </w:rPr>
        <w:t>2</w:t>
      </w:r>
      <w:r>
        <w:rPr/>
        <w:t>）“国产化</w:t>
      </w:r>
      <w:r>
        <w:rPr>
          <w:spacing w:val="-60"/>
        </w:rPr>
        <w:t> </w:t>
      </w:r>
      <w:r>
        <w:rPr>
          <w:rFonts w:ascii="宋体" w:hAnsi="宋体" w:cs="宋体" w:eastAsia="宋体" w:hint="default"/>
        </w:rPr>
        <w:t>120kVA</w:t>
      </w:r>
      <w:r>
        <w:rPr>
          <w:rFonts w:ascii="宋体" w:hAnsi="宋体" w:cs="宋体" w:eastAsia="宋体" w:hint="default"/>
          <w:spacing w:val="-60"/>
        </w:rPr>
        <w:t> </w:t>
      </w:r>
      <w:r>
        <w:rPr/>
        <w:t>高速中频发电机”研制成功并已交付使用，填补了国内 高端发电机空白，对国产化涡喷发电设备的技术提升具有重大意义。“行进取力发 电系统”鉴定结论为国内领先水平，为现代武器装备提供了“动中通”的供电新模 式。</w:t>
      </w:r>
      <w:r>
        <w:rPr>
          <w:rFonts w:ascii="宋体" w:hAnsi="宋体" w:cs="宋体" w:eastAsia="宋体" w:hint="default"/>
        </w:rPr>
        <w:t>30kW</w:t>
      </w:r>
      <w:r>
        <w:rPr>
          <w:rFonts w:ascii="宋体" w:hAnsi="宋体" w:cs="宋体" w:eastAsia="宋体" w:hint="default"/>
          <w:spacing w:val="-69"/>
        </w:rPr>
        <w:t> </w:t>
      </w:r>
      <w:r>
        <w:rPr/>
        <w:t>野外静音型拖车电站凭借野外极端环境条件下适应性强的优势中标部队大 额订货。</w:t>
      </w:r>
    </w:p>
    <w:p>
      <w:pPr>
        <w:pStyle w:val="BodyText"/>
        <w:spacing w:line="333" w:lineRule="auto" w:before="29"/>
        <w:ind w:left="279" w:right="110" w:firstLine="479"/>
        <w:jc w:val="both"/>
      </w:pPr>
      <w:r>
        <w:rPr>
          <w:spacing w:val="-9"/>
        </w:rPr>
        <w:t>（</w:t>
      </w:r>
      <w:r>
        <w:rPr>
          <w:rFonts w:ascii="宋体" w:hAnsi="宋体" w:cs="宋体" w:eastAsia="宋体" w:hint="default"/>
          <w:spacing w:val="-9"/>
        </w:rPr>
        <w:t>3</w:t>
      </w:r>
      <w:r>
        <w:rPr>
          <w:spacing w:val="-9"/>
        </w:rPr>
        <w:t>）公司研制的“无源探测定位系统”具有超视距、宽频段、实时分析的特点，</w:t>
      </w:r>
      <w:r>
        <w:rPr/>
        <w:t> 采用了多项国内首创或领先水平的新技术，填补了国内空白。</w:t>
      </w:r>
    </w:p>
    <w:p>
      <w:pPr>
        <w:pStyle w:val="BodyText"/>
        <w:spacing w:line="240" w:lineRule="auto" w:before="26"/>
        <w:ind w:left="759" w:right="0"/>
        <w:jc w:val="left"/>
      </w:pPr>
      <w:r>
        <w:rPr/>
        <w:t>智能电力领域：</w:t>
      </w:r>
    </w:p>
    <w:p>
      <w:pPr>
        <w:pStyle w:val="BodyText"/>
        <w:spacing w:line="333" w:lineRule="auto" w:before="123"/>
        <w:ind w:left="279" w:right="113" w:firstLine="479"/>
        <w:jc w:val="both"/>
      </w:pPr>
      <w:r>
        <w:rPr>
          <w:spacing w:val="-2"/>
        </w:rPr>
        <w:t>（</w:t>
      </w:r>
      <w:r>
        <w:rPr>
          <w:rFonts w:ascii="宋体" w:hAnsi="宋体" w:cs="宋体" w:eastAsia="宋体" w:hint="default"/>
          <w:spacing w:val="-2"/>
        </w:rPr>
        <w:t>1</w:t>
      </w:r>
      <w:r>
        <w:rPr>
          <w:spacing w:val="-2"/>
        </w:rPr>
        <w:t>）“智能电网调度管理系统”成功中标南方电网公司总调招标，该产品在国</w:t>
      </w:r>
      <w:r>
        <w:rPr/>
        <w:t> 家电网公司及南方电网公司市场占有率均居第一。重点研发项目“智能配电台区关 键技术及主要产品研发”、“全景图模一体化智能配网管理系统”等已通过试验检 测，进入试用阶段。“电网生产实时管控系统”已在江西、安徽等省地县广泛应用 实施，该产品获得了国网公司主管领导的高度评价，是未来几年公司面向电网运检 业务领域打造的又一拳头产品。</w:t>
      </w:r>
    </w:p>
    <w:p>
      <w:pPr>
        <w:pStyle w:val="BodyText"/>
        <w:spacing w:line="333" w:lineRule="auto" w:before="26"/>
        <w:ind w:left="279" w:right="111" w:firstLine="479"/>
        <w:jc w:val="both"/>
      </w:pPr>
      <w:r>
        <w:rPr/>
        <w:t>（</w:t>
      </w:r>
      <w:r>
        <w:rPr>
          <w:rFonts w:ascii="宋体" w:hAnsi="宋体" w:cs="宋体" w:eastAsia="宋体" w:hint="default"/>
        </w:rPr>
        <w:t>2</w:t>
      </w:r>
      <w:r>
        <w:rPr/>
        <w:t>）公司承担的“</w:t>
      </w:r>
      <w:r>
        <w:rPr>
          <w:rFonts w:ascii="宋体" w:hAnsi="宋体" w:cs="宋体" w:eastAsia="宋体" w:hint="default"/>
        </w:rPr>
        <w:t>2100Kw</w:t>
      </w:r>
      <w:r>
        <w:rPr>
          <w:rFonts w:ascii="宋体" w:hAnsi="宋体" w:cs="宋体" w:eastAsia="宋体" w:hint="default"/>
          <w:spacing w:val="-60"/>
        </w:rPr>
        <w:t> </w:t>
      </w:r>
      <w:r>
        <w:rPr/>
        <w:t>近海集装箱电站”</w:t>
      </w:r>
      <w:r>
        <w:rPr>
          <w:rFonts w:ascii="宋体" w:hAnsi="宋体" w:cs="宋体" w:eastAsia="宋体" w:hint="default"/>
        </w:rPr>
        <w:t>12</w:t>
      </w:r>
      <w:r>
        <w:rPr>
          <w:rFonts w:ascii="宋体" w:hAnsi="宋体" w:cs="宋体" w:eastAsia="宋体" w:hint="default"/>
          <w:spacing w:val="-60"/>
        </w:rPr>
        <w:t> </w:t>
      </w:r>
      <w:r>
        <w:rPr/>
        <w:t>套古巴能源电力部订单通过了 英国劳氏船级社的检测，成功打破国际知名品牌对海岛电站市场的垄断，为开拓国 内外同类产品市场具有战略意义。公司研发的“</w:t>
      </w:r>
      <w:r>
        <w:rPr>
          <w:rFonts w:ascii="宋体" w:hAnsi="宋体" w:cs="宋体" w:eastAsia="宋体" w:hint="default"/>
        </w:rPr>
        <w:t>2000Kw</w:t>
      </w:r>
      <w:r>
        <w:rPr>
          <w:rFonts w:ascii="宋体" w:hAnsi="宋体" w:cs="宋体" w:eastAsia="宋体" w:hint="default"/>
          <w:spacing w:val="-69"/>
        </w:rPr>
        <w:t> </w:t>
      </w:r>
      <w:r>
        <w:rPr/>
        <w:t>数据中心柴油发电机组”填</w:t>
      </w:r>
    </w:p>
    <w:p>
      <w:pPr>
        <w:spacing w:after="0" w:line="333" w:lineRule="auto"/>
        <w:jc w:val="both"/>
        <w:sectPr>
          <w:pgSz w:w="11910" w:h="16840"/>
          <w:pgMar w:header="880" w:footer="1195" w:top="1120" w:bottom="1380" w:left="1660" w:right="1160"/>
        </w:sectPr>
      </w:pPr>
    </w:p>
    <w:p>
      <w:pPr>
        <w:spacing w:line="240" w:lineRule="auto" w:before="8"/>
        <w:rPr>
          <w:rFonts w:ascii="宋体" w:hAnsi="宋体" w:cs="宋体" w:eastAsia="宋体" w:hint="default"/>
          <w:sz w:val="25"/>
          <w:szCs w:val="25"/>
        </w:rPr>
      </w:pPr>
    </w:p>
    <w:p>
      <w:pPr>
        <w:pStyle w:val="BodyText"/>
        <w:spacing w:line="333" w:lineRule="auto" w:before="26"/>
        <w:ind w:left="279" w:right="164"/>
        <w:jc w:val="both"/>
      </w:pPr>
      <w:r>
        <w:rPr/>
        <w:t>补了国内快速并机启动模式的空白，达到国内领先水平；公司参与编写的“数据中 心备用柴油发电机组技术标准白皮书”已由中国工程建设标准化协会发布，公司已 成为数据中心行业主流电源供应商。</w:t>
      </w:r>
    </w:p>
    <w:p>
      <w:pPr>
        <w:pStyle w:val="BodyText"/>
        <w:spacing w:line="333" w:lineRule="auto" w:before="26"/>
        <w:ind w:left="279" w:right="110" w:firstLine="479"/>
        <w:jc w:val="both"/>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2015</w:t>
      </w:r>
      <w:r>
        <w:rPr>
          <w:rFonts w:ascii="宋体" w:hAnsi="宋体" w:cs="宋体" w:eastAsia="宋体" w:hint="default"/>
          <w:spacing w:val="-80"/>
        </w:rPr>
        <w:t> </w:t>
      </w:r>
      <w:r>
        <w:rPr/>
        <w:t>年光伏汇流箱获得发明专利授权，公司重点电气产品“</w:t>
      </w:r>
      <w:r>
        <w:rPr>
          <w:rFonts w:ascii="宋体" w:hAnsi="宋体" w:cs="宋体" w:eastAsia="宋体" w:hint="default"/>
        </w:rPr>
        <w:t>YBM</w:t>
      </w:r>
      <w:r>
        <w:rPr>
          <w:rFonts w:ascii="宋体" w:hAnsi="宋体" w:cs="宋体" w:eastAsia="宋体" w:hint="default"/>
          <w:spacing w:val="-80"/>
        </w:rPr>
        <w:t> </w:t>
      </w:r>
      <w:r>
        <w:rPr/>
        <w:t>太阳能光 伏电站配电系统”广泛应用于内蒙、山西、甘肃、四川、广东、云南、青海、陕西 等省份分布式电源和风光互补等新能源发电。“电气产品全寿命服务系统”一期建 </w:t>
      </w:r>
      <w:r>
        <w:rPr>
          <w:spacing w:val="-6"/>
        </w:rPr>
        <w:t>设并已上线运行，可为电气行业客户提供个性化设计、生产、售后等全程在线服务。</w:t>
      </w:r>
    </w:p>
    <w:p>
      <w:pPr>
        <w:pStyle w:val="BodyText"/>
        <w:spacing w:line="333" w:lineRule="auto" w:before="26"/>
        <w:ind w:left="279" w:right="163" w:firstLine="479"/>
        <w:jc w:val="both"/>
      </w:pPr>
      <w:r>
        <w:rPr/>
        <w:t>（</w:t>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60"/>
        </w:rPr>
        <w:t> </w:t>
      </w:r>
      <w:r>
        <w:rPr/>
        <w:t>年公司从国外引入一只高水平国际化电力专家团队，为公司开拓能 源互联网、售电侧市场领域打下了坚实基础。公司将借助电力体制改革和能源互联 网发展的机遇，对自身优势资源做出创新性整合，学习国际化经验，力争成为行业 领先企业。</w:t>
      </w:r>
    </w:p>
    <w:p>
      <w:pPr>
        <w:pStyle w:val="BodyText"/>
        <w:spacing w:line="333" w:lineRule="auto" w:before="29"/>
        <w:ind w:left="279" w:right="163" w:firstLine="479"/>
        <w:jc w:val="both"/>
      </w:pPr>
      <w:r>
        <w:rPr/>
        <w:t>公司成功收购了海德馨和博辕信息两家企业，海德馨是中国领先的移动应急电 源车方案专项服务商，博辕信息在电力运维服务、资产大数据服务领域处于业内领 先地位，两家公司均拥有行业领先的技术研发团队，为公司持续、健康发展提供支 撑。</w:t>
      </w:r>
    </w:p>
    <w:p>
      <w:pPr>
        <w:spacing w:line="355" w:lineRule="auto" w:before="29"/>
        <w:ind w:left="618" w:right="0" w:hanging="339"/>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、市场渠道优势</w:t>
      </w:r>
      <w:r>
        <w:rPr>
          <w:rFonts w:ascii="宋体" w:hAnsi="宋体" w:cs="宋体" w:eastAsia="宋体" w:hint="default"/>
          <w:b/>
          <w:bCs/>
          <w:w w:val="99"/>
          <w:sz w:val="24"/>
          <w:szCs w:val="24"/>
        </w:rPr>
        <w:t> </w:t>
      </w:r>
      <w:r>
        <w:rPr>
          <w:rFonts w:ascii="宋体" w:hAnsi="宋体" w:cs="宋体" w:eastAsia="宋体" w:hint="default"/>
          <w:spacing w:val="-2"/>
          <w:sz w:val="24"/>
          <w:szCs w:val="24"/>
        </w:rPr>
        <w:t>在军工装备产业方面，公司生产的车载通信指挥系统、军用电站以及军用雷达等</w:t>
      </w:r>
    </w:p>
    <w:p>
      <w:pPr>
        <w:pStyle w:val="BodyText"/>
        <w:spacing w:line="357" w:lineRule="auto" w:before="38"/>
        <w:ind w:left="138" w:right="112"/>
        <w:jc w:val="both"/>
      </w:pPr>
      <w:r>
        <w:rPr>
          <w:spacing w:val="-2"/>
        </w:rPr>
        <w:t>产品已广泛应用到陆、海、空、二炮等各军兵种，承担了众多国家重点装备型号科研</w:t>
      </w:r>
      <w:r>
        <w:rPr>
          <w:spacing w:val="-94"/>
        </w:rPr>
        <w:t> </w:t>
      </w:r>
      <w:r>
        <w:rPr>
          <w:spacing w:val="-94"/>
        </w:rPr>
      </w:r>
      <w:r>
        <w:rPr>
          <w:spacing w:val="-2"/>
        </w:rPr>
        <w:t>生产及国产化任务，多项产品在部队集中采购招标中综合评比名列前茅。多年的军工</w:t>
      </w:r>
      <w:r>
        <w:rPr>
          <w:spacing w:val="-93"/>
        </w:rPr>
        <w:t> </w:t>
      </w:r>
      <w:r>
        <w:rPr>
          <w:spacing w:val="-93"/>
        </w:rPr>
      </w:r>
      <w:r>
        <w:rPr>
          <w:spacing w:val="-2"/>
        </w:rPr>
        <w:t>装备产品研制和销售经历不但为公司在军方市场积累了良好的口碑，也使得公司对军</w:t>
      </w:r>
      <w:r>
        <w:rPr>
          <w:spacing w:val="-94"/>
        </w:rPr>
        <w:t> </w:t>
      </w:r>
      <w:r>
        <w:rPr>
          <w:spacing w:val="-94"/>
        </w:rPr>
      </w:r>
      <w:r>
        <w:rPr>
          <w:spacing w:val="-2"/>
        </w:rPr>
        <w:t>方的需求理解更为深刻，建立了较为通畅的反馈渠道。这也成为公司在军品市场领域</w:t>
      </w:r>
      <w:r>
        <w:rPr>
          <w:spacing w:val="-94"/>
        </w:rPr>
        <w:t> </w:t>
      </w:r>
      <w:r>
        <w:rPr>
          <w:spacing w:val="-94"/>
        </w:rPr>
      </w:r>
      <w:r>
        <w:rPr/>
        <w:t>的重要优势。</w:t>
      </w:r>
    </w:p>
    <w:p>
      <w:pPr>
        <w:pStyle w:val="BodyText"/>
        <w:spacing w:line="357" w:lineRule="auto" w:before="37"/>
        <w:ind w:left="138" w:right="113" w:firstLine="479"/>
        <w:jc w:val="both"/>
      </w:pPr>
      <w:r>
        <w:rPr>
          <w:spacing w:val="-2"/>
        </w:rPr>
        <w:t>在智能电力产业方面，公司提供的智能电网产品目前在国家电网体系内的省网调</w:t>
      </w:r>
      <w:r>
        <w:rPr/>
        <w:t> 度、农网调度基本完成布局，电力调度运行软件现已覆盖</w:t>
      </w:r>
      <w:r>
        <w:rPr>
          <w:spacing w:val="-60"/>
        </w:rPr>
        <w:t> </w:t>
      </w:r>
      <w:r>
        <w:rPr>
          <w:rFonts w:ascii="宋体" w:hAnsi="宋体" w:cs="宋体" w:eastAsia="宋体" w:hint="default"/>
        </w:rPr>
        <w:t>15</w:t>
      </w:r>
      <w:r>
        <w:rPr>
          <w:rFonts w:ascii="宋体" w:hAnsi="宋体" w:cs="宋体" w:eastAsia="宋体" w:hint="default"/>
          <w:spacing w:val="-60"/>
        </w:rPr>
        <w:t> </w:t>
      </w:r>
      <w:r>
        <w:rPr/>
        <w:t>个网省。良好的产品服 </w:t>
      </w:r>
      <w:r>
        <w:rPr>
          <w:spacing w:val="-2"/>
        </w:rPr>
        <w:t>务体系为公司带来了更持久的客户粘性。同时，公司生产的智能电源产品坚持国内区</w:t>
      </w:r>
      <w:r>
        <w:rPr>
          <w:spacing w:val="-94"/>
        </w:rPr>
        <w:t> </w:t>
      </w:r>
      <w:r>
        <w:rPr>
          <w:spacing w:val="-94"/>
        </w:rPr>
      </w:r>
      <w:r>
        <w:rPr>
          <w:spacing w:val="-2"/>
        </w:rPr>
        <w:t>域市场分销、行业市场直销、海外市场设立办事处等多种方式，专注中、高端电源产</w:t>
      </w:r>
      <w:r>
        <w:rPr>
          <w:spacing w:val="-94"/>
        </w:rPr>
        <w:t> </w:t>
      </w:r>
      <w:r>
        <w:rPr>
          <w:spacing w:val="-94"/>
        </w:rPr>
      </w:r>
      <w:r>
        <w:rPr>
          <w:spacing w:val="-2"/>
        </w:rPr>
        <w:t>品领域，目前已在国内外建立了拥有数百家经销合作伙伴及近百家资源合作伙伴的销</w:t>
      </w:r>
      <w:r>
        <w:rPr>
          <w:spacing w:val="-94"/>
        </w:rPr>
        <w:t> </w:t>
      </w:r>
      <w:r>
        <w:rPr>
          <w:spacing w:val="-94"/>
        </w:rPr>
      </w:r>
      <w:r>
        <w:rPr/>
        <w:t>售网络，具有较强的市场资源整合能力及平台优势。</w:t>
      </w:r>
    </w:p>
    <w:p>
      <w:pPr>
        <w:spacing w:line="355" w:lineRule="auto" w:before="36"/>
        <w:ind w:left="618" w:right="0" w:hanging="339"/>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、品牌平台优势</w:t>
      </w:r>
      <w:r>
        <w:rPr>
          <w:rFonts w:ascii="宋体" w:hAnsi="宋体" w:cs="宋体" w:eastAsia="宋体" w:hint="default"/>
          <w:b/>
          <w:bCs/>
          <w:w w:val="99"/>
          <w:sz w:val="24"/>
          <w:szCs w:val="24"/>
        </w:rPr>
        <w:t> </w:t>
      </w:r>
      <w:r>
        <w:rPr>
          <w:rFonts w:ascii="宋体" w:hAnsi="宋体" w:cs="宋体" w:eastAsia="宋体" w:hint="default"/>
          <w:spacing w:val="-2"/>
          <w:sz w:val="24"/>
          <w:szCs w:val="24"/>
        </w:rPr>
        <w:t>公司作为智能发电、配电产品行业内的知名品牌，在行业内具有重要影响力。在</w:t>
      </w:r>
    </w:p>
    <w:p>
      <w:pPr>
        <w:pStyle w:val="BodyText"/>
        <w:spacing w:line="240" w:lineRule="auto" w:before="7"/>
        <w:ind w:left="138" w:right="0"/>
        <w:jc w:val="both"/>
      </w:pPr>
      <w:r>
        <w:rPr>
          <w:spacing w:val="-3"/>
        </w:rPr>
        <w:t>相应市场上已具备一定的品牌优势。</w:t>
      </w:r>
      <w:r>
        <w:rPr>
          <w:rFonts w:ascii="Calibri" w:hAnsi="Calibri" w:cs="Calibri" w:eastAsia="Calibri" w:hint="default"/>
          <w:spacing w:val="-3"/>
        </w:rPr>
        <w:t>2015</w:t>
      </w:r>
      <w:r>
        <w:rPr>
          <w:rFonts w:ascii="Calibri" w:hAnsi="Calibri" w:cs="Calibri" w:eastAsia="Calibri" w:hint="default"/>
          <w:spacing w:val="23"/>
        </w:rPr>
        <w:t> </w:t>
      </w:r>
      <w:r>
        <w:rPr>
          <w:spacing w:val="-4"/>
        </w:rPr>
        <w:t>年公司参加了第二届中国质量奖申报，是江</w:t>
      </w:r>
    </w:p>
    <w:p>
      <w:pPr>
        <w:spacing w:after="0" w:line="240" w:lineRule="auto"/>
        <w:jc w:val="both"/>
        <w:sectPr>
          <w:footerReference w:type="default" r:id="rId11"/>
          <w:pgSz w:w="11910" w:h="16840"/>
          <w:pgMar w:footer="1195" w:header="880" w:top="1120" w:bottom="1380" w:left="1660" w:right="1160"/>
        </w:sectPr>
      </w:pPr>
    </w:p>
    <w:p>
      <w:pPr>
        <w:spacing w:line="240" w:lineRule="auto" w:before="8"/>
        <w:rPr>
          <w:rFonts w:ascii="宋体" w:hAnsi="宋体" w:cs="宋体" w:eastAsia="宋体" w:hint="default"/>
          <w:sz w:val="25"/>
          <w:szCs w:val="25"/>
        </w:rPr>
      </w:pPr>
    </w:p>
    <w:p>
      <w:pPr>
        <w:pStyle w:val="BodyText"/>
        <w:spacing w:line="333" w:lineRule="auto" w:before="26"/>
        <w:ind w:left="138" w:right="233"/>
        <w:jc w:val="both"/>
      </w:pPr>
      <w:r>
        <w:rPr/>
        <w:t>西省唯一入围中国质量奖提名奖候选企业。</w:t>
      </w:r>
      <w:r>
        <w:rPr>
          <w:rFonts w:ascii="宋体" w:hAnsi="宋体" w:cs="宋体" w:eastAsia="宋体" w:hint="default"/>
        </w:rPr>
        <w:t>2015</w:t>
      </w:r>
      <w:r>
        <w:rPr>
          <w:rFonts w:ascii="宋体" w:hAnsi="宋体" w:cs="宋体" w:eastAsia="宋体" w:hint="default"/>
          <w:spacing w:val="-86"/>
        </w:rPr>
        <w:t> </w:t>
      </w:r>
      <w:r>
        <w:rPr>
          <w:spacing w:val="-5"/>
        </w:rPr>
        <w:t>年公司在生产资质、产品质量、品牌</w:t>
      </w:r>
      <w:r>
        <w:rPr/>
        <w:t> 建设等方面的资质均得到了有效的保持。</w:t>
      </w:r>
    </w:p>
    <w:p>
      <w:pPr>
        <w:pStyle w:val="BodyText"/>
        <w:spacing w:line="333" w:lineRule="auto" w:before="29"/>
        <w:ind w:left="138" w:right="231" w:firstLine="359"/>
        <w:jc w:val="both"/>
      </w:pPr>
      <w:r>
        <w:rPr>
          <w:spacing w:val="-3"/>
        </w:rPr>
        <w:t>（</w:t>
      </w:r>
      <w:r>
        <w:rPr>
          <w:rFonts w:ascii="宋体" w:hAnsi="宋体" w:cs="宋体" w:eastAsia="宋体" w:hint="default"/>
          <w:spacing w:val="-3"/>
        </w:rPr>
        <w:t>1</w:t>
      </w:r>
      <w:r>
        <w:rPr>
          <w:spacing w:val="-3"/>
        </w:rPr>
        <w:t>）公司通过了</w:t>
      </w:r>
      <w:r>
        <w:rPr>
          <w:spacing w:val="-27"/>
        </w:rPr>
        <w:t> </w:t>
      </w:r>
      <w:r>
        <w:rPr>
          <w:rFonts w:ascii="宋体" w:hAnsi="宋体" w:cs="宋体" w:eastAsia="宋体" w:hint="default"/>
          <w:spacing w:val="-3"/>
        </w:rPr>
        <w:t>GB/T19001-2008</w:t>
      </w:r>
      <w:r>
        <w:rPr>
          <w:spacing w:val="-3"/>
        </w:rPr>
        <w:t>（质量管理体系）、</w:t>
      </w:r>
      <w:r>
        <w:rPr>
          <w:rFonts w:ascii="宋体" w:hAnsi="宋体" w:cs="宋体" w:eastAsia="宋体" w:hint="default"/>
          <w:spacing w:val="-3"/>
        </w:rPr>
        <w:t>GB/T24001-2004</w:t>
      </w:r>
      <w:r>
        <w:rPr>
          <w:spacing w:val="-3"/>
        </w:rPr>
        <w:t>（环境管理</w:t>
      </w:r>
      <w:r>
        <w:rPr/>
        <w:t> </w:t>
      </w:r>
      <w:r>
        <w:rPr>
          <w:spacing w:val="-7"/>
        </w:rPr>
        <w:t>体系）和</w:t>
      </w:r>
      <w:r>
        <w:rPr>
          <w:spacing w:val="-27"/>
        </w:rPr>
        <w:t> </w:t>
      </w:r>
      <w:r>
        <w:rPr>
          <w:rFonts w:ascii="宋体" w:hAnsi="宋体" w:cs="宋体" w:eastAsia="宋体" w:hint="default"/>
          <w:spacing w:val="-3"/>
        </w:rPr>
        <w:t>GB/T28001-2011</w:t>
      </w:r>
      <w:r>
        <w:rPr>
          <w:spacing w:val="-3"/>
        </w:rPr>
        <w:t>（职业健康安全管理体系）等管理体系认证的监督审核，军</w:t>
      </w:r>
      <w:r>
        <w:rPr>
          <w:spacing w:val="-115"/>
        </w:rPr>
        <w:t> </w:t>
      </w:r>
      <w:r>
        <w:rPr>
          <w:spacing w:val="-115"/>
        </w:rPr>
      </w:r>
      <w:r>
        <w:rPr/>
        <w:t>工装备产业各子公司通过了</w:t>
      </w:r>
      <w:r>
        <w:rPr>
          <w:spacing w:val="-60"/>
        </w:rPr>
        <w:t> </w:t>
      </w:r>
      <w:r>
        <w:rPr>
          <w:rFonts w:ascii="宋体" w:hAnsi="宋体" w:cs="宋体" w:eastAsia="宋体" w:hint="default"/>
        </w:rPr>
        <w:t>GJB9001B-2009</w:t>
      </w:r>
      <w:r>
        <w:rPr/>
        <w:t>（国军标质量管理体系）、保密资格、总 </w:t>
      </w:r>
      <w:r>
        <w:rPr>
          <w:spacing w:val="-2"/>
        </w:rPr>
        <w:t>装承制资格、武器装备科研生产许可证等资质的审核和换证，为企业稳步运行和发展</w:t>
      </w:r>
      <w:r>
        <w:rPr>
          <w:spacing w:val="-94"/>
        </w:rPr>
        <w:t> </w:t>
      </w:r>
      <w:r>
        <w:rPr>
          <w:spacing w:val="-94"/>
        </w:rPr>
      </w:r>
      <w:r>
        <w:rPr/>
        <w:t>壮大提供了重要保证。</w:t>
      </w:r>
    </w:p>
    <w:p>
      <w:pPr>
        <w:pStyle w:val="BodyText"/>
        <w:spacing w:line="333" w:lineRule="auto" w:before="26"/>
        <w:ind w:left="138" w:right="234" w:firstLine="359"/>
        <w:jc w:val="both"/>
      </w:pPr>
      <w:r>
        <w:rPr/>
        <w:t>（</w:t>
      </w:r>
      <w:r>
        <w:rPr>
          <w:rFonts w:ascii="宋体" w:hAnsi="宋体" w:cs="宋体" w:eastAsia="宋体" w:hint="default"/>
        </w:rPr>
        <w:t>2</w:t>
      </w:r>
      <w:r>
        <w:rPr/>
        <w:t>）公司通过了</w:t>
      </w:r>
      <w:r>
        <w:rPr>
          <w:spacing w:val="-60"/>
        </w:rPr>
        <w:t> </w:t>
      </w:r>
      <w:r>
        <w:rPr>
          <w:rFonts w:ascii="宋体" w:hAnsi="宋体" w:cs="宋体" w:eastAsia="宋体" w:hint="default"/>
        </w:rPr>
        <w:t>3C</w:t>
      </w:r>
      <w:r>
        <w:rPr/>
        <w:t>（强制性产品认证）、</w:t>
      </w:r>
      <w:r>
        <w:rPr>
          <w:rFonts w:ascii="宋体" w:hAnsi="宋体" w:cs="宋体" w:eastAsia="宋体" w:hint="default"/>
        </w:rPr>
        <w:t>TLC</w:t>
      </w:r>
      <w:r>
        <w:rPr/>
        <w:t>（泰尔通信产品认证）、</w:t>
      </w:r>
      <w:r>
        <w:rPr>
          <w:rFonts w:ascii="宋体" w:hAnsi="宋体" w:cs="宋体" w:eastAsia="宋体" w:hint="default"/>
        </w:rPr>
        <w:t>CCS(</w:t>
      </w:r>
      <w:r>
        <w:rPr/>
        <w:t>船检 认证</w:t>
      </w:r>
      <w:r>
        <w:rPr>
          <w:rFonts w:ascii="宋体" w:hAnsi="宋体" w:cs="宋体" w:eastAsia="宋体" w:hint="default"/>
        </w:rPr>
        <w:t>)</w:t>
      </w:r>
      <w:r>
        <w:rPr/>
        <w:t>、</w:t>
      </w:r>
      <w:r>
        <w:rPr>
          <w:rFonts w:ascii="宋体" w:hAnsi="宋体" w:cs="宋体" w:eastAsia="宋体" w:hint="default"/>
        </w:rPr>
        <w:t>CE</w:t>
      </w:r>
      <w:r>
        <w:rPr>
          <w:rFonts w:ascii="宋体" w:hAnsi="宋体" w:cs="宋体" w:eastAsia="宋体" w:hint="default"/>
          <w:spacing w:val="-61"/>
        </w:rPr>
        <w:t> </w:t>
      </w:r>
      <w:r>
        <w:rPr/>
        <w:t>认证（欧盟认证）、国家广电产品入围认证、中核供应商认证等产品认证 </w:t>
      </w:r>
      <w:r>
        <w:rPr>
          <w:spacing w:val="-2"/>
        </w:rPr>
        <w:t>的监督审核，这些产品认证充分证实了公司具备有竞争力的产品质量，这为公司进入</w:t>
      </w:r>
      <w:r>
        <w:rPr>
          <w:spacing w:val="-94"/>
        </w:rPr>
        <w:t> </w:t>
      </w:r>
      <w:r>
        <w:rPr>
          <w:spacing w:val="-94"/>
        </w:rPr>
      </w:r>
      <w:r>
        <w:rPr/>
        <w:t>国内外各个行业、参与全球竞争奠定了基础。</w:t>
      </w:r>
    </w:p>
    <w:p>
      <w:pPr>
        <w:pStyle w:val="BodyText"/>
        <w:spacing w:line="333" w:lineRule="auto" w:before="29"/>
        <w:ind w:left="138" w:right="102" w:firstLine="359"/>
        <w:jc w:val="left"/>
      </w:pPr>
      <w:r>
        <w:rPr/>
        <w:t>（</w:t>
      </w:r>
      <w:r>
        <w:rPr>
          <w:rFonts w:ascii="宋体" w:hAnsi="宋体" w:cs="宋体" w:eastAsia="宋体" w:hint="default"/>
        </w:rPr>
        <w:t>3</w:t>
      </w:r>
      <w:r>
        <w:rPr/>
        <w:t>）公司连续</w:t>
      </w:r>
      <w:r>
        <w:rPr>
          <w:spacing w:val="-61"/>
        </w:rPr>
        <w:t> </w:t>
      </w:r>
      <w:r>
        <w:rPr>
          <w:rFonts w:ascii="宋体" w:hAnsi="宋体" w:cs="宋体" w:eastAsia="宋体" w:hint="default"/>
        </w:rPr>
        <w:t>6</w:t>
      </w:r>
      <w:r>
        <w:rPr>
          <w:rFonts w:ascii="宋体" w:hAnsi="宋体" w:cs="宋体" w:eastAsia="宋体" w:hint="default"/>
          <w:spacing w:val="-61"/>
        </w:rPr>
        <w:t> </w:t>
      </w:r>
      <w:r>
        <w:rPr/>
        <w:t>年获江西省“质量信用</w:t>
      </w:r>
      <w:r>
        <w:rPr>
          <w:spacing w:val="-61"/>
        </w:rPr>
        <w:t> </w:t>
      </w:r>
      <w:r>
        <w:rPr>
          <w:rFonts w:ascii="宋体" w:hAnsi="宋体" w:cs="宋体" w:eastAsia="宋体" w:hint="default"/>
        </w:rPr>
        <w:t>AAA</w:t>
      </w:r>
      <w:r>
        <w:rPr>
          <w:rFonts w:ascii="宋体" w:hAnsi="宋体" w:cs="宋体" w:eastAsia="宋体" w:hint="default"/>
          <w:spacing w:val="-61"/>
        </w:rPr>
        <w:t> </w:t>
      </w:r>
      <w:r>
        <w:rPr>
          <w:spacing w:val="-3"/>
        </w:rPr>
        <w:t>企业”称号，“泰豪”牌发电机连续</w:t>
      </w:r>
      <w:r>
        <w:rPr/>
        <w:t> </w:t>
      </w:r>
      <w:r>
        <w:rPr>
          <w:rFonts w:ascii="宋体" w:hAnsi="宋体" w:cs="宋体" w:eastAsia="宋体" w:hint="default"/>
        </w:rPr>
        <w:t>12</w:t>
      </w:r>
      <w:r>
        <w:rPr>
          <w:rFonts w:ascii="宋体" w:hAnsi="宋体" w:cs="宋体" w:eastAsia="宋体" w:hint="default"/>
          <w:spacing w:val="-54"/>
        </w:rPr>
        <w:t> </w:t>
      </w:r>
      <w:r>
        <w:rPr/>
        <w:t>年获得“江西省名牌产品”称号，公司获得“全国用户满意企业”称号，“泰豪” 发电机组获得“全国用户满意产品”称号，“泰豪”发电机组、配电开关控制设备连 续</w:t>
      </w:r>
      <w:r>
        <w:rPr>
          <w:spacing w:val="-61"/>
        </w:rPr>
        <w:t> </w:t>
      </w:r>
      <w:r>
        <w:rPr>
          <w:rFonts w:ascii="宋体" w:hAnsi="宋体" w:cs="宋体" w:eastAsia="宋体" w:hint="default"/>
        </w:rPr>
        <w:t>3</w:t>
      </w:r>
      <w:r>
        <w:rPr>
          <w:rFonts w:ascii="宋体" w:hAnsi="宋体" w:cs="宋体" w:eastAsia="宋体" w:hint="default"/>
          <w:spacing w:val="-60"/>
        </w:rPr>
        <w:t> </w:t>
      </w:r>
      <w:r>
        <w:rPr/>
        <w:t>年获 “江西省名牌产品”称号，公司通过品牌战略塑造核心价值及个性化品牌 形象。</w:t>
      </w:r>
    </w:p>
    <w:p>
      <w:pPr>
        <w:pStyle w:val="BodyText"/>
        <w:spacing w:line="357" w:lineRule="auto" w:before="26"/>
        <w:ind w:left="618" w:right="119" w:hanging="339"/>
        <w:jc w:val="left"/>
      </w:pPr>
      <w:r>
        <w:rPr>
          <w:rFonts w:ascii="宋体" w:hAnsi="宋体" w:cs="宋体" w:eastAsia="宋体" w:hint="default"/>
          <w:b/>
          <w:bCs/>
        </w:rPr>
        <w:t>4</w:t>
      </w:r>
      <w:r>
        <w:rPr>
          <w:rFonts w:ascii="宋体" w:hAnsi="宋体" w:cs="宋体" w:eastAsia="宋体" w:hint="default"/>
          <w:b/>
          <w:bCs/>
        </w:rPr>
        <w:t>、人才管理优势</w:t>
      </w:r>
      <w:r>
        <w:rPr>
          <w:rFonts w:ascii="宋体" w:hAnsi="宋体" w:cs="宋体" w:eastAsia="宋体" w:hint="default"/>
          <w:b/>
          <w:bCs/>
          <w:w w:val="99"/>
        </w:rPr>
        <w:t> </w:t>
      </w:r>
      <w:r>
        <w:rPr>
          <w:spacing w:val="-9"/>
        </w:rPr>
        <w:t>公司在致力于产业发展的同时，始终坚持“人才强企”的战略。通过选才、育才、</w:t>
      </w:r>
    </w:p>
    <w:p>
      <w:pPr>
        <w:pStyle w:val="BodyText"/>
        <w:spacing w:line="357" w:lineRule="auto" w:before="34"/>
        <w:ind w:left="138" w:right="233"/>
        <w:jc w:val="both"/>
      </w:pPr>
      <w:r>
        <w:rPr>
          <w:spacing w:val="-8"/>
        </w:rPr>
        <w:t>用才三个环节，为公司发展战略提供人才支持。公司长期与清华大学、香港理工大学、</w:t>
      </w:r>
      <w:r>
        <w:rPr>
          <w:spacing w:val="-105"/>
        </w:rPr>
        <w:t> </w:t>
      </w:r>
      <w:r>
        <w:rPr>
          <w:spacing w:val="-105"/>
        </w:rPr>
      </w:r>
      <w:r>
        <w:rPr>
          <w:spacing w:val="-2"/>
        </w:rPr>
        <w:t>国防科技大学等高校合作，为在校大学生提供助学奖励和实习、就业机会。报告期内</w:t>
      </w:r>
      <w:r>
        <w:rPr>
          <w:spacing w:val="-95"/>
        </w:rPr>
        <w:t> </w:t>
      </w:r>
      <w:r>
        <w:rPr>
          <w:spacing w:val="-95"/>
        </w:rPr>
      </w:r>
      <w:r>
        <w:rPr/>
        <w:t>公司累计引进人才</w:t>
      </w:r>
      <w:r>
        <w:rPr>
          <w:spacing w:val="-61"/>
        </w:rPr>
        <w:t> </w:t>
      </w:r>
      <w:r>
        <w:rPr>
          <w:rFonts w:ascii="宋体" w:hAnsi="宋体" w:cs="宋体" w:eastAsia="宋体" w:hint="default"/>
        </w:rPr>
        <w:t>511</w:t>
      </w:r>
      <w:r>
        <w:rPr>
          <w:rFonts w:ascii="宋体" w:hAnsi="宋体" w:cs="宋体" w:eastAsia="宋体" w:hint="default"/>
          <w:spacing w:val="-60"/>
        </w:rPr>
        <w:t> </w:t>
      </w:r>
      <w:r>
        <w:rPr/>
        <w:t>人。</w:t>
      </w:r>
    </w:p>
    <w:p>
      <w:pPr>
        <w:pStyle w:val="BodyText"/>
        <w:spacing w:line="357" w:lineRule="auto" w:before="34"/>
        <w:ind w:left="138" w:right="119" w:firstLine="479"/>
        <w:jc w:val="left"/>
      </w:pPr>
      <w:r>
        <w:rPr/>
        <w:t>公司始终倡导个人与企业共同发展的理念，为人才营造持续、稳定的发展空间。</w:t>
      </w:r>
      <w:r>
        <w:rPr>
          <w:spacing w:val="2"/>
        </w:rPr>
        <w:t> </w:t>
      </w:r>
      <w:r>
        <w:rPr/>
        <w:t>建立了健全的公司激励机制，实施了限制性股票、员工持股计划，有效调动公司管理</w:t>
      </w:r>
      <w:r>
        <w:rPr/>
        <w:t> 层董事、高级管理人员及主要中层管理人员的积极性，吸引和稳定优秀管理人才和技 术（业务）人员，共同缔造公司、员工双赢的健康发展之路。</w:t>
      </w:r>
    </w:p>
    <w:p>
      <w:pPr>
        <w:pStyle w:val="BodyText"/>
        <w:spacing w:line="357" w:lineRule="auto" w:before="34"/>
        <w:ind w:left="138" w:right="233" w:firstLine="479"/>
        <w:jc w:val="both"/>
      </w:pPr>
      <w:r>
        <w:rPr>
          <w:spacing w:val="-2"/>
        </w:rPr>
        <w:t>随着企业的不断创新发展，公司搭建了专业化的人力资源管理信息化平台。公司</w:t>
      </w:r>
      <w:r>
        <w:rPr/>
        <w:t> </w:t>
      </w:r>
      <w:r>
        <w:rPr>
          <w:spacing w:val="-2"/>
        </w:rPr>
        <w:t>通过搭建共享服务中心实现招聘培训管理、人员信息管理、劳动合同管理等功能，使</w:t>
      </w:r>
      <w:r>
        <w:rPr>
          <w:spacing w:val="-116"/>
        </w:rPr>
        <w:t> </w:t>
      </w:r>
      <w:r>
        <w:rPr>
          <w:spacing w:val="-116"/>
        </w:rPr>
      </w:r>
      <w:r>
        <w:rPr>
          <w:spacing w:val="-2"/>
        </w:rPr>
        <w:t>人力资源管理工作更加系统化、模块化和集成化。并可随时对员工的各种信息进行查</w:t>
      </w:r>
      <w:r>
        <w:rPr>
          <w:spacing w:val="-95"/>
        </w:rPr>
        <w:t> </w:t>
      </w:r>
      <w:r>
        <w:rPr>
          <w:spacing w:val="-95"/>
        </w:rPr>
      </w:r>
      <w:r>
        <w:rPr>
          <w:spacing w:val="-2"/>
        </w:rPr>
        <w:t>询与分析，从而能深度挖掘公司人力资源潜力，进一步从整体上对人员配置、岗位设</w:t>
      </w:r>
      <w:r>
        <w:rPr>
          <w:spacing w:val="-96"/>
        </w:rPr>
        <w:t> </w:t>
      </w:r>
      <w:r>
        <w:rPr>
          <w:spacing w:val="-96"/>
        </w:rPr>
      </w:r>
      <w:r>
        <w:rPr/>
        <w:t>置进行优化，从而实现了“人才强企”的全局战略目标。</w:t>
      </w:r>
    </w:p>
    <w:p>
      <w:pPr>
        <w:spacing w:after="0" w:line="357" w:lineRule="auto"/>
        <w:jc w:val="both"/>
        <w:sectPr>
          <w:footerReference w:type="default" r:id="rId12"/>
          <w:pgSz w:w="11910" w:h="16840"/>
          <w:pgMar w:footer="1195" w:header="880" w:top="1120" w:bottom="1380" w:left="1660" w:right="104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tabs>
          <w:tab w:pos="4060" w:val="left" w:leader="none"/>
        </w:tabs>
        <w:spacing w:line="240" w:lineRule="auto"/>
        <w:ind w:left="2800" w:right="88"/>
        <w:jc w:val="left"/>
        <w:rPr>
          <w:b w:val="0"/>
          <w:bCs w:val="0"/>
        </w:rPr>
      </w:pPr>
      <w:bookmarkStart w:name="_TOC_250008" w:id="4"/>
      <w:r>
        <w:rPr>
          <w:w w:val="95"/>
        </w:rPr>
        <w:t>第四节</w:t>
        <w:tab/>
      </w:r>
      <w:r>
        <w:rPr/>
        <w:t>管理层讨论与分析</w:t>
      </w:r>
      <w:bookmarkEnd w:id="4"/>
      <w:r>
        <w:rPr>
          <w:b w:val="0"/>
          <w:bCs w:val="0"/>
        </w:rPr>
      </w:r>
    </w:p>
    <w:p>
      <w:pPr>
        <w:pStyle w:val="Heading2"/>
        <w:spacing w:line="240" w:lineRule="auto" w:before="246"/>
        <w:ind w:left="138" w:right="0"/>
        <w:jc w:val="both"/>
        <w:rPr>
          <w:b w:val="0"/>
          <w:bCs w:val="0"/>
        </w:rPr>
      </w:pPr>
      <w:r>
        <w:rPr/>
        <w:t>一、管理层讨论与分析</w:t>
      </w:r>
      <w:r>
        <w:rPr>
          <w:b w:val="0"/>
          <w:bCs w:val="0"/>
        </w:rPr>
      </w:r>
    </w:p>
    <w:p>
      <w:pPr>
        <w:pStyle w:val="BodyText"/>
        <w:spacing w:line="357" w:lineRule="auto" w:before="58"/>
        <w:ind w:left="138" w:right="88" w:firstLine="419"/>
        <w:jc w:val="left"/>
      </w:pPr>
      <w:r>
        <w:rPr>
          <w:rFonts w:ascii="宋体" w:hAnsi="宋体" w:cs="宋体" w:eastAsia="宋体" w:hint="default"/>
        </w:rPr>
        <w:t>2015</w:t>
      </w:r>
      <w:r>
        <w:rPr>
          <w:rFonts w:ascii="宋体" w:hAnsi="宋体" w:cs="宋体" w:eastAsia="宋体" w:hint="default"/>
          <w:spacing w:val="-16"/>
        </w:rPr>
        <w:t> </w:t>
      </w:r>
      <w:r>
        <w:rPr/>
        <w:t>年，公司根据既定的发展战略，坚持“内生外延、创新发展”的工作思路， </w:t>
      </w:r>
      <w:r>
        <w:rPr>
          <w:spacing w:val="-5"/>
        </w:rPr>
        <w:t>对现有业务进行进一步梳理，集中资源发展军工装备和智能电力两大核心。报告期内，</w:t>
      </w:r>
      <w:r>
        <w:rPr>
          <w:spacing w:val="-99"/>
        </w:rPr>
        <w:t> </w:t>
      </w:r>
      <w:r>
        <w:rPr>
          <w:spacing w:val="-99"/>
        </w:rPr>
      </w:r>
      <w:r>
        <w:rPr/>
        <w:t>在内生方面，公司主要采取整合市场资源、拓展销售渠道、加强生产管控等措施，使</w:t>
      </w:r>
      <w:r>
        <w:rPr/>
        <w:t> 得军工装备业务和智能电力业务规模得到较快增长。对与发展战略不相符的一系列资 产及股权进行了处置，进一步明晰了主营业务方向，提升了内部运营效率。</w:t>
      </w:r>
    </w:p>
    <w:p>
      <w:pPr>
        <w:pStyle w:val="BodyText"/>
        <w:spacing w:line="357" w:lineRule="auto" w:before="34"/>
        <w:ind w:left="138" w:right="352" w:firstLine="479"/>
        <w:jc w:val="both"/>
      </w:pPr>
      <w:r>
        <w:rPr/>
        <w:t>在外延发展方面，公司在报告期内以现金收购了海德馨</w:t>
      </w:r>
      <w:r>
        <w:rPr>
          <w:spacing w:val="-59"/>
        </w:rPr>
        <w:t> </w:t>
      </w:r>
      <w:r>
        <w:rPr>
          <w:rFonts w:ascii="宋体" w:hAnsi="宋体" w:cs="宋体" w:eastAsia="宋体" w:hint="default"/>
        </w:rPr>
        <w:t>51%</w:t>
      </w:r>
      <w:r>
        <w:rPr/>
        <w:t>的股权，并且筹划了 发行股份购买博辕信息</w:t>
      </w:r>
      <w:r>
        <w:rPr>
          <w:spacing w:val="-49"/>
        </w:rPr>
        <w:t> </w:t>
      </w:r>
      <w:r>
        <w:rPr>
          <w:rFonts w:ascii="宋体" w:hAnsi="宋体" w:cs="宋体" w:eastAsia="宋体" w:hint="default"/>
          <w:spacing w:val="-4"/>
        </w:rPr>
        <w:t>95.22%</w:t>
      </w:r>
      <w:r>
        <w:rPr>
          <w:spacing w:val="-4"/>
        </w:rPr>
        <w:t>的股权，该次发行股份购买资产已经在报告期内获中国</w:t>
      </w:r>
      <w:r>
        <w:rPr/>
        <w:t> 证监会审核通过，并在</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月办理完成资产交割等相关手续。通过上述外延并 购，基本完成公司在智能电力的布局，提升了公司在智能电力领域的竞争力。</w:t>
      </w:r>
    </w:p>
    <w:p>
      <w:pPr>
        <w:pStyle w:val="BodyText"/>
        <w:spacing w:line="240" w:lineRule="auto" w:before="36"/>
        <w:ind w:left="618" w:right="88"/>
        <w:jc w:val="left"/>
      </w:pPr>
      <w:r>
        <w:rPr/>
        <w:t>报告期内公司已完成非公开发行股份，募集资金</w:t>
      </w:r>
      <w:r>
        <w:rPr>
          <w:spacing w:val="-60"/>
        </w:rPr>
        <w:t> </w:t>
      </w:r>
      <w:r>
        <w:rPr>
          <w:rFonts w:ascii="宋体" w:hAnsi="宋体" w:cs="宋体" w:eastAsia="宋体" w:hint="default"/>
        </w:rPr>
        <w:t>8.5</w:t>
      </w:r>
      <w:r>
        <w:rPr>
          <w:rFonts w:ascii="宋体" w:hAnsi="宋体" w:cs="宋体" w:eastAsia="宋体" w:hint="default"/>
          <w:spacing w:val="-60"/>
        </w:rPr>
        <w:t> </w:t>
      </w:r>
      <w:r>
        <w:rPr/>
        <w:t>亿元，且公司</w:t>
      </w:r>
      <w:r>
        <w:rPr>
          <w:spacing w:val="-60"/>
        </w:rPr>
        <w:t> </w:t>
      </w:r>
      <w:r>
        <w:rPr>
          <w:rFonts w:ascii="宋体" w:hAnsi="宋体" w:cs="宋体" w:eastAsia="宋体" w:hint="default"/>
        </w:rPr>
        <w:t>10</w:t>
      </w:r>
      <w:r>
        <w:rPr>
          <w:rFonts w:ascii="宋体" w:hAnsi="宋体" w:cs="宋体" w:eastAsia="宋体" w:hint="default"/>
          <w:spacing w:val="-60"/>
        </w:rPr>
        <w:t> </w:t>
      </w:r>
      <w:r>
        <w:rPr/>
        <w:t>亿元公司</w:t>
      </w:r>
    </w:p>
    <w:p>
      <w:pPr>
        <w:pStyle w:val="BodyText"/>
        <w:spacing w:line="357" w:lineRule="auto" w:before="151"/>
        <w:ind w:left="138" w:right="352"/>
        <w:jc w:val="both"/>
      </w:pPr>
      <w:r>
        <w:rPr/>
        <w:t>债以及</w:t>
      </w:r>
      <w:r>
        <w:rPr>
          <w:spacing w:val="-83"/>
        </w:rPr>
        <w:t> </w:t>
      </w:r>
      <w:r>
        <w:rPr>
          <w:rFonts w:ascii="宋体" w:hAnsi="宋体" w:cs="宋体" w:eastAsia="宋体" w:hint="default"/>
        </w:rPr>
        <w:t>3.5</w:t>
      </w:r>
      <w:r>
        <w:rPr>
          <w:rFonts w:ascii="宋体" w:hAnsi="宋体" w:cs="宋体" w:eastAsia="宋体" w:hint="default"/>
          <w:spacing w:val="-83"/>
        </w:rPr>
        <w:t> </w:t>
      </w:r>
      <w:r>
        <w:rPr/>
        <w:t>亿元的中期票据获批，为公司后期的发展提供充足的资金支持。另外为激 </w:t>
      </w:r>
      <w:r>
        <w:rPr>
          <w:spacing w:val="-2"/>
        </w:rPr>
        <w:t>励核心骨干员工以及使员工能够共享公司未来的发展成果，公司已完成公司的第一期</w:t>
      </w:r>
      <w:r>
        <w:rPr>
          <w:spacing w:val="-94"/>
        </w:rPr>
        <w:t> </w:t>
      </w:r>
      <w:r>
        <w:rPr>
          <w:spacing w:val="-94"/>
        </w:rPr>
      </w:r>
      <w:r>
        <w:rPr/>
        <w:t>员工持股计划。</w:t>
      </w:r>
    </w:p>
    <w:p>
      <w:pPr>
        <w:pStyle w:val="BodyText"/>
        <w:spacing w:line="357" w:lineRule="auto" w:before="36"/>
        <w:ind w:left="138" w:right="88" w:firstLine="479"/>
        <w:jc w:val="left"/>
      </w:pPr>
      <w:r>
        <w:rPr/>
        <w:t>通过一系列的内外资源整合，公司已初步构建了军工装备和智能电力两大产业的 整体布局，形成了以这两大产业为核心的主营业务体系。其中，军工装备产业主营车 载通信指挥系统、军用电站和雷达产品等，主要应用于国防、军队装备等领域。</w:t>
      </w:r>
      <w:r>
        <w:rPr>
          <w:rFonts w:ascii="宋体" w:hAnsi="宋体" w:cs="宋体" w:eastAsia="宋体" w:hint="default"/>
        </w:rPr>
        <w:t>2015 </w:t>
      </w:r>
      <w:r>
        <w:rPr/>
        <w:t>年，公司还被军民融合研究院评为军民融合优秀企业。未来，公司将围绕军用装备信 息化不断提升产品竞争力，加强内部管理和对外合作。在通信指挥产品方面，努力向 通信指挥系统相关功能模块业务拓展，进一步提升产品技术含量和盈利水平；在军用 </w:t>
      </w:r>
      <w:r>
        <w:rPr>
          <w:spacing w:val="-5"/>
        </w:rPr>
        <w:t>电站产品方面，产品线将从传统电源向动力电源和特种电源延伸；在电子对抗等领域，</w:t>
      </w:r>
      <w:r>
        <w:rPr>
          <w:spacing w:val="-97"/>
        </w:rPr>
        <w:t> </w:t>
      </w:r>
      <w:r>
        <w:rPr>
          <w:spacing w:val="-97"/>
        </w:rPr>
      </w:r>
      <w:r>
        <w:rPr/>
        <w:t>公司将加快型号产品研发和已定型产品的升级改造，以适应未来的战场需求。</w:t>
      </w:r>
    </w:p>
    <w:p>
      <w:pPr>
        <w:pStyle w:val="BodyText"/>
        <w:spacing w:line="357" w:lineRule="auto" w:before="36"/>
        <w:ind w:left="138" w:right="88" w:firstLine="419"/>
        <w:jc w:val="left"/>
      </w:pPr>
      <w:r>
        <w:rPr>
          <w:spacing w:val="-7"/>
        </w:rPr>
        <w:t>智能电力业务包括电网产品和电源产品。电网产品包括电力信息化产品、电力一、</w:t>
      </w:r>
      <w:r>
        <w:rPr/>
        <w:t> 二次设备产品，电源产品主要包括智能应急电源和新能源产品。在电力信息化领域，</w:t>
      </w:r>
      <w:r>
        <w:rPr>
          <w:spacing w:val="-55"/>
        </w:rPr>
        <w:t> </w:t>
      </w:r>
      <w:r>
        <w:rPr>
          <w:spacing w:val="-55"/>
        </w:rPr>
      </w:r>
      <w:r>
        <w:rPr>
          <w:spacing w:val="-2"/>
        </w:rPr>
        <w:t>公司是国家电网调度信息化建设的主要参与者，产品主要包括电力调度运行管理系统、</w:t>
      </w:r>
      <w:r>
        <w:rPr>
          <w:spacing w:val="-92"/>
        </w:rPr>
        <w:t> </w:t>
      </w:r>
      <w:r>
        <w:rPr>
          <w:spacing w:val="-92"/>
        </w:rPr>
      </w:r>
      <w:r>
        <w:rPr>
          <w:spacing w:val="-5"/>
        </w:rPr>
        <w:t>农电一体化管理系统等。未来，公司将从满足客户需求阶段向引领客户需求阶段升级，</w:t>
      </w:r>
      <w:r>
        <w:rPr>
          <w:spacing w:val="-98"/>
        </w:rPr>
        <w:t> </w:t>
      </w:r>
      <w:r>
        <w:rPr>
          <w:spacing w:val="-98"/>
        </w:rPr>
      </w:r>
      <w:r>
        <w:rPr/>
        <w:t>不断强化电网客户对公司产品和服务的粘性，加强第二个拳头产品——电网安全生产</w:t>
      </w:r>
      <w:r>
        <w:rPr/>
        <w:t> </w:t>
      </w:r>
      <w:r>
        <w:rPr>
          <w:spacing w:val="-8"/>
        </w:rPr>
        <w:t>管理系统在电网的部署应用，同时，加快与博辕信息的融合，进一步提升市场占有率；</w:t>
      </w:r>
    </w:p>
    <w:p>
      <w:pPr>
        <w:spacing w:after="0" w:line="357" w:lineRule="auto"/>
        <w:jc w:val="left"/>
        <w:sectPr>
          <w:pgSz w:w="11910" w:h="16840"/>
          <w:pgMar w:header="880" w:footer="1195" w:top="1120" w:bottom="1380" w:left="1660" w:right="920"/>
        </w:sectPr>
      </w:pPr>
    </w:p>
    <w:p>
      <w:pPr>
        <w:spacing w:line="240" w:lineRule="auto" w:before="8"/>
        <w:rPr>
          <w:rFonts w:ascii="宋体" w:hAnsi="宋体" w:cs="宋体" w:eastAsia="宋体" w:hint="default"/>
          <w:sz w:val="25"/>
          <w:szCs w:val="25"/>
        </w:rPr>
      </w:pPr>
    </w:p>
    <w:p>
      <w:pPr>
        <w:pStyle w:val="BodyText"/>
        <w:spacing w:line="357" w:lineRule="auto" w:before="26"/>
        <w:ind w:right="232"/>
        <w:jc w:val="both"/>
      </w:pPr>
      <w:r>
        <w:rPr>
          <w:spacing w:val="-2"/>
        </w:rPr>
        <w:t>智能应急电源业务方面，公司计划在现有的分销业务模式基础上，构建供应链金融体</w:t>
      </w:r>
      <w:r>
        <w:rPr>
          <w:spacing w:val="-94"/>
        </w:rPr>
        <w:t> </w:t>
      </w:r>
      <w:r>
        <w:rPr>
          <w:spacing w:val="-94"/>
        </w:rPr>
      </w:r>
      <w:r>
        <w:rPr>
          <w:spacing w:val="-2"/>
        </w:rPr>
        <w:t>系，加强与供应商的协作，强化公司在国内市场的领先地位，并通过合作或并购等方</w:t>
      </w:r>
      <w:r>
        <w:rPr>
          <w:spacing w:val="-94"/>
        </w:rPr>
        <w:t> </w:t>
      </w:r>
      <w:r>
        <w:rPr>
          <w:spacing w:val="-94"/>
        </w:rPr>
      </w:r>
      <w:r>
        <w:rPr>
          <w:spacing w:val="-8"/>
        </w:rPr>
        <w:t>式拓展海外市场，增强品牌国际影响力。此外，在能源互联网和电力改革的大背景下，</w:t>
      </w:r>
      <w:r>
        <w:rPr>
          <w:spacing w:val="-104"/>
        </w:rPr>
        <w:t> </w:t>
      </w:r>
      <w:r>
        <w:rPr>
          <w:spacing w:val="-104"/>
        </w:rPr>
      </w:r>
      <w:r>
        <w:rPr>
          <w:spacing w:val="-2"/>
        </w:rPr>
        <w:t>公司还将努力探索在特定区域的配、售电业务的投资和运营，加快进入能源互联网产</w:t>
      </w:r>
      <w:r>
        <w:rPr>
          <w:spacing w:val="-94"/>
        </w:rPr>
        <w:t> </w:t>
      </w:r>
      <w:r>
        <w:rPr>
          <w:spacing w:val="-94"/>
        </w:rPr>
      </w:r>
      <w:r>
        <w:rPr/>
        <w:t>业的步伐。</w:t>
      </w:r>
    </w:p>
    <w:p>
      <w:pPr>
        <w:pStyle w:val="BodyText"/>
        <w:spacing w:line="357" w:lineRule="auto" w:before="34"/>
        <w:ind w:right="0" w:firstLine="479"/>
        <w:jc w:val="left"/>
      </w:pPr>
      <w:r>
        <w:rPr/>
        <w:t>报告期内，公司收购的海德馨主要以电源车辆改装生产为主导，向抢险救援照明 车、应急通讯车等应急专业车辆改装延伸。公司希望借助上市公司的平台整合能力，</w:t>
      </w:r>
      <w:r>
        <w:rPr>
          <w:spacing w:val="-63"/>
        </w:rPr>
        <w:t> </w:t>
      </w:r>
      <w:r>
        <w:rPr>
          <w:spacing w:val="-63"/>
        </w:rPr>
      </w:r>
      <w:r>
        <w:rPr/>
        <w:t>将其打造成为专业的应急产业生产基地。而在报告期内通过审核收购的博辕信息主要</w:t>
      </w:r>
      <w:r>
        <w:rPr/>
        <w:t> 致力电力行业的综合</w:t>
      </w:r>
      <w:r>
        <w:rPr>
          <w:spacing w:val="-69"/>
        </w:rPr>
        <w:t> </w:t>
      </w:r>
      <w:r>
        <w:rPr>
          <w:rFonts w:ascii="宋体" w:hAnsi="宋体" w:cs="宋体" w:eastAsia="宋体" w:hint="default"/>
        </w:rPr>
        <w:t>IT</w:t>
      </w:r>
      <w:r>
        <w:rPr>
          <w:rFonts w:ascii="宋体" w:hAnsi="宋体" w:cs="宋体" w:eastAsia="宋体" w:hint="default"/>
          <w:spacing w:val="-69"/>
        </w:rPr>
        <w:t> </w:t>
      </w:r>
      <w:r>
        <w:rPr/>
        <w:t>技术服务业务，服务内容上主要分为两大类，第一类是</w:t>
      </w:r>
      <w:r>
        <w:rPr>
          <w:spacing w:val="-68"/>
        </w:rPr>
        <w:t> </w:t>
      </w:r>
      <w:r>
        <w:rPr>
          <w:rFonts w:ascii="宋体" w:hAnsi="宋体" w:cs="宋体" w:eastAsia="宋体" w:hint="default"/>
        </w:rPr>
        <w:t>IT</w:t>
      </w:r>
      <w:r>
        <w:rPr>
          <w:rFonts w:ascii="宋体" w:hAnsi="宋体" w:cs="宋体" w:eastAsia="宋体" w:hint="default"/>
          <w:spacing w:val="-69"/>
        </w:rPr>
        <w:t> </w:t>
      </w:r>
      <w:r>
        <w:rPr/>
        <w:t>专 业服务，主要包括系统运维和</w:t>
      </w:r>
      <w:r>
        <w:rPr>
          <w:spacing w:val="-60"/>
        </w:rPr>
        <w:t> </w:t>
      </w:r>
      <w:r>
        <w:rPr>
          <w:rFonts w:ascii="宋体" w:hAnsi="宋体" w:cs="宋体" w:eastAsia="宋体" w:hint="default"/>
        </w:rPr>
        <w:t>IT</w:t>
      </w:r>
      <w:r>
        <w:rPr>
          <w:rFonts w:ascii="宋体" w:hAnsi="宋体" w:cs="宋体" w:eastAsia="宋体" w:hint="default"/>
          <w:spacing w:val="-60"/>
        </w:rPr>
        <w:t> </w:t>
      </w:r>
      <w:r>
        <w:rPr/>
        <w:t>解决方案业务，第二类是大数据及云计算业务。公 司希望通过与博辕信息的整合，强化电网客户对公司产品和服务的粘性，并借电力改 革的契机，寻找智能电力产业新的发展机遇。</w:t>
      </w:r>
    </w:p>
    <w:p>
      <w:pPr>
        <w:spacing w:line="240" w:lineRule="auto" w:before="0"/>
        <w:rPr>
          <w:rFonts w:ascii="宋体" w:hAnsi="宋体" w:cs="宋体" w:eastAsia="宋体" w:hint="default"/>
          <w:sz w:val="31"/>
          <w:szCs w:val="31"/>
        </w:rPr>
      </w:pPr>
    </w:p>
    <w:p>
      <w:pPr>
        <w:pStyle w:val="Heading2"/>
        <w:spacing w:line="240" w:lineRule="auto" w:before="0"/>
        <w:ind w:right="0"/>
        <w:jc w:val="both"/>
        <w:rPr>
          <w:b w:val="0"/>
          <w:bCs w:val="0"/>
        </w:rPr>
      </w:pPr>
      <w:r>
        <w:rPr/>
        <w:t>二、报告期内主要经营情况</w:t>
      </w:r>
      <w:r>
        <w:rPr>
          <w:b w:val="0"/>
          <w:bCs w:val="0"/>
        </w:rPr>
      </w:r>
    </w:p>
    <w:p>
      <w:pPr>
        <w:pStyle w:val="BodyText"/>
        <w:spacing w:line="240" w:lineRule="auto" w:before="58"/>
        <w:ind w:left="698" w:right="0"/>
        <w:jc w:val="left"/>
      </w:pPr>
      <w:r>
        <w:rPr>
          <w:rFonts w:ascii="宋体" w:hAnsi="宋体" w:cs="宋体" w:eastAsia="宋体" w:hint="default"/>
        </w:rPr>
        <w:t>2015</w:t>
      </w:r>
      <w:r>
        <w:rPr>
          <w:rFonts w:ascii="宋体" w:hAnsi="宋体" w:cs="宋体" w:eastAsia="宋体" w:hint="default"/>
          <w:spacing w:val="-89"/>
        </w:rPr>
        <w:t> </w:t>
      </w:r>
      <w:r>
        <w:rPr/>
        <w:t>年公司实现营业总收入</w:t>
      </w:r>
      <w:r>
        <w:rPr>
          <w:spacing w:val="-89"/>
        </w:rPr>
        <w:t> </w:t>
      </w:r>
      <w:r>
        <w:rPr>
          <w:rFonts w:ascii="宋体" w:hAnsi="宋体" w:cs="宋体" w:eastAsia="宋体" w:hint="default"/>
        </w:rPr>
        <w:t>348,810</w:t>
      </w:r>
      <w:r>
        <w:rPr>
          <w:rFonts w:ascii="宋体" w:hAnsi="宋体" w:cs="宋体" w:eastAsia="宋体" w:hint="default"/>
          <w:spacing w:val="-89"/>
        </w:rPr>
        <w:t> </w:t>
      </w:r>
      <w:r>
        <w:rPr/>
        <w:t>万元</w:t>
      </w:r>
      <w:r>
        <w:rPr>
          <w:spacing w:val="-120"/>
        </w:rPr>
        <w:t>，</w:t>
      </w:r>
      <w:r>
        <w:rPr>
          <w:spacing w:val="2"/>
        </w:rPr>
        <w:t>较</w:t>
      </w:r>
      <w:r>
        <w:rPr/>
        <w:t>上年增加</w:t>
      </w:r>
      <w:r>
        <w:rPr>
          <w:spacing w:val="-89"/>
        </w:rPr>
        <w:t> </w:t>
      </w:r>
      <w:r>
        <w:rPr>
          <w:rFonts w:ascii="宋体" w:hAnsi="宋体" w:cs="宋体" w:eastAsia="宋体" w:hint="default"/>
        </w:rPr>
        <w:t>56,739</w:t>
      </w:r>
      <w:r>
        <w:rPr>
          <w:rFonts w:ascii="宋体" w:hAnsi="宋体" w:cs="宋体" w:eastAsia="宋体" w:hint="default"/>
          <w:spacing w:val="-89"/>
        </w:rPr>
        <w:t> </w:t>
      </w:r>
      <w:r>
        <w:rPr/>
        <w:t>万元</w:t>
      </w:r>
      <w:r>
        <w:rPr>
          <w:spacing w:val="-118"/>
        </w:rPr>
        <w:t>，</w:t>
      </w:r>
      <w:r>
        <w:rPr/>
        <w:t>增幅</w:t>
      </w:r>
      <w:r>
        <w:rPr>
          <w:spacing w:val="-89"/>
        </w:rPr>
        <w:t> </w:t>
      </w:r>
      <w:r>
        <w:rPr>
          <w:rFonts w:ascii="宋体" w:hAnsi="宋体" w:cs="宋体" w:eastAsia="宋体" w:hint="default"/>
        </w:rPr>
        <w:t>19.43%</w:t>
      </w:r>
      <w:r>
        <w:rPr/>
        <w:t>。</w:t>
      </w:r>
    </w:p>
    <w:p>
      <w:pPr>
        <w:pStyle w:val="BodyText"/>
        <w:spacing w:line="240" w:lineRule="auto" w:before="154"/>
        <w:ind w:right="0"/>
        <w:jc w:val="both"/>
      </w:pPr>
      <w:r>
        <w:rPr/>
        <w:t>实现净利润</w:t>
      </w:r>
      <w:r>
        <w:rPr>
          <w:spacing w:val="-61"/>
        </w:rPr>
        <w:t> </w:t>
      </w:r>
      <w:r>
        <w:rPr>
          <w:rFonts w:ascii="宋体" w:hAnsi="宋体" w:cs="宋体" w:eastAsia="宋体" w:hint="default"/>
        </w:rPr>
        <w:t>10,086</w:t>
      </w:r>
      <w:r>
        <w:rPr>
          <w:rFonts w:ascii="宋体" w:hAnsi="宋体" w:cs="宋体" w:eastAsia="宋体" w:hint="default"/>
          <w:spacing w:val="-60"/>
        </w:rPr>
        <w:t> </w:t>
      </w:r>
      <w:r>
        <w:rPr/>
        <w:t>万元，比上年增加</w:t>
      </w:r>
      <w:r>
        <w:rPr>
          <w:spacing w:val="-60"/>
        </w:rPr>
        <w:t> </w:t>
      </w:r>
      <w:r>
        <w:rPr>
          <w:rFonts w:ascii="宋体" w:hAnsi="宋体" w:cs="宋体" w:eastAsia="宋体" w:hint="default"/>
        </w:rPr>
        <w:t>4,268</w:t>
      </w:r>
      <w:r>
        <w:rPr>
          <w:rFonts w:ascii="宋体" w:hAnsi="宋体" w:cs="宋体" w:eastAsia="宋体" w:hint="default"/>
          <w:spacing w:val="-60"/>
        </w:rPr>
        <w:t> </w:t>
      </w:r>
      <w:r>
        <w:rPr/>
        <w:t>万元，增幅</w:t>
      </w:r>
      <w:r>
        <w:rPr>
          <w:spacing w:val="-60"/>
        </w:rPr>
        <w:t> </w:t>
      </w:r>
      <w:r>
        <w:rPr>
          <w:rFonts w:ascii="宋体" w:hAnsi="宋体" w:cs="宋体" w:eastAsia="宋体" w:hint="default"/>
        </w:rPr>
        <w:t>73.36%</w:t>
      </w:r>
      <w:r>
        <w:rPr/>
        <w:t>，其中归属于母公司</w:t>
      </w:r>
    </w:p>
    <w:p>
      <w:pPr>
        <w:pStyle w:val="BodyText"/>
        <w:spacing w:line="240" w:lineRule="auto" w:before="151"/>
        <w:ind w:right="0"/>
        <w:jc w:val="both"/>
      </w:pPr>
      <w:r>
        <w:rPr/>
        <w:t>净利润</w:t>
      </w:r>
      <w:r>
        <w:rPr>
          <w:spacing w:val="-61"/>
        </w:rPr>
        <w:t> </w:t>
      </w:r>
      <w:r>
        <w:rPr>
          <w:rFonts w:ascii="宋体" w:hAnsi="宋体" w:cs="宋体" w:eastAsia="宋体" w:hint="default"/>
        </w:rPr>
        <w:t>8,600</w:t>
      </w:r>
      <w:r>
        <w:rPr>
          <w:rFonts w:ascii="宋体" w:hAnsi="宋体" w:cs="宋体" w:eastAsia="宋体" w:hint="default"/>
          <w:spacing w:val="-60"/>
        </w:rPr>
        <w:t> </w:t>
      </w:r>
      <w:r>
        <w:rPr/>
        <w:t>万元，比上年增加</w:t>
      </w:r>
      <w:r>
        <w:rPr>
          <w:spacing w:val="-60"/>
        </w:rPr>
        <w:t> </w:t>
      </w:r>
      <w:r>
        <w:rPr>
          <w:rFonts w:ascii="宋体" w:hAnsi="宋体" w:cs="宋体" w:eastAsia="宋体" w:hint="default"/>
        </w:rPr>
        <w:t>2,741</w:t>
      </w:r>
      <w:r>
        <w:rPr>
          <w:rFonts w:ascii="宋体" w:hAnsi="宋体" w:cs="宋体" w:eastAsia="宋体" w:hint="default"/>
          <w:spacing w:val="-60"/>
        </w:rPr>
        <w:t> </w:t>
      </w:r>
      <w:r>
        <w:rPr/>
        <w:t>万元</w:t>
      </w:r>
      <w:r>
        <w:rPr>
          <w:rFonts w:ascii="宋体" w:hAnsi="宋体" w:cs="宋体" w:eastAsia="宋体" w:hint="default"/>
        </w:rPr>
        <w:t>,</w:t>
      </w:r>
      <w:r>
        <w:rPr/>
        <w:t>增幅</w:t>
      </w:r>
      <w:r>
        <w:rPr>
          <w:spacing w:val="-60"/>
        </w:rPr>
        <w:t> </w:t>
      </w:r>
      <w:r>
        <w:rPr>
          <w:rFonts w:ascii="宋体" w:hAnsi="宋体" w:cs="宋体" w:eastAsia="宋体" w:hint="default"/>
        </w:rPr>
        <w:t>46.77%</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040"/>
        </w:sectPr>
      </w:pPr>
    </w:p>
    <w:p>
      <w:pPr>
        <w:pStyle w:val="Heading2"/>
        <w:spacing w:line="240" w:lineRule="auto"/>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主营业务分析</w:t>
      </w:r>
      <w:r>
        <w:rPr>
          <w:b w:val="0"/>
          <w:bCs w:val="0"/>
        </w:rPr>
      </w:r>
    </w:p>
    <w:p>
      <w:pPr>
        <w:spacing w:line="240" w:lineRule="auto" w:before="5"/>
        <w:rPr>
          <w:rFonts w:ascii="宋体" w:hAnsi="宋体" w:cs="宋体" w:eastAsia="宋体" w:hint="default"/>
          <w:b/>
          <w:bCs/>
          <w:sz w:val="30"/>
          <w:szCs w:val="30"/>
        </w:rPr>
      </w:pPr>
      <w:r>
        <w:rPr/>
        <w:br w:type="column"/>
      </w:r>
      <w:r>
        <w:rPr>
          <w:rFonts w:ascii="宋体"/>
          <w:b/>
          <w:sz w:val="30"/>
        </w:rPr>
      </w:r>
    </w:p>
    <w:p>
      <w:pPr>
        <w:pStyle w:val="Heading2"/>
        <w:spacing w:line="240" w:lineRule="auto" w:before="0"/>
        <w:ind w:right="0"/>
        <w:jc w:val="left"/>
        <w:rPr>
          <w:b w:val="0"/>
          <w:bCs w:val="0"/>
        </w:rPr>
      </w:pPr>
      <w:r>
        <w:rPr/>
        <w:t>利润表及现金流量表相关科目变动分析表</w:t>
      </w:r>
      <w:r>
        <w:rPr>
          <w:b w:val="0"/>
          <w:bCs w:val="0"/>
        </w:rPr>
      </w:r>
    </w:p>
    <w:p>
      <w:pPr>
        <w:pStyle w:val="BodyText"/>
        <w:tabs>
          <w:tab w:pos="5299" w:val="left" w:leader="none"/>
        </w:tabs>
        <w:spacing w:line="240" w:lineRule="auto" w:before="58"/>
        <w:ind w:left="4219"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085" w:space="346"/>
            <w:col w:w="6859"/>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3,488,096,410.81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2,920,709,571.22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19.43</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2,947,867,862.95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2,420,402,742.49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21.79</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126,161,988.53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119,435,404.06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5.63</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205,304,797.15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194,254,976.02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5.69</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73,037,933.77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106,158,381.98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-31.20</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279,055,848.27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183,151,079.18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52.36</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-534,858,630.99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-42,676,119.59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353,432,272.06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70,064,232.91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404.44</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140,393,963.01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119,685,722.26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17.30</w:t>
            </w:r>
          </w:p>
        </w:tc>
      </w:tr>
    </w:tbl>
    <w:p>
      <w:pPr>
        <w:spacing w:line="240" w:lineRule="auto" w:before="4"/>
        <w:rPr>
          <w:rFonts w:ascii="宋体" w:hAnsi="宋体" w:cs="宋体" w:eastAsia="宋体" w:hint="default"/>
          <w:sz w:val="13"/>
          <w:szCs w:val="13"/>
        </w:rPr>
      </w:pPr>
    </w:p>
    <w:p>
      <w:pPr>
        <w:pStyle w:val="BodyText"/>
        <w:spacing w:line="357" w:lineRule="auto" w:before="26"/>
        <w:ind w:right="1008"/>
        <w:jc w:val="left"/>
      </w:pPr>
      <w:r>
        <w:rPr/>
        <w:t>营业收入变动原因说明</w:t>
      </w:r>
      <w:r>
        <w:rPr>
          <w:rFonts w:ascii="宋体" w:hAnsi="宋体" w:cs="宋体" w:eastAsia="宋体" w:hint="default"/>
        </w:rPr>
        <w:t>:</w:t>
      </w:r>
      <w:r>
        <w:rPr/>
        <w:t>营业收入增长主要是市场拓展，销售规模扩大所致； 营业成本变动原因说明</w:t>
      </w:r>
      <w:r>
        <w:rPr>
          <w:rFonts w:ascii="宋体" w:hAnsi="宋体" w:cs="宋体" w:eastAsia="宋体" w:hint="default"/>
        </w:rPr>
        <w:t>:</w:t>
      </w:r>
      <w:r>
        <w:rPr/>
        <w:t>营业成本增长原因同营业收入； 销售费用变动原因说明</w:t>
      </w:r>
      <w:r>
        <w:rPr>
          <w:rFonts w:ascii="宋体" w:hAnsi="宋体" w:cs="宋体" w:eastAsia="宋体" w:hint="default"/>
        </w:rPr>
        <w:t>:</w:t>
      </w:r>
      <w:r>
        <w:rPr/>
        <w:t>销售费用增加系销售规模扩大所致；</w:t>
      </w:r>
    </w:p>
    <w:p>
      <w:pPr>
        <w:spacing w:after="0" w:line="357"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BodyText"/>
        <w:spacing w:line="357" w:lineRule="auto" w:before="26"/>
        <w:ind w:right="548"/>
        <w:jc w:val="left"/>
      </w:pPr>
      <w:r>
        <w:rPr/>
        <w:t>管理费用变动原因说明</w:t>
      </w:r>
      <w:r>
        <w:rPr>
          <w:rFonts w:ascii="宋体" w:hAnsi="宋体" w:cs="宋体" w:eastAsia="宋体" w:hint="default"/>
        </w:rPr>
        <w:t>:</w:t>
      </w:r>
      <w:r>
        <w:rPr/>
        <w:t>管理费用增加系技术开发费投入增加所致； 财务费用变动原因说明</w:t>
      </w:r>
      <w:r>
        <w:rPr>
          <w:rFonts w:ascii="宋体" w:hAnsi="宋体" w:cs="宋体" w:eastAsia="宋体" w:hint="default"/>
        </w:rPr>
        <w:t>:</w:t>
      </w:r>
      <w:r>
        <w:rPr/>
        <w:t>财务费用减少主要原因是贷款利率的下降以及去年同期有沈 阳电机财务费用的减少； 经营活动产生的现金流量净额变动原因说明</w:t>
      </w:r>
      <w:r>
        <w:rPr>
          <w:rFonts w:ascii="宋体" w:hAnsi="宋体" w:cs="宋体" w:eastAsia="宋体" w:hint="default"/>
        </w:rPr>
        <w:t>:</w:t>
      </w:r>
      <w:r>
        <w:rPr/>
        <w:t>经营活动产生的现金流量净额变动主要 是货款回笼增加所致； 投资活动产生的现金流量净额变动原因说明</w:t>
      </w:r>
      <w:r>
        <w:rPr>
          <w:rFonts w:ascii="宋体" w:hAnsi="宋体" w:cs="宋体" w:eastAsia="宋体" w:hint="default"/>
        </w:rPr>
        <w:t>:</w:t>
      </w:r>
      <w:r>
        <w:rPr/>
        <w:t>投资活动产生的现金流量净额变动主要 是公租房项目和四平二期项目投入，以及支付股权收购款； 筹资活动产生的现金流量净额变动原因说明</w:t>
      </w:r>
      <w:r>
        <w:rPr>
          <w:rFonts w:ascii="宋体" w:hAnsi="宋体" w:cs="宋体" w:eastAsia="宋体" w:hint="default"/>
        </w:rPr>
        <w:t>:</w:t>
      </w:r>
      <w:r>
        <w:rPr/>
        <w:t>筹资活动产生的现金流量净额变动主要 是收到公司非公开发行资金，同时支付到期公司债； 研发支出变动原因说明</w:t>
      </w:r>
      <w:r>
        <w:rPr>
          <w:rFonts w:ascii="宋体" w:hAnsi="宋体" w:cs="宋体" w:eastAsia="宋体" w:hint="default"/>
        </w:rPr>
        <w:t>:</w:t>
      </w:r>
      <w:r>
        <w:rPr/>
        <w:t>研发支出增长主要是公司主营产品的研发投入增加所致。</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3"/>
          <w:pgSz w:w="11910" w:h="16840"/>
          <w:pgMar w:footer="1195" w:header="880" w:top="1120" w:bottom="1380" w:left="1580" w:right="780"/>
          <w:pgNumType w:start="14"/>
        </w:sectPr>
      </w:pPr>
    </w:p>
    <w:p>
      <w:pPr>
        <w:pStyle w:val="Heading2"/>
        <w:spacing w:line="240" w:lineRule="auto"/>
        <w:ind w:right="-17"/>
        <w:jc w:val="left"/>
        <w:rPr>
          <w:b w:val="0"/>
          <w:bCs w:val="0"/>
        </w:rPr>
      </w:pPr>
      <w:r>
        <w:rPr>
          <w:rFonts w:ascii="宋体" w:hAnsi="宋体" w:cs="宋体" w:eastAsia="宋体" w:hint="default"/>
        </w:rPr>
        <w:t>1.</w:t>
      </w:r>
      <w:r>
        <w:rPr>
          <w:rFonts w:ascii="宋体" w:hAnsi="宋体" w:cs="宋体" w:eastAsia="宋体" w:hint="default"/>
          <w:spacing w:val="55"/>
        </w:rPr>
        <w:t> </w:t>
      </w:r>
      <w:r>
        <w:rPr/>
        <w:t>收入和成本分析</w:t>
      </w:r>
      <w:r>
        <w:rPr>
          <w:b w:val="0"/>
          <w:bCs w:val="0"/>
        </w:rPr>
      </w:r>
    </w:p>
    <w:p>
      <w:pPr>
        <w:pStyle w:val="Heading2"/>
        <w:spacing w:line="240" w:lineRule="auto" w:before="151"/>
        <w:ind w:right="-17"/>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5"/>
          <w:szCs w:val="25"/>
        </w:rPr>
      </w:pPr>
    </w:p>
    <w:p>
      <w:pPr>
        <w:pStyle w:val="BodyText"/>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780"/>
          <w:cols w:num="2" w:equalWidth="0">
            <w:col w:w="4882" w:space="1551"/>
            <w:col w:w="3117"/>
          </w:cols>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51"/>
        <w:gridCol w:w="1897"/>
        <w:gridCol w:w="1896"/>
        <w:gridCol w:w="1049"/>
        <w:gridCol w:w="1051"/>
        <w:gridCol w:w="1049"/>
        <w:gridCol w:w="1330"/>
      </w:tblGrid>
      <w:tr>
        <w:trPr>
          <w:trHeight w:val="284"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58"/>
              <w:jc w:val="right"/>
              <w:rPr>
                <w:rFonts w:ascii="宋体" w:hAnsi="宋体" w:cs="宋体" w:eastAsia="宋体" w:hint="default"/>
                <w:sz w:val="24"/>
                <w:szCs w:val="24"/>
              </w:rPr>
            </w:pPr>
            <w:r>
              <w:rPr>
                <w:rFonts w:ascii="宋体" w:hAnsi="宋体" w:cs="宋体" w:eastAsia="宋体" w:hint="default"/>
                <w:sz w:val="24"/>
                <w:szCs w:val="24"/>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4" w:right="20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4" w:right="200"/>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5" w:firstLine="31"/>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2,379,451,856.31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2,010,840,451.61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3.60</w:t>
            </w:r>
          </w:p>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1,048,371,986.76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914,767,617.36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4.67</w:t>
            </w:r>
          </w:p>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3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10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4" w:right="203"/>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4" w:right="200"/>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5" w:firstLine="31"/>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国内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3,134,649,844.13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2,644,927,510.01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15.62%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22.60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26.12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2.36</w:t>
            </w:r>
          </w:p>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国外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293,173,998.94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280,680,558.96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4.26%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-6.98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-6.83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65" w:right="518" w:hanging="51"/>
              <w:jc w:val="left"/>
              <w:rPr>
                <w:rFonts w:ascii="宋体" w:hAnsi="宋体" w:cs="宋体" w:eastAsia="宋体" w:hint="default"/>
                <w:sz w:val="21"/>
                <w:szCs w:val="21"/>
              </w:rPr>
            </w:pPr>
            <w:r>
              <w:rPr>
                <w:rFonts w:ascii="宋体" w:hAnsi="宋体" w:cs="宋体" w:eastAsia="宋体" w:hint="default"/>
                <w:sz w:val="21"/>
                <w:szCs w:val="21"/>
              </w:rPr>
              <w:t>0.16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10"/>
        <w:rPr>
          <w:rFonts w:ascii="宋体" w:hAnsi="宋体" w:cs="宋体" w:eastAsia="宋体" w:hint="default"/>
          <w:sz w:val="18"/>
          <w:szCs w:val="18"/>
        </w:rPr>
      </w:pPr>
    </w:p>
    <w:p>
      <w:pPr>
        <w:pStyle w:val="BodyText"/>
        <w:spacing w:line="240" w:lineRule="auto" w:before="26"/>
        <w:ind w:right="489"/>
        <w:jc w:val="left"/>
      </w:pPr>
      <w:r>
        <w:rPr/>
        <w:t>主营业务分行业、分产品、分地区情况的说明</w:t>
      </w:r>
    </w:p>
    <w:p>
      <w:pPr>
        <w:pStyle w:val="BodyText"/>
        <w:spacing w:line="240" w:lineRule="auto" w:before="151"/>
        <w:ind w:right="489"/>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61"/>
        </w:rPr>
        <w:t> </w:t>
      </w:r>
      <w:r>
        <w:rPr/>
        <w:t>年公司主营业务收入同比增长</w:t>
      </w:r>
      <w:r>
        <w:rPr>
          <w:spacing w:val="-60"/>
        </w:rPr>
        <w:t> </w:t>
      </w:r>
      <w:r>
        <w:rPr>
          <w:rFonts w:ascii="宋体" w:hAnsi="宋体" w:cs="宋体" w:eastAsia="宋体" w:hint="default"/>
        </w:rPr>
        <w:t>19.36%</w:t>
      </w:r>
      <w:r>
        <w:rPr/>
        <w:t>，其中</w:t>
      </w:r>
      <w:r>
        <w:rPr>
          <w:rFonts w:ascii="宋体" w:hAnsi="宋体" w:cs="宋体" w:eastAsia="宋体" w:hint="default"/>
        </w:rPr>
        <w:t>:</w:t>
      </w:r>
    </w:p>
    <w:p>
      <w:pPr>
        <w:pStyle w:val="BodyText"/>
        <w:spacing w:line="355" w:lineRule="auto" w:before="154"/>
        <w:ind w:right="489"/>
        <w:jc w:val="left"/>
      </w:pPr>
      <w:r>
        <w:rPr>
          <w:rFonts w:ascii="宋体" w:hAnsi="宋体" w:cs="宋体" w:eastAsia="宋体" w:hint="default"/>
        </w:rPr>
        <w:t>1)</w:t>
      </w:r>
      <w:r>
        <w:rPr/>
        <w:t>智能电力业务较去年同期增长</w:t>
      </w:r>
      <w:r>
        <w:rPr>
          <w:spacing w:val="-61"/>
        </w:rPr>
        <w:t> </w:t>
      </w:r>
      <w:r>
        <w:rPr>
          <w:rFonts w:ascii="宋体" w:hAnsi="宋体" w:cs="宋体" w:eastAsia="宋体" w:hint="default"/>
        </w:rPr>
        <w:t>24.42%,</w:t>
      </w:r>
      <w:r>
        <w:rPr/>
        <w:t>主要是由于电源产品分销业务的增长与海德 馨公司业务的并入；</w:t>
      </w:r>
    </w:p>
    <w:p>
      <w:pPr>
        <w:spacing w:after="0" w:line="355" w:lineRule="auto"/>
        <w:jc w:val="left"/>
        <w:sectPr>
          <w:type w:val="continuous"/>
          <w:pgSz w:w="11910" w:h="16840"/>
          <w:pgMar w:top="1120" w:bottom="1380" w:left="1580" w:right="780"/>
        </w:sectPr>
      </w:pPr>
    </w:p>
    <w:p>
      <w:pPr>
        <w:spacing w:line="240" w:lineRule="auto" w:before="8"/>
        <w:rPr>
          <w:rFonts w:ascii="宋体" w:hAnsi="宋体" w:cs="宋体" w:eastAsia="宋体" w:hint="default"/>
          <w:sz w:val="25"/>
          <w:szCs w:val="25"/>
        </w:rPr>
      </w:pPr>
    </w:p>
    <w:p>
      <w:pPr>
        <w:pStyle w:val="BodyText"/>
        <w:spacing w:line="240" w:lineRule="auto" w:before="26"/>
        <w:ind w:left="958" w:right="0"/>
        <w:jc w:val="left"/>
      </w:pPr>
      <w:r>
        <w:rPr>
          <w:rFonts w:ascii="宋体" w:hAnsi="宋体" w:cs="宋体" w:eastAsia="宋体" w:hint="default"/>
        </w:rPr>
        <w:t>2)</w:t>
      </w:r>
      <w:r>
        <w:rPr/>
        <w:t>军工装备业务较去年同期增长</w:t>
      </w:r>
      <w:r>
        <w:rPr>
          <w:spacing w:val="-54"/>
        </w:rPr>
        <w:t> </w:t>
      </w:r>
      <w:r>
        <w:rPr>
          <w:rFonts w:ascii="宋体" w:hAnsi="宋体" w:cs="宋体" w:eastAsia="宋体" w:hint="default"/>
        </w:rPr>
        <w:t>21.73%</w:t>
      </w:r>
      <w:r>
        <w:rPr/>
        <w:t>，主要是由于通信指挥系统产品订单的增加。</w:t>
      </w:r>
    </w:p>
    <w:p>
      <w:pPr>
        <w:pStyle w:val="BodyText"/>
        <w:spacing w:line="240" w:lineRule="auto" w:before="154"/>
        <w:ind w:left="958" w:right="0"/>
        <w:jc w:val="left"/>
      </w:pPr>
      <w:r>
        <w:rPr>
          <w:rFonts w:ascii="宋体" w:hAnsi="宋体" w:cs="宋体" w:eastAsia="宋体" w:hint="default"/>
        </w:rPr>
        <w:t>2015</w:t>
      </w:r>
      <w:r>
        <w:rPr>
          <w:rFonts w:ascii="宋体" w:hAnsi="宋体" w:cs="宋体" w:eastAsia="宋体" w:hint="default"/>
          <w:spacing w:val="-61"/>
        </w:rPr>
        <w:t> </w:t>
      </w:r>
      <w:r>
        <w:rPr/>
        <w:t>年公司主营业务毛利率同比减少</w:t>
      </w:r>
      <w:r>
        <w:rPr>
          <w:spacing w:val="-60"/>
        </w:rPr>
        <w:t> </w:t>
      </w:r>
      <w:r>
        <w:rPr>
          <w:rFonts w:ascii="宋体" w:hAnsi="宋体" w:cs="宋体" w:eastAsia="宋体" w:hint="default"/>
        </w:rPr>
        <w:t>1.84</w:t>
      </w:r>
      <w:r>
        <w:rPr>
          <w:rFonts w:ascii="宋体" w:hAnsi="宋体" w:cs="宋体" w:eastAsia="宋体" w:hint="default"/>
          <w:spacing w:val="-60"/>
        </w:rPr>
        <w:t> </w:t>
      </w:r>
      <w:r>
        <w:rPr/>
        <w:t>个百分点，其中：</w:t>
      </w:r>
    </w:p>
    <w:p>
      <w:pPr>
        <w:pStyle w:val="BodyText"/>
        <w:spacing w:line="357" w:lineRule="auto" w:before="151"/>
        <w:ind w:left="958" w:right="214"/>
        <w:jc w:val="left"/>
      </w:pPr>
      <w:r>
        <w:rPr>
          <w:rFonts w:ascii="宋体" w:hAnsi="宋体" w:cs="宋体" w:eastAsia="宋体" w:hint="default"/>
        </w:rPr>
        <w:t>1</w:t>
      </w:r>
      <w:r>
        <w:rPr/>
        <w:t>）智能电力业务毛利率较去年同期减少</w:t>
      </w:r>
      <w:r>
        <w:rPr>
          <w:spacing w:val="-83"/>
        </w:rPr>
        <w:t> </w:t>
      </w:r>
      <w:r>
        <w:rPr>
          <w:rFonts w:ascii="宋体" w:hAnsi="宋体" w:cs="宋体" w:eastAsia="宋体" w:hint="default"/>
        </w:rPr>
        <w:t>3.60</w:t>
      </w:r>
      <w:r>
        <w:rPr>
          <w:rFonts w:ascii="宋体" w:hAnsi="宋体" w:cs="宋体" w:eastAsia="宋体" w:hint="default"/>
          <w:spacing w:val="-83"/>
        </w:rPr>
        <w:t> </w:t>
      </w:r>
      <w:r>
        <w:rPr/>
        <w:t>个百分点，主要是由于应急电源产品分 销业务量的占比增多，人工成本的增加导致毛利率的下降； </w:t>
      </w:r>
      <w:r>
        <w:rPr>
          <w:rFonts w:ascii="宋体" w:hAnsi="宋体" w:cs="宋体" w:eastAsia="宋体" w:hint="default"/>
        </w:rPr>
        <w:t>2</w:t>
      </w:r>
      <w:r>
        <w:rPr/>
        <w:t>）军工装备业务毛利率较去年同期减少</w:t>
      </w:r>
      <w:r>
        <w:rPr>
          <w:spacing w:val="-83"/>
        </w:rPr>
        <w:t> </w:t>
      </w:r>
      <w:r>
        <w:rPr>
          <w:rFonts w:ascii="宋体" w:hAnsi="宋体" w:cs="宋体" w:eastAsia="宋体" w:hint="default"/>
        </w:rPr>
        <w:t>4.67</w:t>
      </w:r>
      <w:r>
        <w:rPr>
          <w:rFonts w:ascii="宋体" w:hAnsi="宋体" w:cs="宋体" w:eastAsia="宋体" w:hint="default"/>
          <w:spacing w:val="-83"/>
        </w:rPr>
        <w:t> </w:t>
      </w:r>
      <w:r>
        <w:rPr/>
        <w:t>个百分点，主要是由于军工装备业务竞 争性采购增加，加剧了产品价格的竞争。</w:t>
      </w:r>
    </w:p>
    <w:p>
      <w:pPr>
        <w:spacing w:line="240" w:lineRule="auto" w:before="1"/>
        <w:rPr>
          <w:rFonts w:ascii="宋体" w:hAnsi="宋体" w:cs="宋体" w:eastAsia="宋体" w:hint="default"/>
          <w:sz w:val="31"/>
          <w:szCs w:val="31"/>
        </w:rPr>
      </w:pPr>
    </w:p>
    <w:p>
      <w:pPr>
        <w:pStyle w:val="Heading2"/>
        <w:spacing w:line="240" w:lineRule="auto" w:before="0"/>
        <w:ind w:left="958" w:right="0"/>
        <w:jc w:val="left"/>
        <w:rPr>
          <w:b w:val="0"/>
          <w:bCs w:val="0"/>
        </w:rPr>
      </w:pPr>
      <w:r>
        <w:rPr>
          <w:rFonts w:ascii="宋体" w:hAnsi="宋体" w:cs="宋体" w:eastAsia="宋体" w:hint="default"/>
        </w:rPr>
        <w:t>(2).</w:t>
      </w:r>
      <w:r>
        <w:rPr>
          <w:rFonts w:ascii="宋体" w:hAnsi="宋体" w:cs="宋体" w:eastAsia="宋体" w:hint="default"/>
          <w:spacing w:val="-41"/>
        </w:rPr>
        <w:t> </w:t>
      </w:r>
      <w:r>
        <w:rPr/>
        <w:t>产销量情况分析表</w:t>
      </w:r>
      <w:r>
        <w:rPr>
          <w:b w:val="0"/>
          <w:bCs w:val="0"/>
        </w:rPr>
      </w:r>
    </w:p>
    <w:p>
      <w:pPr>
        <w:spacing w:line="240" w:lineRule="auto" w:before="7"/>
        <w:rPr>
          <w:rFonts w:ascii="宋体" w:hAnsi="宋体" w:cs="宋体" w:eastAsia="宋体" w:hint="default"/>
          <w:b/>
          <w:bCs/>
          <w:sz w:val="7"/>
          <w:szCs w:val="7"/>
        </w:rPr>
      </w:pPr>
    </w:p>
    <w:tbl>
      <w:tblPr>
        <w:tblW w:w="0" w:type="auto"/>
        <w:jc w:val="left"/>
        <w:tblInd w:w="670" w:type="dxa"/>
        <w:tblLayout w:type="fixed"/>
        <w:tblCellMar>
          <w:top w:w="0" w:type="dxa"/>
          <w:left w:w="0" w:type="dxa"/>
          <w:bottom w:w="0" w:type="dxa"/>
          <w:right w:w="0" w:type="dxa"/>
        </w:tblCellMar>
        <w:tblLook w:val="01E0"/>
      </w:tblPr>
      <w:tblGrid>
        <w:gridCol w:w="1560"/>
        <w:gridCol w:w="1419"/>
        <w:gridCol w:w="1558"/>
        <w:gridCol w:w="1277"/>
        <w:gridCol w:w="1133"/>
        <w:gridCol w:w="1136"/>
        <w:gridCol w:w="1142"/>
      </w:tblGrid>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库存量比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电源产品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1,058,370Kw</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1,132,868Kw</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214,791Kw</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-25.75</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电网软件及系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统集成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118</w:t>
            </w:r>
            <w:r>
              <w:rPr>
                <w:rFonts w:ascii="宋体" w:hAnsi="宋体" w:cs="宋体" w:eastAsia="宋体" w:hint="default"/>
                <w:spacing w:val="-49"/>
                <w:sz w:val="21"/>
                <w:szCs w:val="21"/>
              </w:rPr>
              <w:t> </w:t>
            </w:r>
            <w:r>
              <w:rPr>
                <w:rFonts w:ascii="宋体" w:hAnsi="宋体" w:cs="宋体" w:eastAsia="宋体" w:hint="default"/>
                <w:sz w:val="21"/>
                <w:szCs w:val="21"/>
              </w:rPr>
              <w:t>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106</w:t>
            </w:r>
            <w:r>
              <w:rPr>
                <w:rFonts w:ascii="宋体" w:hAnsi="宋体" w:cs="宋体" w:eastAsia="宋体" w:hint="default"/>
                <w:spacing w:val="-50"/>
                <w:sz w:val="21"/>
                <w:szCs w:val="21"/>
              </w:rPr>
              <w:t> </w:t>
            </w:r>
            <w:r>
              <w:rPr>
                <w:rFonts w:ascii="宋体" w:hAnsi="宋体" w:cs="宋体" w:eastAsia="宋体" w:hint="default"/>
                <w:sz w:val="21"/>
                <w:szCs w:val="21"/>
              </w:rPr>
              <w:t>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150.00</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配电设备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29,861</w:t>
            </w:r>
            <w:r>
              <w:rPr>
                <w:rFonts w:ascii="宋体" w:hAnsi="宋体" w:cs="宋体" w:eastAsia="宋体" w:hint="default"/>
                <w:spacing w:val="-51"/>
                <w:sz w:val="21"/>
                <w:szCs w:val="21"/>
              </w:rPr>
              <w:t> </w:t>
            </w:r>
            <w:r>
              <w:rPr>
                <w:rFonts w:ascii="宋体" w:hAnsi="宋体" w:cs="宋体" w:eastAsia="宋体" w:hint="default"/>
                <w:sz w:val="21"/>
                <w:szCs w:val="21"/>
              </w:rPr>
              <w:t>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29,183</w:t>
            </w:r>
            <w:r>
              <w:rPr>
                <w:rFonts w:ascii="宋体" w:hAnsi="宋体" w:cs="宋体" w:eastAsia="宋体" w:hint="default"/>
                <w:spacing w:val="-52"/>
                <w:sz w:val="21"/>
                <w:szCs w:val="21"/>
              </w:rPr>
              <w:t> </w:t>
            </w:r>
            <w:r>
              <w:rPr>
                <w:rFonts w:ascii="宋体" w:hAnsi="宋体" w:cs="宋体" w:eastAsia="宋体" w:hint="default"/>
                <w:sz w:val="21"/>
                <w:szCs w:val="21"/>
              </w:rPr>
              <w:t>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1,743</w:t>
            </w:r>
            <w:r>
              <w:rPr>
                <w:rFonts w:ascii="宋体" w:hAnsi="宋体" w:cs="宋体" w:eastAsia="宋体" w:hint="default"/>
                <w:spacing w:val="-51"/>
                <w:sz w:val="21"/>
                <w:szCs w:val="21"/>
              </w:rPr>
              <w:t> </w:t>
            </w:r>
            <w:r>
              <w:rPr>
                <w:rFonts w:ascii="宋体" w:hAnsi="宋体" w:cs="宋体" w:eastAsia="宋体" w:hint="default"/>
                <w:sz w:val="21"/>
                <w:szCs w:val="21"/>
              </w:rPr>
              <w:t>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5.27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63.66</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军用电站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9,559Kw</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9,523Kw</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1,756Kw</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2.09</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通讯指挥系统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653</w:t>
            </w:r>
            <w:r>
              <w:rPr>
                <w:rFonts w:ascii="宋体" w:hAnsi="宋体" w:cs="宋体" w:eastAsia="宋体" w:hint="default"/>
                <w:spacing w:val="-49"/>
                <w:sz w:val="21"/>
                <w:szCs w:val="21"/>
              </w:rPr>
              <w:t> </w:t>
            </w:r>
            <w:r>
              <w:rPr>
                <w:rFonts w:ascii="宋体" w:hAnsi="宋体" w:cs="宋体" w:eastAsia="宋体" w:hint="default"/>
                <w:sz w:val="21"/>
                <w:szCs w:val="21"/>
              </w:rPr>
              <w:t>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546</w:t>
            </w:r>
            <w:r>
              <w:rPr>
                <w:rFonts w:ascii="宋体" w:hAnsi="宋体" w:cs="宋体" w:eastAsia="宋体" w:hint="default"/>
                <w:spacing w:val="-50"/>
                <w:sz w:val="21"/>
                <w:szCs w:val="21"/>
              </w:rPr>
              <w:t> </w:t>
            </w:r>
            <w:r>
              <w:rPr>
                <w:rFonts w:ascii="宋体" w:hAnsi="宋体" w:cs="宋体" w:eastAsia="宋体" w:hint="default"/>
                <w:sz w:val="21"/>
                <w:szCs w:val="21"/>
              </w:rPr>
              <w:t>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166</w:t>
            </w:r>
            <w:r>
              <w:rPr>
                <w:rFonts w:ascii="宋体" w:hAnsi="宋体" w:cs="宋体" w:eastAsia="宋体" w:hint="default"/>
                <w:spacing w:val="-50"/>
                <w:sz w:val="21"/>
                <w:szCs w:val="21"/>
              </w:rPr>
              <w:t> </w:t>
            </w:r>
            <w:r>
              <w:rPr>
                <w:rFonts w:ascii="宋体" w:hAnsi="宋体" w:cs="宋体" w:eastAsia="宋体" w:hint="default"/>
                <w:sz w:val="21"/>
                <w:szCs w:val="21"/>
              </w:rPr>
              <w:t>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69.04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181.36</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2"/>
        <w:spacing w:line="240" w:lineRule="auto"/>
        <w:ind w:left="958" w:right="0"/>
        <w:jc w:val="left"/>
        <w:rPr>
          <w:b w:val="0"/>
          <w:bCs w:val="0"/>
        </w:rPr>
      </w:pPr>
      <w:r>
        <w:rPr>
          <w:rFonts w:ascii="宋体" w:hAnsi="宋体" w:cs="宋体" w:eastAsia="宋体" w:hint="default"/>
        </w:rPr>
        <w:t>(3).</w:t>
      </w:r>
      <w:r>
        <w:rPr>
          <w:rFonts w:ascii="宋体" w:hAnsi="宋体" w:cs="宋体" w:eastAsia="宋体" w:hint="default"/>
          <w:spacing w:val="-40"/>
        </w:rPr>
        <w:t> </w:t>
      </w:r>
      <w:r>
        <w:rPr/>
        <w:t>成本分析表</w:t>
      </w:r>
      <w:r>
        <w:rPr>
          <w:b w:val="0"/>
          <w:bCs w:val="0"/>
        </w:rPr>
      </w:r>
    </w:p>
    <w:p>
      <w:pPr>
        <w:pStyle w:val="BodyText"/>
        <w:spacing w:line="240" w:lineRule="auto" w:before="55"/>
        <w:ind w:left="0" w:right="232"/>
        <w:jc w:val="right"/>
      </w:pPr>
      <w:r>
        <w:rPr/>
        <w:t>单位：元</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0"/>
        <w:gridCol w:w="1299"/>
        <w:gridCol w:w="1954"/>
        <w:gridCol w:w="740"/>
        <w:gridCol w:w="1970"/>
        <w:gridCol w:w="819"/>
        <w:gridCol w:w="694"/>
        <w:gridCol w:w="641"/>
      </w:tblGrid>
      <w:tr>
        <w:trPr>
          <w:trHeight w:val="283" w:hRule="exact"/>
        </w:trPr>
        <w:tc>
          <w:tcPr>
            <w:tcW w:w="97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2189"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51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5" w:right="118"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55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3" w:right="15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50"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2" w:right="194"/>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29" w:right="131"/>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较上</w:t>
            </w:r>
            <w:r>
              <w:rPr>
                <w:rFonts w:ascii="宋体" w:hAnsi="宋体" w:cs="宋体" w:eastAsia="宋体" w:hint="default"/>
                <w:w w:val="100"/>
                <w:sz w:val="21"/>
                <w:szCs w:val="21"/>
              </w:rPr>
              <w:t> </w:t>
            </w:r>
            <w:r>
              <w:rPr>
                <w:rFonts w:ascii="宋体" w:hAnsi="宋体" w:cs="宋体" w:eastAsia="宋体" w:hint="default"/>
                <w:sz w:val="21"/>
                <w:szCs w:val="21"/>
              </w:rPr>
              <w:t>年同</w:t>
            </w:r>
            <w:r>
              <w:rPr>
                <w:rFonts w:ascii="宋体" w:hAnsi="宋体" w:cs="宋体" w:eastAsia="宋体" w:hint="default"/>
                <w:w w:val="100"/>
                <w:sz w:val="21"/>
                <w:szCs w:val="21"/>
              </w:rPr>
              <w:t> </w:t>
            </w:r>
            <w:r>
              <w:rPr>
                <w:rFonts w:ascii="宋体" w:hAnsi="宋体" w:cs="宋体" w:eastAsia="宋体" w:hint="default"/>
                <w:sz w:val="21"/>
                <w:szCs w:val="21"/>
              </w:rPr>
              <w:t>期变</w:t>
            </w:r>
            <w:r>
              <w:rPr>
                <w:rFonts w:ascii="宋体" w:hAnsi="宋体" w:cs="宋体" w:eastAsia="宋体" w:hint="default"/>
                <w:w w:val="100"/>
                <w:sz w:val="21"/>
                <w:szCs w:val="21"/>
              </w:rPr>
              <w:t> </w:t>
            </w:r>
            <w:r>
              <w:rPr>
                <w:rFonts w:ascii="宋体" w:hAnsi="宋体" w:cs="宋体" w:eastAsia="宋体" w:hint="default"/>
                <w:sz w:val="21"/>
                <w:szCs w:val="21"/>
              </w:rPr>
              <w:t>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1,866,509,474.12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63.80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1,437,781,840.66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59.95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3.85</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42,718,579.61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1.46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32,101,638.77</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3,191,596.70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0.11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2,455,871.83</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98,420,801.18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3.37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74,963,419.12</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0.24</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823,565,765.38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28.15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641,937,137.66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26.77</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1.38</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24,095,506.70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0.82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17,958,428.13</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1,842,157.15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0.06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1,432,410.52</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65,264,188.13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2.23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49,970,057.76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before="36"/>
        <w:ind w:left="958" w:right="0" w:firstLine="0"/>
        <w:jc w:val="left"/>
        <w:rPr>
          <w:rFonts w:ascii="宋体" w:hAnsi="宋体" w:cs="宋体" w:eastAsia="宋体" w:hint="default"/>
          <w:sz w:val="21"/>
          <w:szCs w:val="21"/>
        </w:rPr>
      </w:pPr>
      <w:r>
        <w:rPr>
          <w:rFonts w:ascii="宋体" w:hAnsi="宋体" w:cs="宋体" w:eastAsia="宋体" w:hint="default"/>
          <w:sz w:val="21"/>
          <w:szCs w:val="21"/>
        </w:rPr>
        <w:t>成本分析其他情况说明</w:t>
      </w:r>
    </w:p>
    <w:p>
      <w:pPr>
        <w:spacing w:line="240" w:lineRule="auto" w:before="3"/>
        <w:rPr>
          <w:rFonts w:ascii="宋体" w:hAnsi="宋体" w:cs="宋体" w:eastAsia="宋体" w:hint="default"/>
          <w:sz w:val="23"/>
          <w:szCs w:val="23"/>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840" w:right="1040"/>
        </w:sectPr>
      </w:pPr>
    </w:p>
    <w:p>
      <w:pPr>
        <w:spacing w:line="240" w:lineRule="auto" w:before="8"/>
        <w:rPr>
          <w:rFonts w:ascii="宋体" w:hAnsi="宋体" w:cs="宋体" w:eastAsia="宋体" w:hint="default"/>
          <w:sz w:val="25"/>
          <w:szCs w:val="25"/>
        </w:rPr>
      </w:pPr>
    </w:p>
    <w:p>
      <w:pPr>
        <w:pStyle w:val="Heading2"/>
        <w:spacing w:line="240" w:lineRule="auto"/>
        <w:ind w:left="398" w:right="233"/>
        <w:jc w:val="left"/>
        <w:rPr>
          <w:b w:val="0"/>
          <w:bCs w:val="0"/>
        </w:rPr>
      </w:pPr>
      <w:r>
        <w:rPr>
          <w:rFonts w:ascii="宋体" w:hAnsi="宋体" w:cs="宋体" w:eastAsia="宋体" w:hint="default"/>
        </w:rPr>
        <w:t>2.</w:t>
      </w:r>
      <w:r>
        <w:rPr>
          <w:rFonts w:ascii="宋体" w:hAnsi="宋体" w:cs="宋体" w:eastAsia="宋体" w:hint="default"/>
          <w:spacing w:val="58"/>
        </w:rPr>
        <w:t> </w:t>
      </w:r>
      <w:r>
        <w:rPr/>
        <w:t>费用</w:t>
      </w:r>
      <w:r>
        <w:rPr>
          <w:b w:val="0"/>
          <w:bCs w:val="0"/>
        </w:rPr>
      </w:r>
    </w:p>
    <w:p>
      <w:pPr>
        <w:pStyle w:val="BodyText"/>
        <w:spacing w:line="357" w:lineRule="auto" w:before="58"/>
        <w:ind w:left="398" w:right="101" w:firstLine="479"/>
        <w:jc w:val="left"/>
      </w:pPr>
      <w:r>
        <w:rPr/>
        <w:t>公司</w:t>
      </w:r>
      <w:r>
        <w:rPr>
          <w:spacing w:val="-89"/>
        </w:rPr>
        <w:t> </w:t>
      </w:r>
      <w:r>
        <w:rPr>
          <w:rFonts w:ascii="宋体" w:hAnsi="宋体" w:cs="宋体" w:eastAsia="宋体" w:hint="default"/>
        </w:rPr>
        <w:t>2015</w:t>
      </w:r>
      <w:r>
        <w:rPr>
          <w:rFonts w:ascii="宋体" w:hAnsi="宋体" w:cs="宋体" w:eastAsia="宋体" w:hint="default"/>
          <w:spacing w:val="-89"/>
        </w:rPr>
        <w:t> </w:t>
      </w:r>
      <w:r>
        <w:rPr/>
        <w:t>年累计发生财务费用</w:t>
      </w:r>
      <w:r>
        <w:rPr>
          <w:spacing w:val="-88"/>
        </w:rPr>
        <w:t> </w:t>
      </w:r>
      <w:r>
        <w:rPr>
          <w:rFonts w:ascii="宋体" w:hAnsi="宋体" w:cs="宋体" w:eastAsia="宋体" w:hint="default"/>
        </w:rPr>
        <w:t>7,303.79</w:t>
      </w:r>
      <w:r>
        <w:rPr>
          <w:rFonts w:ascii="宋体" w:hAnsi="宋体" w:cs="宋体" w:eastAsia="宋体" w:hint="default"/>
          <w:spacing w:val="-89"/>
        </w:rPr>
        <w:t> </w:t>
      </w:r>
      <w:r>
        <w:rPr/>
        <w:t>万元</w:t>
      </w:r>
      <w:r>
        <w:rPr>
          <w:rFonts w:ascii="宋体" w:hAnsi="宋体" w:cs="宋体" w:eastAsia="宋体" w:hint="default"/>
        </w:rPr>
        <w:t>,</w:t>
      </w:r>
      <w:r>
        <w:rPr>
          <w:rFonts w:ascii="宋体" w:hAnsi="宋体" w:cs="宋体" w:eastAsia="宋体" w:hint="default"/>
          <w:spacing w:val="1"/>
        </w:rPr>
        <w:t> </w:t>
      </w:r>
      <w:r>
        <w:rPr/>
        <w:t>较去年同期减少</w:t>
      </w:r>
      <w:r>
        <w:rPr>
          <w:spacing w:val="-89"/>
        </w:rPr>
        <w:t> </w:t>
      </w:r>
      <w:r>
        <w:rPr>
          <w:rFonts w:ascii="宋体" w:hAnsi="宋体" w:cs="宋体" w:eastAsia="宋体" w:hint="default"/>
        </w:rPr>
        <w:t>3,312.04</w:t>
      </w:r>
      <w:r>
        <w:rPr>
          <w:rFonts w:ascii="宋体" w:hAnsi="宋体" w:cs="宋体" w:eastAsia="宋体" w:hint="default"/>
          <w:spacing w:val="-89"/>
        </w:rPr>
        <w:t> </w:t>
      </w:r>
      <w:r>
        <w:rPr/>
        <w:t>万元， 减幅</w:t>
      </w:r>
      <w:r>
        <w:rPr>
          <w:spacing w:val="-53"/>
        </w:rPr>
        <w:t> </w:t>
      </w:r>
      <w:r>
        <w:rPr>
          <w:rFonts w:ascii="宋体" w:hAnsi="宋体" w:cs="宋体" w:eastAsia="宋体" w:hint="default"/>
        </w:rPr>
        <w:t>31.20%</w:t>
      </w:r>
      <w:r>
        <w:rPr/>
        <w:t>，主要原因是贷款利率的下降以及去年同期有沈阳电机财务费用的减少。</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120" w:bottom="1380" w:left="1400" w:right="1040"/>
        </w:sectPr>
      </w:pPr>
    </w:p>
    <w:p>
      <w:pPr>
        <w:pStyle w:val="Heading2"/>
        <w:spacing w:line="240" w:lineRule="auto"/>
        <w:ind w:left="398" w:right="-18"/>
        <w:jc w:val="left"/>
        <w:rPr>
          <w:b w:val="0"/>
          <w:bCs w:val="0"/>
        </w:rPr>
      </w:pPr>
      <w:r>
        <w:rPr>
          <w:rFonts w:ascii="宋体" w:hAnsi="宋体" w:cs="宋体" w:eastAsia="宋体" w:hint="default"/>
        </w:rPr>
        <w:t>3.</w:t>
      </w:r>
      <w:r>
        <w:rPr>
          <w:rFonts w:ascii="宋体" w:hAnsi="宋体" w:cs="宋体" w:eastAsia="宋体" w:hint="default"/>
          <w:spacing w:val="56"/>
        </w:rPr>
        <w:t> </w:t>
      </w:r>
      <w:r>
        <w:rPr/>
        <w:t>研发投入</w:t>
      </w:r>
      <w:r>
        <w:rPr>
          <w:b w:val="0"/>
          <w:bCs w:val="0"/>
        </w:rPr>
      </w:r>
    </w:p>
    <w:p>
      <w:pPr>
        <w:spacing w:before="64"/>
        <w:ind w:left="398" w:right="-18" w:firstLine="0"/>
        <w:jc w:val="left"/>
        <w:rPr>
          <w:rFonts w:ascii="宋体" w:hAnsi="宋体" w:cs="宋体" w:eastAsia="宋体" w:hint="default"/>
          <w:sz w:val="21"/>
          <w:szCs w:val="21"/>
        </w:rPr>
      </w:pPr>
      <w:r>
        <w:rPr>
          <w:rFonts w:ascii="宋体" w:hAnsi="宋体" w:cs="宋体" w:eastAsia="宋体" w:hint="default"/>
          <w:b/>
          <w:bCs/>
          <w:sz w:val="21"/>
          <w:szCs w:val="21"/>
        </w:rPr>
        <w:t>研发投入情况表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1"/>
          <w:szCs w:val="31"/>
        </w:rPr>
      </w:pPr>
    </w:p>
    <w:p>
      <w:pPr>
        <w:pStyle w:val="BodyText"/>
        <w:spacing w:line="240" w:lineRule="auto"/>
        <w:ind w:left="398" w:right="0"/>
        <w:jc w:val="left"/>
      </w:pPr>
      <w:r>
        <w:rPr/>
        <w:t>单位：元</w:t>
      </w:r>
    </w:p>
    <w:p>
      <w:pPr>
        <w:spacing w:after="0" w:line="240" w:lineRule="auto"/>
        <w:jc w:val="left"/>
        <w:sectPr>
          <w:type w:val="continuous"/>
          <w:pgSz w:w="11910" w:h="16840"/>
          <w:pgMar w:top="1120" w:bottom="1380" w:left="1400" w:right="1040"/>
          <w:cols w:num="2" w:equalWidth="0">
            <w:col w:w="1877" w:space="5997"/>
            <w:col w:w="1596"/>
          </w:cols>
        </w:sectPr>
      </w:pPr>
    </w:p>
    <w:p>
      <w:pPr>
        <w:spacing w:line="240" w:lineRule="auto" w:before="12"/>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60,716,382.64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79,677,580.37</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140,393,963.01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37.71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56.75</w:t>
            </w:r>
          </w:p>
        </w:tc>
      </w:tr>
    </w:tbl>
    <w:p>
      <w:pPr>
        <w:spacing w:line="240" w:lineRule="auto" w:before="5"/>
        <w:rPr>
          <w:rFonts w:ascii="宋体" w:hAnsi="宋体" w:cs="宋体" w:eastAsia="宋体" w:hint="default"/>
          <w:sz w:val="23"/>
          <w:szCs w:val="23"/>
        </w:rPr>
      </w:pPr>
    </w:p>
    <w:p>
      <w:pPr>
        <w:pStyle w:val="Heading2"/>
        <w:spacing w:line="240" w:lineRule="auto"/>
        <w:ind w:left="398" w:right="233"/>
        <w:jc w:val="left"/>
        <w:rPr>
          <w:b w:val="0"/>
          <w:bCs w:val="0"/>
        </w:rPr>
      </w:pPr>
      <w:r>
        <w:rPr>
          <w:rFonts w:ascii="宋体" w:hAnsi="宋体" w:cs="宋体" w:eastAsia="宋体" w:hint="default"/>
        </w:rPr>
        <w:t>4.</w:t>
      </w:r>
      <w:r>
        <w:rPr>
          <w:rFonts w:ascii="宋体" w:hAnsi="宋体" w:cs="宋体" w:eastAsia="宋体" w:hint="default"/>
          <w:spacing w:val="55"/>
        </w:rPr>
        <w:t> </w:t>
      </w:r>
      <w:r>
        <w:rPr/>
        <w:t>现金流</w:t>
      </w:r>
      <w:r>
        <w:rPr>
          <w:b w:val="0"/>
          <w:bCs w:val="0"/>
        </w:rPr>
      </w:r>
    </w:p>
    <w:p>
      <w:pPr>
        <w:pStyle w:val="BodyText"/>
        <w:tabs>
          <w:tab w:pos="1320"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25"/>
        <w:gridCol w:w="1896"/>
        <w:gridCol w:w="1896"/>
        <w:gridCol w:w="1018"/>
        <w:gridCol w:w="1813"/>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tabs>
                <w:tab w:pos="1521" w:val="left" w:leader="none"/>
              </w:tabs>
              <w:spacing w:line="240" w:lineRule="auto" w:before="102"/>
              <w:ind w:left="67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firstLine="52"/>
              <w:jc w:val="left"/>
              <w:rPr>
                <w:rFonts w:ascii="宋体" w:hAnsi="宋体" w:cs="宋体" w:eastAsia="宋体" w:hint="default"/>
                <w:sz w:val="21"/>
                <w:szCs w:val="21"/>
              </w:rPr>
            </w:pPr>
            <w:r>
              <w:rPr>
                <w:rFonts w:ascii="宋体" w:hAnsi="宋体" w:cs="宋体" w:eastAsia="宋体" w:hint="default"/>
                <w:sz w:val="21"/>
                <w:szCs w:val="21"/>
              </w:rPr>
              <w:t>增减幅</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z w:val="21"/>
                <w:szCs w:val="21"/>
              </w:rPr>
              <w:t>%</w:t>
            </w:r>
            <w:r>
              <w:rPr>
                <w:rFonts w:ascii="宋体" w:hAnsi="宋体" w:cs="宋体" w:eastAsia="宋体" w:hint="default"/>
                <w:sz w:val="21"/>
                <w:szCs w:val="21"/>
              </w:rPr>
              <w:t>）</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18" w:hRule="exact"/>
        </w:trPr>
        <w:tc>
          <w:tcPr>
            <w:tcW w:w="9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r>
      <w:tr>
        <w:trPr>
          <w:trHeight w:val="41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3,925,839,028.04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3,435,156,134.50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14.28</w:t>
            </w:r>
          </w:p>
        </w:tc>
        <w:tc>
          <w:tcPr>
            <w:tcW w:w="1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货款回笼增加</w:t>
            </w:r>
          </w:p>
        </w:tc>
      </w:tr>
      <w:tr>
        <w:trPr>
          <w:trHeight w:val="42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3,646,783,179.77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3,252,005,055.32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12.14</w:t>
            </w:r>
          </w:p>
        </w:tc>
        <w:tc>
          <w:tcPr>
            <w:tcW w:w="1813" w:type="dxa"/>
            <w:vMerge/>
            <w:tcBorders>
              <w:left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279,055,848.27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183,151,079.18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52.36</w:t>
            </w:r>
          </w:p>
        </w:tc>
        <w:tc>
          <w:tcPr>
            <w:tcW w:w="1813" w:type="dxa"/>
            <w:vMerge/>
            <w:tcBorders>
              <w:left w:val="single" w:sz="4" w:space="0" w:color="000000"/>
              <w:bottom w:val="single" w:sz="4" w:space="0" w:color="000000"/>
              <w:right w:val="single" w:sz="4" w:space="0" w:color="000000"/>
            </w:tcBorders>
          </w:tcPr>
          <w:p>
            <w:pPr/>
          </w:p>
        </w:tc>
      </w:tr>
      <w:tr>
        <w:trPr>
          <w:trHeight w:val="418" w:hRule="exact"/>
        </w:trPr>
        <w:tc>
          <w:tcPr>
            <w:tcW w:w="9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r>
      <w:tr>
        <w:trPr>
          <w:trHeight w:val="42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152,096,552.43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279,741,963.92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-45.63</w:t>
            </w:r>
          </w:p>
        </w:tc>
        <w:tc>
          <w:tcPr>
            <w:tcW w:w="181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公租房项目和四</w:t>
            </w:r>
          </w:p>
          <w:p>
            <w:pPr>
              <w:pStyle w:val="TableParagraph"/>
              <w:spacing w:line="357" w:lineRule="auto" w:before="135"/>
              <w:ind w:left="103" w:right="15"/>
              <w:jc w:val="left"/>
              <w:rPr>
                <w:rFonts w:ascii="宋体" w:hAnsi="宋体" w:cs="宋体" w:eastAsia="宋体" w:hint="default"/>
                <w:sz w:val="21"/>
                <w:szCs w:val="21"/>
              </w:rPr>
            </w:pPr>
            <w:r>
              <w:rPr>
                <w:rFonts w:ascii="宋体" w:hAnsi="宋体" w:cs="宋体" w:eastAsia="宋体" w:hint="default"/>
                <w:sz w:val="21"/>
                <w:szCs w:val="21"/>
              </w:rPr>
              <w:t>平二期项目投入，</w:t>
            </w:r>
            <w:r>
              <w:rPr>
                <w:rFonts w:ascii="宋体" w:hAnsi="宋体" w:cs="宋体" w:eastAsia="宋体" w:hint="default"/>
                <w:w w:val="100"/>
                <w:sz w:val="21"/>
                <w:szCs w:val="21"/>
              </w:rPr>
              <w:t> </w:t>
            </w:r>
            <w:r>
              <w:rPr>
                <w:rFonts w:ascii="宋体" w:hAnsi="宋体" w:cs="宋体" w:eastAsia="宋体" w:hint="default"/>
                <w:sz w:val="21"/>
                <w:szCs w:val="21"/>
              </w:rPr>
              <w:t>以及支付股权收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购款</w:t>
            </w:r>
          </w:p>
        </w:tc>
      </w:tr>
      <w:tr>
        <w:trPr>
          <w:trHeight w:val="41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686,955,183.42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322,418,083.51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113.06</w:t>
            </w:r>
          </w:p>
        </w:tc>
        <w:tc>
          <w:tcPr>
            <w:tcW w:w="1813" w:type="dxa"/>
            <w:vMerge/>
            <w:tcBorders>
              <w:left w:val="single" w:sz="4" w:space="0" w:color="000000"/>
              <w:right w:val="single" w:sz="4" w:space="0" w:color="000000"/>
            </w:tcBorders>
          </w:tcPr>
          <w:p>
            <w:pPr/>
          </w:p>
        </w:tc>
      </w:tr>
      <w:tr>
        <w:trPr>
          <w:trHeight w:val="80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1"/>
              <w:ind w:left="100" w:right="209"/>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宋体" w:hAnsi="宋体" w:cs="宋体" w:eastAsia="宋体" w:hint="default"/>
                <w:sz w:val="21"/>
                <w:szCs w:val="21"/>
              </w:rPr>
            </w:pPr>
            <w:r>
              <w:rPr>
                <w:rFonts w:ascii="宋体"/>
                <w:spacing w:val="-1"/>
                <w:sz w:val="21"/>
              </w:rPr>
              <w:t>-534,858,630.99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21"/>
                <w:szCs w:val="21"/>
              </w:rPr>
            </w:pPr>
            <w:r>
              <w:rPr>
                <w:rFonts w:ascii="宋体"/>
                <w:spacing w:val="-1"/>
                <w:sz w:val="21"/>
              </w:rPr>
              <w:t>-42,676,119.59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813" w:type="dxa"/>
            <w:vMerge/>
            <w:tcBorders>
              <w:left w:val="single" w:sz="4" w:space="0" w:color="000000"/>
              <w:bottom w:val="single" w:sz="4" w:space="0" w:color="000000"/>
              <w:right w:val="single" w:sz="4" w:space="0" w:color="000000"/>
            </w:tcBorders>
          </w:tcPr>
          <w:p>
            <w:pPr/>
          </w:p>
        </w:tc>
      </w:tr>
      <w:tr>
        <w:trPr>
          <w:trHeight w:val="420" w:hRule="exact"/>
        </w:trPr>
        <w:tc>
          <w:tcPr>
            <w:tcW w:w="9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r>
      <w:tr>
        <w:trPr>
          <w:trHeight w:val="41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1,824,723,030.00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1,135,957,148.84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60.63</w:t>
            </w:r>
          </w:p>
        </w:tc>
        <w:tc>
          <w:tcPr>
            <w:tcW w:w="1813" w:type="dxa"/>
            <w:vMerge w:val="restart"/>
            <w:tcBorders>
              <w:top w:val="single" w:sz="4" w:space="0" w:color="000000"/>
              <w:left w:val="single" w:sz="4" w:space="0" w:color="000000"/>
              <w:right w:val="single" w:sz="4" w:space="0" w:color="000000"/>
            </w:tcBorders>
          </w:tcPr>
          <w:p>
            <w:pPr>
              <w:pStyle w:val="TableParagraph"/>
              <w:spacing w:line="355" w:lineRule="auto" w:before="179"/>
              <w:ind w:left="103" w:right="98"/>
              <w:jc w:val="left"/>
              <w:rPr>
                <w:rFonts w:ascii="宋体" w:hAnsi="宋体" w:cs="宋体" w:eastAsia="宋体" w:hint="default"/>
                <w:sz w:val="21"/>
                <w:szCs w:val="21"/>
              </w:rPr>
            </w:pPr>
            <w:r>
              <w:rPr>
                <w:rFonts w:ascii="宋体" w:hAnsi="宋体" w:cs="宋体" w:eastAsia="宋体" w:hint="default"/>
                <w:sz w:val="21"/>
                <w:szCs w:val="21"/>
              </w:rPr>
              <w:t>收到公司非公开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2"/>
                <w:w w:val="100"/>
                <w:sz w:val="21"/>
                <w:szCs w:val="21"/>
              </w:rPr>
              <w:t>发行资金，同时支</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付到期公司债</w:t>
            </w:r>
          </w:p>
        </w:tc>
      </w:tr>
      <w:tr>
        <w:trPr>
          <w:trHeight w:val="41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1,471,290,757.94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1,065,892,915.93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38.03</w:t>
            </w:r>
          </w:p>
        </w:tc>
        <w:tc>
          <w:tcPr>
            <w:tcW w:w="1813" w:type="dxa"/>
            <w:vMerge/>
            <w:tcBorders>
              <w:left w:val="single" w:sz="4" w:space="0" w:color="000000"/>
              <w:right w:val="single" w:sz="4" w:space="0" w:color="000000"/>
            </w:tcBorders>
          </w:tcPr>
          <w:p>
            <w:pPr/>
          </w:p>
        </w:tc>
      </w:tr>
      <w:tr>
        <w:trPr>
          <w:trHeight w:val="82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353,432,272.06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70,064,232.91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404.44</w:t>
            </w:r>
            <w:r>
              <w:rPr>
                <w:rFonts w:ascii="Times New Roman"/>
                <w:sz w:val="20"/>
              </w:rPr>
            </w:r>
          </w:p>
        </w:tc>
        <w:tc>
          <w:tcPr>
            <w:tcW w:w="1813"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398" w:right="2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9"/>
        </w:rPr>
        <w:t> </w:t>
      </w:r>
      <w:r>
        <w:rPr/>
        <w:t>非主营业务导致利润重大变化的说明</w:t>
      </w:r>
      <w:r>
        <w:rPr>
          <w:b w:val="0"/>
          <w:bCs w:val="0"/>
        </w:rPr>
      </w:r>
    </w:p>
    <w:p>
      <w:pPr>
        <w:pStyle w:val="BodyText"/>
        <w:spacing w:line="240" w:lineRule="auto" w:before="181"/>
        <w:ind w:left="398" w:right="233"/>
        <w:jc w:val="left"/>
      </w:pPr>
      <w:r>
        <w:rPr/>
        <w:t>□适用</w:t>
      </w:r>
      <w:r>
        <w:rPr>
          <w:spacing w:val="-1"/>
        </w:rPr>
        <w:t> </w:t>
      </w:r>
      <w:r>
        <w:rPr/>
        <w:t>√不适用</w:t>
      </w:r>
    </w:p>
    <w:p>
      <w:pPr>
        <w:spacing w:after="0" w:line="240" w:lineRule="auto"/>
        <w:jc w:val="left"/>
        <w:sectPr>
          <w:type w:val="continuous"/>
          <w:pgSz w:w="11910" w:h="16840"/>
          <w:pgMar w:top="1120" w:bottom="1380" w:left="14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120" w:right="780"/>
        </w:sectPr>
      </w:pPr>
    </w:p>
    <w:p>
      <w:pPr>
        <w:pStyle w:val="Heading2"/>
        <w:spacing w:line="240" w:lineRule="auto"/>
        <w:ind w:left="678"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资产、负债情况分析</w:t>
      </w:r>
      <w:r>
        <w:rPr>
          <w:b w:val="0"/>
          <w:bCs w:val="0"/>
        </w:rPr>
      </w:r>
    </w:p>
    <w:p>
      <w:pPr>
        <w:spacing w:line="240" w:lineRule="auto" w:before="3"/>
        <w:rPr>
          <w:rFonts w:ascii="宋体" w:hAnsi="宋体" w:cs="宋体" w:eastAsia="宋体" w:hint="default"/>
          <w:b/>
          <w:bCs/>
          <w:sz w:val="30"/>
          <w:szCs w:val="30"/>
        </w:rPr>
      </w:pPr>
      <w:r>
        <w:rPr/>
        <w:br w:type="column"/>
      </w:r>
      <w:r>
        <w:rPr>
          <w:rFonts w:ascii="宋体"/>
          <w:b/>
          <w:sz w:val="30"/>
        </w:rPr>
      </w:r>
    </w:p>
    <w:p>
      <w:pPr>
        <w:pStyle w:val="Heading2"/>
        <w:spacing w:line="240" w:lineRule="auto" w:before="0"/>
        <w:ind w:left="678" w:right="-19"/>
        <w:jc w:val="left"/>
        <w:rPr>
          <w:b w:val="0"/>
          <w:bCs w:val="0"/>
        </w:rPr>
      </w:pPr>
      <w:r>
        <w:rPr/>
        <w:t>资产及负债状况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spacing w:line="240" w:lineRule="auto"/>
        <w:ind w:left="678" w:right="0"/>
        <w:jc w:val="left"/>
      </w:pPr>
      <w:r>
        <w:rPr/>
        <w:t>单位：元</w:t>
      </w:r>
    </w:p>
    <w:p>
      <w:pPr>
        <w:spacing w:after="0" w:line="240" w:lineRule="auto"/>
        <w:jc w:val="left"/>
        <w:sectPr>
          <w:type w:val="continuous"/>
          <w:pgSz w:w="11910" w:h="16840"/>
          <w:pgMar w:top="1120" w:bottom="1380" w:left="1120" w:right="780"/>
          <w:cols w:num="3" w:equalWidth="0">
            <w:col w:w="3267" w:space="305"/>
            <w:col w:w="2366" w:space="1936"/>
            <w:col w:w="2136"/>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38"/>
        <w:gridCol w:w="1985"/>
        <w:gridCol w:w="847"/>
        <w:gridCol w:w="1985"/>
        <w:gridCol w:w="850"/>
        <w:gridCol w:w="997"/>
        <w:gridCol w:w="1982"/>
      </w:tblGrid>
      <w:tr>
        <w:trPr>
          <w:trHeight w:val="16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5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1" w:lineRule="exact"/>
              <w:ind w:left="23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7,157,698,223.97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5,821,522,582.85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22.95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合并范围增加以及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非公开发行</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75,988,345.96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40,099,910.93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89.50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票据结算方式增加</w:t>
            </w:r>
          </w:p>
        </w:tc>
      </w:tr>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1,621,882,941.48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1,234,603,459.02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合并范围增加</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189,771,565.29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111,047,741.56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70.89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合同备货增加</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863,897,113.15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641,721,498.84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34.62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合并范围增加以及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合同备货增加</w:t>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划分为持</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7"/>
              <w:ind w:left="101" w:right="74"/>
              <w:jc w:val="left"/>
              <w:rPr>
                <w:rFonts w:ascii="宋体" w:hAnsi="宋体" w:cs="宋体" w:eastAsia="宋体" w:hint="default"/>
                <w:sz w:val="21"/>
                <w:szCs w:val="21"/>
              </w:rPr>
            </w:pPr>
            <w:r>
              <w:rPr>
                <w:rFonts w:ascii="宋体" w:hAnsi="宋体" w:cs="宋体" w:eastAsia="宋体" w:hint="default"/>
                <w:spacing w:val="18"/>
                <w:sz w:val="21"/>
                <w:szCs w:val="21"/>
              </w:rPr>
              <w:t>有待售的</w:t>
            </w:r>
            <w:r>
              <w:rPr>
                <w:rFonts w:ascii="宋体" w:hAnsi="宋体" w:cs="宋体" w:eastAsia="宋体" w:hint="default"/>
                <w:spacing w:val="-95"/>
                <w:sz w:val="21"/>
                <w:szCs w:val="21"/>
              </w:rPr>
              <w:t> </w:t>
            </w:r>
            <w:r>
              <w:rPr>
                <w:rFonts w:ascii="宋体" w:hAnsi="宋体" w:cs="宋体" w:eastAsia="宋体" w:hint="default"/>
                <w:sz w:val="21"/>
                <w:szCs w:val="21"/>
              </w:rPr>
              <w:t>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21,903,953.17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70,215,186.82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-68.80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pacing w:val="8"/>
                <w:sz w:val="21"/>
                <w:szCs w:val="21"/>
              </w:rPr>
              <w:t>铂砾耐股权转让交</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割完成</w:t>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一年内到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ind w:left="101" w:right="74"/>
              <w:jc w:val="left"/>
              <w:rPr>
                <w:rFonts w:ascii="宋体" w:hAnsi="宋体" w:cs="宋体" w:eastAsia="宋体" w:hint="default"/>
                <w:sz w:val="21"/>
                <w:szCs w:val="21"/>
              </w:rPr>
            </w:pPr>
            <w:r>
              <w:rPr>
                <w:rFonts w:ascii="宋体" w:hAnsi="宋体" w:cs="宋体" w:eastAsia="宋体" w:hint="default"/>
                <w:spacing w:val="18"/>
                <w:sz w:val="21"/>
                <w:szCs w:val="21"/>
              </w:rPr>
              <w:t>期的非流</w:t>
            </w:r>
            <w:r>
              <w:rPr>
                <w:rFonts w:ascii="宋体" w:hAnsi="宋体" w:cs="宋体" w:eastAsia="宋体" w:hint="default"/>
                <w:spacing w:val="-95"/>
                <w:sz w:val="21"/>
                <w:szCs w:val="21"/>
              </w:rPr>
              <w:t> </w:t>
            </w:r>
            <w:r>
              <w:rPr>
                <w:rFonts w:ascii="宋体" w:hAnsi="宋体" w:cs="宋体" w:eastAsia="宋体" w:hint="default"/>
                <w:sz w:val="21"/>
                <w:szCs w:val="21"/>
              </w:rPr>
              <w:t>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255,463,183.75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一年内可收回的</w:t>
            </w:r>
            <w:r>
              <w:rPr>
                <w:rFonts w:ascii="宋体" w:hAnsi="宋体" w:cs="宋体" w:eastAsia="宋体" w:hint="default"/>
                <w:spacing w:val="-19"/>
                <w:sz w:val="21"/>
                <w:szCs w:val="21"/>
              </w:rPr>
              <w:t> </w:t>
            </w:r>
            <w:r>
              <w:rPr>
                <w:rFonts w:ascii="宋体" w:hAnsi="宋体" w:cs="宋体" w:eastAsia="宋体" w:hint="default"/>
                <w:sz w:val="21"/>
                <w:szCs w:val="21"/>
              </w:rPr>
              <w:t>BT</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项目和</w:t>
            </w:r>
            <w:r>
              <w:rPr>
                <w:rFonts w:ascii="宋体" w:hAnsi="宋体" w:cs="宋体" w:eastAsia="宋体" w:hint="default"/>
                <w:spacing w:val="-61"/>
                <w:sz w:val="21"/>
                <w:szCs w:val="21"/>
              </w:rPr>
              <w:t> </w:t>
            </w:r>
            <w:r>
              <w:rPr>
                <w:rFonts w:ascii="宋体" w:hAnsi="宋体" w:cs="宋体" w:eastAsia="宋体" w:hint="default"/>
                <w:sz w:val="21"/>
                <w:szCs w:val="21"/>
              </w:rPr>
              <w:t>60</w:t>
            </w:r>
            <w:r>
              <w:rPr>
                <w:rFonts w:ascii="宋体" w:hAnsi="宋体" w:cs="宋体" w:eastAsia="宋体" w:hint="default"/>
                <w:spacing w:val="-64"/>
                <w:sz w:val="21"/>
                <w:szCs w:val="21"/>
              </w:rPr>
              <w:t> </w:t>
            </w:r>
            <w:r>
              <w:rPr>
                <w:rFonts w:ascii="宋体" w:hAnsi="宋体" w:cs="宋体" w:eastAsia="宋体" w:hint="default"/>
                <w:sz w:val="21"/>
                <w:szCs w:val="21"/>
              </w:rPr>
              <w:t>兆瓦电站</w:t>
            </w:r>
            <w:r>
              <w:rPr>
                <w:rFonts w:ascii="宋体" w:hAnsi="宋体" w:cs="宋体" w:eastAsia="宋体" w:hint="default"/>
                <w:w w:val="100"/>
                <w:sz w:val="21"/>
                <w:szCs w:val="21"/>
              </w:rPr>
              <w:t> </w:t>
            </w:r>
            <w:r>
              <w:rPr>
                <w:rFonts w:ascii="宋体" w:hAnsi="宋体" w:cs="宋体" w:eastAsia="宋体" w:hint="default"/>
                <w:sz w:val="21"/>
                <w:szCs w:val="21"/>
              </w:rPr>
              <w:t>项目转入</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其他流动</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43,312,769.25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32,120,544.24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34.84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科目重分类（可抵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扣进项税转入）</w:t>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74"/>
              <w:jc w:val="left"/>
              <w:rPr>
                <w:rFonts w:ascii="宋体" w:hAnsi="宋体" w:cs="宋体" w:eastAsia="宋体" w:hint="default"/>
                <w:sz w:val="21"/>
                <w:szCs w:val="21"/>
              </w:rPr>
            </w:pPr>
            <w:r>
              <w:rPr>
                <w:rFonts w:ascii="宋体" w:hAnsi="宋体" w:cs="宋体" w:eastAsia="宋体" w:hint="default"/>
                <w:spacing w:val="18"/>
                <w:sz w:val="21"/>
                <w:szCs w:val="21"/>
              </w:rPr>
              <w:t>长期应收</w:t>
            </w:r>
            <w:r>
              <w:rPr>
                <w:rFonts w:ascii="宋体" w:hAnsi="宋体" w:cs="宋体" w:eastAsia="宋体" w:hint="default"/>
                <w:spacing w:val="-95"/>
                <w:sz w:val="21"/>
                <w:szCs w:val="21"/>
              </w:rPr>
              <w:t> </w:t>
            </w:r>
            <w:r>
              <w:rPr>
                <w:rFonts w:ascii="宋体" w:hAnsi="宋体" w:cs="宋体" w:eastAsia="宋体" w:hint="default"/>
                <w:sz w:val="21"/>
                <w:szCs w:val="21"/>
              </w:rPr>
              <w:t>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151,252,652.01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360,810,067.47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6.20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-58.08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一年内可收回的</w:t>
            </w:r>
            <w:r>
              <w:rPr>
                <w:rFonts w:ascii="宋体" w:hAnsi="宋体" w:cs="宋体" w:eastAsia="宋体" w:hint="default"/>
                <w:spacing w:val="-19"/>
                <w:sz w:val="21"/>
                <w:szCs w:val="21"/>
              </w:rPr>
              <w:t> </w:t>
            </w:r>
            <w:r>
              <w:rPr>
                <w:rFonts w:ascii="宋体" w:hAnsi="宋体" w:cs="宋体" w:eastAsia="宋体" w:hint="default"/>
                <w:sz w:val="21"/>
                <w:szCs w:val="21"/>
              </w:rPr>
              <w:t>BT</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项目和</w:t>
            </w:r>
            <w:r>
              <w:rPr>
                <w:rFonts w:ascii="宋体" w:hAnsi="宋体" w:cs="宋体" w:eastAsia="宋体" w:hint="default"/>
                <w:spacing w:val="-61"/>
                <w:sz w:val="21"/>
                <w:szCs w:val="21"/>
              </w:rPr>
              <w:t> </w:t>
            </w:r>
            <w:r>
              <w:rPr>
                <w:rFonts w:ascii="宋体" w:hAnsi="宋体" w:cs="宋体" w:eastAsia="宋体" w:hint="default"/>
                <w:sz w:val="21"/>
                <w:szCs w:val="21"/>
              </w:rPr>
              <w:t>60</w:t>
            </w:r>
            <w:r>
              <w:rPr>
                <w:rFonts w:ascii="宋体" w:hAnsi="宋体" w:cs="宋体" w:eastAsia="宋体" w:hint="default"/>
                <w:spacing w:val="-64"/>
                <w:sz w:val="21"/>
                <w:szCs w:val="21"/>
              </w:rPr>
              <w:t> </w:t>
            </w:r>
            <w:r>
              <w:rPr>
                <w:rFonts w:ascii="宋体" w:hAnsi="宋体" w:cs="宋体" w:eastAsia="宋体" w:hint="default"/>
                <w:sz w:val="21"/>
                <w:szCs w:val="21"/>
              </w:rPr>
              <w:t>兆瓦电站</w:t>
            </w:r>
            <w:r>
              <w:rPr>
                <w:rFonts w:ascii="宋体" w:hAnsi="宋体" w:cs="宋体" w:eastAsia="宋体" w:hint="default"/>
                <w:w w:val="100"/>
                <w:sz w:val="21"/>
                <w:szCs w:val="21"/>
              </w:rPr>
              <w:t> </w:t>
            </w:r>
            <w:r>
              <w:rPr>
                <w:rFonts w:ascii="宋体" w:hAnsi="宋体" w:cs="宋体" w:eastAsia="宋体" w:hint="default"/>
                <w:sz w:val="21"/>
                <w:szCs w:val="21"/>
              </w:rPr>
              <w:t>项目转出</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279,907,897.63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70,516,986.11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296.94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公租房项目与四平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二期项目投入增加</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84,568,927.17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53,748,057.25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57.34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公司加大研发投入</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290,575,804.70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158,782,018.42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2.73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83.00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并入海德馨和莱福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士所致</w:t>
            </w: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长期待摊</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3,517,168.48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479,850.28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0.01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632.97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项目技术服务与咨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询费增加</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递延所得</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12,834,147.94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6,247,750.72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105.42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坏账准备对应的递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延所得税资产增加</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其他非流</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3,851,000.00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18,439,794.85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-79.12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付工程</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pacing w:val="18"/>
                <w:sz w:val="21"/>
                <w:szCs w:val="21"/>
              </w:rPr>
              <w:t>设备款的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项目完成结算</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866,650,000.00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624,031,610.00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10.72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38.88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补充经营需求资金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贷款增加</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752,419,543.72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402,361,940.27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采购结算方式变化</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107,440,293.95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71,054,186.19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51.21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合并范围增加</w:t>
            </w:r>
          </w:p>
        </w:tc>
      </w:tr>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1,496,402.60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8,670,935.13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-82.74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公司债到期支付</w:t>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一年内到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7"/>
              <w:ind w:left="101" w:right="74"/>
              <w:jc w:val="left"/>
              <w:rPr>
                <w:rFonts w:ascii="宋体" w:hAnsi="宋体" w:cs="宋体" w:eastAsia="宋体" w:hint="default"/>
                <w:sz w:val="21"/>
                <w:szCs w:val="21"/>
              </w:rPr>
            </w:pPr>
            <w:r>
              <w:rPr>
                <w:rFonts w:ascii="宋体" w:hAnsi="宋体" w:cs="宋体" w:eastAsia="宋体" w:hint="default"/>
                <w:spacing w:val="18"/>
                <w:sz w:val="21"/>
                <w:szCs w:val="21"/>
              </w:rPr>
              <w:t>期的非流</w:t>
            </w:r>
            <w:r>
              <w:rPr>
                <w:rFonts w:ascii="宋体" w:hAnsi="宋体" w:cs="宋体" w:eastAsia="宋体" w:hint="default"/>
                <w:spacing w:val="-95"/>
                <w:sz w:val="21"/>
                <w:szCs w:val="21"/>
              </w:rPr>
              <w:t> </w:t>
            </w:r>
            <w:r>
              <w:rPr>
                <w:rFonts w:ascii="宋体" w:hAnsi="宋体" w:cs="宋体" w:eastAsia="宋体" w:hint="default"/>
                <w:sz w:val="21"/>
                <w:szCs w:val="21"/>
              </w:rPr>
              <w:t>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111,000,000.00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556,558,154.30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9.56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-80.06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公司债到期归还</w:t>
            </w:r>
          </w:p>
        </w:tc>
      </w:tr>
    </w:tbl>
    <w:p>
      <w:pPr>
        <w:spacing w:after="0" w:line="240" w:lineRule="auto"/>
        <w:jc w:val="left"/>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38"/>
        <w:gridCol w:w="1985"/>
        <w:gridCol w:w="847"/>
        <w:gridCol w:w="1985"/>
        <w:gridCol w:w="850"/>
        <w:gridCol w:w="997"/>
        <w:gridCol w:w="1982"/>
      </w:tblGrid>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长期应付</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0.03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100.00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合并范围增加</w:t>
            </w:r>
          </w:p>
        </w:tc>
      </w:tr>
      <w:tr>
        <w:trPr>
          <w:trHeight w:val="109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1,886,639,957.74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1,139,926,003.12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65.51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非公开发行以及江</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西国科其他资本公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积增加和实施股票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激励费用增加</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3,920,000.00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-34.67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限制性股票解禁以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及回购注销</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8"/>
                <w:sz w:val="21"/>
                <w:szCs w:val="21"/>
              </w:rPr>
              <w:t>少数股东</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131,678,480.20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77,226,833.98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70.51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合并范围增加</w:t>
            </w:r>
          </w:p>
        </w:tc>
      </w:tr>
    </w:tbl>
    <w:p>
      <w:pPr>
        <w:spacing w:line="240" w:lineRule="auto" w:before="10"/>
        <w:rPr>
          <w:rFonts w:ascii="宋体" w:hAnsi="宋体" w:cs="宋体" w:eastAsia="宋体" w:hint="default"/>
          <w:sz w:val="18"/>
          <w:szCs w:val="18"/>
        </w:rPr>
      </w:pPr>
    </w:p>
    <w:p>
      <w:pPr>
        <w:pStyle w:val="BodyText"/>
        <w:spacing w:line="312" w:lineRule="exact" w:before="26"/>
        <w:ind w:left="678" w:right="0"/>
        <w:jc w:val="left"/>
      </w:pPr>
      <w:r>
        <w:rPr/>
        <w:t>其他说明</w:t>
      </w:r>
    </w:p>
    <w:p>
      <w:pPr>
        <w:pStyle w:val="BodyText"/>
        <w:tabs>
          <w:tab w:pos="8083" w:val="left" w:leader="none"/>
        </w:tabs>
        <w:spacing w:line="312" w:lineRule="exact"/>
        <w:ind w:left="678" w:right="0"/>
        <w:jc w:val="left"/>
      </w:pPr>
      <w:r>
        <w:rPr/>
        <w:t>报告期内，公司主要财务数据同比发生重大变动的原因：</w:t>
      </w:r>
      <w:r>
        <w:rPr>
          <w:spacing w:val="-24"/>
        </w:rPr>
        <w:t> </w:t>
      </w:r>
      <w:r>
        <w:rPr>
          <w:spacing w:val="-3"/>
        </w:rPr>
        <w:t>单位：元</w:t>
        <w:tab/>
      </w:r>
      <w:r>
        <w:rPr/>
        <w:t>币种：人民币</w:t>
      </w:r>
    </w:p>
    <w:p>
      <w:pPr>
        <w:spacing w:line="240" w:lineRule="auto" w:before="12"/>
        <w:rPr>
          <w:rFonts w:ascii="宋体" w:hAnsi="宋体" w:cs="宋体" w:eastAsia="宋体" w:hint="default"/>
          <w:sz w:val="2"/>
          <w:szCs w:val="2"/>
        </w:rPr>
      </w:pPr>
    </w:p>
    <w:tbl>
      <w:tblPr>
        <w:tblW w:w="0" w:type="auto"/>
        <w:jc w:val="left"/>
        <w:tblInd w:w="241" w:type="dxa"/>
        <w:tblLayout w:type="fixed"/>
        <w:tblCellMar>
          <w:top w:w="0" w:type="dxa"/>
          <w:left w:w="0" w:type="dxa"/>
          <w:bottom w:w="0" w:type="dxa"/>
          <w:right w:w="0" w:type="dxa"/>
        </w:tblCellMar>
        <w:tblLook w:val="01E0"/>
      </w:tblPr>
      <w:tblGrid>
        <w:gridCol w:w="1584"/>
        <w:gridCol w:w="1580"/>
        <w:gridCol w:w="1687"/>
        <w:gridCol w:w="1172"/>
        <w:gridCol w:w="3620"/>
      </w:tblGrid>
      <w:tr>
        <w:trPr>
          <w:trHeight w:val="444"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tabs>
                <w:tab w:pos="991" w:val="left" w:leader="none"/>
              </w:tabs>
              <w:spacing w:line="240" w:lineRule="auto" w:before="42"/>
              <w:ind w:left="3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3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8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56" w:right="0"/>
              <w:jc w:val="left"/>
              <w:rPr>
                <w:rFonts w:ascii="宋体" w:hAnsi="宋体" w:cs="宋体" w:eastAsia="宋体" w:hint="default"/>
                <w:sz w:val="21"/>
                <w:szCs w:val="21"/>
              </w:rPr>
            </w:pPr>
            <w:r>
              <w:rPr>
                <w:rFonts w:ascii="宋体" w:hAnsi="宋体" w:cs="宋体" w:eastAsia="宋体" w:hint="default"/>
                <w:sz w:val="21"/>
                <w:szCs w:val="21"/>
              </w:rPr>
              <w:t>增减幅度</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42"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15.49</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17.13</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1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1.64</w:t>
            </w:r>
            <w:r>
              <w:rPr>
                <w:rFonts w:ascii="宋体" w:hAnsi="宋体" w:cs="宋体" w:eastAsia="宋体" w:hint="default"/>
                <w:w w:val="100"/>
                <w:sz w:val="21"/>
                <w:szCs w:val="21"/>
              </w:rPr>
              <w:t> </w:t>
            </w:r>
            <w:r>
              <w:rPr>
                <w:rFonts w:ascii="宋体" w:hAnsi="宋体" w:cs="宋体" w:eastAsia="宋体" w:hint="default"/>
                <w:sz w:val="21"/>
                <w:szCs w:val="21"/>
              </w:rPr>
              <w:t>个百分点</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134"/>
              <w:jc w:val="left"/>
              <w:rPr>
                <w:rFonts w:ascii="宋体" w:hAnsi="宋体" w:cs="宋体" w:eastAsia="宋体" w:hint="default"/>
                <w:sz w:val="21"/>
                <w:szCs w:val="21"/>
              </w:rPr>
            </w:pPr>
            <w:r>
              <w:rPr>
                <w:rFonts w:ascii="宋体" w:hAnsi="宋体" w:cs="宋体" w:eastAsia="宋体" w:hint="default"/>
                <w:spacing w:val="-2"/>
                <w:sz w:val="21"/>
                <w:szCs w:val="21"/>
              </w:rPr>
              <w:t>智能电力分销业务占比增加以及军工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装备业务竞争性采购增加</w:t>
            </w:r>
          </w:p>
        </w:tc>
      </w:tr>
      <w:tr>
        <w:trPr>
          <w:trHeight w:val="73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73,037,933.77</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106,158,381.98</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-31.20</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2"/>
              <w:ind w:left="98" w:right="134"/>
              <w:jc w:val="left"/>
              <w:rPr>
                <w:rFonts w:ascii="宋体" w:hAnsi="宋体" w:cs="宋体" w:eastAsia="宋体" w:hint="default"/>
                <w:sz w:val="21"/>
                <w:szCs w:val="21"/>
              </w:rPr>
            </w:pPr>
            <w:r>
              <w:rPr>
                <w:rFonts w:ascii="宋体" w:hAnsi="宋体" w:cs="宋体" w:eastAsia="宋体" w:hint="default"/>
                <w:spacing w:val="-2"/>
                <w:sz w:val="21"/>
                <w:szCs w:val="21"/>
              </w:rPr>
              <w:t>贷款利率的下降以及去年同期有沈阳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电机财务费用的减少</w:t>
            </w:r>
          </w:p>
        </w:tc>
      </w:tr>
      <w:tr>
        <w:trPr>
          <w:trHeight w:val="73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48,939,373.72</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18,641,177.61</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162.53</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2"/>
              <w:ind w:left="98" w:right="134"/>
              <w:jc w:val="left"/>
              <w:rPr>
                <w:rFonts w:ascii="宋体" w:hAnsi="宋体" w:cs="宋体" w:eastAsia="宋体" w:hint="default"/>
                <w:sz w:val="21"/>
                <w:szCs w:val="21"/>
              </w:rPr>
            </w:pPr>
            <w:r>
              <w:rPr>
                <w:rFonts w:ascii="宋体" w:hAnsi="宋体" w:cs="宋体" w:eastAsia="宋体" w:hint="default"/>
                <w:spacing w:val="-2"/>
                <w:sz w:val="21"/>
                <w:szCs w:val="21"/>
              </w:rPr>
              <w:t>应收款项增长以及账龄延长导致计提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坏账准备的增加</w:t>
            </w:r>
          </w:p>
        </w:tc>
      </w:tr>
      <w:tr>
        <w:trPr>
          <w:trHeight w:val="742"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28,827,565.58</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19,898,618.66</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44.87</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项目的投资收益增加</w:t>
            </w:r>
          </w:p>
        </w:tc>
      </w:tr>
      <w:tr>
        <w:trPr>
          <w:trHeight w:val="73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23,246,671.19</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32,829,025.82</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-29.19</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补贴收入减少</w:t>
            </w:r>
          </w:p>
        </w:tc>
      </w:tr>
      <w:tr>
        <w:trPr>
          <w:trHeight w:val="73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2,195,829.56</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1,272,893.84</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72.51</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对外捐赠支出增加</w:t>
            </w:r>
          </w:p>
        </w:tc>
      </w:tr>
      <w:tr>
        <w:trPr>
          <w:trHeight w:val="742"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19,503,159.31</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35,783,257.08</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-45.50</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纳税调整项影响</w:t>
            </w:r>
          </w:p>
        </w:tc>
      </w:tr>
      <w:tr>
        <w:trPr>
          <w:trHeight w:val="740"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2"/>
              <w:ind w:left="98" w:right="201"/>
              <w:jc w:val="left"/>
              <w:rPr>
                <w:rFonts w:ascii="宋体" w:hAnsi="宋体" w:cs="宋体" w:eastAsia="宋体" w:hint="default"/>
                <w:sz w:val="21"/>
                <w:szCs w:val="21"/>
              </w:rPr>
            </w:pPr>
            <w:r>
              <w:rPr>
                <w:rFonts w:ascii="宋体" w:hAnsi="宋体" w:cs="宋体" w:eastAsia="宋体" w:hint="default"/>
                <w:sz w:val="21"/>
                <w:szCs w:val="21"/>
              </w:rPr>
              <w:t>归属于母公司</w:t>
            </w:r>
            <w:r>
              <w:rPr>
                <w:rFonts w:ascii="宋体" w:hAnsi="宋体" w:cs="宋体" w:eastAsia="宋体" w:hint="default"/>
                <w:w w:val="100"/>
                <w:sz w:val="21"/>
                <w:szCs w:val="21"/>
              </w:rPr>
              <w:t> </w:t>
            </w:r>
            <w:r>
              <w:rPr>
                <w:rFonts w:ascii="宋体" w:hAnsi="宋体" w:cs="宋体" w:eastAsia="宋体" w:hint="default"/>
                <w:sz w:val="21"/>
                <w:szCs w:val="21"/>
              </w:rPr>
              <w:t>股东的净利润</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86,000,978.61</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58,595,890.61</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21"/>
                <w:szCs w:val="21"/>
              </w:rPr>
            </w:pPr>
            <w:r>
              <w:rPr>
                <w:rFonts w:ascii="宋体"/>
                <w:sz w:val="21"/>
              </w:rPr>
              <w:t>46.77</w:t>
            </w:r>
          </w:p>
        </w:tc>
        <w:tc>
          <w:tcPr>
            <w:tcW w:w="3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主营业务收入增长</w:t>
            </w:r>
          </w:p>
        </w:tc>
      </w:tr>
    </w:tbl>
    <w:p>
      <w:pPr>
        <w:spacing w:line="240" w:lineRule="auto" w:before="5"/>
        <w:rPr>
          <w:rFonts w:ascii="宋体" w:hAnsi="宋体" w:cs="宋体" w:eastAsia="宋体" w:hint="default"/>
          <w:sz w:val="23"/>
          <w:szCs w:val="23"/>
        </w:rPr>
      </w:pPr>
    </w:p>
    <w:p>
      <w:pPr>
        <w:pStyle w:val="Heading2"/>
        <w:spacing w:line="259" w:lineRule="auto"/>
        <w:ind w:left="678" w:right="6742"/>
        <w:jc w:val="left"/>
        <w:rPr>
          <w:rFonts w:ascii="宋体" w:hAnsi="宋体" w:cs="宋体" w:eastAsia="宋体" w:hint="default"/>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行业经营性信息分析</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6"/>
          <w:szCs w:val="26"/>
        </w:rPr>
      </w:pPr>
    </w:p>
    <w:p>
      <w:pPr>
        <w:pStyle w:val="Heading2"/>
        <w:spacing w:line="240" w:lineRule="auto" w:before="0"/>
        <w:ind w:left="67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8"/>
        </w:rPr>
        <w:t> </w:t>
      </w:r>
      <w:r>
        <w:rPr/>
        <w:t>投资状况分析</w:t>
      </w:r>
      <w:r>
        <w:rPr>
          <w:b w:val="0"/>
          <w:bCs w:val="0"/>
        </w:rPr>
      </w:r>
    </w:p>
    <w:p>
      <w:pPr>
        <w:pStyle w:val="Heading2"/>
        <w:spacing w:line="240" w:lineRule="auto" w:before="27"/>
        <w:ind w:left="678" w:right="0"/>
        <w:jc w:val="left"/>
        <w:rPr>
          <w:b w:val="0"/>
          <w:bCs w:val="0"/>
        </w:rPr>
      </w:pPr>
      <w:r>
        <w:rPr>
          <w:rFonts w:ascii="宋体" w:hAnsi="宋体" w:cs="宋体" w:eastAsia="宋体" w:hint="default"/>
        </w:rPr>
        <w:t>1</w:t>
      </w:r>
      <w:r>
        <w:rPr/>
        <w:t>、</w:t>
      </w:r>
      <w:r>
        <w:rPr>
          <w:spacing w:val="-66"/>
        </w:rPr>
        <w:t> </w:t>
      </w:r>
      <w:r>
        <w:rPr/>
        <w:t>对外股权投资总体分析</w:t>
      </w:r>
      <w:r>
        <w:rPr>
          <w:b w:val="0"/>
          <w:bCs w:val="0"/>
        </w:rPr>
      </w:r>
    </w:p>
    <w:p>
      <w:pPr>
        <w:pStyle w:val="BodyText"/>
        <w:tabs>
          <w:tab w:pos="6018" w:val="left" w:leader="none"/>
          <w:tab w:pos="7819" w:val="left" w:leader="none"/>
        </w:tabs>
        <w:spacing w:line="240" w:lineRule="auto" w:before="58"/>
        <w:ind w:left="678" w:right="0"/>
        <w:jc w:val="left"/>
      </w:pPr>
      <w:r>
        <w:rPr>
          <w:rFonts w:ascii="宋体" w:hAnsi="宋体" w:cs="宋体" w:eastAsia="宋体" w:hint="default"/>
        </w:rPr>
        <w:t>2015</w:t>
      </w:r>
      <w:r>
        <w:rPr>
          <w:rFonts w:ascii="宋体" w:hAnsi="宋体" w:cs="宋体" w:eastAsia="宋体" w:hint="default"/>
          <w:spacing w:val="-61"/>
        </w:rPr>
        <w:t> </w:t>
      </w:r>
      <w:r>
        <w:rPr/>
        <w:t>年公司对外股权投资明细如下</w:t>
        <w:tab/>
        <w:t>：单位：万元</w:t>
        <w:tab/>
        <w:t>币种：人民币</w:t>
      </w:r>
    </w:p>
    <w:p>
      <w:pPr>
        <w:spacing w:line="240" w:lineRule="auto" w:before="10"/>
        <w:rPr>
          <w:rFonts w:ascii="宋体" w:hAnsi="宋体" w:cs="宋体" w:eastAsia="宋体" w:hint="default"/>
          <w:sz w:val="2"/>
          <w:szCs w:val="2"/>
        </w:rPr>
      </w:pPr>
    </w:p>
    <w:tbl>
      <w:tblPr>
        <w:tblW w:w="0" w:type="auto"/>
        <w:jc w:val="left"/>
        <w:tblInd w:w="658" w:type="dxa"/>
        <w:tblLayout w:type="fixed"/>
        <w:tblCellMar>
          <w:top w:w="0" w:type="dxa"/>
          <w:left w:w="0" w:type="dxa"/>
          <w:bottom w:w="0" w:type="dxa"/>
          <w:right w:w="0" w:type="dxa"/>
        </w:tblCellMar>
        <w:tblLook w:val="01E0"/>
      </w:tblPr>
      <w:tblGrid>
        <w:gridCol w:w="5060"/>
        <w:gridCol w:w="1699"/>
        <w:gridCol w:w="2045"/>
      </w:tblGrid>
      <w:tr>
        <w:trPr>
          <w:trHeight w:val="55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sz w:val="21"/>
                <w:szCs w:val="21"/>
              </w:rPr>
              <w:t>投资额</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在被投资单位持股</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20"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3" w:right="0"/>
              <w:jc w:val="left"/>
              <w:rPr>
                <w:rFonts w:ascii="宋体" w:hAnsi="宋体" w:cs="宋体" w:eastAsia="宋体" w:hint="default"/>
                <w:sz w:val="21"/>
                <w:szCs w:val="21"/>
              </w:rPr>
            </w:pPr>
            <w:r>
              <w:rPr>
                <w:rFonts w:ascii="宋体"/>
                <w:sz w:val="21"/>
              </w:rPr>
              <w:t>13,260.00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51.00</w:t>
            </w:r>
          </w:p>
        </w:tc>
      </w:tr>
    </w:tbl>
    <w:p>
      <w:pPr>
        <w:spacing w:after="0" w:line="243" w:lineRule="exact"/>
        <w:jc w:val="right"/>
        <w:rPr>
          <w:rFonts w:ascii="宋体" w:hAnsi="宋体" w:cs="宋体" w:eastAsia="宋体" w:hint="default"/>
          <w:sz w:val="21"/>
          <w:szCs w:val="21"/>
        </w:rPr>
        <w:sectPr>
          <w:pgSz w:w="11910" w:h="16840"/>
          <w:pgMar w:header="880" w:footer="1195" w:top="1120" w:bottom="1380" w:left="1120" w:right="7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5060"/>
        <w:gridCol w:w="1699"/>
        <w:gridCol w:w="2045"/>
      </w:tblGrid>
      <w:tr>
        <w:trPr>
          <w:trHeight w:val="416" w:hRule="exact"/>
        </w:trPr>
        <w:tc>
          <w:tcPr>
            <w:tcW w:w="50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p>
        </w:tc>
        <w:tc>
          <w:tcPr>
            <w:tcW w:w="169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5,358.00</w:t>
            </w:r>
          </w:p>
        </w:tc>
        <w:tc>
          <w:tcPr>
            <w:tcW w:w="204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418"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深圳天泰成长投资合伙企业（有限合伙）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48.33</w:t>
            </w:r>
          </w:p>
        </w:tc>
      </w:tr>
      <w:tr>
        <w:trPr>
          <w:trHeight w:val="521"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上海电科诚鼎智能产业投资合伙企业（有限合伙）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500.00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2.70</w:t>
            </w:r>
          </w:p>
        </w:tc>
      </w:tr>
      <w:tr>
        <w:trPr>
          <w:trHeight w:val="518"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北京中关村九鼎军民融合投资中心（有限合伙）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pacing w:val="-1"/>
                <w:sz w:val="21"/>
              </w:rPr>
              <w:t>500.00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7.43</w:t>
            </w:r>
          </w:p>
        </w:tc>
      </w:tr>
      <w:tr>
        <w:trPr>
          <w:trHeight w:val="420"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19,818.00</w:t>
            </w: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spacing w:line="403" w:lineRule="auto" w:before="26"/>
        <w:ind w:left="618" w:right="119"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4"/>
          <w:sz w:val="24"/>
          <w:szCs w:val="24"/>
        </w:rPr>
        <w:t> </w:t>
      </w:r>
      <w:r>
        <w:rPr>
          <w:rFonts w:ascii="宋体" w:hAnsi="宋体" w:cs="宋体" w:eastAsia="宋体" w:hint="default"/>
          <w:b/>
          <w:bCs/>
          <w:sz w:val="24"/>
          <w:szCs w:val="24"/>
        </w:rPr>
        <w:t>重大的股权投资</w:t>
      </w:r>
      <w:r>
        <w:rPr>
          <w:rFonts w:ascii="宋体" w:hAnsi="宋体" w:cs="宋体" w:eastAsia="宋体" w:hint="default"/>
          <w:b/>
          <w:bCs/>
          <w:w w:val="99"/>
          <w:sz w:val="24"/>
          <w:szCs w:val="24"/>
        </w:rPr>
        <w:t> </w:t>
      </w:r>
      <w:r>
        <w:rPr>
          <w:rFonts w:ascii="宋体" w:hAnsi="宋体" w:cs="宋体" w:eastAsia="宋体" w:hint="default"/>
          <w:spacing w:val="-2"/>
          <w:sz w:val="24"/>
          <w:szCs w:val="24"/>
        </w:rPr>
        <w:t>1)</w:t>
      </w:r>
      <w:r>
        <w:rPr>
          <w:rFonts w:ascii="宋体" w:hAnsi="宋体" w:cs="宋体" w:eastAsia="宋体" w:hint="default"/>
          <w:spacing w:val="-2"/>
          <w:sz w:val="24"/>
          <w:szCs w:val="24"/>
        </w:rPr>
        <w:t>为进一步完善公司军工装备及智能电源产品产业链，提升公司在行业市场的影</w:t>
      </w:r>
    </w:p>
    <w:p>
      <w:pPr>
        <w:pStyle w:val="BodyText"/>
        <w:spacing w:line="357" w:lineRule="auto"/>
        <w:ind w:left="138" w:right="232"/>
        <w:jc w:val="both"/>
      </w:pPr>
      <w:r>
        <w:rPr/>
        <w:t>响力和竞争力，增强公司整体盈利水平</w:t>
      </w:r>
      <w:r>
        <w:rPr>
          <w:rFonts w:ascii="宋体" w:hAnsi="宋体" w:cs="宋体" w:eastAsia="宋体" w:hint="default"/>
        </w:rPr>
        <w:t>,</w:t>
      </w:r>
      <w:r>
        <w:rPr/>
        <w:t>公司及其子公司合计以</w:t>
      </w:r>
      <w:r>
        <w:rPr>
          <w:spacing w:val="-83"/>
        </w:rPr>
        <w:t> </w:t>
      </w:r>
      <w:r>
        <w:rPr>
          <w:rFonts w:ascii="宋体" w:hAnsi="宋体" w:cs="宋体" w:eastAsia="宋体" w:hint="default"/>
        </w:rPr>
        <w:t>13,260</w:t>
      </w:r>
      <w:r>
        <w:rPr>
          <w:rFonts w:ascii="宋体" w:hAnsi="宋体" w:cs="宋体" w:eastAsia="宋体" w:hint="default"/>
          <w:spacing w:val="-83"/>
        </w:rPr>
        <w:t> </w:t>
      </w:r>
      <w:r>
        <w:rPr/>
        <w:t>万元现金收购 龙岩市海德馨汽车有限公司</w:t>
      </w:r>
      <w:r>
        <w:rPr>
          <w:spacing w:val="-65"/>
        </w:rPr>
        <w:t> </w:t>
      </w:r>
      <w:r>
        <w:rPr>
          <w:rFonts w:ascii="宋体" w:hAnsi="宋体" w:cs="宋体" w:eastAsia="宋体" w:hint="default"/>
          <w:spacing w:val="-3"/>
        </w:rPr>
        <w:t>51%</w:t>
      </w:r>
      <w:r>
        <w:rPr>
          <w:spacing w:val="-3"/>
        </w:rPr>
        <w:t>股权。</w:t>
      </w:r>
      <w:r>
        <w:rPr>
          <w:rFonts w:ascii="宋体" w:hAnsi="宋体" w:cs="宋体" w:eastAsia="宋体" w:hint="default"/>
          <w:spacing w:val="-3"/>
        </w:rPr>
        <w:t>2015</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月，龙岩市海德馨汽车有限公司完成 了工商变更登记，本期纳入了合并范围。</w:t>
      </w:r>
    </w:p>
    <w:p>
      <w:pPr>
        <w:pStyle w:val="BodyText"/>
        <w:spacing w:line="357" w:lineRule="auto" w:before="34"/>
        <w:ind w:left="138" w:right="99" w:firstLine="479"/>
        <w:jc w:val="left"/>
      </w:pPr>
      <w:r>
        <w:rPr>
          <w:rFonts w:ascii="宋体" w:hAnsi="宋体" w:cs="宋体" w:eastAsia="宋体" w:hint="default"/>
        </w:rPr>
        <w:t>2)</w:t>
      </w:r>
      <w:r>
        <w:rPr/>
        <w:t>为增强公司配电业务的核心竞争能力和持续盈利能力，</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w:t>
      </w:r>
      <w:r>
        <w:rPr>
          <w:spacing w:val="-68"/>
        </w:rPr>
        <w:t> </w:t>
      </w:r>
      <w:r>
        <w:rPr>
          <w:rFonts w:ascii="宋体" w:hAnsi="宋体" w:cs="宋体" w:eastAsia="宋体" w:hint="default"/>
        </w:rPr>
        <w:t>20</w:t>
      </w:r>
      <w:r>
        <w:rPr>
          <w:rFonts w:ascii="宋体" w:hAnsi="宋体" w:cs="宋体" w:eastAsia="宋体" w:hint="default"/>
          <w:spacing w:val="-68"/>
        </w:rPr>
        <w:t> </w:t>
      </w:r>
      <w:r>
        <w:rPr>
          <w:spacing w:val="-18"/>
        </w:rPr>
        <w:t>日，本</w:t>
      </w:r>
      <w:r>
        <w:rPr/>
        <w:t> 公司全资子公司泰豪国际投资有限公司（</w:t>
      </w:r>
      <w:r>
        <w:rPr>
          <w:rFonts w:ascii="宋体" w:hAnsi="宋体" w:cs="宋体" w:eastAsia="宋体" w:hint="default"/>
        </w:rPr>
        <w:t>BVI</w:t>
      </w:r>
      <w:r>
        <w:rPr>
          <w:rFonts w:ascii="宋体" w:hAnsi="宋体" w:cs="宋体" w:eastAsia="宋体" w:hint="default"/>
          <w:spacing w:val="-60"/>
        </w:rPr>
        <w:t> </w:t>
      </w:r>
      <w:r>
        <w:rPr/>
        <w:t>公司）以</w:t>
      </w:r>
      <w:r>
        <w:rPr>
          <w:spacing w:val="-60"/>
        </w:rPr>
        <w:t> </w:t>
      </w:r>
      <w:r>
        <w:rPr>
          <w:rFonts w:ascii="宋体" w:hAnsi="宋体" w:cs="宋体" w:eastAsia="宋体" w:hint="default"/>
        </w:rPr>
        <w:t>5,358</w:t>
      </w:r>
      <w:r>
        <w:rPr>
          <w:rFonts w:ascii="宋体" w:hAnsi="宋体" w:cs="宋体" w:eastAsia="宋体" w:hint="default"/>
          <w:spacing w:val="-60"/>
        </w:rPr>
        <w:t> </w:t>
      </w:r>
      <w:r>
        <w:rPr/>
        <w:t>万元人民币的价格收购 莱福士控股集团有限公司所持有的莱福士电力电子设备（深圳）有限公司</w:t>
      </w:r>
      <w:r>
        <w:rPr>
          <w:spacing w:val="-51"/>
        </w:rPr>
        <w:t> </w:t>
      </w:r>
      <w:r>
        <w:rPr>
          <w:rFonts w:ascii="宋体" w:hAnsi="宋体" w:cs="宋体" w:eastAsia="宋体" w:hint="default"/>
        </w:rPr>
        <w:t>100%</w:t>
      </w:r>
      <w:r>
        <w:rPr/>
        <w:t>股权，</w:t>
      </w:r>
      <w:r>
        <w:rPr>
          <w:spacing w:val="2"/>
        </w:rPr>
        <w:t> </w:t>
      </w:r>
      <w:r>
        <w:rPr/>
        <w:t>截止</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日，公司完成了股权款的支付，本期将其纳入了合并范围。</w:t>
      </w:r>
    </w:p>
    <w:p>
      <w:pPr>
        <w:spacing w:line="240" w:lineRule="auto" w:before="1"/>
        <w:rPr>
          <w:rFonts w:ascii="宋体" w:hAnsi="宋体" w:cs="宋体" w:eastAsia="宋体" w:hint="default"/>
          <w:sz w:val="29"/>
          <w:szCs w:val="29"/>
        </w:rPr>
      </w:pPr>
    </w:p>
    <w:p>
      <w:pPr>
        <w:pStyle w:val="Heading2"/>
        <w:spacing w:line="240" w:lineRule="auto"/>
        <w:ind w:left="138" w:right="119"/>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tabs>
          <w:tab w:pos="1320"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33"/>
        <w:gridCol w:w="1702"/>
        <w:gridCol w:w="1133"/>
        <w:gridCol w:w="1702"/>
        <w:gridCol w:w="1702"/>
        <w:gridCol w:w="1274"/>
      </w:tblGrid>
      <w:tr>
        <w:trPr>
          <w:trHeight w:val="727"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本年度投入金额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734" w:right="101" w:hanging="629"/>
              <w:jc w:val="left"/>
              <w:rPr>
                <w:rFonts w:ascii="宋体" w:hAnsi="宋体" w:cs="宋体" w:eastAsia="宋体" w:hint="default"/>
                <w:sz w:val="21"/>
                <w:szCs w:val="21"/>
              </w:rPr>
            </w:pPr>
            <w:r>
              <w:rPr>
                <w:rFonts w:ascii="宋体" w:hAnsi="宋体" w:cs="宋体" w:eastAsia="宋体" w:hint="default"/>
                <w:sz w:val="21"/>
                <w:szCs w:val="21"/>
              </w:rPr>
              <w:t>累计实际投入金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520" w:right="98" w:hanging="420"/>
              <w:jc w:val="left"/>
              <w:rPr>
                <w:rFonts w:ascii="宋体" w:hAnsi="宋体" w:cs="宋体" w:eastAsia="宋体" w:hint="default"/>
                <w:sz w:val="21"/>
                <w:szCs w:val="21"/>
              </w:rPr>
            </w:pPr>
            <w:r>
              <w:rPr>
                <w:rFonts w:ascii="宋体" w:hAnsi="宋体" w:cs="宋体" w:eastAsia="宋体" w:hint="default"/>
                <w:sz w:val="21"/>
                <w:szCs w:val="21"/>
              </w:rPr>
              <w:t>项目资金来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源</w:t>
            </w:r>
          </w:p>
        </w:tc>
      </w:tr>
      <w:tr>
        <w:trPr>
          <w:trHeight w:val="1054"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6"/>
              <w:ind w:left="98" w:right="259"/>
              <w:jc w:val="both"/>
              <w:rPr>
                <w:rFonts w:ascii="宋体" w:hAnsi="宋体" w:cs="宋体" w:eastAsia="宋体" w:hint="default"/>
                <w:sz w:val="21"/>
                <w:szCs w:val="21"/>
              </w:rPr>
            </w:pPr>
            <w:r>
              <w:rPr>
                <w:rFonts w:ascii="宋体" w:hAnsi="宋体" w:cs="宋体" w:eastAsia="宋体" w:hint="default"/>
                <w:sz w:val="21"/>
                <w:szCs w:val="21"/>
              </w:rPr>
              <w:t>山西亚太焦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化干熄焦蒸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汽项目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300,000,000.00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sz w:val="21"/>
              </w:rPr>
              <w:t>100%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23,498,755.18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21"/>
                <w:szCs w:val="21"/>
              </w:rPr>
            </w:pPr>
            <w:r>
              <w:rPr>
                <w:rFonts w:ascii="宋体"/>
                <w:sz w:val="21"/>
              </w:rPr>
              <w:t>341,859,337.06</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贷款及自筹</w:t>
            </w:r>
          </w:p>
        </w:tc>
      </w:tr>
      <w:tr>
        <w:trPr>
          <w:trHeight w:val="711"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68"/>
              <w:ind w:left="98" w:right="53"/>
              <w:jc w:val="left"/>
              <w:rPr>
                <w:rFonts w:ascii="宋体" w:hAnsi="宋体" w:cs="宋体" w:eastAsia="宋体" w:hint="default"/>
                <w:sz w:val="21"/>
                <w:szCs w:val="21"/>
              </w:rPr>
            </w:pPr>
            <w:r>
              <w:rPr>
                <w:rFonts w:ascii="宋体" w:hAnsi="宋体" w:cs="宋体" w:eastAsia="宋体" w:hint="default"/>
                <w:spacing w:val="31"/>
                <w:sz w:val="21"/>
                <w:szCs w:val="21"/>
              </w:rPr>
              <w:t>顺外路公租</w:t>
            </w:r>
            <w:r>
              <w:rPr>
                <w:rFonts w:ascii="宋体" w:hAnsi="宋体" w:cs="宋体" w:eastAsia="宋体" w:hint="default"/>
                <w:spacing w:val="-94"/>
                <w:sz w:val="21"/>
                <w:szCs w:val="21"/>
              </w:rPr>
              <w:t> </w:t>
            </w:r>
            <w:r>
              <w:rPr>
                <w:rFonts w:ascii="宋体" w:hAnsi="宋体" w:cs="宋体" w:eastAsia="宋体" w:hint="default"/>
                <w:sz w:val="21"/>
                <w:szCs w:val="21"/>
              </w:rPr>
              <w:t>房项目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94"/>
              <w:jc w:val="right"/>
              <w:rPr>
                <w:rFonts w:ascii="宋体" w:hAnsi="宋体" w:cs="宋体" w:eastAsia="宋体" w:hint="default"/>
                <w:sz w:val="21"/>
                <w:szCs w:val="21"/>
              </w:rPr>
            </w:pPr>
            <w:r>
              <w:rPr>
                <w:rFonts w:ascii="宋体"/>
                <w:spacing w:val="-1"/>
                <w:sz w:val="21"/>
              </w:rPr>
              <w:t>192,550,000.00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2"/>
              <w:jc w:val="center"/>
              <w:rPr>
                <w:rFonts w:ascii="宋体" w:hAnsi="宋体" w:cs="宋体" w:eastAsia="宋体" w:hint="default"/>
                <w:sz w:val="21"/>
                <w:szCs w:val="21"/>
              </w:rPr>
            </w:pPr>
            <w:r>
              <w:rPr>
                <w:rFonts w:ascii="宋体"/>
                <w:sz w:val="21"/>
              </w:rPr>
              <w:t>80%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right="94"/>
              <w:jc w:val="right"/>
              <w:rPr>
                <w:rFonts w:ascii="宋体" w:hAnsi="宋体" w:cs="宋体" w:eastAsia="宋体" w:hint="default"/>
                <w:sz w:val="21"/>
                <w:szCs w:val="21"/>
              </w:rPr>
            </w:pPr>
            <w:r>
              <w:rPr>
                <w:rFonts w:ascii="宋体"/>
                <w:spacing w:val="-1"/>
                <w:sz w:val="21"/>
              </w:rPr>
              <w:t>148,425,055.19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left="16" w:right="0"/>
              <w:jc w:val="center"/>
              <w:rPr>
                <w:rFonts w:ascii="宋体" w:hAnsi="宋体" w:cs="宋体" w:eastAsia="宋体" w:hint="default"/>
                <w:sz w:val="21"/>
                <w:szCs w:val="21"/>
              </w:rPr>
            </w:pPr>
            <w:r>
              <w:rPr>
                <w:rFonts w:ascii="宋体"/>
                <w:sz w:val="21"/>
              </w:rPr>
              <w:t>186,470,569.24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5"/>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799"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53"/>
              <w:jc w:val="left"/>
              <w:rPr>
                <w:rFonts w:ascii="宋体" w:hAnsi="宋体" w:cs="宋体" w:eastAsia="宋体" w:hint="default"/>
                <w:sz w:val="21"/>
                <w:szCs w:val="21"/>
              </w:rPr>
            </w:pPr>
            <w:r>
              <w:rPr>
                <w:rFonts w:ascii="宋体" w:hAnsi="宋体" w:cs="宋体" w:eastAsia="宋体" w:hint="default"/>
                <w:spacing w:val="31"/>
                <w:sz w:val="21"/>
                <w:szCs w:val="21"/>
              </w:rPr>
              <w:t>新能源产业</w:t>
            </w:r>
            <w:r>
              <w:rPr>
                <w:rFonts w:ascii="宋体" w:hAnsi="宋体" w:cs="宋体" w:eastAsia="宋体" w:hint="default"/>
                <w:spacing w:val="-94"/>
                <w:sz w:val="21"/>
                <w:szCs w:val="21"/>
              </w:rPr>
              <w:t> </w:t>
            </w:r>
            <w:r>
              <w:rPr>
                <w:rFonts w:ascii="宋体" w:hAnsi="宋体" w:cs="宋体" w:eastAsia="宋体" w:hint="default"/>
                <w:sz w:val="21"/>
                <w:szCs w:val="21"/>
              </w:rPr>
              <w:t>化建设项目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9,000,000.00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sz w:val="21"/>
              </w:rPr>
              <w:t>80%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1,918,506.88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7" w:right="0"/>
              <w:jc w:val="center"/>
              <w:rPr>
                <w:rFonts w:ascii="宋体" w:hAnsi="宋体" w:cs="宋体" w:eastAsia="宋体" w:hint="default"/>
                <w:sz w:val="21"/>
                <w:szCs w:val="21"/>
              </w:rPr>
            </w:pPr>
            <w:r>
              <w:rPr>
                <w:rFonts w:ascii="宋体"/>
                <w:sz w:val="21"/>
              </w:rPr>
              <w:t>7,921,714.92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1085"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before="90"/>
              <w:ind w:left="98" w:right="0"/>
              <w:jc w:val="left"/>
              <w:rPr>
                <w:rFonts w:ascii="宋体" w:hAnsi="宋体" w:cs="宋体" w:eastAsia="宋体" w:hint="default"/>
                <w:sz w:val="21"/>
                <w:szCs w:val="21"/>
              </w:rPr>
            </w:pPr>
            <w:r>
              <w:rPr>
                <w:rFonts w:ascii="宋体" w:hAnsi="宋体" w:cs="宋体" w:eastAsia="宋体" w:hint="default"/>
                <w:sz w:val="21"/>
                <w:szCs w:val="21"/>
              </w:rPr>
              <w:t>YBM</w:t>
            </w:r>
            <w:r>
              <w:rPr>
                <w:rFonts w:ascii="宋体" w:hAnsi="宋体" w:cs="宋体" w:eastAsia="宋体" w:hint="default"/>
                <w:spacing w:val="-43"/>
                <w:sz w:val="21"/>
                <w:szCs w:val="21"/>
              </w:rPr>
              <w:t> </w:t>
            </w:r>
            <w:r>
              <w:rPr>
                <w:rFonts w:ascii="宋体" w:hAnsi="宋体" w:cs="宋体" w:eastAsia="宋体" w:hint="default"/>
                <w:sz w:val="21"/>
                <w:szCs w:val="21"/>
              </w:rPr>
              <w:t>太阳能光</w:t>
            </w:r>
          </w:p>
          <w:p>
            <w:pPr>
              <w:pStyle w:val="TableParagraph"/>
              <w:spacing w:line="272" w:lineRule="exact" w:before="27"/>
              <w:ind w:left="98" w:right="53"/>
              <w:jc w:val="left"/>
              <w:rPr>
                <w:rFonts w:ascii="宋体" w:hAnsi="宋体" w:cs="宋体" w:eastAsia="宋体" w:hint="default"/>
                <w:sz w:val="21"/>
                <w:szCs w:val="21"/>
              </w:rPr>
            </w:pPr>
            <w:r>
              <w:rPr>
                <w:rFonts w:ascii="宋体" w:hAnsi="宋体" w:cs="宋体" w:eastAsia="宋体" w:hint="default"/>
                <w:spacing w:val="31"/>
                <w:sz w:val="21"/>
                <w:szCs w:val="21"/>
              </w:rPr>
              <w:t>伏电站配电</w:t>
            </w:r>
            <w:r>
              <w:rPr>
                <w:rFonts w:ascii="宋体" w:hAnsi="宋体" w:cs="宋体" w:eastAsia="宋体" w:hint="default"/>
                <w:spacing w:val="-94"/>
                <w:sz w:val="21"/>
                <w:szCs w:val="21"/>
              </w:rPr>
              <w:t> </w:t>
            </w:r>
            <w:r>
              <w:rPr>
                <w:rFonts w:ascii="宋体" w:hAnsi="宋体" w:cs="宋体" w:eastAsia="宋体" w:hint="default"/>
                <w:sz w:val="21"/>
                <w:szCs w:val="21"/>
              </w:rPr>
              <w:t>系统</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6,000,000.00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1"/>
                <w:szCs w:val="21"/>
              </w:rPr>
            </w:pPr>
            <w:r>
              <w:rPr>
                <w:rFonts w:ascii="宋体"/>
                <w:sz w:val="21"/>
              </w:rPr>
              <w:t>100%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590,607.69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227" w:right="0"/>
              <w:jc w:val="center"/>
              <w:rPr>
                <w:rFonts w:ascii="宋体" w:hAnsi="宋体" w:cs="宋体" w:eastAsia="宋体" w:hint="default"/>
                <w:sz w:val="21"/>
                <w:szCs w:val="21"/>
              </w:rPr>
            </w:pPr>
            <w:r>
              <w:rPr>
                <w:rFonts w:ascii="宋体"/>
                <w:sz w:val="21"/>
              </w:rPr>
              <w:t>5,962,000.00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838"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31"/>
                <w:sz w:val="21"/>
                <w:szCs w:val="21"/>
              </w:rPr>
              <w:t>智能应急电</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ind w:left="98" w:right="53"/>
              <w:jc w:val="left"/>
              <w:rPr>
                <w:rFonts w:ascii="宋体" w:hAnsi="宋体" w:cs="宋体" w:eastAsia="宋体" w:hint="default"/>
                <w:sz w:val="21"/>
                <w:szCs w:val="21"/>
              </w:rPr>
            </w:pPr>
            <w:r>
              <w:rPr>
                <w:rFonts w:ascii="宋体" w:hAnsi="宋体" w:cs="宋体" w:eastAsia="宋体" w:hint="default"/>
                <w:spacing w:val="31"/>
                <w:sz w:val="21"/>
                <w:szCs w:val="21"/>
              </w:rPr>
              <w:t>源钣金生产</w:t>
            </w:r>
            <w:r>
              <w:rPr>
                <w:rFonts w:ascii="宋体" w:hAnsi="宋体" w:cs="宋体" w:eastAsia="宋体" w:hint="default"/>
                <w:spacing w:val="-94"/>
                <w:sz w:val="21"/>
                <w:szCs w:val="21"/>
              </w:rPr>
              <w:t> </w:t>
            </w:r>
            <w:r>
              <w:rPr>
                <w:rFonts w:ascii="宋体" w:hAnsi="宋体" w:cs="宋体" w:eastAsia="宋体" w:hint="default"/>
                <w:sz w:val="21"/>
                <w:szCs w:val="21"/>
              </w:rPr>
              <w:t>线</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12,948,800.00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100%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3,639,001.68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1" w:right="0"/>
              <w:jc w:val="center"/>
              <w:rPr>
                <w:rFonts w:ascii="宋体" w:hAnsi="宋体" w:cs="宋体" w:eastAsia="宋体" w:hint="default"/>
                <w:sz w:val="21"/>
                <w:szCs w:val="21"/>
              </w:rPr>
            </w:pPr>
            <w:r>
              <w:rPr>
                <w:rFonts w:ascii="宋体"/>
                <w:sz w:val="21"/>
              </w:rPr>
              <w:t>13,444,072.26</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bl>
    <w:p>
      <w:pPr>
        <w:spacing w:after="0" w:line="240" w:lineRule="auto"/>
        <w:jc w:val="left"/>
        <w:rPr>
          <w:rFonts w:ascii="宋体" w:hAnsi="宋体" w:cs="宋体" w:eastAsia="宋体" w:hint="default"/>
          <w:sz w:val="21"/>
          <w:szCs w:val="21"/>
        </w:rPr>
        <w:sectPr>
          <w:pgSz w:w="11910" w:h="16840"/>
          <w:pgMar w:header="880" w:footer="1195" w:top="1120" w:bottom="1380" w:left="1660" w:right="1040"/>
        </w:sectPr>
      </w:pPr>
    </w:p>
    <w:p>
      <w:pPr>
        <w:spacing w:line="240" w:lineRule="auto" w:before="12"/>
        <w:rPr>
          <w:rFonts w:ascii="宋体" w:hAnsi="宋体" w:cs="宋体" w:eastAsia="宋体"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1433"/>
        <w:gridCol w:w="1702"/>
        <w:gridCol w:w="1133"/>
        <w:gridCol w:w="1702"/>
        <w:gridCol w:w="1702"/>
        <w:gridCol w:w="1274"/>
      </w:tblGrid>
      <w:tr>
        <w:trPr>
          <w:trHeight w:val="701" w:hRule="exact"/>
        </w:trPr>
        <w:tc>
          <w:tcPr>
            <w:tcW w:w="1433" w:type="dxa"/>
            <w:tcBorders>
              <w:top w:val="nil" w:sz="6" w:space="0" w:color="auto"/>
              <w:left w:val="single" w:sz="8" w:space="0" w:color="000000"/>
              <w:bottom w:val="single" w:sz="8" w:space="0" w:color="000000"/>
              <w:right w:val="single" w:sz="8" w:space="0" w:color="000000"/>
            </w:tcBorders>
          </w:tcPr>
          <w:p>
            <w:pPr>
              <w:pStyle w:val="TableParagraph"/>
              <w:spacing w:line="272" w:lineRule="exact" w:before="68"/>
              <w:ind w:left="98" w:right="53"/>
              <w:jc w:val="left"/>
              <w:rPr>
                <w:rFonts w:ascii="宋体" w:hAnsi="宋体" w:cs="宋体" w:eastAsia="宋体" w:hint="default"/>
                <w:sz w:val="21"/>
                <w:szCs w:val="21"/>
              </w:rPr>
            </w:pPr>
            <w:r>
              <w:rPr>
                <w:rFonts w:ascii="宋体" w:hAnsi="宋体" w:cs="宋体" w:eastAsia="宋体" w:hint="default"/>
                <w:spacing w:val="31"/>
                <w:sz w:val="21"/>
                <w:szCs w:val="21"/>
              </w:rPr>
              <w:t>吉林四平项</w:t>
            </w:r>
            <w:r>
              <w:rPr>
                <w:rFonts w:ascii="宋体" w:hAnsi="宋体" w:cs="宋体" w:eastAsia="宋体" w:hint="default"/>
                <w:spacing w:val="-94"/>
                <w:sz w:val="21"/>
                <w:szCs w:val="21"/>
              </w:rPr>
              <w:t> </w:t>
            </w:r>
            <w:r>
              <w:rPr>
                <w:rFonts w:ascii="宋体" w:hAnsi="宋体" w:cs="宋体" w:eastAsia="宋体" w:hint="default"/>
                <w:sz w:val="21"/>
                <w:szCs w:val="21"/>
              </w:rPr>
              <w:t>目二期</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5"/>
              <w:ind w:right="94"/>
              <w:jc w:val="right"/>
              <w:rPr>
                <w:rFonts w:ascii="宋体" w:hAnsi="宋体" w:cs="宋体" w:eastAsia="宋体" w:hint="default"/>
                <w:sz w:val="21"/>
                <w:szCs w:val="21"/>
              </w:rPr>
            </w:pPr>
            <w:r>
              <w:rPr>
                <w:rFonts w:ascii="宋体"/>
                <w:spacing w:val="-1"/>
                <w:sz w:val="21"/>
              </w:rPr>
              <w:t>98,000,000.00</w:t>
            </w: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5"/>
              <w:ind w:right="2"/>
              <w:jc w:val="center"/>
              <w:rPr>
                <w:rFonts w:ascii="宋体" w:hAnsi="宋体" w:cs="宋体" w:eastAsia="宋体" w:hint="default"/>
                <w:sz w:val="21"/>
                <w:szCs w:val="21"/>
              </w:rPr>
            </w:pPr>
            <w:r>
              <w:rPr>
                <w:rFonts w:ascii="宋体"/>
                <w:sz w:val="21"/>
              </w:rPr>
              <w:t>70%</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5"/>
              <w:ind w:right="94"/>
              <w:jc w:val="right"/>
              <w:rPr>
                <w:rFonts w:ascii="宋体" w:hAnsi="宋体" w:cs="宋体" w:eastAsia="宋体" w:hint="default"/>
                <w:sz w:val="21"/>
                <w:szCs w:val="21"/>
              </w:rPr>
            </w:pPr>
            <w:r>
              <w:rPr>
                <w:rFonts w:ascii="宋体"/>
                <w:spacing w:val="-1"/>
                <w:sz w:val="21"/>
              </w:rPr>
              <w:t>63,861,370.84</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5"/>
              <w:ind w:left="121" w:right="0"/>
              <w:jc w:val="center"/>
              <w:rPr>
                <w:rFonts w:ascii="宋体" w:hAnsi="宋体" w:cs="宋体" w:eastAsia="宋体" w:hint="default"/>
                <w:sz w:val="21"/>
                <w:szCs w:val="21"/>
              </w:rPr>
            </w:pPr>
            <w:r>
              <w:rPr>
                <w:rFonts w:ascii="宋体"/>
                <w:sz w:val="21"/>
              </w:rPr>
              <w:t>75,039,240.12</w:t>
            </w:r>
          </w:p>
        </w:tc>
        <w:tc>
          <w:tcPr>
            <w:tcW w:w="12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5"/>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76"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43"/>
                <w:sz w:val="21"/>
                <w:szCs w:val="21"/>
              </w:rPr>
              <w:t> </w:t>
            </w:r>
            <w:r>
              <w:rPr>
                <w:rFonts w:ascii="宋体" w:hAnsi="宋体" w:cs="宋体" w:eastAsia="宋体" w:hint="default"/>
                <w:sz w:val="21"/>
                <w:szCs w:val="21"/>
              </w:rPr>
              <w:t>信息化项</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4"/>
              <w:jc w:val="right"/>
              <w:rPr>
                <w:rFonts w:ascii="宋体" w:hAnsi="宋体" w:cs="宋体" w:eastAsia="宋体" w:hint="default"/>
                <w:sz w:val="21"/>
                <w:szCs w:val="21"/>
              </w:rPr>
            </w:pPr>
            <w:r>
              <w:rPr>
                <w:rFonts w:ascii="宋体"/>
                <w:spacing w:val="-1"/>
                <w:sz w:val="21"/>
              </w:rPr>
              <w:t>3,301,800.00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75%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3"/>
              <w:jc w:val="right"/>
              <w:rPr>
                <w:rFonts w:ascii="宋体" w:hAnsi="宋体" w:cs="宋体" w:eastAsia="宋体" w:hint="default"/>
                <w:sz w:val="21"/>
                <w:szCs w:val="21"/>
              </w:rPr>
            </w:pPr>
            <w:r>
              <w:rPr>
                <w:rFonts w:ascii="宋体"/>
                <w:spacing w:val="-1"/>
                <w:sz w:val="21"/>
              </w:rPr>
              <w:t>927,371.44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227" w:right="0"/>
              <w:jc w:val="center"/>
              <w:rPr>
                <w:rFonts w:ascii="宋体" w:hAnsi="宋体" w:cs="宋体" w:eastAsia="宋体" w:hint="default"/>
                <w:sz w:val="21"/>
                <w:szCs w:val="21"/>
              </w:rPr>
            </w:pPr>
            <w:r>
              <w:rPr>
                <w:rFonts w:ascii="宋体"/>
                <w:sz w:val="21"/>
              </w:rPr>
              <w:t>2,924,515.65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64"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31"/>
                <w:sz w:val="21"/>
                <w:szCs w:val="21"/>
              </w:rPr>
              <w:t>永磁逆变电</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源项目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32,100,000.00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30%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1,776,418.84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27" w:right="0"/>
              <w:jc w:val="center"/>
              <w:rPr>
                <w:rFonts w:ascii="宋体" w:hAnsi="宋体" w:cs="宋体" w:eastAsia="宋体" w:hint="default"/>
                <w:sz w:val="21"/>
                <w:szCs w:val="21"/>
              </w:rPr>
            </w:pPr>
            <w:r>
              <w:rPr>
                <w:rFonts w:ascii="宋体"/>
                <w:sz w:val="21"/>
              </w:rPr>
              <w:t>5,388,979.97</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64"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31"/>
                <w:sz w:val="21"/>
                <w:szCs w:val="21"/>
              </w:rPr>
              <w:t>园区智能化</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9,000,000.00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90%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8,372,154.89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27" w:right="0"/>
              <w:jc w:val="center"/>
              <w:rPr>
                <w:rFonts w:ascii="宋体" w:hAnsi="宋体" w:cs="宋体" w:eastAsia="宋体" w:hint="default"/>
                <w:sz w:val="21"/>
                <w:szCs w:val="21"/>
              </w:rPr>
            </w:pPr>
            <w:r>
              <w:rPr>
                <w:rFonts w:ascii="宋体"/>
                <w:sz w:val="21"/>
              </w:rPr>
              <w:t>8,372,154.89</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64"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其他零星工</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1702"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5,557,251.81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27" w:right="0"/>
              <w:jc w:val="center"/>
              <w:rPr>
                <w:rFonts w:ascii="宋体" w:hAnsi="宋体" w:cs="宋体" w:eastAsia="宋体" w:hint="default"/>
                <w:sz w:val="21"/>
                <w:szCs w:val="21"/>
              </w:rPr>
            </w:pPr>
            <w:r>
              <w:rPr>
                <w:rFonts w:ascii="宋体"/>
                <w:sz w:val="21"/>
              </w:rPr>
              <w:t>7,221,518.90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5"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322"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4"/>
              <w:jc w:val="right"/>
              <w:rPr>
                <w:rFonts w:ascii="宋体" w:hAnsi="宋体" w:cs="宋体" w:eastAsia="宋体" w:hint="default"/>
                <w:sz w:val="21"/>
                <w:szCs w:val="21"/>
              </w:rPr>
            </w:pPr>
            <w:r>
              <w:rPr>
                <w:rFonts w:ascii="宋体"/>
                <w:spacing w:val="-1"/>
                <w:sz w:val="21"/>
              </w:rPr>
              <w:t>662,900,600.00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2"/>
              <w:jc w:val="center"/>
              <w:rPr>
                <w:rFonts w:ascii="宋体" w:hAnsi="宋体" w:cs="宋体" w:eastAsia="宋体" w:hint="default"/>
                <w:sz w:val="21"/>
                <w:szCs w:val="21"/>
              </w:rPr>
            </w:pPr>
            <w:r>
              <w:rPr>
                <w:rFonts w:ascii="宋体"/>
                <w:w w:val="100"/>
                <w:sz w:val="21"/>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4"/>
              <w:jc w:val="right"/>
              <w:rPr>
                <w:rFonts w:ascii="宋体" w:hAnsi="宋体" w:cs="宋体" w:eastAsia="宋体" w:hint="default"/>
                <w:sz w:val="21"/>
                <w:szCs w:val="21"/>
              </w:rPr>
            </w:pPr>
            <w:r>
              <w:rPr>
                <w:rFonts w:ascii="宋体"/>
                <w:spacing w:val="-1"/>
                <w:sz w:val="21"/>
              </w:rPr>
              <w:t>258,566,494.44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6" w:right="0"/>
              <w:jc w:val="center"/>
              <w:rPr>
                <w:rFonts w:ascii="宋体" w:hAnsi="宋体" w:cs="宋体" w:eastAsia="宋体" w:hint="default"/>
                <w:sz w:val="21"/>
                <w:szCs w:val="21"/>
              </w:rPr>
            </w:pPr>
            <w:r>
              <w:rPr>
                <w:rFonts w:ascii="宋体"/>
                <w:sz w:val="21"/>
              </w:rPr>
              <w:t>654,604,103.01</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23"/>
          <w:szCs w:val="23"/>
        </w:rPr>
      </w:pPr>
    </w:p>
    <w:p>
      <w:pPr>
        <w:pStyle w:val="Heading2"/>
        <w:spacing w:line="283" w:lineRule="auto"/>
        <w:ind w:left="138" w:right="6579"/>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6"/>
        </w:rPr>
        <w:t> </w:t>
      </w:r>
      <w:r>
        <w:rPr/>
        <w:t>以公允价值计量的金融资产</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56" w:lineRule="auto" w:before="0"/>
        <w:ind w:left="138" w:right="7302"/>
        <w:jc w:val="left"/>
        <w:rPr>
          <w:rFonts w:ascii="宋体" w:hAnsi="宋体" w:cs="宋体" w:eastAsia="宋体" w:hint="default"/>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27"/>
        </w:rPr>
        <w:t> </w:t>
      </w:r>
      <w:r>
        <w:rPr/>
        <w:t>重大资产和股权出售</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6"/>
          <w:szCs w:val="26"/>
        </w:rPr>
      </w:pPr>
    </w:p>
    <w:p>
      <w:pPr>
        <w:pStyle w:val="Heading2"/>
        <w:spacing w:line="240" w:lineRule="auto" w:before="0"/>
        <w:ind w:left="138" w:right="6579"/>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28"/>
        </w:rPr>
        <w:t> </w:t>
      </w:r>
      <w:r>
        <w:rPr/>
        <w:t>主要控股参股公司分析</w:t>
      </w:r>
      <w:r>
        <w:rPr>
          <w:b w:val="0"/>
          <w:bCs w:val="0"/>
        </w:rPr>
      </w:r>
    </w:p>
    <w:p>
      <w:pPr>
        <w:pStyle w:val="BodyText"/>
        <w:tabs>
          <w:tab w:pos="6138" w:val="left" w:leader="none"/>
          <w:tab w:pos="7459" w:val="left" w:leader="none"/>
        </w:tabs>
        <w:spacing w:line="240" w:lineRule="auto" w:before="27"/>
        <w:ind w:left="138" w:right="0"/>
        <w:jc w:val="left"/>
      </w:pPr>
      <w:r>
        <w:rPr>
          <w:rFonts w:ascii="宋体" w:hAnsi="宋体" w:cs="宋体" w:eastAsia="宋体" w:hint="default"/>
        </w:rPr>
        <w:t>1</w:t>
      </w:r>
      <w:r>
        <w:rPr/>
        <w:t>、主要子公司情况：</w:t>
        <w:tab/>
        <w:t>单位：元</w:t>
        <w:tab/>
        <w:t>币种：人民币</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032"/>
        <w:gridCol w:w="1277"/>
        <w:gridCol w:w="754"/>
        <w:gridCol w:w="756"/>
        <w:gridCol w:w="1157"/>
        <w:gridCol w:w="1267"/>
        <w:gridCol w:w="1157"/>
        <w:gridCol w:w="1267"/>
        <w:gridCol w:w="1128"/>
      </w:tblGrid>
      <w:tr>
        <w:trPr>
          <w:trHeight w:val="49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11"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3" w:right="0"/>
              <w:jc w:val="left"/>
              <w:rPr>
                <w:rFonts w:ascii="宋体" w:hAnsi="宋体" w:cs="宋体" w:eastAsia="宋体" w:hint="default"/>
                <w:sz w:val="15"/>
                <w:szCs w:val="15"/>
              </w:rPr>
            </w:pPr>
            <w:r>
              <w:rPr>
                <w:rFonts w:ascii="宋体" w:hAnsi="宋体" w:cs="宋体" w:eastAsia="宋体" w:hint="default"/>
                <w:sz w:val="15"/>
                <w:szCs w:val="15"/>
              </w:rPr>
              <w:t>主营业务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7" w:right="143" w:hanging="152"/>
              <w:jc w:val="left"/>
              <w:rPr>
                <w:rFonts w:ascii="宋体" w:hAnsi="宋体" w:cs="宋体" w:eastAsia="宋体"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3" w:right="144" w:hanging="77"/>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8"/>
              <w:jc w:val="right"/>
              <w:rPr>
                <w:rFonts w:ascii="宋体" w:hAnsi="宋体" w:cs="宋体" w:eastAsia="宋体" w:hint="default"/>
                <w:sz w:val="15"/>
                <w:szCs w:val="15"/>
              </w:rPr>
            </w:pPr>
            <w:r>
              <w:rPr>
                <w:rFonts w:ascii="宋体" w:hAnsi="宋体" w:cs="宋体" w:eastAsia="宋体" w:hint="default"/>
                <w:spacing w:val="-1"/>
                <w:sz w:val="15"/>
                <w:szCs w:val="15"/>
              </w:rPr>
              <w:t>期末资产总额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期末净资产</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5" w:right="0"/>
              <w:jc w:val="left"/>
              <w:rPr>
                <w:rFonts w:ascii="宋体" w:hAnsi="宋体" w:cs="宋体" w:eastAsia="宋体" w:hint="default"/>
                <w:sz w:val="15"/>
                <w:szCs w:val="15"/>
              </w:rPr>
            </w:pPr>
            <w:r>
              <w:rPr>
                <w:rFonts w:ascii="宋体" w:hAnsi="宋体" w:cs="宋体" w:eastAsia="宋体" w:hint="default"/>
                <w:sz w:val="15"/>
                <w:szCs w:val="15"/>
              </w:rPr>
              <w:t>本期营业收入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2" w:right="0"/>
              <w:jc w:val="left"/>
              <w:rPr>
                <w:rFonts w:ascii="宋体" w:hAnsi="宋体" w:cs="宋体" w:eastAsia="宋体" w:hint="default"/>
                <w:sz w:val="15"/>
                <w:szCs w:val="15"/>
              </w:rPr>
            </w:pPr>
            <w:r>
              <w:rPr>
                <w:rFonts w:ascii="宋体" w:hAnsi="宋体" w:cs="宋体" w:eastAsia="宋体" w:hint="default"/>
                <w:sz w:val="15"/>
                <w:szCs w:val="15"/>
              </w:rPr>
              <w:t>本期净利润</w:t>
            </w:r>
          </w:p>
        </w:tc>
      </w:tr>
      <w:tr>
        <w:trPr>
          <w:trHeight w:val="1567"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163"/>
              <w:jc w:val="left"/>
              <w:rPr>
                <w:rFonts w:ascii="宋体" w:hAnsi="宋体" w:cs="宋体" w:eastAsia="宋体" w:hint="default"/>
                <w:sz w:val="15"/>
                <w:szCs w:val="15"/>
              </w:rPr>
            </w:pPr>
            <w:r>
              <w:rPr>
                <w:rFonts w:ascii="宋体" w:hAnsi="宋体" w:cs="宋体" w:eastAsia="宋体" w:hint="default"/>
                <w:sz w:val="15"/>
                <w:szCs w:val="15"/>
              </w:rPr>
              <w:t>泰豪软件股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计算机软件及相</w:t>
            </w:r>
          </w:p>
          <w:p>
            <w:pPr>
              <w:pStyle w:val="TableParagraph"/>
              <w:spacing w:line="240" w:lineRule="auto"/>
              <w:ind w:left="103" w:right="109"/>
              <w:jc w:val="left"/>
              <w:rPr>
                <w:rFonts w:ascii="宋体" w:hAnsi="宋体" w:cs="宋体" w:eastAsia="宋体" w:hint="default"/>
                <w:sz w:val="15"/>
                <w:szCs w:val="15"/>
              </w:rPr>
            </w:pPr>
            <w:r>
              <w:rPr>
                <w:rFonts w:ascii="宋体" w:hAnsi="宋体" w:cs="宋体" w:eastAsia="宋体" w:hint="default"/>
                <w:sz w:val="15"/>
                <w:szCs w:val="15"/>
              </w:rPr>
              <w:t>关产品的开发、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生产、销售，信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息系统集成，综</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合信息技术服</w:t>
            </w:r>
            <w:r>
              <w:rPr>
                <w:rFonts w:ascii="宋体" w:hAnsi="宋体" w:cs="宋体" w:eastAsia="宋体" w:hint="default"/>
                <w:w w:val="100"/>
                <w:sz w:val="15"/>
                <w:szCs w:val="15"/>
              </w:rPr>
              <w:t> </w:t>
            </w:r>
            <w:r>
              <w:rPr>
                <w:rFonts w:ascii="宋体" w:hAnsi="宋体" w:cs="宋体" w:eastAsia="宋体" w:hint="default"/>
                <w:sz w:val="15"/>
                <w:szCs w:val="15"/>
              </w:rPr>
              <w:t>务，高科技产业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咨询、服务及投</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资，物业管理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809,043,275.57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420,214,900.33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525,871,738.18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39,531,123.91</w:t>
            </w:r>
          </w:p>
        </w:tc>
      </w:tr>
      <w:tr>
        <w:trPr>
          <w:trHeight w:val="62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63"/>
              <w:jc w:val="left"/>
              <w:rPr>
                <w:rFonts w:ascii="宋体" w:hAnsi="宋体" w:cs="宋体" w:eastAsia="宋体" w:hint="default"/>
                <w:sz w:val="15"/>
                <w:szCs w:val="15"/>
              </w:rPr>
            </w:pPr>
            <w:r>
              <w:rPr>
                <w:rFonts w:ascii="宋体" w:hAnsi="宋体" w:cs="宋体" w:eastAsia="宋体" w:hint="default"/>
                <w:sz w:val="15"/>
                <w:szCs w:val="15"/>
              </w:rPr>
              <w:t>泰豪电源技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2"/>
              <w:ind w:left="103" w:right="109"/>
              <w:jc w:val="both"/>
              <w:rPr>
                <w:rFonts w:ascii="宋体" w:hAnsi="宋体" w:cs="宋体" w:eastAsia="宋体" w:hint="default"/>
                <w:sz w:val="15"/>
                <w:szCs w:val="15"/>
              </w:rPr>
            </w:pPr>
            <w:r>
              <w:rPr>
                <w:rFonts w:ascii="宋体" w:hAnsi="宋体" w:cs="宋体" w:eastAsia="宋体" w:hint="default"/>
                <w:sz w:val="15"/>
                <w:szCs w:val="15"/>
              </w:rPr>
              <w:t>发电机及机组的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设计、制造、销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售与售后服务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200,000,000.00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820,936,486.03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253,679,492.50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697,862,420.60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45,765,037.98</w:t>
            </w:r>
          </w:p>
        </w:tc>
      </w:tr>
      <w:tr>
        <w:trPr>
          <w:trHeight w:val="626"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2"/>
              <w:ind w:left="103" w:right="163"/>
              <w:jc w:val="both"/>
              <w:rPr>
                <w:rFonts w:ascii="宋体" w:hAnsi="宋体" w:cs="宋体" w:eastAsia="宋体" w:hint="default"/>
                <w:sz w:val="15"/>
                <w:szCs w:val="15"/>
              </w:rPr>
            </w:pPr>
            <w:r>
              <w:rPr>
                <w:rFonts w:ascii="宋体" w:hAnsi="宋体" w:cs="宋体" w:eastAsia="宋体" w:hint="default"/>
                <w:sz w:val="15"/>
                <w:szCs w:val="15"/>
              </w:rPr>
              <w:t>江西泰豪科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技进出口有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2"/>
              <w:ind w:left="103" w:right="109"/>
              <w:jc w:val="both"/>
              <w:rPr>
                <w:rFonts w:ascii="宋体" w:hAnsi="宋体" w:cs="宋体" w:eastAsia="宋体" w:hint="default"/>
                <w:sz w:val="15"/>
                <w:szCs w:val="15"/>
              </w:rPr>
            </w:pPr>
            <w:r>
              <w:rPr>
                <w:rFonts w:ascii="宋体" w:hAnsi="宋体" w:cs="宋体" w:eastAsia="宋体" w:hint="default"/>
                <w:sz w:val="15"/>
                <w:szCs w:val="15"/>
              </w:rPr>
              <w:t>自营或代理种类</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商品和技术进出</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口</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120,319,110.35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119,319,636.39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7,948,446.14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-2,200,335.35</w:t>
            </w:r>
          </w:p>
        </w:tc>
      </w:tr>
      <w:tr>
        <w:trPr>
          <w:trHeight w:val="59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江西泰豪特</w:t>
            </w:r>
          </w:p>
          <w:p>
            <w:pPr>
              <w:pStyle w:val="TableParagraph"/>
              <w:spacing w:line="240" w:lineRule="auto"/>
              <w:ind w:left="103" w:right="163"/>
              <w:jc w:val="left"/>
              <w:rPr>
                <w:rFonts w:ascii="宋体" w:hAnsi="宋体" w:cs="宋体" w:eastAsia="宋体" w:hint="default"/>
                <w:sz w:val="15"/>
                <w:szCs w:val="15"/>
              </w:rPr>
            </w:pPr>
            <w:r>
              <w:rPr>
                <w:rFonts w:ascii="宋体" w:hAnsi="宋体" w:cs="宋体" w:eastAsia="宋体" w:hint="default"/>
                <w:sz w:val="15"/>
                <w:szCs w:val="15"/>
              </w:rPr>
              <w:t>种电机有限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sz w:val="15"/>
                <w:szCs w:val="15"/>
              </w:rPr>
              <w:t>水轮</w:t>
            </w:r>
            <w:r>
              <w:rPr>
                <w:rFonts w:ascii="Times New Roman" w:hAnsi="Times New Roman" w:cs="Times New Roman" w:eastAsia="Times New Roman" w:hint="default"/>
                <w:sz w:val="15"/>
                <w:szCs w:val="15"/>
              </w:rPr>
              <w:t>/</w:t>
            </w:r>
            <w:r>
              <w:rPr>
                <w:rFonts w:ascii="宋体" w:hAnsi="宋体" w:cs="宋体" w:eastAsia="宋体" w:hint="default"/>
                <w:sz w:val="15"/>
                <w:szCs w:val="15"/>
              </w:rPr>
              <w:t>风力发电</w:t>
            </w:r>
          </w:p>
          <w:p>
            <w:pPr>
              <w:pStyle w:val="TableParagraph"/>
              <w:spacing w:line="194" w:lineRule="exact" w:before="13"/>
              <w:ind w:left="103" w:right="109"/>
              <w:jc w:val="left"/>
              <w:rPr>
                <w:rFonts w:ascii="宋体" w:hAnsi="宋体" w:cs="宋体" w:eastAsia="宋体" w:hint="default"/>
                <w:sz w:val="15"/>
                <w:szCs w:val="15"/>
              </w:rPr>
            </w:pPr>
            <w:r>
              <w:rPr>
                <w:rFonts w:ascii="宋体" w:hAnsi="宋体" w:cs="宋体" w:eastAsia="宋体" w:hint="default"/>
                <w:sz w:val="15"/>
                <w:szCs w:val="15"/>
              </w:rPr>
              <w:t>机组、特种电机</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及成套设备</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50,000,000.00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109,544,182.65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26,864,392.30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29,482,709.31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-14,032,297.65</w:t>
            </w:r>
          </w:p>
        </w:tc>
      </w:tr>
      <w:tr>
        <w:trPr>
          <w:trHeight w:val="39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泰豪国际投</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投、融资及相关</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Times New Roman" w:hAnsi="Times New Roman" w:cs="Times New Roman" w:eastAsia="Times New Roman" w:hint="default"/>
                <w:sz w:val="15"/>
                <w:szCs w:val="15"/>
              </w:rPr>
            </w:pPr>
            <w:r>
              <w:rPr>
                <w:rFonts w:ascii="Times New Roman"/>
                <w:sz w:val="15"/>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15"/>
                <w:szCs w:val="15"/>
              </w:rPr>
            </w:pPr>
            <w:r>
              <w:rPr>
                <w:rFonts w:ascii="Times New Roman"/>
                <w:sz w:val="15"/>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2" w:right="0" w:firstLine="562"/>
              <w:jc w:val="left"/>
              <w:rPr>
                <w:rFonts w:ascii="宋体" w:hAnsi="宋体" w:cs="宋体" w:eastAsia="宋体" w:hint="default"/>
                <w:sz w:val="15"/>
                <w:szCs w:val="15"/>
              </w:rPr>
            </w:pPr>
            <w:r>
              <w:rPr>
                <w:rFonts w:ascii="宋体" w:hAnsi="宋体" w:cs="宋体" w:eastAsia="宋体" w:hint="default"/>
                <w:sz w:val="15"/>
                <w:szCs w:val="15"/>
              </w:rPr>
              <w:t>美元</w:t>
            </w:r>
          </w:p>
          <w:p>
            <w:pPr>
              <w:pStyle w:val="TableParagraph"/>
              <w:spacing w:line="207" w:lineRule="exact"/>
              <w:ind w:left="182" w:right="0"/>
              <w:jc w:val="left"/>
              <w:rPr>
                <w:rFonts w:ascii="Times New Roman" w:hAnsi="Times New Roman" w:cs="Times New Roman" w:eastAsia="Times New Roman" w:hint="default"/>
                <w:sz w:val="15"/>
                <w:szCs w:val="15"/>
              </w:rPr>
            </w:pPr>
            <w:r>
              <w:rPr>
                <w:rFonts w:ascii="宋体"/>
                <w:sz w:val="15"/>
              </w:rPr>
              <w:t>5</w:t>
            </w:r>
            <w:r>
              <w:rPr>
                <w:rFonts w:ascii="Times New Roman"/>
                <w:sz w:val="15"/>
              </w:rPr>
              <w:t>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89,754,717.24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Times New Roman" w:hAnsi="Times New Roman" w:cs="Times New Roman" w:eastAsia="Times New Roman" w:hint="default"/>
                <w:sz w:val="15"/>
                <w:szCs w:val="15"/>
              </w:rPr>
            </w:pPr>
            <w:r>
              <w:rPr>
                <w:rFonts w:ascii="Times New Roman"/>
                <w:sz w:val="15"/>
              </w:rPr>
              <w:t>58,585,341.56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78,769,623.38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4,409.57</w:t>
            </w:r>
          </w:p>
        </w:tc>
      </w:tr>
      <w:tr>
        <w:trPr>
          <w:trHeight w:val="98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163"/>
              <w:jc w:val="both"/>
              <w:rPr>
                <w:rFonts w:ascii="宋体" w:hAnsi="宋体" w:cs="宋体" w:eastAsia="宋体" w:hint="default"/>
                <w:sz w:val="15"/>
                <w:szCs w:val="15"/>
              </w:rPr>
            </w:pPr>
            <w:r>
              <w:rPr>
                <w:rFonts w:ascii="宋体" w:hAnsi="宋体" w:cs="宋体" w:eastAsia="宋体" w:hint="default"/>
                <w:sz w:val="15"/>
                <w:szCs w:val="15"/>
              </w:rPr>
              <w:t>龙岩市海德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馨汽车有限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z w:val="15"/>
                <w:szCs w:val="15"/>
              </w:rPr>
              <w:t>专用作业车（应</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急电源车、抢险</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救援照明车、应</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0"/>
                <w:w w:val="100"/>
                <w:sz w:val="15"/>
                <w:szCs w:val="15"/>
              </w:rPr>
              <w:t>急通信车</w:t>
            </w:r>
            <w:r>
              <w:rPr>
                <w:rFonts w:ascii="宋体" w:hAnsi="宋体" w:cs="宋体" w:eastAsia="宋体" w:hint="default"/>
                <w:spacing w:val="-10"/>
                <w:w w:val="100"/>
                <w:sz w:val="15"/>
                <w:szCs w:val="15"/>
              </w:rPr>
              <w:t>)</w:t>
            </w:r>
            <w:r>
              <w:rPr>
                <w:rFonts w:ascii="宋体" w:hAnsi="宋体" w:cs="宋体" w:eastAsia="宋体" w:hint="default"/>
                <w:spacing w:val="-10"/>
                <w:w w:val="100"/>
                <w:sz w:val="15"/>
                <w:szCs w:val="15"/>
              </w:rPr>
              <w:t>）生产</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z w:val="15"/>
                <w:szCs w:val="15"/>
              </w:rPr>
              <w:t>销售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2" w:right="0"/>
              <w:jc w:val="center"/>
              <w:rPr>
                <w:rFonts w:ascii="Times New Roman" w:hAnsi="Times New Roman" w:cs="Times New Roman" w:eastAsia="Times New Roman" w:hint="default"/>
                <w:sz w:val="15"/>
                <w:szCs w:val="15"/>
              </w:rPr>
            </w:pPr>
            <w:r>
              <w:rPr>
                <w:rFonts w:ascii="Times New Roman"/>
                <w:sz w:val="15"/>
              </w:rPr>
              <w:t>51.00%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51.00%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20,100,000.00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329,199,018.24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94,302,195.54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277,882,347.73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40,004,088.73</w:t>
            </w:r>
          </w:p>
        </w:tc>
      </w:tr>
      <w:tr>
        <w:trPr>
          <w:trHeight w:val="1956"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03" w:right="163"/>
              <w:jc w:val="both"/>
              <w:rPr>
                <w:rFonts w:ascii="宋体" w:hAnsi="宋体" w:cs="宋体" w:eastAsia="宋体" w:hint="default"/>
                <w:sz w:val="15"/>
                <w:szCs w:val="15"/>
              </w:rPr>
            </w:pPr>
            <w:r>
              <w:rPr>
                <w:rFonts w:ascii="宋体" w:hAnsi="宋体" w:cs="宋体" w:eastAsia="宋体" w:hint="default"/>
                <w:sz w:val="15"/>
                <w:szCs w:val="15"/>
              </w:rPr>
              <w:t>江西泰豪军</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工集团有限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发电机及发电机</w:t>
            </w:r>
          </w:p>
          <w:p>
            <w:pPr>
              <w:pStyle w:val="TableParagraph"/>
              <w:spacing w:line="240" w:lineRule="auto"/>
              <w:ind w:left="103" w:right="24"/>
              <w:jc w:val="left"/>
              <w:rPr>
                <w:rFonts w:ascii="宋体" w:hAnsi="宋体" w:cs="宋体" w:eastAsia="宋体" w:hint="default"/>
                <w:sz w:val="15"/>
                <w:szCs w:val="15"/>
              </w:rPr>
            </w:pPr>
            <w:r>
              <w:rPr>
                <w:rFonts w:ascii="宋体" w:hAnsi="宋体" w:cs="宋体" w:eastAsia="宋体" w:hint="default"/>
                <w:sz w:val="15"/>
                <w:szCs w:val="15"/>
              </w:rPr>
              <w:t>组研制、生产及</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销售；声光机电</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一体化产品、通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信设备、卫星导</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航设备的研制、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生产及销售；新</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能源、新材料、</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新技术产品研</w:t>
            </w:r>
            <w:r>
              <w:rPr>
                <w:rFonts w:ascii="宋体" w:hAnsi="宋体" w:cs="宋体" w:eastAsia="宋体" w:hint="default"/>
                <w:w w:val="100"/>
                <w:sz w:val="15"/>
                <w:szCs w:val="15"/>
              </w:rPr>
              <w:t> </w:t>
            </w:r>
            <w:r>
              <w:rPr>
                <w:rFonts w:ascii="宋体" w:hAnsi="宋体" w:cs="宋体" w:eastAsia="宋体" w:hint="default"/>
                <w:spacing w:val="-10"/>
                <w:w w:val="100"/>
                <w:sz w:val="15"/>
                <w:szCs w:val="15"/>
              </w:rPr>
              <w:t>制、生产及销售；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210,000,000.00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1,353,266,233.94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291,878,583.01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1,053,182,059.79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51,878,242.61</w:t>
            </w:r>
          </w:p>
        </w:tc>
      </w:tr>
    </w:tbl>
    <w:p>
      <w:pPr>
        <w:spacing w:after="0" w:line="240" w:lineRule="auto"/>
        <w:jc w:val="right"/>
        <w:rPr>
          <w:rFonts w:ascii="Times New Roman" w:hAnsi="Times New Roman" w:cs="Times New Roman" w:eastAsia="Times New Roman" w:hint="default"/>
          <w:sz w:val="15"/>
          <w:szCs w:val="15"/>
        </w:rPr>
        <w:sectPr>
          <w:footerReference w:type="default" r:id="rId14"/>
          <w:pgSz w:w="11910" w:h="16840"/>
          <w:pgMar w:footer="1195" w:header="880" w:top="1120" w:bottom="1380" w:left="1660" w:right="2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032"/>
        <w:gridCol w:w="1277"/>
        <w:gridCol w:w="754"/>
        <w:gridCol w:w="756"/>
        <w:gridCol w:w="1157"/>
        <w:gridCol w:w="1267"/>
        <w:gridCol w:w="1157"/>
        <w:gridCol w:w="1267"/>
        <w:gridCol w:w="1128"/>
      </w:tblGrid>
      <w:tr>
        <w:trPr>
          <w:trHeight w:val="1205" w:hRule="exact"/>
        </w:trPr>
        <w:tc>
          <w:tcPr>
            <w:tcW w:w="1032"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其他机电设备的</w:t>
            </w:r>
          </w:p>
          <w:p>
            <w:pPr>
              <w:pStyle w:val="TableParagraph"/>
              <w:spacing w:line="240" w:lineRule="auto"/>
              <w:ind w:left="103" w:right="109"/>
              <w:jc w:val="left"/>
              <w:rPr>
                <w:rFonts w:ascii="宋体" w:hAnsi="宋体" w:cs="宋体" w:eastAsia="宋体" w:hint="default"/>
                <w:sz w:val="15"/>
                <w:szCs w:val="15"/>
              </w:rPr>
            </w:pPr>
            <w:r>
              <w:rPr>
                <w:rFonts w:ascii="宋体" w:hAnsi="宋体" w:cs="宋体" w:eastAsia="宋体" w:hint="default"/>
                <w:sz w:val="15"/>
                <w:szCs w:val="15"/>
              </w:rPr>
              <w:t>研制、生产及销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售。</w:t>
            </w:r>
          </w:p>
        </w:tc>
        <w:tc>
          <w:tcPr>
            <w:tcW w:w="75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115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115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r>
      <w:tr>
        <w:trPr>
          <w:trHeight w:val="117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163"/>
              <w:jc w:val="both"/>
              <w:rPr>
                <w:rFonts w:ascii="宋体" w:hAnsi="宋体" w:cs="宋体" w:eastAsia="宋体" w:hint="default"/>
                <w:sz w:val="15"/>
                <w:szCs w:val="15"/>
              </w:rPr>
            </w:pPr>
            <w:r>
              <w:rPr>
                <w:rFonts w:ascii="宋体" w:hAnsi="宋体" w:cs="宋体" w:eastAsia="宋体" w:hint="default"/>
                <w:sz w:val="15"/>
                <w:szCs w:val="15"/>
              </w:rPr>
              <w:t>上海泰豪智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能节能技术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z w:val="15"/>
                <w:szCs w:val="15"/>
              </w:rPr>
              <w:t>合同能源管理、</w:t>
            </w:r>
          </w:p>
          <w:p>
            <w:pPr>
              <w:pStyle w:val="TableParagraph"/>
              <w:spacing w:line="240" w:lineRule="auto"/>
              <w:ind w:left="103" w:right="109"/>
              <w:jc w:val="both"/>
              <w:rPr>
                <w:rFonts w:ascii="宋体" w:hAnsi="宋体" w:cs="宋体" w:eastAsia="宋体" w:hint="default"/>
                <w:sz w:val="15"/>
                <w:szCs w:val="15"/>
              </w:rPr>
            </w:pPr>
            <w:r>
              <w:rPr>
                <w:rFonts w:ascii="宋体" w:hAnsi="宋体" w:cs="宋体" w:eastAsia="宋体" w:hint="default"/>
                <w:sz w:val="15"/>
                <w:szCs w:val="15"/>
              </w:rPr>
              <w:t>建筑建筑和节能</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领域的技术开发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等、承接节能工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程、建筑智能化</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工程等</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645,345,168.60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121,083,544.42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45,152,805.63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-6,997,941.88</w:t>
            </w:r>
          </w:p>
        </w:tc>
      </w:tr>
      <w:tr>
        <w:trPr>
          <w:trHeight w:val="39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山东吉美乐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发电机、办公设</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备产销</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 w:right="0"/>
              <w:jc w:val="center"/>
              <w:rPr>
                <w:rFonts w:ascii="Times New Roman" w:hAnsi="Times New Roman" w:cs="Times New Roman" w:eastAsia="Times New Roman" w:hint="default"/>
                <w:sz w:val="15"/>
                <w:szCs w:val="15"/>
              </w:rPr>
            </w:pPr>
            <w:r>
              <w:rPr>
                <w:rFonts w:ascii="Times New Roman"/>
                <w:sz w:val="15"/>
              </w:rPr>
              <w:t>82.42%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Times New Roman" w:hAnsi="Times New Roman" w:cs="Times New Roman" w:eastAsia="Times New Roman" w:hint="default"/>
                <w:sz w:val="15"/>
                <w:szCs w:val="15"/>
              </w:rPr>
            </w:pPr>
            <w:r>
              <w:rPr>
                <w:rFonts w:ascii="Times New Roman"/>
                <w:sz w:val="15"/>
              </w:rPr>
              <w:t>82.42%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Times New Roman" w:hAnsi="Times New Roman" w:cs="Times New Roman" w:eastAsia="Times New Roman" w:hint="default"/>
                <w:sz w:val="15"/>
                <w:szCs w:val="15"/>
              </w:rPr>
            </w:pPr>
            <w:r>
              <w:rPr>
                <w:rFonts w:ascii="Times New Roman"/>
                <w:sz w:val="15"/>
              </w:rPr>
              <w:t>36,400,000.00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77,703,789.59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Times New Roman" w:hAnsi="Times New Roman" w:cs="Times New Roman" w:eastAsia="Times New Roman" w:hint="default"/>
                <w:sz w:val="15"/>
                <w:szCs w:val="15"/>
              </w:rPr>
            </w:pPr>
            <w:r>
              <w:rPr>
                <w:rFonts w:ascii="Times New Roman"/>
                <w:sz w:val="15"/>
              </w:rPr>
              <w:t>42,235,082.60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14,416,168.19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502,921.51</w:t>
            </w:r>
          </w:p>
        </w:tc>
      </w:tr>
    </w:tbl>
    <w:p>
      <w:pPr>
        <w:pStyle w:val="BodyText"/>
        <w:spacing w:line="273" w:lineRule="exact"/>
        <w:ind w:left="138" w:right="0"/>
        <w:jc w:val="left"/>
        <w:rPr>
          <w:rFonts w:ascii="宋体" w:hAnsi="宋体" w:cs="宋体" w:eastAsia="宋体" w:hint="default"/>
        </w:rPr>
      </w:pPr>
      <w:r>
        <w:rPr>
          <w:rFonts w:ascii="宋体" w:hAnsi="宋体" w:cs="宋体" w:eastAsia="宋体" w:hint="default"/>
        </w:rPr>
        <w:t>2</w:t>
      </w:r>
      <w:r>
        <w:rPr>
          <w:spacing w:val="-108"/>
        </w:rPr>
        <w:t>、</w:t>
      </w:r>
      <w:r>
        <w:rPr/>
        <w:t>单个控股子公司的净利润或单个参股公司的投资收益对公司净利润的影响达到</w:t>
      </w:r>
      <w:r>
        <w:rPr>
          <w:spacing w:val="-59"/>
        </w:rPr>
        <w:t> </w:t>
      </w:r>
      <w:r>
        <w:rPr>
          <w:rFonts w:ascii="宋体" w:hAnsi="宋体" w:cs="宋体" w:eastAsia="宋体" w:hint="default"/>
        </w:rPr>
        <w:t>10%</w:t>
      </w:r>
    </w:p>
    <w:p>
      <w:pPr>
        <w:pStyle w:val="BodyText"/>
        <w:tabs>
          <w:tab w:pos="6018" w:val="left" w:leader="none"/>
          <w:tab w:pos="7339" w:val="left" w:leader="none"/>
        </w:tabs>
        <w:spacing w:line="313" w:lineRule="exact"/>
        <w:ind w:left="138" w:right="0"/>
        <w:jc w:val="left"/>
      </w:pPr>
      <w:r>
        <w:rPr/>
        <w:t>以上明细：</w:t>
        <w:tab/>
        <w:t>单位：元</w:t>
        <w:tab/>
        <w:t>币种：人民币</w:t>
      </w:r>
    </w:p>
    <w:p>
      <w:pPr>
        <w:spacing w:line="240" w:lineRule="auto" w:before="13"/>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18"/>
        <w:gridCol w:w="2086"/>
        <w:gridCol w:w="1656"/>
        <w:gridCol w:w="1476"/>
        <w:gridCol w:w="1561"/>
        <w:gridCol w:w="1133"/>
      </w:tblGrid>
      <w:tr>
        <w:trPr>
          <w:trHeight w:val="137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1" w:right="195" w:hanging="735"/>
              <w:jc w:val="left"/>
              <w:rPr>
                <w:rFonts w:ascii="宋体" w:hAnsi="宋体" w:cs="宋体" w:eastAsia="宋体" w:hint="default"/>
                <w:sz w:val="21"/>
                <w:szCs w:val="21"/>
              </w:rPr>
            </w:pPr>
            <w:r>
              <w:rPr>
                <w:rFonts w:ascii="宋体" w:hAnsi="宋体" w:cs="宋体" w:eastAsia="宋体" w:hint="default"/>
                <w:sz w:val="21"/>
                <w:szCs w:val="21"/>
              </w:rPr>
              <w:t>业务性质及经营范</w:t>
            </w:r>
            <w:r>
              <w:rPr>
                <w:rFonts w:ascii="宋体" w:hAnsi="宋体" w:cs="宋体" w:eastAsia="宋体" w:hint="default"/>
                <w:w w:val="100"/>
                <w:sz w:val="21"/>
                <w:szCs w:val="21"/>
              </w:rPr>
              <w:t> </w:t>
            </w:r>
            <w:r>
              <w:rPr>
                <w:rFonts w:ascii="宋体" w:hAnsi="宋体" w:cs="宋体" w:eastAsia="宋体" w:hint="default"/>
                <w:sz w:val="21"/>
                <w:szCs w:val="21"/>
              </w:rPr>
              <w:t>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贡献的投</w:t>
            </w:r>
          </w:p>
          <w:p>
            <w:pPr>
              <w:pStyle w:val="TableParagraph"/>
              <w:spacing w:line="237" w:lineRule="auto"/>
              <w:ind w:left="100" w:right="74" w:firstLine="38"/>
              <w:jc w:val="both"/>
              <w:rPr>
                <w:rFonts w:ascii="宋体" w:hAnsi="宋体" w:cs="宋体" w:eastAsia="宋体" w:hint="default"/>
                <w:sz w:val="21"/>
                <w:szCs w:val="21"/>
              </w:rPr>
            </w:pPr>
            <w:r>
              <w:rPr>
                <w:rFonts w:ascii="宋体" w:hAnsi="宋体" w:cs="宋体" w:eastAsia="宋体" w:hint="default"/>
                <w:sz w:val="21"/>
                <w:szCs w:val="21"/>
              </w:rPr>
              <w:t>资收益占</w:t>
            </w:r>
            <w:r>
              <w:rPr>
                <w:rFonts w:ascii="宋体" w:hAnsi="宋体" w:cs="宋体" w:eastAsia="宋体" w:hint="default"/>
                <w:w w:val="100"/>
                <w:sz w:val="21"/>
                <w:szCs w:val="21"/>
              </w:rPr>
              <w:t> </w:t>
            </w: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净利润的</w:t>
            </w:r>
            <w:r>
              <w:rPr>
                <w:rFonts w:ascii="宋体" w:hAnsi="宋体" w:cs="宋体" w:eastAsia="宋体" w:hint="default"/>
                <w:w w:val="100"/>
                <w:sz w:val="21"/>
                <w:szCs w:val="21"/>
              </w:rPr>
              <w:t> </w:t>
            </w: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r>
      <w:tr>
        <w:trPr>
          <w:trHeight w:val="191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149"/>
              <w:jc w:val="left"/>
              <w:rPr>
                <w:rFonts w:ascii="宋体" w:hAnsi="宋体" w:cs="宋体" w:eastAsia="宋体" w:hint="default"/>
                <w:sz w:val="21"/>
                <w:szCs w:val="21"/>
              </w:rPr>
            </w:pPr>
            <w:r>
              <w:rPr>
                <w:rFonts w:ascii="宋体" w:hAnsi="宋体" w:cs="宋体" w:eastAsia="宋体" w:hint="default"/>
                <w:sz w:val="21"/>
                <w:szCs w:val="21"/>
              </w:rPr>
              <w:t>泰豪软件股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计算机软件及相关</w:t>
            </w:r>
          </w:p>
          <w:p>
            <w:pPr>
              <w:pStyle w:val="TableParagraph"/>
              <w:spacing w:line="237" w:lineRule="auto" w:before="2"/>
              <w:ind w:left="100" w:right="79"/>
              <w:jc w:val="left"/>
              <w:rPr>
                <w:rFonts w:ascii="宋体" w:hAnsi="宋体" w:cs="宋体" w:eastAsia="宋体" w:hint="default"/>
                <w:sz w:val="21"/>
                <w:szCs w:val="21"/>
              </w:rPr>
            </w:pPr>
            <w:r>
              <w:rPr>
                <w:rFonts w:ascii="宋体" w:hAnsi="宋体" w:cs="宋体" w:eastAsia="宋体" w:hint="default"/>
                <w:sz w:val="21"/>
                <w:szCs w:val="21"/>
              </w:rPr>
              <w:t>产品的开发、生产、</w:t>
            </w:r>
            <w:r>
              <w:rPr>
                <w:rFonts w:ascii="宋体" w:hAnsi="宋体" w:cs="宋体" w:eastAsia="宋体" w:hint="default"/>
                <w:w w:val="100"/>
                <w:sz w:val="21"/>
                <w:szCs w:val="21"/>
              </w:rPr>
              <w:t> </w:t>
            </w:r>
            <w:r>
              <w:rPr>
                <w:rFonts w:ascii="宋体" w:hAnsi="宋体" w:cs="宋体" w:eastAsia="宋体" w:hint="default"/>
                <w:sz w:val="21"/>
                <w:szCs w:val="21"/>
              </w:rPr>
              <w:t>销售，信息系统集</w:t>
            </w:r>
            <w:r>
              <w:rPr>
                <w:rFonts w:ascii="宋体" w:hAnsi="宋体" w:cs="宋体" w:eastAsia="宋体" w:hint="default"/>
                <w:w w:val="100"/>
                <w:sz w:val="21"/>
                <w:szCs w:val="21"/>
              </w:rPr>
              <w:t> </w:t>
            </w:r>
            <w:r>
              <w:rPr>
                <w:rFonts w:ascii="宋体" w:hAnsi="宋体" w:cs="宋体" w:eastAsia="宋体" w:hint="default"/>
                <w:spacing w:val="-4"/>
                <w:sz w:val="21"/>
                <w:szCs w:val="21"/>
              </w:rPr>
              <w:t>成，综合信息技术服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务，高科技产业咨</w:t>
            </w:r>
            <w:r>
              <w:rPr>
                <w:rFonts w:ascii="宋体" w:hAnsi="宋体" w:cs="宋体" w:eastAsia="宋体" w:hint="default"/>
                <w:w w:val="100"/>
                <w:sz w:val="21"/>
                <w:szCs w:val="21"/>
              </w:rPr>
              <w:t> </w:t>
            </w:r>
            <w:r>
              <w:rPr>
                <w:rFonts w:ascii="宋体" w:hAnsi="宋体" w:cs="宋体" w:eastAsia="宋体" w:hint="default"/>
                <w:spacing w:val="-4"/>
                <w:sz w:val="21"/>
                <w:szCs w:val="21"/>
              </w:rPr>
              <w:t>询、服务及投资，物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业管理</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525,871,738.18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88" w:right="0"/>
              <w:jc w:val="center"/>
              <w:rPr>
                <w:rFonts w:ascii="宋体" w:hAnsi="宋体" w:cs="宋体" w:eastAsia="宋体" w:hint="default"/>
                <w:sz w:val="18"/>
                <w:szCs w:val="18"/>
              </w:rPr>
            </w:pPr>
            <w:r>
              <w:rPr>
                <w:rFonts w:ascii="宋体"/>
                <w:sz w:val="18"/>
              </w:rPr>
              <w:t>31,237,254.13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72" w:right="0"/>
              <w:jc w:val="center"/>
              <w:rPr>
                <w:rFonts w:ascii="宋体" w:hAnsi="宋体" w:cs="宋体" w:eastAsia="宋体" w:hint="default"/>
                <w:sz w:val="18"/>
                <w:szCs w:val="18"/>
              </w:rPr>
            </w:pPr>
            <w:r>
              <w:rPr>
                <w:rFonts w:ascii="宋体"/>
                <w:sz w:val="18"/>
              </w:rPr>
              <w:t>39,531,123.91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48.36</w:t>
            </w:r>
          </w:p>
        </w:tc>
      </w:tr>
      <w:tr>
        <w:trPr>
          <w:trHeight w:val="82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49"/>
              <w:jc w:val="left"/>
              <w:rPr>
                <w:rFonts w:ascii="宋体" w:hAnsi="宋体" w:cs="宋体" w:eastAsia="宋体" w:hint="default"/>
                <w:sz w:val="21"/>
                <w:szCs w:val="21"/>
              </w:rPr>
            </w:pPr>
            <w:r>
              <w:rPr>
                <w:rFonts w:ascii="宋体" w:hAnsi="宋体" w:cs="宋体" w:eastAsia="宋体" w:hint="default"/>
                <w:sz w:val="21"/>
                <w:szCs w:val="21"/>
              </w:rPr>
              <w:t>泰豪电源技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发电机及机组的设</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4"/>
                <w:sz w:val="21"/>
                <w:szCs w:val="21"/>
              </w:rPr>
              <w:t>计、制造、销售与售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后服务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697,862,420.60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88" w:right="0"/>
              <w:jc w:val="center"/>
              <w:rPr>
                <w:rFonts w:ascii="宋体" w:hAnsi="宋体" w:cs="宋体" w:eastAsia="宋体" w:hint="default"/>
                <w:sz w:val="18"/>
                <w:szCs w:val="18"/>
              </w:rPr>
            </w:pPr>
            <w:r>
              <w:rPr>
                <w:rFonts w:ascii="宋体"/>
                <w:sz w:val="18"/>
              </w:rPr>
              <w:t>46,571,468.65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72" w:right="0"/>
              <w:jc w:val="center"/>
              <w:rPr>
                <w:rFonts w:ascii="宋体" w:hAnsi="宋体" w:cs="宋体" w:eastAsia="宋体" w:hint="default"/>
                <w:sz w:val="18"/>
                <w:szCs w:val="18"/>
              </w:rPr>
            </w:pPr>
            <w:r>
              <w:rPr>
                <w:rFonts w:ascii="宋体"/>
                <w:sz w:val="18"/>
              </w:rPr>
              <w:t>45,765,037.98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53.21</w:t>
            </w:r>
          </w:p>
        </w:tc>
      </w:tr>
      <w:tr>
        <w:trPr>
          <w:trHeight w:val="82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江西泰豪特</w:t>
            </w:r>
          </w:p>
          <w:p>
            <w:pPr>
              <w:pStyle w:val="TableParagraph"/>
              <w:spacing w:line="272" w:lineRule="exact" w:before="26"/>
              <w:ind w:left="103" w:right="149"/>
              <w:jc w:val="left"/>
              <w:rPr>
                <w:rFonts w:ascii="宋体" w:hAnsi="宋体" w:cs="宋体" w:eastAsia="宋体" w:hint="default"/>
                <w:sz w:val="21"/>
                <w:szCs w:val="21"/>
              </w:rPr>
            </w:pPr>
            <w:r>
              <w:rPr>
                <w:rFonts w:ascii="宋体" w:hAnsi="宋体" w:cs="宋体" w:eastAsia="宋体" w:hint="default"/>
                <w:sz w:val="21"/>
                <w:szCs w:val="21"/>
              </w:rPr>
              <w:t>种电机有限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水轮</w:t>
            </w:r>
            <w:r>
              <w:rPr>
                <w:rFonts w:ascii="宋体" w:hAnsi="宋体" w:cs="宋体" w:eastAsia="宋体" w:hint="default"/>
                <w:sz w:val="21"/>
                <w:szCs w:val="21"/>
              </w:rPr>
              <w:t>/</w:t>
            </w:r>
            <w:r>
              <w:rPr>
                <w:rFonts w:ascii="宋体" w:hAnsi="宋体" w:cs="宋体" w:eastAsia="宋体" w:hint="default"/>
                <w:sz w:val="21"/>
                <w:szCs w:val="21"/>
              </w:rPr>
              <w:t>风力发电机</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4"/>
                <w:sz w:val="21"/>
                <w:szCs w:val="21"/>
              </w:rPr>
              <w:t>组、特种电机及成套</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设备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29,482,709.31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-14,030,634.56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83" w:right="0"/>
              <w:jc w:val="center"/>
              <w:rPr>
                <w:rFonts w:ascii="宋体" w:hAnsi="宋体" w:cs="宋体" w:eastAsia="宋体" w:hint="default"/>
                <w:sz w:val="18"/>
                <w:szCs w:val="18"/>
              </w:rPr>
            </w:pPr>
            <w:r>
              <w:rPr>
                <w:rFonts w:ascii="宋体"/>
                <w:sz w:val="18"/>
              </w:rPr>
              <w:t>-14,032,297.65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-16.32</w:t>
            </w:r>
          </w:p>
        </w:tc>
      </w:tr>
      <w:tr>
        <w:trPr>
          <w:trHeight w:val="1099"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49"/>
              <w:jc w:val="both"/>
              <w:rPr>
                <w:rFonts w:ascii="宋体" w:hAnsi="宋体" w:cs="宋体" w:eastAsia="宋体" w:hint="default"/>
                <w:sz w:val="21"/>
                <w:szCs w:val="21"/>
              </w:rPr>
            </w:pPr>
            <w:r>
              <w:rPr>
                <w:rFonts w:ascii="宋体" w:hAnsi="宋体" w:cs="宋体" w:eastAsia="宋体" w:hint="default"/>
                <w:sz w:val="21"/>
                <w:szCs w:val="21"/>
              </w:rPr>
              <w:t>龙岩市海德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馨汽车有限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专用作业车（应急电</w:t>
            </w:r>
          </w:p>
          <w:p>
            <w:pPr>
              <w:pStyle w:val="TableParagraph"/>
              <w:spacing w:line="237" w:lineRule="auto" w:before="2"/>
              <w:ind w:left="100" w:right="99"/>
              <w:jc w:val="left"/>
              <w:rPr>
                <w:rFonts w:ascii="宋体" w:hAnsi="宋体" w:cs="宋体" w:eastAsia="宋体" w:hint="default"/>
                <w:sz w:val="21"/>
                <w:szCs w:val="21"/>
              </w:rPr>
            </w:pPr>
            <w:r>
              <w:rPr>
                <w:rFonts w:ascii="宋体" w:hAnsi="宋体" w:cs="宋体" w:eastAsia="宋体" w:hint="default"/>
                <w:spacing w:val="-4"/>
                <w:sz w:val="21"/>
                <w:szCs w:val="21"/>
              </w:rPr>
              <w:t>源车、抢险救援照明</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车、应急通信车</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生产销售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宋体" w:hAnsi="宋体" w:cs="宋体" w:eastAsia="宋体" w:hint="default"/>
                <w:sz w:val="18"/>
                <w:szCs w:val="18"/>
              </w:rPr>
            </w:pPr>
            <w:r>
              <w:rPr>
                <w:rFonts w:ascii="宋体"/>
                <w:spacing w:val="-1"/>
                <w:sz w:val="18"/>
              </w:rPr>
              <w:t>277,882,347.73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8" w:right="0"/>
              <w:jc w:val="center"/>
              <w:rPr>
                <w:rFonts w:ascii="宋体" w:hAnsi="宋体" w:cs="宋体" w:eastAsia="宋体" w:hint="default"/>
                <w:sz w:val="18"/>
                <w:szCs w:val="18"/>
              </w:rPr>
            </w:pPr>
            <w:r>
              <w:rPr>
                <w:rFonts w:ascii="宋体"/>
                <w:sz w:val="18"/>
              </w:rPr>
              <w:t>43,642,985.53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2" w:right="0"/>
              <w:jc w:val="center"/>
              <w:rPr>
                <w:rFonts w:ascii="宋体" w:hAnsi="宋体" w:cs="宋体" w:eastAsia="宋体" w:hint="default"/>
                <w:sz w:val="18"/>
                <w:szCs w:val="18"/>
              </w:rPr>
            </w:pPr>
            <w:r>
              <w:rPr>
                <w:rFonts w:ascii="宋体"/>
                <w:sz w:val="18"/>
              </w:rPr>
              <w:t>40,004,088.73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2"/>
              <w:jc w:val="right"/>
              <w:rPr>
                <w:rFonts w:ascii="宋体" w:hAnsi="宋体" w:cs="宋体" w:eastAsia="宋体" w:hint="default"/>
                <w:sz w:val="18"/>
                <w:szCs w:val="18"/>
              </w:rPr>
            </w:pPr>
            <w:r>
              <w:rPr>
                <w:rFonts w:ascii="宋体"/>
                <w:sz w:val="18"/>
              </w:rPr>
              <w:t>21.58</w:t>
            </w:r>
          </w:p>
        </w:tc>
      </w:tr>
      <w:tr>
        <w:trPr>
          <w:trHeight w:val="27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3" w:right="149"/>
              <w:jc w:val="both"/>
              <w:rPr>
                <w:rFonts w:ascii="宋体" w:hAnsi="宋体" w:cs="宋体" w:eastAsia="宋体" w:hint="default"/>
                <w:sz w:val="21"/>
                <w:szCs w:val="21"/>
              </w:rPr>
            </w:pPr>
            <w:r>
              <w:rPr>
                <w:rFonts w:ascii="宋体" w:hAnsi="宋体" w:cs="宋体" w:eastAsia="宋体" w:hint="default"/>
                <w:sz w:val="21"/>
                <w:szCs w:val="21"/>
              </w:rPr>
              <w:t>江西泰豪军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发电机及发电机组</w:t>
            </w:r>
          </w:p>
          <w:p>
            <w:pPr>
              <w:pStyle w:val="TableParagraph"/>
              <w:spacing w:line="237" w:lineRule="auto" w:before="2"/>
              <w:ind w:left="100" w:right="79"/>
              <w:jc w:val="left"/>
              <w:rPr>
                <w:rFonts w:ascii="宋体" w:hAnsi="宋体" w:cs="宋体" w:eastAsia="宋体" w:hint="default"/>
                <w:sz w:val="21"/>
                <w:szCs w:val="21"/>
              </w:rPr>
            </w:pPr>
            <w:r>
              <w:rPr>
                <w:rFonts w:ascii="宋体" w:hAnsi="宋体" w:cs="宋体" w:eastAsia="宋体" w:hint="default"/>
                <w:sz w:val="21"/>
                <w:szCs w:val="21"/>
              </w:rPr>
              <w:t>研制、生产及销售；</w:t>
            </w:r>
            <w:r>
              <w:rPr>
                <w:rFonts w:ascii="宋体" w:hAnsi="宋体" w:cs="宋体" w:eastAsia="宋体" w:hint="default"/>
                <w:w w:val="100"/>
                <w:sz w:val="21"/>
                <w:szCs w:val="21"/>
              </w:rPr>
              <w:t> </w:t>
            </w:r>
            <w:r>
              <w:rPr>
                <w:rFonts w:ascii="宋体" w:hAnsi="宋体" w:cs="宋体" w:eastAsia="宋体" w:hint="default"/>
                <w:sz w:val="21"/>
                <w:szCs w:val="21"/>
              </w:rPr>
              <w:t>声光机电一体化产</w:t>
            </w:r>
            <w:r>
              <w:rPr>
                <w:rFonts w:ascii="宋体" w:hAnsi="宋体" w:cs="宋体" w:eastAsia="宋体" w:hint="default"/>
                <w:w w:val="100"/>
                <w:sz w:val="21"/>
                <w:szCs w:val="21"/>
              </w:rPr>
              <w:t> </w:t>
            </w:r>
            <w:r>
              <w:rPr>
                <w:rFonts w:ascii="宋体" w:hAnsi="宋体" w:cs="宋体" w:eastAsia="宋体" w:hint="default"/>
                <w:spacing w:val="-4"/>
                <w:sz w:val="21"/>
                <w:szCs w:val="21"/>
              </w:rPr>
              <w:t>品、通信设备、卫星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导航设备的研制、生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产及销售；新能源、</w:t>
            </w:r>
            <w:r>
              <w:rPr>
                <w:rFonts w:ascii="宋体" w:hAnsi="宋体" w:cs="宋体" w:eastAsia="宋体" w:hint="default"/>
                <w:w w:val="100"/>
                <w:sz w:val="21"/>
                <w:szCs w:val="21"/>
              </w:rPr>
              <w:t> </w:t>
            </w:r>
            <w:r>
              <w:rPr>
                <w:rFonts w:ascii="宋体" w:hAnsi="宋体" w:cs="宋体" w:eastAsia="宋体" w:hint="default"/>
                <w:spacing w:val="-4"/>
                <w:sz w:val="21"/>
                <w:szCs w:val="21"/>
              </w:rPr>
              <w:t>新材料、新技术产品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研制、生产及销售；</w:t>
            </w:r>
            <w:r>
              <w:rPr>
                <w:rFonts w:ascii="宋体" w:hAnsi="宋体" w:cs="宋体" w:eastAsia="宋体" w:hint="default"/>
                <w:w w:val="100"/>
                <w:sz w:val="21"/>
                <w:szCs w:val="21"/>
              </w:rPr>
              <w:t> </w:t>
            </w:r>
            <w:r>
              <w:rPr>
                <w:rFonts w:ascii="宋体" w:hAnsi="宋体" w:cs="宋体" w:eastAsia="宋体" w:hint="default"/>
                <w:sz w:val="21"/>
                <w:szCs w:val="21"/>
              </w:rPr>
              <w:t>其他机电设备的研</w:t>
            </w:r>
            <w:r>
              <w:rPr>
                <w:rFonts w:ascii="宋体" w:hAnsi="宋体" w:cs="宋体" w:eastAsia="宋体" w:hint="default"/>
                <w:w w:val="100"/>
                <w:sz w:val="21"/>
                <w:szCs w:val="21"/>
              </w:rPr>
              <w:t> </w:t>
            </w:r>
            <w:r>
              <w:rPr>
                <w:rFonts w:ascii="宋体" w:hAnsi="宋体" w:cs="宋体" w:eastAsia="宋体" w:hint="default"/>
                <w:sz w:val="21"/>
                <w:szCs w:val="21"/>
              </w:rPr>
              <w:t>制、生产及销售。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1,053,182,059.79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88" w:right="0"/>
              <w:jc w:val="center"/>
              <w:rPr>
                <w:rFonts w:ascii="宋体" w:hAnsi="宋体" w:cs="宋体" w:eastAsia="宋体" w:hint="default"/>
                <w:sz w:val="18"/>
                <w:szCs w:val="18"/>
              </w:rPr>
            </w:pPr>
            <w:r>
              <w:rPr>
                <w:rFonts w:ascii="宋体"/>
                <w:sz w:val="18"/>
              </w:rPr>
              <w:t>59,167,335.63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2" w:right="0"/>
              <w:jc w:val="center"/>
              <w:rPr>
                <w:rFonts w:ascii="宋体" w:hAnsi="宋体" w:cs="宋体" w:eastAsia="宋体" w:hint="default"/>
                <w:sz w:val="18"/>
                <w:szCs w:val="18"/>
              </w:rPr>
            </w:pPr>
            <w:r>
              <w:rPr>
                <w:rFonts w:ascii="宋体"/>
                <w:sz w:val="18"/>
              </w:rPr>
              <w:t>51,878,242.61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57.12</w:t>
            </w:r>
          </w:p>
        </w:tc>
      </w:tr>
    </w:tbl>
    <w:p>
      <w:pPr>
        <w:spacing w:after="0" w:line="240" w:lineRule="auto"/>
        <w:jc w:val="right"/>
        <w:rPr>
          <w:rFonts w:ascii="宋体" w:hAnsi="宋体" w:cs="宋体" w:eastAsia="宋体" w:hint="default"/>
          <w:sz w:val="18"/>
          <w:szCs w:val="18"/>
        </w:rPr>
        <w:sectPr>
          <w:footerReference w:type="default" r:id="rId15"/>
          <w:pgSz w:w="11910" w:h="16840"/>
          <w:pgMar w:footer="1195" w:header="880" w:top="1120" w:bottom="1380" w:left="1660" w:right="200"/>
          <w:pgNumType w:start="2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518" w:type="dxa"/>
        <w:tblLayout w:type="fixed"/>
        <w:tblCellMar>
          <w:top w:w="0" w:type="dxa"/>
          <w:left w:w="0" w:type="dxa"/>
          <w:bottom w:w="0" w:type="dxa"/>
          <w:right w:w="0" w:type="dxa"/>
        </w:tblCellMar>
        <w:tblLook w:val="01E0"/>
      </w:tblPr>
      <w:tblGrid>
        <w:gridCol w:w="1318"/>
        <w:gridCol w:w="2086"/>
        <w:gridCol w:w="1656"/>
        <w:gridCol w:w="1476"/>
        <w:gridCol w:w="1561"/>
        <w:gridCol w:w="1133"/>
      </w:tblGrid>
      <w:tr>
        <w:trPr>
          <w:trHeight w:val="1913" w:hRule="exact"/>
        </w:trPr>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49"/>
              <w:jc w:val="both"/>
              <w:rPr>
                <w:rFonts w:ascii="宋体" w:hAnsi="宋体" w:cs="宋体" w:eastAsia="宋体" w:hint="default"/>
                <w:sz w:val="21"/>
                <w:szCs w:val="21"/>
              </w:rPr>
            </w:pPr>
            <w:r>
              <w:rPr>
                <w:rFonts w:ascii="宋体" w:hAnsi="宋体" w:cs="宋体" w:eastAsia="宋体" w:hint="default"/>
                <w:sz w:val="21"/>
                <w:szCs w:val="21"/>
              </w:rPr>
              <w:t>江西国科军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民爆行业的研究；机</w:t>
            </w:r>
          </w:p>
          <w:p>
            <w:pPr>
              <w:pStyle w:val="TableParagraph"/>
              <w:spacing w:line="237" w:lineRule="auto" w:before="2"/>
              <w:ind w:left="100" w:right="79"/>
              <w:jc w:val="left"/>
              <w:rPr>
                <w:rFonts w:ascii="宋体" w:hAnsi="宋体" w:cs="宋体" w:eastAsia="宋体" w:hint="default"/>
                <w:sz w:val="21"/>
                <w:szCs w:val="21"/>
              </w:rPr>
            </w:pPr>
            <w:r>
              <w:rPr>
                <w:rFonts w:ascii="宋体" w:hAnsi="宋体" w:cs="宋体" w:eastAsia="宋体" w:hint="default"/>
                <w:sz w:val="21"/>
                <w:szCs w:val="21"/>
              </w:rPr>
              <w:t>械、电子产品加工；</w:t>
            </w:r>
            <w:r>
              <w:rPr>
                <w:rFonts w:ascii="宋体" w:hAnsi="宋体" w:cs="宋体" w:eastAsia="宋体" w:hint="default"/>
                <w:w w:val="100"/>
                <w:sz w:val="21"/>
                <w:szCs w:val="21"/>
              </w:rPr>
              <w:t> </w:t>
            </w:r>
            <w:r>
              <w:rPr>
                <w:rFonts w:ascii="宋体" w:hAnsi="宋体" w:cs="宋体" w:eastAsia="宋体" w:hint="default"/>
                <w:sz w:val="21"/>
                <w:szCs w:val="21"/>
              </w:rPr>
              <w:t>投资；咨询；服务；</w:t>
            </w:r>
            <w:r>
              <w:rPr>
                <w:rFonts w:ascii="宋体" w:hAnsi="宋体" w:cs="宋体" w:eastAsia="宋体" w:hint="default"/>
                <w:w w:val="100"/>
                <w:sz w:val="21"/>
                <w:szCs w:val="21"/>
              </w:rPr>
              <w:t> </w:t>
            </w:r>
            <w:r>
              <w:rPr>
                <w:rFonts w:ascii="宋体" w:hAnsi="宋体" w:cs="宋体" w:eastAsia="宋体" w:hint="default"/>
                <w:sz w:val="21"/>
                <w:szCs w:val="21"/>
              </w:rPr>
              <w:t>物业管理；房屋租</w:t>
            </w:r>
            <w:r>
              <w:rPr>
                <w:rFonts w:ascii="宋体" w:hAnsi="宋体" w:cs="宋体" w:eastAsia="宋体" w:hint="default"/>
                <w:w w:val="100"/>
                <w:sz w:val="21"/>
                <w:szCs w:val="21"/>
              </w:rPr>
              <w:t> </w:t>
            </w:r>
            <w:r>
              <w:rPr>
                <w:rFonts w:ascii="宋体" w:hAnsi="宋体" w:cs="宋体" w:eastAsia="宋体" w:hint="default"/>
                <w:sz w:val="21"/>
                <w:szCs w:val="21"/>
              </w:rPr>
              <w:t>赁；金属材料销售。</w:t>
            </w:r>
          </w:p>
          <w:p>
            <w:pPr>
              <w:pStyle w:val="TableParagraph"/>
              <w:spacing w:line="272" w:lineRule="exact" w:before="26"/>
              <w:ind w:left="100" w:right="291"/>
              <w:jc w:val="left"/>
              <w:rPr>
                <w:rFonts w:ascii="宋体" w:hAnsi="宋体" w:cs="宋体" w:eastAsia="宋体" w:hint="default"/>
                <w:sz w:val="21"/>
                <w:szCs w:val="21"/>
              </w:rPr>
            </w:pPr>
            <w:r>
              <w:rPr>
                <w:rFonts w:ascii="宋体" w:hAnsi="宋体" w:cs="宋体" w:eastAsia="宋体" w:hint="default"/>
                <w:sz w:val="21"/>
                <w:szCs w:val="21"/>
              </w:rPr>
              <w:t>（以上项目国家有</w:t>
            </w:r>
            <w:r>
              <w:rPr>
                <w:rFonts w:ascii="宋体" w:hAnsi="宋体" w:cs="宋体" w:eastAsia="宋体" w:hint="default"/>
                <w:w w:val="100"/>
                <w:sz w:val="21"/>
                <w:szCs w:val="21"/>
              </w:rPr>
              <w:t> </w:t>
            </w:r>
            <w:r>
              <w:rPr>
                <w:rFonts w:ascii="宋体" w:hAnsi="宋体" w:cs="宋体" w:eastAsia="宋体" w:hint="default"/>
                <w:sz w:val="21"/>
                <w:szCs w:val="21"/>
              </w:rPr>
              <w:t>专项许可的除外）</w:t>
            </w: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83" w:right="0"/>
              <w:jc w:val="left"/>
              <w:rPr>
                <w:rFonts w:ascii="宋体" w:hAnsi="宋体" w:cs="宋体" w:eastAsia="宋体" w:hint="default"/>
                <w:sz w:val="18"/>
                <w:szCs w:val="18"/>
              </w:rPr>
            </w:pPr>
            <w:r>
              <w:rPr>
                <w:rFonts w:ascii="宋体"/>
                <w:sz w:val="18"/>
              </w:rPr>
              <w:t>296,915,149.45</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sz w:val="18"/>
              </w:rPr>
              <w:t>49,824,851.35</w:t>
            </w:r>
          </w:p>
        </w:tc>
        <w:tc>
          <w:tcPr>
            <w:tcW w:w="156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76" w:right="0"/>
              <w:jc w:val="left"/>
              <w:rPr>
                <w:rFonts w:ascii="宋体" w:hAnsi="宋体" w:cs="宋体" w:eastAsia="宋体" w:hint="default"/>
                <w:sz w:val="18"/>
                <w:szCs w:val="18"/>
              </w:rPr>
            </w:pPr>
            <w:r>
              <w:rPr>
                <w:rFonts w:ascii="宋体"/>
                <w:sz w:val="18"/>
              </w:rPr>
              <w:t>34,143,334.64</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66" w:right="0"/>
              <w:jc w:val="left"/>
              <w:rPr>
                <w:rFonts w:ascii="宋体" w:hAnsi="宋体" w:cs="宋体" w:eastAsia="宋体" w:hint="default"/>
                <w:sz w:val="18"/>
                <w:szCs w:val="18"/>
              </w:rPr>
            </w:pPr>
            <w:r>
              <w:rPr>
                <w:rFonts w:ascii="宋体"/>
                <w:sz w:val="18"/>
              </w:rPr>
              <w:t>11.94</w:t>
            </w:r>
          </w:p>
        </w:tc>
      </w:tr>
    </w:tbl>
    <w:p>
      <w:pPr>
        <w:pStyle w:val="BodyText"/>
        <w:spacing w:line="273" w:lineRule="exact"/>
        <w:ind w:left="538" w:right="0"/>
        <w:jc w:val="left"/>
      </w:pPr>
      <w:r>
        <w:rPr>
          <w:rFonts w:ascii="宋体" w:hAnsi="宋体" w:cs="宋体" w:eastAsia="宋体" w:hint="default"/>
          <w:spacing w:val="-3"/>
        </w:rPr>
        <w:t>3</w:t>
      </w:r>
      <w:r>
        <w:rPr>
          <w:spacing w:val="-3"/>
        </w:rPr>
        <w:t>、报告期内子公司业绩波动较上年同期超过</w:t>
      </w:r>
      <w:r>
        <w:rPr>
          <w:spacing w:val="-49"/>
        </w:rPr>
        <w:t> </w:t>
      </w:r>
      <w:r>
        <w:rPr>
          <w:rFonts w:ascii="宋体" w:hAnsi="宋体" w:cs="宋体" w:eastAsia="宋体" w:hint="default"/>
          <w:spacing w:val="-3"/>
        </w:rPr>
        <w:t>30%</w:t>
      </w:r>
      <w:r>
        <w:rPr>
          <w:spacing w:val="-3"/>
        </w:rPr>
        <w:t>，且对合并经营业绩造成重大影响的</w:t>
      </w:r>
    </w:p>
    <w:p>
      <w:pPr>
        <w:pStyle w:val="BodyText"/>
        <w:tabs>
          <w:tab w:pos="6418" w:val="left" w:leader="none"/>
          <w:tab w:pos="7739" w:val="left" w:leader="none"/>
        </w:tabs>
        <w:spacing w:line="313" w:lineRule="exact"/>
        <w:ind w:left="538" w:right="0"/>
        <w:jc w:val="left"/>
      </w:pPr>
      <w:r>
        <w:rPr/>
        <w:t>明细：</w:t>
        <w:tab/>
        <w:t>单位：元</w:t>
        <w:tab/>
        <w:t>币种：人民币</w:t>
      </w:r>
    </w:p>
    <w:p>
      <w:pPr>
        <w:spacing w:line="240" w:lineRule="auto" w:before="8"/>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1500"/>
        <w:gridCol w:w="1688"/>
        <w:gridCol w:w="1685"/>
        <w:gridCol w:w="800"/>
        <w:gridCol w:w="1582"/>
        <w:gridCol w:w="1582"/>
        <w:gridCol w:w="845"/>
      </w:tblGrid>
      <w:tr>
        <w:trPr>
          <w:trHeight w:val="685" w:hRule="exact"/>
        </w:trPr>
        <w:tc>
          <w:tcPr>
            <w:tcW w:w="1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4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40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686" w:hRule="exact"/>
        </w:trPr>
        <w:tc>
          <w:tcPr>
            <w:tcW w:w="1500"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185" w:right="180"/>
              <w:jc w:val="left"/>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幅度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311" w:right="96" w:hanging="209"/>
              <w:jc w:val="left"/>
              <w:rPr>
                <w:rFonts w:ascii="宋体" w:hAnsi="宋体" w:cs="宋体" w:eastAsia="宋体" w:hint="default"/>
                <w:sz w:val="21"/>
                <w:szCs w:val="21"/>
              </w:rPr>
            </w:pPr>
            <w:r>
              <w:rPr>
                <w:rFonts w:ascii="宋体" w:hAnsi="宋体" w:cs="宋体" w:eastAsia="宋体" w:hint="default"/>
                <w:sz w:val="21"/>
                <w:szCs w:val="21"/>
              </w:rPr>
              <w:t>增减幅</w:t>
            </w:r>
            <w:r>
              <w:rPr>
                <w:rFonts w:ascii="宋体" w:hAnsi="宋体" w:cs="宋体" w:eastAsia="宋体" w:hint="default"/>
                <w:spacing w:val="-102"/>
                <w:sz w:val="21"/>
                <w:szCs w:val="21"/>
              </w:rPr>
              <w:t> </w:t>
            </w:r>
            <w:r>
              <w:rPr>
                <w:rFonts w:ascii="宋体" w:hAnsi="宋体" w:cs="宋体" w:eastAsia="宋体" w:hint="default"/>
                <w:sz w:val="21"/>
                <w:szCs w:val="21"/>
              </w:rPr>
              <w:t>度</w:t>
            </w:r>
          </w:p>
        </w:tc>
      </w:tr>
      <w:tr>
        <w:trPr>
          <w:trHeight w:val="68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122"/>
              <w:jc w:val="left"/>
              <w:rPr>
                <w:rFonts w:ascii="宋体" w:hAnsi="宋体" w:cs="宋体" w:eastAsia="宋体" w:hint="default"/>
                <w:sz w:val="21"/>
                <w:szCs w:val="21"/>
              </w:rPr>
            </w:pPr>
            <w:r>
              <w:rPr>
                <w:rFonts w:ascii="宋体" w:hAnsi="宋体" w:cs="宋体" w:eastAsia="宋体" w:hint="default"/>
                <w:sz w:val="21"/>
                <w:szCs w:val="21"/>
              </w:rPr>
              <w:t>泰豪软件股份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 w:right="0"/>
              <w:jc w:val="center"/>
              <w:rPr>
                <w:rFonts w:ascii="宋体" w:hAnsi="宋体" w:cs="宋体" w:eastAsia="宋体" w:hint="default"/>
                <w:sz w:val="21"/>
                <w:szCs w:val="21"/>
              </w:rPr>
            </w:pPr>
            <w:r>
              <w:rPr>
                <w:rFonts w:ascii="宋体"/>
                <w:sz w:val="21"/>
              </w:rPr>
              <w:t>525,871,738.18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sz w:val="21"/>
              </w:rPr>
              <w:t>565,778,499.63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宋体" w:hAnsi="宋体" w:cs="宋体" w:eastAsia="宋体" w:hint="default"/>
                <w:sz w:val="21"/>
                <w:szCs w:val="21"/>
              </w:rPr>
            </w:pPr>
            <w:r>
              <w:rPr>
                <w:rFonts w:ascii="宋体"/>
                <w:sz w:val="21"/>
              </w:rPr>
              <w:t>-7.05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sz w:val="21"/>
              </w:rPr>
              <w:t>39,531,123.91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 w:right="0"/>
              <w:jc w:val="center"/>
              <w:rPr>
                <w:rFonts w:ascii="宋体" w:hAnsi="宋体" w:cs="宋体" w:eastAsia="宋体" w:hint="default"/>
                <w:sz w:val="21"/>
                <w:szCs w:val="21"/>
              </w:rPr>
            </w:pPr>
            <w:r>
              <w:rPr>
                <w:rFonts w:ascii="宋体"/>
                <w:sz w:val="21"/>
              </w:rPr>
              <w:t>75,460,132.86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6"/>
              <w:jc w:val="right"/>
              <w:rPr>
                <w:rFonts w:ascii="宋体" w:hAnsi="宋体" w:cs="宋体" w:eastAsia="宋体" w:hint="default"/>
                <w:sz w:val="21"/>
                <w:szCs w:val="21"/>
              </w:rPr>
            </w:pPr>
            <w:r>
              <w:rPr>
                <w:rFonts w:ascii="宋体"/>
                <w:sz w:val="21"/>
              </w:rPr>
              <w:t>-47.61</w:t>
            </w:r>
          </w:p>
        </w:tc>
      </w:tr>
      <w:tr>
        <w:trPr>
          <w:trHeight w:val="68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1"/>
              <w:ind w:left="103" w:right="122"/>
              <w:jc w:val="left"/>
              <w:rPr>
                <w:rFonts w:ascii="宋体" w:hAnsi="宋体" w:cs="宋体" w:eastAsia="宋体" w:hint="default"/>
                <w:sz w:val="21"/>
                <w:szCs w:val="21"/>
              </w:rPr>
            </w:pPr>
            <w:r>
              <w:rPr>
                <w:rFonts w:ascii="宋体" w:hAnsi="宋体" w:cs="宋体" w:eastAsia="宋体" w:hint="default"/>
                <w:sz w:val="21"/>
                <w:szCs w:val="21"/>
              </w:rPr>
              <w:t>龙岩市海德馨</w:t>
            </w:r>
            <w:r>
              <w:rPr>
                <w:rFonts w:ascii="宋体" w:hAnsi="宋体" w:cs="宋体" w:eastAsia="宋体" w:hint="default"/>
                <w:w w:val="100"/>
                <w:sz w:val="21"/>
                <w:szCs w:val="21"/>
              </w:rPr>
              <w:t> </w:t>
            </w:r>
            <w:r>
              <w:rPr>
                <w:rFonts w:ascii="宋体" w:hAnsi="宋体" w:cs="宋体" w:eastAsia="宋体" w:hint="default"/>
                <w:sz w:val="21"/>
                <w:szCs w:val="21"/>
              </w:rPr>
              <w:t>汽车有限公司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 w:right="0"/>
              <w:jc w:val="center"/>
              <w:rPr>
                <w:rFonts w:ascii="宋体" w:hAnsi="宋体" w:cs="宋体" w:eastAsia="宋体" w:hint="default"/>
                <w:sz w:val="21"/>
                <w:szCs w:val="21"/>
              </w:rPr>
            </w:pPr>
            <w:r>
              <w:rPr>
                <w:rFonts w:ascii="宋体"/>
                <w:sz w:val="21"/>
              </w:rPr>
              <w:t>277,882,347.73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sz w:val="21"/>
              </w:rPr>
              <w:t>240,156,561.04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8"/>
              <w:jc w:val="right"/>
              <w:rPr>
                <w:rFonts w:ascii="宋体" w:hAnsi="宋体" w:cs="宋体" w:eastAsia="宋体" w:hint="default"/>
                <w:sz w:val="21"/>
                <w:szCs w:val="21"/>
              </w:rPr>
            </w:pPr>
            <w:r>
              <w:rPr>
                <w:rFonts w:ascii="宋体"/>
                <w:sz w:val="21"/>
              </w:rPr>
              <w:t>15.71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sz w:val="21"/>
              </w:rPr>
              <w:t>40,004,088.73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 w:right="0"/>
              <w:jc w:val="center"/>
              <w:rPr>
                <w:rFonts w:ascii="宋体" w:hAnsi="宋体" w:cs="宋体" w:eastAsia="宋体" w:hint="default"/>
                <w:sz w:val="21"/>
                <w:szCs w:val="21"/>
              </w:rPr>
            </w:pPr>
            <w:r>
              <w:rPr>
                <w:rFonts w:ascii="宋体"/>
                <w:sz w:val="21"/>
              </w:rPr>
              <w:t>28,220,826.84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96"/>
              <w:jc w:val="right"/>
              <w:rPr>
                <w:rFonts w:ascii="宋体" w:hAnsi="宋体" w:cs="宋体" w:eastAsia="宋体" w:hint="default"/>
                <w:sz w:val="21"/>
                <w:szCs w:val="21"/>
              </w:rPr>
            </w:pPr>
            <w:r>
              <w:rPr>
                <w:rFonts w:ascii="宋体"/>
                <w:sz w:val="21"/>
              </w:rPr>
              <w:t>41.75</w:t>
            </w:r>
          </w:p>
        </w:tc>
      </w:tr>
    </w:tbl>
    <w:p>
      <w:pPr>
        <w:pStyle w:val="BodyText"/>
        <w:spacing w:line="274" w:lineRule="exact"/>
        <w:ind w:left="538" w:right="0"/>
        <w:jc w:val="left"/>
      </w:pPr>
      <w:r>
        <w:rPr>
          <w:rFonts w:ascii="宋体" w:hAnsi="宋体" w:cs="宋体" w:eastAsia="宋体" w:hint="default"/>
        </w:rPr>
        <w:t>1</w:t>
      </w:r>
      <w:r>
        <w:rPr/>
        <w:t>、报告期内公司子公司泰豪软件股份有限公司实现净利润</w:t>
      </w:r>
      <w:r>
        <w:rPr>
          <w:spacing w:val="-60"/>
        </w:rPr>
        <w:t> </w:t>
      </w:r>
      <w:r>
        <w:rPr>
          <w:rFonts w:ascii="宋体" w:hAnsi="宋体" w:cs="宋体" w:eastAsia="宋体" w:hint="default"/>
        </w:rPr>
        <w:t>3,953</w:t>
      </w:r>
      <w:r>
        <w:rPr>
          <w:rFonts w:ascii="宋体" w:hAnsi="宋体" w:cs="宋体" w:eastAsia="宋体" w:hint="default"/>
          <w:spacing w:val="-61"/>
        </w:rPr>
        <w:t> </w:t>
      </w:r>
      <w:r>
        <w:rPr/>
        <w:t>万元，较上年同期</w:t>
      </w:r>
    </w:p>
    <w:p>
      <w:pPr>
        <w:pStyle w:val="BodyText"/>
        <w:spacing w:line="240" w:lineRule="auto" w:before="151"/>
        <w:ind w:left="538" w:right="0"/>
        <w:jc w:val="left"/>
      </w:pPr>
      <w:r>
        <w:rPr/>
        <w:t>减少</w:t>
      </w:r>
      <w:r>
        <w:rPr>
          <w:spacing w:val="-61"/>
        </w:rPr>
        <w:t> </w:t>
      </w:r>
      <w:r>
        <w:rPr>
          <w:rFonts w:ascii="宋体" w:hAnsi="宋体" w:cs="宋体" w:eastAsia="宋体" w:hint="default"/>
        </w:rPr>
        <w:t>47.61%</w:t>
      </w:r>
      <w:r>
        <w:rPr/>
        <w:t>，主要原因有：</w:t>
      </w:r>
    </w:p>
    <w:p>
      <w:pPr>
        <w:pStyle w:val="BodyText"/>
        <w:spacing w:line="357" w:lineRule="auto" w:before="154"/>
        <w:ind w:left="538" w:right="533"/>
        <w:jc w:val="both"/>
      </w:pPr>
      <w:r>
        <w:rPr>
          <w:rFonts w:ascii="宋体" w:hAnsi="宋体" w:cs="宋体" w:eastAsia="宋体" w:hint="default"/>
        </w:rPr>
        <w:t>1)</w:t>
      </w:r>
      <w:r>
        <w:rPr/>
        <w:t>随着调度</w:t>
      </w:r>
      <w:r>
        <w:rPr>
          <w:spacing w:val="-64"/>
        </w:rPr>
        <w:t> </w:t>
      </w:r>
      <w:r>
        <w:rPr>
          <w:rFonts w:ascii="宋体" w:hAnsi="宋体" w:cs="宋体" w:eastAsia="宋体" w:hint="default"/>
        </w:rPr>
        <w:t>OMS</w:t>
      </w:r>
      <w:r>
        <w:rPr>
          <w:rFonts w:ascii="宋体" w:hAnsi="宋体" w:cs="宋体" w:eastAsia="宋体" w:hint="default"/>
          <w:spacing w:val="-64"/>
        </w:rPr>
        <w:t> </w:t>
      </w:r>
      <w:r>
        <w:rPr>
          <w:spacing w:val="-3"/>
        </w:rPr>
        <w:t>项目的市场饱和，各地区</w:t>
      </w:r>
      <w:r>
        <w:rPr>
          <w:spacing w:val="-64"/>
        </w:rPr>
        <w:t> </w:t>
      </w:r>
      <w:r>
        <w:rPr>
          <w:rFonts w:ascii="宋体" w:hAnsi="宋体" w:cs="宋体" w:eastAsia="宋体" w:hint="default"/>
        </w:rPr>
        <w:t>OMS</w:t>
      </w:r>
      <w:r>
        <w:rPr>
          <w:rFonts w:ascii="宋体" w:hAnsi="宋体" w:cs="宋体" w:eastAsia="宋体" w:hint="default"/>
          <w:spacing w:val="-64"/>
        </w:rPr>
        <w:t> </w:t>
      </w:r>
      <w:r>
        <w:rPr/>
        <w:t>基础建设项目的减少，造成软件开发收 入较上年同期减少</w:t>
      </w:r>
      <w:r>
        <w:rPr>
          <w:spacing w:val="-61"/>
        </w:rPr>
        <w:t> </w:t>
      </w:r>
      <w:r>
        <w:rPr>
          <w:rFonts w:ascii="宋体" w:hAnsi="宋体" w:cs="宋体" w:eastAsia="宋体" w:hint="default"/>
        </w:rPr>
        <w:t>1,759</w:t>
      </w:r>
      <w:r>
        <w:rPr>
          <w:rFonts w:ascii="宋体" w:hAnsi="宋体" w:cs="宋体" w:eastAsia="宋体" w:hint="default"/>
          <w:spacing w:val="-60"/>
        </w:rPr>
        <w:t> </w:t>
      </w:r>
      <w:r>
        <w:rPr/>
        <w:t>万元，同时</w:t>
      </w:r>
      <w:r>
        <w:rPr>
          <w:spacing w:val="-60"/>
        </w:rPr>
        <w:t> </w:t>
      </w:r>
      <w:r>
        <w:rPr>
          <w:rFonts w:ascii="宋体" w:hAnsi="宋体" w:cs="宋体" w:eastAsia="宋体" w:hint="default"/>
        </w:rPr>
        <w:t>IT</w:t>
      </w:r>
      <w:r>
        <w:rPr>
          <w:rFonts w:ascii="宋体" w:hAnsi="宋体" w:cs="宋体" w:eastAsia="宋体" w:hint="default"/>
          <w:spacing w:val="-60"/>
        </w:rPr>
        <w:t> </w:t>
      </w:r>
      <w:r>
        <w:rPr/>
        <w:t>行业人工成本的上升，项目外协服务成本的 提高，造成产品毛利率较上年同期下降</w:t>
      </w:r>
      <w:r>
        <w:rPr>
          <w:spacing w:val="-60"/>
        </w:rPr>
        <w:t> </w:t>
      </w:r>
      <w:r>
        <w:rPr>
          <w:rFonts w:ascii="宋体" w:hAnsi="宋体" w:cs="宋体" w:eastAsia="宋体" w:hint="default"/>
        </w:rPr>
        <w:t>3.85</w:t>
      </w:r>
      <w:r>
        <w:rPr>
          <w:rFonts w:ascii="宋体" w:hAnsi="宋体" w:cs="宋体" w:eastAsia="宋体" w:hint="default"/>
          <w:spacing w:val="-60"/>
        </w:rPr>
        <w:t> </w:t>
      </w:r>
      <w:r>
        <w:rPr/>
        <w:t>个百分点，从而造成净利润较上年同期</w:t>
      </w:r>
    </w:p>
    <w:p>
      <w:pPr>
        <w:pStyle w:val="BodyText"/>
        <w:spacing w:line="240" w:lineRule="auto" w:before="34"/>
        <w:ind w:left="538" w:right="0"/>
        <w:jc w:val="left"/>
      </w:pPr>
      <w:r>
        <w:rPr/>
        <w:t>减少</w:t>
      </w:r>
      <w:r>
        <w:rPr>
          <w:spacing w:val="-61"/>
        </w:rPr>
        <w:t> </w:t>
      </w:r>
      <w:r>
        <w:rPr>
          <w:rFonts w:ascii="宋体" w:hAnsi="宋体" w:cs="宋体" w:eastAsia="宋体" w:hint="default"/>
        </w:rPr>
        <w:t>2,087</w:t>
      </w:r>
      <w:r>
        <w:rPr>
          <w:rFonts w:ascii="宋体" w:hAnsi="宋体" w:cs="宋体" w:eastAsia="宋体" w:hint="default"/>
          <w:spacing w:val="-60"/>
        </w:rPr>
        <w:t> </w:t>
      </w:r>
      <w:r>
        <w:rPr/>
        <w:t>万元；</w:t>
      </w:r>
    </w:p>
    <w:p>
      <w:pPr>
        <w:pStyle w:val="BodyText"/>
        <w:spacing w:line="240" w:lineRule="auto" w:before="154"/>
        <w:ind w:left="538" w:right="0"/>
        <w:jc w:val="left"/>
      </w:pPr>
      <w:r>
        <w:rPr>
          <w:rFonts w:ascii="宋体" w:hAnsi="宋体" w:cs="宋体" w:eastAsia="宋体" w:hint="default"/>
        </w:rPr>
        <w:t>2</w:t>
      </w:r>
      <w:r>
        <w:rPr/>
        <w:t>）乾龙伟业等控股子公司</w:t>
      </w:r>
      <w:r>
        <w:rPr>
          <w:spacing w:val="-60"/>
        </w:rPr>
        <w:t> </w:t>
      </w:r>
      <w:r>
        <w:rPr>
          <w:rFonts w:ascii="宋体" w:hAnsi="宋体" w:cs="宋体" w:eastAsia="宋体" w:hint="default"/>
        </w:rPr>
        <w:t>2015</w:t>
      </w:r>
      <w:r>
        <w:rPr>
          <w:rFonts w:ascii="宋体" w:hAnsi="宋体" w:cs="宋体" w:eastAsia="宋体" w:hint="default"/>
          <w:spacing w:val="-60"/>
        </w:rPr>
        <w:t> </w:t>
      </w:r>
      <w:r>
        <w:rPr/>
        <w:t>年度经营业绩不理想，造成净利润较上年同期减少</w:t>
      </w:r>
    </w:p>
    <w:p>
      <w:pPr>
        <w:pStyle w:val="BodyText"/>
        <w:spacing w:line="240" w:lineRule="auto" w:before="154"/>
        <w:ind w:left="538" w:right="0"/>
        <w:jc w:val="left"/>
      </w:pPr>
      <w:r>
        <w:rPr>
          <w:rFonts w:ascii="宋体" w:hAnsi="宋体" w:cs="宋体" w:eastAsia="宋体" w:hint="default"/>
        </w:rPr>
        <w:t>1,506</w:t>
      </w:r>
      <w:r>
        <w:rPr>
          <w:rFonts w:ascii="宋体" w:hAnsi="宋体" w:cs="宋体" w:eastAsia="宋体" w:hint="default"/>
          <w:spacing w:val="-61"/>
        </w:rPr>
        <w:t> </w:t>
      </w:r>
      <w:r>
        <w:rPr/>
        <w:t>万元。</w:t>
      </w:r>
    </w:p>
    <w:p>
      <w:pPr>
        <w:pStyle w:val="BodyText"/>
        <w:spacing w:line="240" w:lineRule="auto" w:before="151"/>
        <w:ind w:left="538" w:right="0"/>
        <w:jc w:val="left"/>
      </w:pPr>
      <w:r>
        <w:rPr>
          <w:rFonts w:ascii="宋体" w:hAnsi="宋体" w:cs="宋体" w:eastAsia="宋体" w:hint="default"/>
        </w:rPr>
        <w:t>2</w:t>
      </w:r>
      <w:r>
        <w:rPr/>
        <w:t>、报告期内公司控股子公司龙岩市海德馨汽车有限公司实现净利润</w:t>
      </w:r>
      <w:r>
        <w:rPr>
          <w:spacing w:val="-59"/>
        </w:rPr>
        <w:t> </w:t>
      </w:r>
      <w:r>
        <w:rPr>
          <w:rFonts w:ascii="宋体" w:hAnsi="宋体" w:cs="宋体" w:eastAsia="宋体" w:hint="default"/>
        </w:rPr>
        <w:t>4,000</w:t>
      </w:r>
      <w:r>
        <w:rPr>
          <w:rFonts w:ascii="宋体" w:hAnsi="宋体" w:cs="宋体" w:eastAsia="宋体" w:hint="default"/>
          <w:spacing w:val="-60"/>
        </w:rPr>
        <w:t> </w:t>
      </w:r>
      <w:r>
        <w:rPr/>
        <w:t>万元，较</w:t>
      </w:r>
    </w:p>
    <w:p>
      <w:pPr>
        <w:pStyle w:val="BodyText"/>
        <w:spacing w:line="355" w:lineRule="auto" w:before="154"/>
        <w:ind w:left="538" w:right="516"/>
        <w:jc w:val="left"/>
      </w:pPr>
      <w:r>
        <w:rPr/>
        <w:t>上年同期增加</w:t>
      </w:r>
      <w:r>
        <w:rPr>
          <w:spacing w:val="-84"/>
        </w:rPr>
        <w:t> </w:t>
      </w:r>
      <w:r>
        <w:rPr>
          <w:rFonts w:ascii="宋体" w:hAnsi="宋体" w:cs="宋体" w:eastAsia="宋体" w:hint="default"/>
        </w:rPr>
        <w:t>1,178</w:t>
      </w:r>
      <w:r>
        <w:rPr>
          <w:rFonts w:ascii="宋体" w:hAnsi="宋体" w:cs="宋体" w:eastAsia="宋体" w:hint="default"/>
          <w:spacing w:val="-84"/>
        </w:rPr>
        <w:t> </w:t>
      </w:r>
      <w:r>
        <w:rPr/>
        <w:t>万元，主要原因是：随着公司经销商模式的推广成熟，主营收入 的提高以及财务费用的下降使得净利润较上年同期有大幅提高。</w:t>
      </w:r>
    </w:p>
    <w:p>
      <w:pPr>
        <w:spacing w:line="240" w:lineRule="auto" w:before="3"/>
        <w:rPr>
          <w:rFonts w:ascii="宋体" w:hAnsi="宋体" w:cs="宋体" w:eastAsia="宋体" w:hint="default"/>
          <w:sz w:val="31"/>
          <w:szCs w:val="31"/>
        </w:rPr>
      </w:pPr>
    </w:p>
    <w:p>
      <w:pPr>
        <w:spacing w:line="384" w:lineRule="auto" w:before="0"/>
        <w:ind w:left="538" w:right="5011" w:firstLine="0"/>
        <w:jc w:val="left"/>
        <w:rPr>
          <w:rFonts w:ascii="宋体" w:hAnsi="宋体" w:cs="宋体" w:eastAsia="宋体" w:hint="default"/>
          <w:sz w:val="24"/>
          <w:szCs w:val="24"/>
        </w:rPr>
      </w:pPr>
      <w:r>
        <w:rPr>
          <w:rFonts w:ascii="宋体" w:hAnsi="宋体" w:cs="宋体" w:eastAsia="宋体" w:hint="default"/>
          <w:b/>
          <w:bCs/>
          <w:sz w:val="24"/>
          <w:szCs w:val="24"/>
        </w:rPr>
        <w:t>三、公司关于公司未来发展的讨论与分析</w:t>
      </w:r>
      <w:r>
        <w:rPr>
          <w:rFonts w:ascii="宋体" w:hAnsi="宋体" w:cs="宋体" w:eastAsia="宋体" w:hint="default"/>
          <w:b/>
          <w:bCs/>
          <w:w w:val="99"/>
          <w:sz w:val="24"/>
          <w:szCs w:val="24"/>
        </w:rPr>
        <w:t> </w:t>
      </w:r>
      <w:r>
        <w:rPr>
          <w:rFonts w:ascii="Calibri" w:hAnsi="Calibri" w:cs="Calibri" w:eastAsia="Calibri" w:hint="default"/>
          <w:b/>
          <w:bCs/>
          <w:sz w:val="24"/>
          <w:szCs w:val="24"/>
        </w:rPr>
        <w:t>(</w:t>
      </w:r>
      <w:r>
        <w:rPr>
          <w:rFonts w:ascii="宋体" w:hAnsi="宋体" w:cs="宋体" w:eastAsia="宋体" w:hint="default"/>
          <w:b/>
          <w:bCs/>
          <w:sz w:val="24"/>
          <w:szCs w:val="24"/>
        </w:rPr>
        <w:t>一</w:t>
      </w:r>
      <w:r>
        <w:rPr>
          <w:rFonts w:ascii="Calibri" w:hAnsi="Calibri" w:cs="Calibri" w:eastAsia="Calibri" w:hint="default"/>
          <w:b/>
          <w:bCs/>
          <w:sz w:val="24"/>
          <w:szCs w:val="24"/>
        </w:rPr>
        <w:t>)</w:t>
      </w:r>
      <w:r>
        <w:rPr>
          <w:rFonts w:ascii="Calibri" w:hAnsi="Calibri" w:cs="Calibri" w:eastAsia="Calibri" w:hint="default"/>
          <w:b/>
          <w:bCs/>
          <w:spacing w:val="33"/>
          <w:sz w:val="24"/>
          <w:szCs w:val="24"/>
        </w:rPr>
        <w:t> </w:t>
      </w:r>
      <w:r>
        <w:rPr>
          <w:rFonts w:ascii="宋体" w:hAnsi="宋体" w:cs="宋体" w:eastAsia="宋体" w:hint="default"/>
          <w:b/>
          <w:bCs/>
          <w:sz w:val="24"/>
          <w:szCs w:val="24"/>
        </w:rPr>
        <w:t>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、公司所处行业的发展趋势</w:t>
      </w:r>
    </w:p>
    <w:p>
      <w:pPr>
        <w:pStyle w:val="BodyText"/>
        <w:spacing w:line="240" w:lineRule="auto" w:before="10"/>
        <w:ind w:left="538" w:right="0"/>
        <w:jc w:val="left"/>
      </w:pPr>
      <w:r>
        <w:rPr>
          <w:rFonts w:ascii="宋体" w:hAnsi="宋体" w:cs="宋体" w:eastAsia="宋体" w:hint="default"/>
        </w:rPr>
        <w:t>1.1</w:t>
      </w:r>
      <w:r>
        <w:rPr>
          <w:rFonts w:ascii="宋体" w:hAnsi="宋体" w:cs="宋体" w:eastAsia="宋体" w:hint="default"/>
          <w:spacing w:val="-1"/>
        </w:rPr>
        <w:t> </w:t>
      </w:r>
      <w:r>
        <w:rPr/>
        <w:t>军工装备行业</w:t>
      </w:r>
    </w:p>
    <w:p>
      <w:pPr>
        <w:pStyle w:val="BodyText"/>
        <w:spacing w:line="468" w:lineRule="exact" w:before="58"/>
        <w:ind w:left="538" w:right="529" w:firstLine="479"/>
        <w:jc w:val="left"/>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日中国国防部发表《中国的军事战略》白皮书，是国内第九部国 </w:t>
      </w:r>
      <w:r>
        <w:rPr>
          <w:spacing w:val="-2"/>
        </w:rPr>
        <w:t>防白皮书，同时也是第一部阐述中国未来国防军事发展战略的白皮书。白皮书全面分</w:t>
      </w:r>
    </w:p>
    <w:p>
      <w:pPr>
        <w:spacing w:after="0" w:line="468" w:lineRule="exact"/>
        <w:jc w:val="left"/>
        <w:sectPr>
          <w:pgSz w:w="11910" w:h="16840"/>
          <w:pgMar w:header="880" w:footer="1195" w:top="1120" w:bottom="1380" w:left="1260" w:right="740"/>
        </w:sectPr>
      </w:pPr>
    </w:p>
    <w:p>
      <w:pPr>
        <w:spacing w:line="240" w:lineRule="auto" w:before="8"/>
        <w:rPr>
          <w:rFonts w:ascii="宋体" w:hAnsi="宋体" w:cs="宋体" w:eastAsia="宋体" w:hint="default"/>
          <w:sz w:val="25"/>
          <w:szCs w:val="25"/>
        </w:rPr>
      </w:pPr>
    </w:p>
    <w:p>
      <w:pPr>
        <w:pStyle w:val="BodyText"/>
        <w:spacing w:line="357" w:lineRule="auto" w:before="26"/>
        <w:ind w:right="0"/>
        <w:jc w:val="left"/>
      </w:pPr>
      <w:r>
        <w:rPr>
          <w:spacing w:val="-5"/>
        </w:rPr>
        <w:t>析了我国错综复杂的安全形势国际形势深刻演变。国际力量对比、全球治理体系结构、</w:t>
      </w:r>
      <w:r>
        <w:rPr>
          <w:spacing w:val="-98"/>
        </w:rPr>
        <w:t> </w:t>
      </w:r>
      <w:r>
        <w:rPr>
          <w:spacing w:val="-98"/>
        </w:rPr>
      </w:r>
      <w:r>
        <w:rPr/>
        <w:t>亚太地缘战略格局和国际经济、科技、军事竞争格局正在发生历史性变化。在可预见</w:t>
      </w:r>
      <w:r>
        <w:rPr/>
        <w:t> 的未来，总体和平态势可望保持，但是，霸权主义、强权政治和新干涉主义将有新的 发展，恐怖主义活动日益活跃，民族宗教矛盾、边界领土争端等热点复杂多变，世界 依然面临现实和潜在的局部战争威胁。</w:t>
      </w:r>
    </w:p>
    <w:p>
      <w:pPr>
        <w:pStyle w:val="BodyText"/>
        <w:spacing w:line="357" w:lineRule="auto" w:before="34"/>
        <w:ind w:right="231" w:firstLine="479"/>
        <w:jc w:val="both"/>
      </w:pPr>
      <w:r>
        <w:rPr>
          <w:spacing w:val="-2"/>
        </w:rPr>
        <w:t>十八届三中全会后，我国国防军事工业走向市场成为大势所趋。国防和军队改革</w:t>
      </w:r>
      <w:r>
        <w:rPr/>
        <w:t> </w:t>
      </w:r>
      <w:r>
        <w:rPr>
          <w:spacing w:val="-2"/>
        </w:rPr>
        <w:t>对于传统的国有十大军工集团既是挑战又是做大做强的动力；对民营企业和民间资本</w:t>
      </w:r>
      <w:r>
        <w:rPr>
          <w:spacing w:val="-94"/>
        </w:rPr>
        <w:t> </w:t>
      </w:r>
      <w:r>
        <w:rPr>
          <w:spacing w:val="-94"/>
        </w:rPr>
      </w:r>
      <w:r>
        <w:rPr>
          <w:spacing w:val="-2"/>
        </w:rPr>
        <w:t>则是切入军工行业的难得机遇。三中全会决议指出，经济体制改革的核心问题是处理</w:t>
      </w:r>
      <w:r>
        <w:rPr>
          <w:spacing w:val="-93"/>
        </w:rPr>
        <w:t> </w:t>
      </w:r>
      <w:r>
        <w:rPr>
          <w:spacing w:val="-93"/>
        </w:rPr>
      </w:r>
      <w:r>
        <w:rPr>
          <w:spacing w:val="-2"/>
        </w:rPr>
        <w:t>好政府和市场的关系，发挥市场在资源配置中的决定性作用。要强化企业在技术创新</w:t>
      </w:r>
      <w:r>
        <w:rPr>
          <w:spacing w:val="-94"/>
        </w:rPr>
        <w:t> </w:t>
      </w:r>
      <w:r>
        <w:rPr>
          <w:spacing w:val="-94"/>
        </w:rPr>
      </w:r>
      <w:r>
        <w:rPr>
          <w:spacing w:val="-2"/>
        </w:rPr>
        <w:t>中的主题地位，发挥大型企业创新骨干作用，激发中小企业创新活力。具体到国防和</w:t>
      </w:r>
      <w:r>
        <w:rPr>
          <w:spacing w:val="-96"/>
        </w:rPr>
        <w:t> </w:t>
      </w:r>
      <w:r>
        <w:rPr>
          <w:spacing w:val="-96"/>
        </w:rPr>
      </w:r>
      <w:r>
        <w:rPr>
          <w:spacing w:val="-2"/>
        </w:rPr>
        <w:t>军工领域，要健全军费管理制度，建立需求牵引规划、资源配置机制。健全国防工业</w:t>
      </w:r>
      <w:r>
        <w:rPr>
          <w:spacing w:val="-94"/>
        </w:rPr>
        <w:t> </w:t>
      </w:r>
      <w:r>
        <w:rPr>
          <w:spacing w:val="-94"/>
        </w:rPr>
      </w:r>
      <w:r>
        <w:rPr>
          <w:spacing w:val="-2"/>
        </w:rPr>
        <w:t>体系，完善国防科技协同创新体制，改革国防科研生产管理和武器装备采购体制，引</w:t>
      </w:r>
      <w:r>
        <w:rPr>
          <w:spacing w:val="-96"/>
        </w:rPr>
        <w:t> </w:t>
      </w:r>
      <w:r>
        <w:rPr>
          <w:spacing w:val="-96"/>
        </w:rPr>
      </w:r>
      <w:r>
        <w:rPr>
          <w:spacing w:val="-2"/>
        </w:rPr>
        <w:t>导优势民营企业进入军品科研生产和维修领域；推动军民融合深度发展；在国家层面</w:t>
      </w:r>
      <w:r>
        <w:rPr>
          <w:spacing w:val="-94"/>
        </w:rPr>
        <w:t> </w:t>
      </w:r>
      <w:r>
        <w:rPr>
          <w:spacing w:val="-94"/>
        </w:rPr>
      </w:r>
      <w:r>
        <w:rPr>
          <w:spacing w:val="-2"/>
        </w:rPr>
        <w:t>建立推动军民融合发挥的统一领导、军地协调、需求对接、资源共享机制。为了落实</w:t>
      </w:r>
      <w:r>
        <w:rPr>
          <w:spacing w:val="-94"/>
        </w:rPr>
        <w:t> </w:t>
      </w:r>
      <w:r>
        <w:rPr>
          <w:spacing w:val="-94"/>
        </w:rPr>
      </w:r>
      <w:r>
        <w:rPr>
          <w:spacing w:val="-2"/>
        </w:rPr>
        <w:t>国防和军工改革目标，各部门、地方纷纷出台一系列政策措施，推动相关产业和市场</w:t>
      </w:r>
      <w:r>
        <w:rPr>
          <w:spacing w:val="-93"/>
        </w:rPr>
        <w:t> </w:t>
      </w:r>
      <w:r>
        <w:rPr>
          <w:spacing w:val="-93"/>
        </w:rPr>
      </w:r>
      <w:r>
        <w:rPr/>
        <w:t>的发展。</w:t>
      </w:r>
    </w:p>
    <w:p>
      <w:pPr>
        <w:pStyle w:val="Heading2"/>
        <w:spacing w:line="240" w:lineRule="auto" w:before="192"/>
        <w:ind w:right="2568"/>
        <w:jc w:val="left"/>
        <w:rPr>
          <w:b w:val="0"/>
          <w:bCs w:val="0"/>
        </w:rPr>
      </w:pPr>
      <w:r>
        <w:rPr/>
        <w:t>表</w:t>
      </w:r>
      <w:r>
        <w:rPr>
          <w:spacing w:val="-64"/>
        </w:rPr>
        <w:t> </w:t>
      </w:r>
      <w:r>
        <w:rPr>
          <w:rFonts w:ascii="宋体" w:hAnsi="宋体" w:cs="宋体" w:eastAsia="宋体" w:hint="default"/>
        </w:rPr>
        <w:t>1</w:t>
      </w:r>
      <w:r>
        <w:rPr/>
        <w:t>：国家关于军工相关行业发展政策一览表</w:t>
      </w:r>
      <w:r>
        <w:rPr>
          <w:b w:val="0"/>
          <w:bCs w:val="0"/>
        </w:rPr>
      </w:r>
    </w:p>
    <w:p>
      <w:pPr>
        <w:spacing w:line="240" w:lineRule="auto" w:before="8"/>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3205"/>
        <w:gridCol w:w="4940"/>
      </w:tblGrid>
      <w:tr>
        <w:trPr>
          <w:trHeight w:val="410" w:hRule="exact"/>
        </w:trPr>
        <w:tc>
          <w:tcPr>
            <w:tcW w:w="3205" w:type="dxa"/>
            <w:tcBorders>
              <w:top w:val="single" w:sz="8" w:space="0" w:color="000000"/>
              <w:left w:val="nil" w:sz="6" w:space="0" w:color="auto"/>
              <w:bottom w:val="single" w:sz="8" w:space="0" w:color="000000"/>
              <w:right w:val="nil" w:sz="6" w:space="0" w:color="auto"/>
            </w:tcBorders>
          </w:tcPr>
          <w:p>
            <w:pPr>
              <w:pStyle w:val="TableParagraph"/>
              <w:spacing w:line="232" w:lineRule="exact"/>
              <w:ind w:left="511" w:right="0"/>
              <w:jc w:val="left"/>
              <w:rPr>
                <w:rFonts w:ascii="宋体" w:hAnsi="宋体" w:cs="宋体" w:eastAsia="宋体" w:hint="default"/>
                <w:sz w:val="20"/>
                <w:szCs w:val="20"/>
              </w:rPr>
            </w:pPr>
            <w:r>
              <w:rPr>
                <w:rFonts w:ascii="宋体" w:hAnsi="宋体" w:cs="宋体" w:eastAsia="宋体" w:hint="default"/>
                <w:b/>
                <w:bCs/>
                <w:sz w:val="20"/>
                <w:szCs w:val="20"/>
              </w:rPr>
              <w:t>政策</w:t>
            </w:r>
            <w:r>
              <w:rPr>
                <w:rFonts w:ascii="宋体" w:hAnsi="宋体" w:cs="宋体" w:eastAsia="宋体" w:hint="default"/>
                <w:sz w:val="20"/>
                <w:szCs w:val="20"/>
              </w:rPr>
            </w:r>
          </w:p>
        </w:tc>
        <w:tc>
          <w:tcPr>
            <w:tcW w:w="4940" w:type="dxa"/>
            <w:tcBorders>
              <w:top w:val="single" w:sz="8" w:space="0" w:color="000000"/>
              <w:left w:val="nil" w:sz="6" w:space="0" w:color="auto"/>
              <w:bottom w:val="single" w:sz="8" w:space="0" w:color="000000"/>
              <w:right w:val="nil" w:sz="6" w:space="0" w:color="auto"/>
            </w:tcBorders>
          </w:tcPr>
          <w:p>
            <w:pPr>
              <w:pStyle w:val="TableParagraph"/>
              <w:spacing w:line="232" w:lineRule="exact"/>
              <w:ind w:left="508" w:right="0"/>
              <w:jc w:val="left"/>
              <w:rPr>
                <w:rFonts w:ascii="宋体" w:hAnsi="宋体" w:cs="宋体" w:eastAsia="宋体" w:hint="default"/>
                <w:sz w:val="20"/>
                <w:szCs w:val="20"/>
              </w:rPr>
            </w:pPr>
            <w:r>
              <w:rPr>
                <w:rFonts w:ascii="宋体" w:hAnsi="宋体" w:cs="宋体" w:eastAsia="宋体" w:hint="default"/>
                <w:b/>
                <w:bCs/>
                <w:sz w:val="20"/>
                <w:szCs w:val="20"/>
              </w:rPr>
              <w:t>核心内容</w:t>
            </w:r>
            <w:r>
              <w:rPr>
                <w:rFonts w:ascii="宋体" w:hAnsi="宋体" w:cs="宋体" w:eastAsia="宋体" w:hint="default"/>
                <w:sz w:val="20"/>
                <w:szCs w:val="20"/>
              </w:rPr>
            </w:r>
          </w:p>
        </w:tc>
      </w:tr>
      <w:tr>
        <w:trPr>
          <w:trHeight w:val="787" w:hRule="exact"/>
        </w:trPr>
        <w:tc>
          <w:tcPr>
            <w:tcW w:w="3205"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国家重大科技基础设施建设中长</w:t>
            </w:r>
            <w:r>
              <w:rPr>
                <w:rFonts w:ascii="宋体" w:hAnsi="宋体" w:cs="宋体" w:eastAsia="宋体" w:hint="default"/>
                <w:sz w:val="20"/>
                <w:szCs w:val="20"/>
              </w:rPr>
            </w:r>
          </w:p>
          <w:p>
            <w:pPr>
              <w:pStyle w:val="TableParagraph"/>
              <w:spacing w:line="240" w:lineRule="auto" w:before="127"/>
              <w:ind w:left="107" w:right="0"/>
              <w:jc w:val="left"/>
              <w:rPr>
                <w:rFonts w:ascii="宋体" w:hAnsi="宋体" w:cs="宋体" w:eastAsia="宋体" w:hint="default"/>
                <w:sz w:val="20"/>
                <w:szCs w:val="20"/>
              </w:rPr>
            </w:pPr>
            <w:r>
              <w:rPr>
                <w:rFonts w:ascii="宋体" w:hAnsi="宋体" w:cs="宋体" w:eastAsia="宋体" w:hint="default"/>
                <w:b/>
                <w:bCs/>
                <w:spacing w:val="2"/>
                <w:sz w:val="20"/>
                <w:szCs w:val="20"/>
              </w:rPr>
              <w:t>期规划</w:t>
            </w:r>
            <w:r>
              <w:rPr>
                <w:rFonts w:ascii="宋体" w:hAnsi="宋体" w:cs="宋体" w:eastAsia="宋体" w:hint="default"/>
                <w:sz w:val="20"/>
                <w:szCs w:val="20"/>
              </w:rPr>
            </w:r>
          </w:p>
        </w:tc>
        <w:tc>
          <w:tcPr>
            <w:tcW w:w="4940" w:type="dxa"/>
            <w:tcBorders>
              <w:top w:val="single" w:sz="8" w:space="0" w:color="000000"/>
              <w:left w:val="nil" w:sz="6" w:space="0" w:color="auto"/>
              <w:bottom w:val="nil" w:sz="6" w:space="0" w:color="auto"/>
              <w:right w:val="nil" w:sz="6" w:space="0" w:color="auto"/>
            </w:tcBorders>
            <w:shd w:val="clear" w:color="auto" w:fill="C0C0C0"/>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2030</w:t>
            </w:r>
            <w:r>
              <w:rPr>
                <w:rFonts w:ascii="宋体" w:hAnsi="宋体" w:cs="宋体" w:eastAsia="宋体" w:hint="default"/>
                <w:spacing w:val="-55"/>
                <w:sz w:val="20"/>
                <w:szCs w:val="20"/>
              </w:rPr>
              <w:t> </w:t>
            </w:r>
            <w:r>
              <w:rPr>
                <w:rFonts w:ascii="宋体" w:hAnsi="宋体" w:cs="宋体" w:eastAsia="宋体" w:hint="default"/>
                <w:sz w:val="20"/>
                <w:szCs w:val="20"/>
              </w:rPr>
              <w:t>年完成重大科技基础设施体系</w:t>
            </w:r>
          </w:p>
        </w:tc>
      </w:tr>
      <w:tr>
        <w:trPr>
          <w:trHeight w:val="781"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高端装备制造业“十二五”规划</w:t>
            </w:r>
            <w:r>
              <w:rPr>
                <w:rFonts w:ascii="宋体" w:hAnsi="宋体" w:cs="宋体" w:eastAsia="宋体" w:hint="default"/>
                <w:sz w:val="20"/>
                <w:szCs w:val="20"/>
              </w:rPr>
            </w:r>
          </w:p>
        </w:tc>
        <w:tc>
          <w:tcPr>
            <w:tcW w:w="4940" w:type="dxa"/>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3"/>
                <w:sz w:val="20"/>
                <w:szCs w:val="20"/>
              </w:rPr>
              <w:t>航空装备、卫星及应用、海洋工程装备、智能制造装备</w:t>
            </w:r>
          </w:p>
          <w:p>
            <w:pPr>
              <w:pStyle w:val="TableParagraph"/>
              <w:spacing w:line="240" w:lineRule="auto" w:before="130"/>
              <w:ind w:left="105" w:right="0"/>
              <w:jc w:val="left"/>
              <w:rPr>
                <w:rFonts w:ascii="宋体" w:hAnsi="宋体" w:cs="宋体" w:eastAsia="宋体" w:hint="default"/>
                <w:sz w:val="20"/>
                <w:szCs w:val="20"/>
              </w:rPr>
            </w:pPr>
            <w:r>
              <w:rPr>
                <w:rFonts w:ascii="宋体" w:hAnsi="宋体" w:cs="宋体" w:eastAsia="宋体" w:hint="default"/>
                <w:w w:val="99"/>
                <w:sz w:val="20"/>
                <w:szCs w:val="20"/>
              </w:rPr>
              <w:t>等</w:t>
            </w:r>
            <w:r>
              <w:rPr>
                <w:rFonts w:ascii="宋体" w:hAnsi="宋体" w:cs="宋体" w:eastAsia="宋体" w:hint="default"/>
                <w:sz w:val="20"/>
                <w:szCs w:val="20"/>
              </w:rPr>
            </w:r>
          </w:p>
        </w:tc>
      </w:tr>
      <w:tr>
        <w:trPr>
          <w:trHeight w:val="389" w:hRule="exact"/>
        </w:trPr>
        <w:tc>
          <w:tcPr>
            <w:tcW w:w="3205"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电子信息制造业“十二五”规划</w:t>
            </w:r>
            <w:r>
              <w:rPr>
                <w:rFonts w:ascii="宋体" w:hAnsi="宋体" w:cs="宋体" w:eastAsia="宋体" w:hint="default"/>
                <w:sz w:val="20"/>
                <w:szCs w:val="20"/>
              </w:rPr>
            </w:r>
          </w:p>
        </w:tc>
        <w:tc>
          <w:tcPr>
            <w:tcW w:w="4940"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军民公用电子技术开发</w:t>
            </w:r>
          </w:p>
        </w:tc>
      </w:tr>
      <w:tr>
        <w:trPr>
          <w:trHeight w:val="389"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全国海洋经济发展“十二五”规划</w:t>
            </w:r>
            <w:r>
              <w:rPr>
                <w:rFonts w:ascii="宋体" w:hAnsi="宋体" w:cs="宋体" w:eastAsia="宋体" w:hint="default"/>
                <w:sz w:val="20"/>
                <w:szCs w:val="20"/>
              </w:rPr>
            </w:r>
          </w:p>
        </w:tc>
        <w:tc>
          <w:tcPr>
            <w:tcW w:w="4940" w:type="dxa"/>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3"/>
                <w:sz w:val="20"/>
                <w:szCs w:val="20"/>
              </w:rPr>
              <w:t>未来海洋经济发展目标，培育壮大海洋工程装备制造业</w:t>
            </w:r>
          </w:p>
        </w:tc>
      </w:tr>
      <w:tr>
        <w:trPr>
          <w:trHeight w:val="778" w:hRule="exact"/>
        </w:trPr>
        <w:tc>
          <w:tcPr>
            <w:tcW w:w="3205"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国家卫星导航产业中长期发展规</w:t>
            </w:r>
            <w:r>
              <w:rPr>
                <w:rFonts w:ascii="宋体" w:hAnsi="宋体" w:cs="宋体" w:eastAsia="宋体" w:hint="default"/>
                <w:sz w:val="20"/>
                <w:szCs w:val="20"/>
              </w:rPr>
            </w:r>
          </w:p>
          <w:p>
            <w:pPr>
              <w:pStyle w:val="TableParagraph"/>
              <w:spacing w:line="240" w:lineRule="auto" w:before="127"/>
              <w:ind w:left="107" w:right="0"/>
              <w:jc w:val="left"/>
              <w:rPr>
                <w:rFonts w:ascii="宋体" w:hAnsi="宋体" w:cs="宋体" w:eastAsia="宋体" w:hint="default"/>
                <w:sz w:val="20"/>
                <w:szCs w:val="20"/>
              </w:rPr>
            </w:pPr>
            <w:r>
              <w:rPr>
                <w:rFonts w:ascii="宋体" w:hAnsi="宋体" w:cs="宋体" w:eastAsia="宋体" w:hint="default"/>
                <w:b/>
                <w:bCs/>
                <w:w w:val="99"/>
                <w:sz w:val="20"/>
                <w:szCs w:val="20"/>
              </w:rPr>
              <w:t>划</w:t>
            </w:r>
            <w:r>
              <w:rPr>
                <w:rFonts w:ascii="宋体" w:hAnsi="宋体" w:cs="宋体" w:eastAsia="宋体" w:hint="default"/>
                <w:sz w:val="20"/>
                <w:szCs w:val="20"/>
              </w:rPr>
            </w:r>
          </w:p>
        </w:tc>
        <w:tc>
          <w:tcPr>
            <w:tcW w:w="4940"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3"/>
                <w:sz w:val="20"/>
                <w:szCs w:val="20"/>
              </w:rPr>
              <w:t>芯片、天线、模块和板卡等重点领域，卫星导航产业年</w:t>
            </w:r>
          </w:p>
          <w:p>
            <w:pPr>
              <w:pStyle w:val="TableParagraph"/>
              <w:spacing w:line="240" w:lineRule="auto" w:before="127"/>
              <w:ind w:left="105" w:right="0"/>
              <w:jc w:val="left"/>
              <w:rPr>
                <w:rFonts w:ascii="宋体" w:hAnsi="宋体" w:cs="宋体" w:eastAsia="宋体" w:hint="default"/>
                <w:sz w:val="20"/>
                <w:szCs w:val="20"/>
              </w:rPr>
            </w:pPr>
            <w:r>
              <w:rPr>
                <w:rFonts w:ascii="宋体" w:hAnsi="宋体" w:cs="宋体" w:eastAsia="宋体" w:hint="default"/>
                <w:sz w:val="20"/>
                <w:szCs w:val="20"/>
              </w:rPr>
              <w:t>超值超过</w:t>
            </w:r>
            <w:r>
              <w:rPr>
                <w:rFonts w:ascii="宋体" w:hAnsi="宋体" w:cs="宋体" w:eastAsia="宋体" w:hint="default"/>
                <w:spacing w:val="-52"/>
                <w:sz w:val="20"/>
                <w:szCs w:val="20"/>
              </w:rPr>
              <w:t> </w:t>
            </w:r>
            <w:r>
              <w:rPr>
                <w:rFonts w:ascii="宋体" w:hAnsi="宋体" w:cs="宋体" w:eastAsia="宋体" w:hint="default"/>
                <w:sz w:val="20"/>
                <w:szCs w:val="20"/>
              </w:rPr>
              <w:t>4000</w:t>
            </w:r>
            <w:r>
              <w:rPr>
                <w:rFonts w:ascii="宋体" w:hAnsi="宋体" w:cs="宋体" w:eastAsia="宋体" w:hint="default"/>
                <w:spacing w:val="-51"/>
                <w:sz w:val="20"/>
                <w:szCs w:val="20"/>
              </w:rPr>
              <w:t> </w:t>
            </w:r>
            <w:r>
              <w:rPr>
                <w:rFonts w:ascii="宋体" w:hAnsi="宋体" w:cs="宋体" w:eastAsia="宋体" w:hint="default"/>
                <w:sz w:val="20"/>
                <w:szCs w:val="20"/>
              </w:rPr>
              <w:t>亿</w:t>
            </w:r>
          </w:p>
        </w:tc>
      </w:tr>
      <w:tr>
        <w:trPr>
          <w:trHeight w:val="778"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关于鼓励和引导民间资本技术国</w:t>
            </w:r>
            <w:r>
              <w:rPr>
                <w:rFonts w:ascii="宋体" w:hAnsi="宋体" w:cs="宋体" w:eastAsia="宋体" w:hint="default"/>
                <w:sz w:val="20"/>
                <w:szCs w:val="20"/>
              </w:rPr>
            </w:r>
          </w:p>
          <w:p>
            <w:pPr>
              <w:pStyle w:val="TableParagraph"/>
              <w:spacing w:line="240" w:lineRule="auto" w:before="127"/>
              <w:ind w:left="107" w:right="0"/>
              <w:jc w:val="left"/>
              <w:rPr>
                <w:rFonts w:ascii="宋体" w:hAnsi="宋体" w:cs="宋体" w:eastAsia="宋体" w:hint="default"/>
                <w:sz w:val="20"/>
                <w:szCs w:val="20"/>
              </w:rPr>
            </w:pPr>
            <w:r>
              <w:rPr>
                <w:rFonts w:ascii="宋体" w:hAnsi="宋体" w:cs="宋体" w:eastAsia="宋体" w:hint="default"/>
                <w:b/>
                <w:bCs/>
                <w:sz w:val="20"/>
                <w:szCs w:val="20"/>
              </w:rPr>
              <w:t>防科技工业领域的实施意见</w:t>
            </w:r>
            <w:r>
              <w:rPr>
                <w:rFonts w:ascii="宋体" w:hAnsi="宋体" w:cs="宋体" w:eastAsia="宋体" w:hint="default"/>
                <w:sz w:val="20"/>
                <w:szCs w:val="20"/>
              </w:rPr>
            </w:r>
          </w:p>
        </w:tc>
        <w:tc>
          <w:tcPr>
            <w:tcW w:w="4940" w:type="dxa"/>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7"/>
                <w:sz w:val="20"/>
                <w:szCs w:val="20"/>
              </w:rPr>
              <w:t>“积极鼓励，正确引导，同等对待，确保安全”前提下，</w:t>
            </w:r>
          </w:p>
          <w:p>
            <w:pPr>
              <w:pStyle w:val="TableParagraph"/>
              <w:spacing w:line="240" w:lineRule="auto" w:before="127"/>
              <w:ind w:left="105" w:right="0"/>
              <w:jc w:val="left"/>
              <w:rPr>
                <w:rFonts w:ascii="宋体" w:hAnsi="宋体" w:cs="宋体" w:eastAsia="宋体" w:hint="default"/>
                <w:sz w:val="20"/>
                <w:szCs w:val="20"/>
              </w:rPr>
            </w:pPr>
            <w:r>
              <w:rPr>
                <w:rFonts w:ascii="宋体" w:hAnsi="宋体" w:cs="宋体" w:eastAsia="宋体" w:hint="default"/>
                <w:sz w:val="20"/>
                <w:szCs w:val="20"/>
              </w:rPr>
              <w:t>鼓励民间资本进入国防科技工业领域</w:t>
            </w:r>
          </w:p>
        </w:tc>
      </w:tr>
      <w:tr>
        <w:trPr>
          <w:trHeight w:val="780" w:hRule="exact"/>
        </w:trPr>
        <w:tc>
          <w:tcPr>
            <w:tcW w:w="3205"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关于促进企业技术改造的指导意</w:t>
            </w:r>
            <w:r>
              <w:rPr>
                <w:rFonts w:ascii="宋体" w:hAnsi="宋体" w:cs="宋体" w:eastAsia="宋体" w:hint="default"/>
                <w:sz w:val="20"/>
                <w:szCs w:val="20"/>
              </w:rPr>
            </w:r>
          </w:p>
          <w:p>
            <w:pPr>
              <w:pStyle w:val="TableParagraph"/>
              <w:spacing w:line="240" w:lineRule="auto" w:before="127"/>
              <w:ind w:left="107" w:right="0"/>
              <w:jc w:val="left"/>
              <w:rPr>
                <w:rFonts w:ascii="宋体" w:hAnsi="宋体" w:cs="宋体" w:eastAsia="宋体" w:hint="default"/>
                <w:sz w:val="20"/>
                <w:szCs w:val="20"/>
              </w:rPr>
            </w:pPr>
            <w:r>
              <w:rPr>
                <w:rFonts w:ascii="宋体" w:hAnsi="宋体" w:cs="宋体" w:eastAsia="宋体" w:hint="default"/>
                <w:b/>
                <w:bCs/>
                <w:w w:val="99"/>
                <w:sz w:val="20"/>
                <w:szCs w:val="20"/>
              </w:rPr>
              <w:t>见</w:t>
            </w:r>
            <w:r>
              <w:rPr>
                <w:rFonts w:ascii="宋体" w:hAnsi="宋体" w:cs="宋体" w:eastAsia="宋体" w:hint="default"/>
                <w:sz w:val="20"/>
                <w:szCs w:val="20"/>
              </w:rPr>
            </w:r>
          </w:p>
        </w:tc>
        <w:tc>
          <w:tcPr>
            <w:tcW w:w="4940" w:type="dxa"/>
            <w:tcBorders>
              <w:top w:val="nil" w:sz="6" w:space="0" w:color="auto"/>
              <w:left w:val="nil" w:sz="6" w:space="0" w:color="auto"/>
              <w:bottom w:val="nil" w:sz="6" w:space="0" w:color="auto"/>
              <w:right w:val="nil" w:sz="6" w:space="0" w:color="auto"/>
            </w:tcBorders>
            <w:shd w:val="clear" w:color="auto" w:fill="C0C0C0"/>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3"/>
                <w:sz w:val="20"/>
                <w:szCs w:val="20"/>
              </w:rPr>
              <w:t>推动核能、船舶、飞机、电子信息、等军民结合产业发</w:t>
            </w:r>
          </w:p>
          <w:p>
            <w:pPr>
              <w:pStyle w:val="TableParagraph"/>
              <w:spacing w:line="240" w:lineRule="auto" w:before="127"/>
              <w:ind w:left="105" w:right="0"/>
              <w:jc w:val="left"/>
              <w:rPr>
                <w:rFonts w:ascii="宋体" w:hAnsi="宋体" w:cs="宋体" w:eastAsia="宋体" w:hint="default"/>
                <w:sz w:val="20"/>
                <w:szCs w:val="20"/>
              </w:rPr>
            </w:pPr>
            <w:r>
              <w:rPr>
                <w:rFonts w:ascii="宋体" w:hAnsi="宋体" w:cs="宋体" w:eastAsia="宋体" w:hint="default"/>
                <w:w w:val="99"/>
                <w:sz w:val="20"/>
                <w:szCs w:val="20"/>
              </w:rPr>
              <w:t>展</w:t>
            </w:r>
            <w:r>
              <w:rPr>
                <w:rFonts w:ascii="宋体" w:hAnsi="宋体" w:cs="宋体" w:eastAsia="宋体" w:hint="default"/>
                <w:sz w:val="20"/>
                <w:szCs w:val="20"/>
              </w:rPr>
            </w:r>
          </w:p>
        </w:tc>
      </w:tr>
      <w:tr>
        <w:trPr>
          <w:trHeight w:val="398" w:hRule="exact"/>
        </w:trPr>
        <w:tc>
          <w:tcPr>
            <w:tcW w:w="3205" w:type="dxa"/>
            <w:tcBorders>
              <w:top w:val="nil" w:sz="6" w:space="0" w:color="auto"/>
              <w:left w:val="nil" w:sz="6" w:space="0" w:color="auto"/>
              <w:bottom w:val="single" w:sz="8" w:space="0" w:color="000000"/>
              <w:right w:val="nil" w:sz="6" w:space="0" w:color="auto"/>
            </w:tcBorders>
          </w:tcPr>
          <w:p>
            <w:pPr>
              <w:pStyle w:val="TableParagraph"/>
              <w:spacing w:line="230" w:lineRule="exact"/>
              <w:ind w:left="107" w:right="0"/>
              <w:jc w:val="left"/>
              <w:rPr>
                <w:rFonts w:ascii="宋体" w:hAnsi="宋体" w:cs="宋体" w:eastAsia="宋体" w:hint="default"/>
                <w:sz w:val="20"/>
                <w:szCs w:val="20"/>
              </w:rPr>
            </w:pPr>
            <w:r>
              <w:rPr>
                <w:rFonts w:ascii="宋体" w:hAnsi="宋体" w:cs="宋体" w:eastAsia="宋体" w:hint="default"/>
                <w:b/>
                <w:bCs/>
                <w:sz w:val="20"/>
                <w:szCs w:val="20"/>
              </w:rPr>
              <w:t>关于建立和完善军民结合寓军于</w:t>
            </w:r>
            <w:r>
              <w:rPr>
                <w:rFonts w:ascii="宋体" w:hAnsi="宋体" w:cs="宋体" w:eastAsia="宋体" w:hint="default"/>
                <w:sz w:val="20"/>
                <w:szCs w:val="20"/>
              </w:rPr>
            </w:r>
          </w:p>
        </w:tc>
        <w:tc>
          <w:tcPr>
            <w:tcW w:w="4940" w:type="dxa"/>
            <w:tcBorders>
              <w:top w:val="nil" w:sz="6" w:space="0" w:color="auto"/>
              <w:left w:val="nil" w:sz="6" w:space="0" w:color="auto"/>
              <w:bottom w:val="single" w:sz="8" w:space="0" w:color="000000"/>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建立我国军民结合寓军于民武器装备科研生产体系</w:t>
            </w:r>
          </w:p>
        </w:tc>
      </w:tr>
    </w:tbl>
    <w:p>
      <w:pPr>
        <w:spacing w:after="0" w:line="230" w:lineRule="exact"/>
        <w:jc w:val="left"/>
        <w:rPr>
          <w:rFonts w:ascii="宋体" w:hAnsi="宋体" w:cs="宋体" w:eastAsia="宋体" w:hint="default"/>
          <w:sz w:val="20"/>
          <w:szCs w:val="20"/>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08.2pt;height:1pt;mso-position-horizontal-relative:char;mso-position-vertical-relative:line" coordorigin="0,0" coordsize="8164,20">
            <v:group style="position:absolute;left:10;top:10;width:3205;height:2" coordorigin="10,10" coordsize="3205,2">
              <v:shape style="position:absolute;left:10;top:10;width:3205;height:2" coordorigin="10,10" coordsize="3205,0" path="m10,10l3214,10e" filled="false" stroked="true" strokeweight=".96001pt" strokecolor="#000000">
                <v:path arrowok="t"/>
              </v:shape>
            </v:group>
            <v:group style="position:absolute;left:3214;top:10;width:20;height:2" coordorigin="3214,10" coordsize="20,2">
              <v:shape style="position:absolute;left:3214;top:10;width:20;height:2" coordorigin="3214,10" coordsize="20,0" path="m3214,10l3233,10e" filled="false" stroked="true" strokeweight=".96001pt" strokecolor="#000000">
                <v:path arrowok="t"/>
              </v:shape>
            </v:group>
            <v:group style="position:absolute;left:3233;top:10;width:4921;height:2" coordorigin="3233,10" coordsize="4921,2">
              <v:shape style="position:absolute;left:3233;top:10;width:4921;height:2" coordorigin="3233,10" coordsize="4921,0" path="m3233,10l8154,10e" filled="false" stroked="true" strokeweight=".96001pt" strokecolor="#000000">
                <v:path arrowok="t"/>
              </v:shape>
            </v:group>
          </v:group>
        </w:pict>
      </w:r>
      <w:r>
        <w:rPr>
          <w:rFonts w:ascii="宋体" w:hAnsi="宋体" w:cs="宋体" w:eastAsia="宋体" w:hint="default"/>
          <w:sz w:val="2"/>
          <w:szCs w:val="2"/>
        </w:rPr>
      </w:r>
    </w:p>
    <w:p>
      <w:pPr>
        <w:spacing w:line="232" w:lineRule="exact" w:before="0"/>
        <w:ind w:left="238" w:right="102" w:firstLine="0"/>
        <w:jc w:val="left"/>
        <w:rPr>
          <w:rFonts w:ascii="宋体" w:hAnsi="宋体" w:cs="宋体" w:eastAsia="宋体" w:hint="default"/>
          <w:sz w:val="20"/>
          <w:szCs w:val="20"/>
        </w:rPr>
      </w:pPr>
      <w:r>
        <w:rPr>
          <w:rFonts w:ascii="宋体" w:hAnsi="宋体" w:cs="宋体" w:eastAsia="宋体" w:hint="default"/>
          <w:b/>
          <w:bCs/>
          <w:sz w:val="20"/>
          <w:szCs w:val="20"/>
        </w:rPr>
        <w:t>民武器装备科研生产体系的若干</w:t>
      </w:r>
      <w:r>
        <w:rPr>
          <w:rFonts w:ascii="宋体" w:hAnsi="宋体" w:cs="宋体" w:eastAsia="宋体" w:hint="default"/>
          <w:sz w:val="20"/>
          <w:szCs w:val="20"/>
        </w:rPr>
      </w:r>
    </w:p>
    <w:p>
      <w:pPr>
        <w:spacing w:before="127"/>
        <w:ind w:left="238" w:right="102" w:firstLine="0"/>
        <w:jc w:val="left"/>
        <w:rPr>
          <w:rFonts w:ascii="宋体" w:hAnsi="宋体" w:cs="宋体" w:eastAsia="宋体" w:hint="default"/>
          <w:sz w:val="20"/>
          <w:szCs w:val="20"/>
        </w:rPr>
      </w:pPr>
      <w:r>
        <w:rPr>
          <w:rFonts w:ascii="宋体" w:hAnsi="宋体" w:cs="宋体" w:eastAsia="宋体" w:hint="default"/>
          <w:b/>
          <w:bCs/>
          <w:sz w:val="20"/>
          <w:szCs w:val="20"/>
        </w:rPr>
        <w:t>意见</w:t>
      </w:r>
      <w:r>
        <w:rPr>
          <w:rFonts w:ascii="宋体" w:hAnsi="宋体" w:cs="宋体" w:eastAsia="宋体" w:hint="default"/>
          <w:sz w:val="20"/>
          <w:szCs w:val="20"/>
        </w:rPr>
      </w:r>
    </w:p>
    <w:p>
      <w:pPr>
        <w:spacing w:line="240" w:lineRule="auto" w:before="2"/>
        <w:rPr>
          <w:rFonts w:ascii="宋体" w:hAnsi="宋体" w:cs="宋体" w:eastAsia="宋体" w:hint="default"/>
          <w:b/>
          <w:bCs/>
          <w:sz w:val="12"/>
          <w:szCs w:val="1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08.95pt;height:1pt;mso-position-horizontal-relative:char;mso-position-vertical-relative:line" coordorigin="0,0" coordsize="8179,20">
            <v:group style="position:absolute;left:10;top:10;width:3219;height:2" coordorigin="10,10" coordsize="3219,2">
              <v:shape style="position:absolute;left:10;top:10;width:3219;height:2" coordorigin="10,10" coordsize="3219,0" path="m10,10l3228,10e" filled="false" stroked="true" strokeweight=".96001pt" strokecolor="#000000">
                <v:path arrowok="t"/>
              </v:shape>
            </v:group>
            <v:group style="position:absolute;left:3214;top:10;width:20;height:2" coordorigin="3214,10" coordsize="20,2">
              <v:shape style="position:absolute;left:3214;top:10;width:20;height:2" coordorigin="3214,10" coordsize="20,0" path="m3214,10l3233,10e" filled="false" stroked="true" strokeweight=".96001pt" strokecolor="#000000">
                <v:path arrowok="t"/>
              </v:shape>
            </v:group>
            <v:group style="position:absolute;left:3233;top:10;width:4936;height:2" coordorigin="3233,10" coordsize="4936,2">
              <v:shape style="position:absolute;left:3233;top:10;width:4936;height:2" coordorigin="3233,10" coordsize="4936,0" path="m3233,10l8169,10e" filled="false" stroked="true" strokeweight=".96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5"/>
          <w:szCs w:val="5"/>
        </w:rPr>
      </w:pPr>
    </w:p>
    <w:p>
      <w:pPr>
        <w:spacing w:before="41"/>
        <w:ind w:left="238" w:right="0" w:firstLine="0"/>
        <w:jc w:val="both"/>
        <w:rPr>
          <w:rFonts w:ascii="宋体" w:hAnsi="宋体" w:cs="宋体" w:eastAsia="宋体" w:hint="default"/>
          <w:sz w:val="19"/>
          <w:szCs w:val="19"/>
        </w:rPr>
      </w:pPr>
      <w:r>
        <w:rPr>
          <w:rFonts w:ascii="宋体" w:hAnsi="宋体" w:cs="宋体" w:eastAsia="宋体" w:hint="default"/>
          <w:i/>
          <w:sz w:val="19"/>
          <w:szCs w:val="19"/>
        </w:rPr>
        <w:t>资料来源：公开信息整理</w:t>
      </w:r>
      <w:r>
        <w:rPr>
          <w:rFonts w:ascii="宋体" w:hAnsi="宋体" w:cs="宋体" w:eastAsia="宋体" w:hint="default"/>
          <w:sz w:val="19"/>
          <w:szCs w:val="19"/>
        </w:rPr>
      </w:r>
    </w:p>
    <w:p>
      <w:pPr>
        <w:spacing w:line="240" w:lineRule="auto" w:before="0"/>
        <w:rPr>
          <w:rFonts w:ascii="宋体" w:hAnsi="宋体" w:cs="宋体" w:eastAsia="宋体" w:hint="default"/>
          <w:i/>
          <w:sz w:val="20"/>
          <w:szCs w:val="20"/>
        </w:rPr>
      </w:pPr>
    </w:p>
    <w:p>
      <w:pPr>
        <w:pStyle w:val="BodyText"/>
        <w:spacing w:line="357" w:lineRule="auto"/>
        <w:ind w:left="238" w:right="102" w:firstLine="482"/>
        <w:jc w:val="left"/>
      </w:pPr>
      <w:r>
        <w:rPr>
          <w:spacing w:val="-5"/>
        </w:rPr>
        <w:t>相关报告显示，</w:t>
      </w:r>
      <w:r>
        <w:rPr>
          <w:rFonts w:ascii="宋体" w:hAnsi="宋体" w:cs="宋体" w:eastAsia="宋体" w:hint="default"/>
          <w:spacing w:val="-5"/>
        </w:rPr>
        <w:t>2014</w:t>
      </w:r>
      <w:r>
        <w:rPr>
          <w:rFonts w:ascii="宋体" w:hAnsi="宋体" w:cs="宋体" w:eastAsia="宋体" w:hint="default"/>
          <w:spacing w:val="-60"/>
        </w:rPr>
        <w:t> </w:t>
      </w:r>
      <w:r>
        <w:rPr/>
        <w:t>年全球军费总开支达</w:t>
      </w:r>
      <w:r>
        <w:rPr>
          <w:spacing w:val="-60"/>
        </w:rPr>
        <w:t> </w:t>
      </w:r>
      <w:r>
        <w:rPr>
          <w:rFonts w:ascii="宋体" w:hAnsi="宋体" w:cs="宋体" w:eastAsia="宋体" w:hint="default"/>
        </w:rPr>
        <w:t>1.8</w:t>
      </w:r>
      <w:r>
        <w:rPr>
          <w:rFonts w:ascii="宋体" w:hAnsi="宋体" w:cs="宋体" w:eastAsia="宋体" w:hint="default"/>
          <w:spacing w:val="-60"/>
        </w:rPr>
        <w:t> </w:t>
      </w:r>
      <w:r>
        <w:rPr>
          <w:spacing w:val="-4"/>
        </w:rPr>
        <w:t>万亿美元，排名前三位的依次是美</w:t>
      </w:r>
      <w:r>
        <w:rPr/>
        <w:t> 国、中国和俄罗斯。其中，美国军费开支为</w:t>
      </w:r>
      <w:r>
        <w:rPr>
          <w:spacing w:val="-59"/>
        </w:rPr>
        <w:t> </w:t>
      </w:r>
      <w:r>
        <w:rPr>
          <w:rFonts w:ascii="宋体" w:hAnsi="宋体" w:cs="宋体" w:eastAsia="宋体" w:hint="default"/>
        </w:rPr>
        <w:t>6100</w:t>
      </w:r>
      <w:r>
        <w:rPr>
          <w:rFonts w:ascii="宋体" w:hAnsi="宋体" w:cs="宋体" w:eastAsia="宋体" w:hint="default"/>
          <w:spacing w:val="-59"/>
        </w:rPr>
        <w:t> </w:t>
      </w:r>
      <w:r>
        <w:rPr/>
        <w:t>亿美元，占全球军费总开支的</w:t>
      </w:r>
      <w:r>
        <w:rPr>
          <w:spacing w:val="-56"/>
        </w:rPr>
        <w:t> </w:t>
      </w:r>
      <w:r>
        <w:rPr>
          <w:rFonts w:ascii="宋体" w:hAnsi="宋体" w:cs="宋体" w:eastAsia="宋体" w:hint="default"/>
        </w:rPr>
        <w:t>34%</w:t>
      </w:r>
      <w:r>
        <w:rPr/>
        <w:t>， 相比前一年下降了</w:t>
      </w:r>
      <w:r>
        <w:rPr>
          <w:spacing w:val="-56"/>
        </w:rPr>
        <w:t> </w:t>
      </w:r>
      <w:r>
        <w:rPr>
          <w:rFonts w:ascii="宋体" w:hAnsi="宋体" w:cs="宋体" w:eastAsia="宋体" w:hint="default"/>
          <w:spacing w:val="-4"/>
        </w:rPr>
        <w:t>6.5%</w:t>
      </w:r>
      <w:r>
        <w:rPr>
          <w:spacing w:val="-4"/>
        </w:rPr>
        <w:t>。其军费预算下降的主要原因是美军从阿富汗等反恐战场的撤</w:t>
      </w:r>
      <w:r>
        <w:rPr>
          <w:spacing w:val="-110"/>
        </w:rPr>
        <w:t> </w:t>
      </w:r>
      <w:r>
        <w:rPr>
          <w:spacing w:val="-110"/>
        </w:rPr>
      </w:r>
      <w:r>
        <w:rPr/>
        <w:t>离。军费排行第二三四的分别是中国</w:t>
      </w:r>
      <w:r>
        <w:rPr>
          <w:spacing w:val="-60"/>
        </w:rPr>
        <w:t> </w:t>
      </w:r>
      <w:r>
        <w:rPr>
          <w:rFonts w:ascii="宋体" w:hAnsi="宋体" w:cs="宋体" w:eastAsia="宋体" w:hint="default"/>
        </w:rPr>
        <w:t>2160</w:t>
      </w:r>
      <w:r>
        <w:rPr>
          <w:rFonts w:ascii="宋体" w:hAnsi="宋体" w:cs="宋体" w:eastAsia="宋体" w:hint="default"/>
          <w:spacing w:val="-60"/>
        </w:rPr>
        <w:t> </w:t>
      </w:r>
      <w:r>
        <w:rPr/>
        <w:t>亿美元、俄罗斯</w:t>
      </w:r>
      <w:r>
        <w:rPr>
          <w:spacing w:val="-60"/>
        </w:rPr>
        <w:t> </w:t>
      </w:r>
      <w:r>
        <w:rPr>
          <w:rFonts w:ascii="宋体" w:hAnsi="宋体" w:cs="宋体" w:eastAsia="宋体" w:hint="default"/>
        </w:rPr>
        <w:t>845</w:t>
      </w:r>
      <w:r>
        <w:rPr>
          <w:rFonts w:ascii="宋体" w:hAnsi="宋体" w:cs="宋体" w:eastAsia="宋体" w:hint="default"/>
          <w:spacing w:val="-60"/>
        </w:rPr>
        <w:t> </w:t>
      </w:r>
      <w:r>
        <w:rPr/>
        <w:t>亿美元和沙特阿拉伯</w:t>
      </w:r>
    </w:p>
    <w:p>
      <w:pPr>
        <w:pStyle w:val="BodyText"/>
        <w:spacing w:line="240" w:lineRule="auto" w:before="34"/>
        <w:ind w:left="238" w:right="0"/>
        <w:jc w:val="both"/>
      </w:pPr>
      <w:r>
        <w:rPr>
          <w:rFonts w:ascii="宋体" w:hAnsi="宋体" w:cs="宋体" w:eastAsia="宋体" w:hint="default"/>
        </w:rPr>
        <w:t>808</w:t>
      </w:r>
      <w:r>
        <w:rPr>
          <w:rFonts w:ascii="宋体" w:hAnsi="宋体" w:cs="宋体" w:eastAsia="宋体" w:hint="default"/>
          <w:spacing w:val="-61"/>
        </w:rPr>
        <w:t> </w:t>
      </w:r>
      <w:r>
        <w:rPr/>
        <w:t>亿美元，这三个国家军费开支都有所增长，其中沙特开支增长</w:t>
      </w:r>
      <w:r>
        <w:rPr>
          <w:spacing w:val="-59"/>
        </w:rPr>
        <w:t> </w:t>
      </w:r>
      <w:r>
        <w:rPr>
          <w:rFonts w:ascii="宋体" w:hAnsi="宋体" w:cs="宋体" w:eastAsia="宋体" w:hint="default"/>
        </w:rPr>
        <w:t>17%</w:t>
      </w:r>
      <w:r>
        <w:rPr/>
        <w:t>，成为军费开</w:t>
      </w:r>
    </w:p>
    <w:p>
      <w:pPr>
        <w:pStyle w:val="BodyText"/>
        <w:spacing w:line="240" w:lineRule="auto" w:before="154"/>
        <w:ind w:left="238" w:right="0"/>
        <w:jc w:val="both"/>
      </w:pPr>
      <w:r>
        <w:rPr/>
        <w:t>支前</w:t>
      </w:r>
      <w:r>
        <w:rPr>
          <w:spacing w:val="-61"/>
        </w:rPr>
        <w:t> </w:t>
      </w:r>
      <w:r>
        <w:rPr>
          <w:rFonts w:ascii="宋体" w:hAnsi="宋体" w:cs="宋体" w:eastAsia="宋体" w:hint="default"/>
        </w:rPr>
        <w:t>15</w:t>
      </w:r>
      <w:r>
        <w:rPr>
          <w:rFonts w:ascii="宋体" w:hAnsi="宋体" w:cs="宋体" w:eastAsia="宋体" w:hint="default"/>
          <w:spacing w:val="-60"/>
        </w:rPr>
        <w:t> </w:t>
      </w:r>
      <w:r>
        <w:rPr/>
        <w:t>中增长最快的国家。</w:t>
      </w:r>
    </w:p>
    <w:p>
      <w:pPr>
        <w:pStyle w:val="BodyText"/>
        <w:spacing w:line="357" w:lineRule="auto" w:before="151"/>
        <w:ind w:left="238" w:right="213" w:firstLine="482"/>
        <w:jc w:val="left"/>
      </w:pPr>
      <w:r>
        <w:rPr/>
        <w:t>尽管中国军费开支总额位居第二，但人均军费仍低于</w:t>
      </w:r>
      <w:r>
        <w:rPr>
          <w:spacing w:val="-68"/>
        </w:rPr>
        <w:t> </w:t>
      </w:r>
      <w:r>
        <w:rPr>
          <w:rFonts w:ascii="宋体" w:hAnsi="宋体" w:cs="宋体" w:eastAsia="宋体" w:hint="default"/>
        </w:rPr>
        <w:t>150</w:t>
      </w:r>
      <w:r>
        <w:rPr>
          <w:rFonts w:ascii="宋体" w:hAnsi="宋体" w:cs="宋体" w:eastAsia="宋体" w:hint="default"/>
          <w:spacing w:val="-69"/>
        </w:rPr>
        <w:t> </w:t>
      </w:r>
      <w:r>
        <w:rPr>
          <w:spacing w:val="-3"/>
        </w:rPr>
        <w:t>美元，远远低于美国的</w:t>
      </w:r>
      <w:r>
        <w:rPr/>
        <w:t> </w:t>
      </w:r>
      <w:r>
        <w:rPr>
          <w:rFonts w:ascii="宋体" w:hAnsi="宋体" w:cs="宋体" w:eastAsia="宋体" w:hint="default"/>
        </w:rPr>
        <w:t>2023</w:t>
      </w:r>
      <w:r>
        <w:rPr>
          <w:rFonts w:ascii="宋体" w:hAnsi="宋体" w:cs="宋体" w:eastAsia="宋体" w:hint="default"/>
          <w:spacing w:val="-64"/>
        </w:rPr>
        <w:t> </w:t>
      </w:r>
      <w:r>
        <w:rPr>
          <w:spacing w:val="-3"/>
        </w:rPr>
        <w:t>美元，仅为日本人均军费</w:t>
      </w:r>
      <w:r>
        <w:rPr>
          <w:spacing w:val="-63"/>
        </w:rPr>
        <w:t> </w:t>
      </w:r>
      <w:r>
        <w:rPr>
          <w:rFonts w:ascii="宋体" w:hAnsi="宋体" w:cs="宋体" w:eastAsia="宋体" w:hint="default"/>
        </w:rPr>
        <w:t>382</w:t>
      </w:r>
      <w:r>
        <w:rPr>
          <w:rFonts w:ascii="宋体" w:hAnsi="宋体" w:cs="宋体" w:eastAsia="宋体" w:hint="default"/>
          <w:spacing w:val="-63"/>
        </w:rPr>
        <w:t> </w:t>
      </w:r>
      <w:r>
        <w:rPr/>
        <w:t>美元的</w:t>
      </w:r>
      <w:r>
        <w:rPr>
          <w:spacing w:val="-63"/>
        </w:rPr>
        <w:t> </w:t>
      </w:r>
      <w:r>
        <w:rPr>
          <w:rFonts w:ascii="宋体" w:hAnsi="宋体" w:cs="宋体" w:eastAsia="宋体" w:hint="default"/>
        </w:rPr>
        <w:t>36%</w:t>
      </w:r>
      <w:r>
        <w:rPr/>
        <w:t>。从军费开支占各国</w:t>
      </w:r>
      <w:r>
        <w:rPr>
          <w:spacing w:val="-63"/>
        </w:rPr>
        <w:t> </w:t>
      </w:r>
      <w:r>
        <w:rPr>
          <w:rFonts w:ascii="宋体" w:hAnsi="宋体" w:cs="宋体" w:eastAsia="宋体" w:hint="default"/>
        </w:rPr>
        <w:t>GDP</w:t>
      </w:r>
      <w:r>
        <w:rPr>
          <w:rFonts w:ascii="宋体" w:hAnsi="宋体" w:cs="宋体" w:eastAsia="宋体" w:hint="default"/>
          <w:spacing w:val="-63"/>
        </w:rPr>
        <w:t> </w:t>
      </w:r>
      <w:r>
        <w:rPr/>
        <w:t>百分比指标来 看，最高的前三国家依次是美国、俄罗斯、韩国。中国国防预算占中国</w:t>
      </w:r>
      <w:r>
        <w:rPr>
          <w:spacing w:val="-59"/>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GDP </w:t>
      </w:r>
      <w:r>
        <w:rPr/>
        <w:t>比重为</w:t>
      </w:r>
      <w:r>
        <w:rPr>
          <w:spacing w:val="-61"/>
        </w:rPr>
        <w:t> </w:t>
      </w:r>
      <w:r>
        <w:rPr>
          <w:rFonts w:ascii="宋体" w:hAnsi="宋体" w:cs="宋体" w:eastAsia="宋体" w:hint="default"/>
        </w:rPr>
        <w:t>2.1%</w:t>
      </w:r>
      <w:r>
        <w:rPr/>
        <w:t>，也远低于美国</w:t>
      </w:r>
      <w:r>
        <w:rPr>
          <w:spacing w:val="-60"/>
        </w:rPr>
        <w:t> </w:t>
      </w:r>
      <w:r>
        <w:rPr>
          <w:rFonts w:ascii="宋体" w:hAnsi="宋体" w:cs="宋体" w:eastAsia="宋体" w:hint="default"/>
        </w:rPr>
        <w:t>3.5%</w:t>
      </w:r>
      <w:r>
        <w:rPr/>
        <w:t>、俄罗斯</w:t>
      </w:r>
      <w:r>
        <w:rPr>
          <w:spacing w:val="-60"/>
        </w:rPr>
        <w:t> </w:t>
      </w:r>
      <w:r>
        <w:rPr>
          <w:rFonts w:ascii="宋体" w:hAnsi="宋体" w:cs="宋体" w:eastAsia="宋体" w:hint="default"/>
        </w:rPr>
        <w:t>4.5%</w:t>
      </w:r>
      <w:r>
        <w:rPr/>
        <w:t>。根据国内要关研究机构统计，</w:t>
      </w:r>
    </w:p>
    <w:p>
      <w:pPr>
        <w:pStyle w:val="BodyText"/>
        <w:spacing w:line="357" w:lineRule="auto" w:before="36"/>
        <w:ind w:left="238" w:right="231"/>
        <w:jc w:val="both"/>
      </w:pPr>
      <w:r>
        <w:rPr>
          <w:rFonts w:ascii="宋体" w:hAnsi="宋体" w:cs="宋体" w:eastAsia="宋体" w:hint="default"/>
        </w:rPr>
        <w:t>2001-2014</w:t>
      </w:r>
      <w:r>
        <w:rPr>
          <w:rFonts w:ascii="宋体" w:hAnsi="宋体" w:cs="宋体" w:eastAsia="宋体" w:hint="default"/>
          <w:spacing w:val="-61"/>
        </w:rPr>
        <w:t> </w:t>
      </w:r>
      <w:r>
        <w:rPr/>
        <w:t>年，中国国防预算的复合增速</w:t>
      </w:r>
      <w:r>
        <w:rPr>
          <w:spacing w:val="-61"/>
        </w:rPr>
        <w:t> </w:t>
      </w:r>
      <w:r>
        <w:rPr>
          <w:rFonts w:ascii="宋体" w:hAnsi="宋体" w:cs="宋体" w:eastAsia="宋体" w:hint="default"/>
        </w:rPr>
        <w:t>13.1%</w:t>
      </w:r>
      <w:r>
        <w:rPr/>
        <w:t>。照此增速，</w:t>
      </w:r>
      <w:r>
        <w:rPr>
          <w:rFonts w:ascii="宋体" w:hAnsi="宋体" w:cs="宋体" w:eastAsia="宋体" w:hint="default"/>
        </w:rPr>
        <w:t>2017</w:t>
      </w:r>
      <w:r>
        <w:rPr>
          <w:rFonts w:ascii="宋体" w:hAnsi="宋体" w:cs="宋体" w:eastAsia="宋体" w:hint="default"/>
          <w:spacing w:val="-61"/>
        </w:rPr>
        <w:t> </w:t>
      </w:r>
      <w:r>
        <w:rPr/>
        <w:t>年我国国防预算有 </w:t>
      </w:r>
      <w:r>
        <w:rPr>
          <w:spacing w:val="-2"/>
        </w:rPr>
        <w:t>望首次突破万亿大关。近年来，中国周边呈现军备竞赛大潮。印度、印尼、日本、马</w:t>
      </w:r>
      <w:r>
        <w:rPr>
          <w:spacing w:val="-95"/>
        </w:rPr>
        <w:t> </w:t>
      </w:r>
      <w:r>
        <w:rPr>
          <w:spacing w:val="-95"/>
        </w:rPr>
      </w:r>
      <w:r>
        <w:rPr>
          <w:spacing w:val="-2"/>
        </w:rPr>
        <w:t>来西亚、菲律宾和越南斥巨资购置新型武器装备，中国周边环境压力增大。在周边局</w:t>
      </w:r>
      <w:r>
        <w:rPr>
          <w:spacing w:val="-94"/>
        </w:rPr>
        <w:t> </w:t>
      </w:r>
      <w:r>
        <w:rPr>
          <w:spacing w:val="-94"/>
        </w:rPr>
      </w:r>
      <w:r>
        <w:rPr/>
        <w:t>势紧张成为新常态的背景下，我国军费有望长期保持</w:t>
      </w:r>
      <w:r>
        <w:rPr>
          <w:spacing w:val="-60"/>
        </w:rPr>
        <w:t> </w:t>
      </w:r>
      <w:r>
        <w:rPr>
          <w:rFonts w:ascii="宋体" w:hAnsi="宋体" w:cs="宋体" w:eastAsia="宋体" w:hint="default"/>
        </w:rPr>
        <w:t>10%</w:t>
      </w:r>
      <w:r>
        <w:rPr/>
        <w:t>以上的增长。</w:t>
      </w:r>
    </w:p>
    <w:p>
      <w:pPr>
        <w:pStyle w:val="BodyText"/>
        <w:spacing w:line="357" w:lineRule="auto" w:before="36"/>
        <w:ind w:left="238" w:right="233" w:firstLine="479"/>
        <w:jc w:val="both"/>
      </w:pPr>
      <w:r>
        <w:rPr>
          <w:spacing w:val="-2"/>
        </w:rPr>
        <w:t>分析全球前十大军工企业，其防务收入总和占到了全球百强军工企业防务总收入</w:t>
      </w:r>
      <w:r>
        <w:rPr/>
        <w:t> 的</w:t>
      </w:r>
      <w:r>
        <w:rPr>
          <w:spacing w:val="-61"/>
        </w:rPr>
        <w:t> </w:t>
      </w:r>
      <w:r>
        <w:rPr>
          <w:rFonts w:ascii="宋体" w:hAnsi="宋体" w:cs="宋体" w:eastAsia="宋体" w:hint="default"/>
        </w:rPr>
        <w:t>53.4%</w:t>
      </w:r>
      <w:r>
        <w:rPr/>
        <w:t>，牢牢占据着全球军工产业的半壁江山。经统计，全球十大军工企业军工业 务平均占比为</w:t>
      </w:r>
      <w:r>
        <w:rPr>
          <w:spacing w:val="-37"/>
        </w:rPr>
        <w:t> </w:t>
      </w:r>
      <w:r>
        <w:rPr>
          <w:rFonts w:ascii="宋体" w:hAnsi="宋体" w:cs="宋体" w:eastAsia="宋体" w:hint="default"/>
          <w:spacing w:val="-4"/>
        </w:rPr>
        <w:t>59.79%</w:t>
      </w:r>
      <w:r>
        <w:rPr>
          <w:spacing w:val="-4"/>
        </w:rPr>
        <w:t>，欧美国防开支的缩减促使这些一流军工企业在战略中心上向军</w:t>
      </w:r>
      <w:r>
        <w:rPr>
          <w:spacing w:val="-117"/>
        </w:rPr>
        <w:t> </w:t>
      </w:r>
      <w:r>
        <w:rPr>
          <w:spacing w:val="-117"/>
        </w:rPr>
      </w:r>
      <w:r>
        <w:rPr/>
        <w:t>民融合倾斜，我国虽在未来</w:t>
      </w:r>
      <w:r>
        <w:rPr>
          <w:spacing w:val="-60"/>
        </w:rPr>
        <w:t> </w:t>
      </w:r>
      <w:r>
        <w:rPr>
          <w:rFonts w:ascii="宋体" w:hAnsi="宋体" w:cs="宋体" w:eastAsia="宋体" w:hint="default"/>
        </w:rPr>
        <w:t>20</w:t>
      </w:r>
      <w:r>
        <w:rPr>
          <w:rFonts w:ascii="宋体" w:hAnsi="宋体" w:cs="宋体" w:eastAsia="宋体" w:hint="default"/>
          <w:spacing w:val="-60"/>
        </w:rPr>
        <w:t> </w:t>
      </w:r>
      <w:r>
        <w:rPr/>
        <w:t>年内国防开支长期增长趋势基本确立，但如果想发展 壮大，追赶国际一流军工企业，军民融合亦势在必行。</w:t>
      </w:r>
    </w:p>
    <w:p>
      <w:pPr>
        <w:pStyle w:val="BodyText"/>
        <w:spacing w:line="357" w:lineRule="auto" w:before="34"/>
        <w:ind w:left="238" w:right="231" w:firstLine="479"/>
        <w:jc w:val="both"/>
      </w:pPr>
      <w:r>
        <w:rPr>
          <w:spacing w:val="-2"/>
        </w:rPr>
        <w:t>军民融合即实现国防工业建设与社会经济建设紧密结合协同发展。军民融合包含</w:t>
      </w:r>
      <w:r>
        <w:rPr/>
        <w:t> </w:t>
      </w:r>
      <w:r>
        <w:rPr>
          <w:spacing w:val="-2"/>
        </w:rPr>
        <w:t>了“走出去”与“迎进来”两层含义。所谓“走出去”，即军工企业要通过发展军民</w:t>
      </w:r>
      <w:r>
        <w:rPr>
          <w:spacing w:val="-95"/>
        </w:rPr>
        <w:t> </w:t>
      </w:r>
      <w:r>
        <w:rPr>
          <w:spacing w:val="-95"/>
        </w:rPr>
      </w:r>
      <w:r>
        <w:rPr>
          <w:spacing w:val="-2"/>
        </w:rPr>
        <w:t>结合产业融入到市场经济大环境当中；所谓“迎进来”，即鼓励和引导非公有制经济</w:t>
      </w:r>
      <w:r>
        <w:rPr>
          <w:spacing w:val="-94"/>
        </w:rPr>
        <w:t> </w:t>
      </w:r>
      <w:r>
        <w:rPr>
          <w:spacing w:val="-94"/>
        </w:rPr>
      </w:r>
      <w:r>
        <w:rPr>
          <w:spacing w:val="-2"/>
        </w:rPr>
        <w:t>参与到国防科技工业体系中来。军民融合通过多领域交流共进，大幅提升体系综合效</w:t>
      </w:r>
      <w:r>
        <w:rPr>
          <w:spacing w:val="-94"/>
        </w:rPr>
        <w:t> </w:t>
      </w:r>
      <w:r>
        <w:rPr>
          <w:spacing w:val="-94"/>
        </w:rPr>
      </w:r>
      <w:r>
        <w:rPr/>
        <w:t>能：</w:t>
      </w:r>
      <w:r>
        <w:rPr>
          <w:rFonts w:ascii="宋体" w:hAnsi="宋体" w:cs="宋体" w:eastAsia="宋体" w:hint="default"/>
        </w:rPr>
        <w:t>1</w:t>
      </w:r>
      <w:r>
        <w:rPr/>
        <w:t>、发挥国防工业建设对社会经济发展尤其是高科技产业的带动作用，释放国防 科技工业的发展红利；</w:t>
      </w:r>
      <w:r>
        <w:rPr>
          <w:rFonts w:ascii="宋体" w:hAnsi="宋体" w:cs="宋体" w:eastAsia="宋体" w:hint="default"/>
        </w:rPr>
        <w:t>2</w:t>
      </w:r>
      <w:r>
        <w:rPr/>
        <w:t>、发挥市场经济在配置资源和创新科研上的优势，以整个经 济社会的大体系支撑国防现代化建设。</w:t>
      </w:r>
    </w:p>
    <w:p>
      <w:pPr>
        <w:spacing w:after="0" w:line="357" w:lineRule="auto"/>
        <w:jc w:val="both"/>
        <w:sectPr>
          <w:pgSz w:w="11910" w:h="16840"/>
          <w:pgMar w:header="880" w:footer="1195" w:top="1120" w:bottom="1380" w:left="1560" w:right="1040"/>
        </w:sectPr>
      </w:pPr>
    </w:p>
    <w:p>
      <w:pPr>
        <w:spacing w:line="240" w:lineRule="auto" w:before="8"/>
        <w:rPr>
          <w:rFonts w:ascii="宋体" w:hAnsi="宋体" w:cs="宋体" w:eastAsia="宋体" w:hint="default"/>
          <w:sz w:val="25"/>
          <w:szCs w:val="25"/>
        </w:rPr>
      </w:pPr>
    </w:p>
    <w:p>
      <w:pPr>
        <w:pStyle w:val="BodyText"/>
        <w:spacing w:line="357" w:lineRule="auto" w:before="26"/>
        <w:ind w:left="138" w:right="234" w:firstLine="479"/>
        <w:jc w:val="right"/>
      </w:pPr>
      <w:r>
        <w:rPr/>
        <w:t>我国推进军民融合具备三大必要原因：</w:t>
      </w:r>
      <w:r>
        <w:rPr>
          <w:rFonts w:ascii="宋体" w:hAnsi="宋体" w:cs="宋体" w:eastAsia="宋体" w:hint="default"/>
        </w:rPr>
        <w:t>1</w:t>
      </w:r>
      <w:r>
        <w:rPr/>
        <w:t>、寓军于民：可将国家军事潜力隐藏于 民间，有利于分担国防建设支出，提升战时国防动员能力；</w:t>
      </w:r>
      <w:r>
        <w:rPr>
          <w:rFonts w:ascii="宋体" w:hAnsi="宋体" w:cs="宋体" w:eastAsia="宋体" w:hint="default"/>
        </w:rPr>
        <w:t>2</w:t>
      </w:r>
      <w:r>
        <w:rPr/>
        <w:t>、以民促军：民营企业 </w:t>
      </w:r>
      <w:r>
        <w:rPr>
          <w:spacing w:val="-2"/>
        </w:rPr>
        <w:t>普遍具备机制灵活的特点，在国防信息化、新材料等新兴领域掌握领先技术，民资参</w:t>
      </w:r>
      <w:r>
        <w:rPr>
          <w:spacing w:val="-102"/>
        </w:rPr>
        <w:t> </w:t>
      </w:r>
      <w:r>
        <w:rPr>
          <w:spacing w:val="-102"/>
        </w:rPr>
      </w:r>
      <w:r>
        <w:rPr/>
        <w:t>与国防供应体系能有效提升军品研制效率、降低研制成本；</w:t>
      </w:r>
      <w:r>
        <w:rPr>
          <w:rFonts w:ascii="宋体" w:hAnsi="宋体" w:cs="宋体" w:eastAsia="宋体" w:hint="default"/>
        </w:rPr>
        <w:t>3</w:t>
      </w:r>
      <w:r>
        <w:rPr/>
        <w:t>、以军带民：军事工业 </w:t>
      </w:r>
      <w:r>
        <w:rPr>
          <w:spacing w:val="-2"/>
        </w:rPr>
        <w:t>在航空航天、高端装备制造等领域拥有最先进的技术储备，相关技术转为民用后能产</w:t>
      </w:r>
      <w:r>
        <w:rPr>
          <w:spacing w:val="-100"/>
        </w:rPr>
        <w:t> </w:t>
      </w:r>
      <w:r>
        <w:rPr>
          <w:spacing w:val="-100"/>
        </w:rPr>
      </w:r>
      <w:r>
        <w:rPr>
          <w:spacing w:val="-8"/>
        </w:rPr>
        <w:t>生较大的社会经济效益（如卫星导航、通用航空等），为国民经济建设提供强大助力。</w:t>
      </w:r>
      <w:r>
        <w:rPr>
          <w:spacing w:val="-110"/>
        </w:rPr>
        <w:t> </w:t>
      </w:r>
      <w:r>
        <w:rPr>
          <w:spacing w:val="-110"/>
        </w:rPr>
      </w:r>
      <w:r>
        <w:rPr/>
        <w:t>自</w:t>
      </w:r>
      <w:r>
        <w:rPr>
          <w:spacing w:val="-60"/>
        </w:rPr>
        <w:t> </w:t>
      </w:r>
      <w:r>
        <w:rPr>
          <w:rFonts w:ascii="宋体" w:hAnsi="宋体" w:cs="宋体" w:eastAsia="宋体" w:hint="default"/>
        </w:rPr>
        <w:t>2005</w:t>
      </w:r>
      <w:r>
        <w:rPr>
          <w:rFonts w:ascii="宋体" w:hAnsi="宋体" w:cs="宋体" w:eastAsia="宋体" w:hint="default"/>
          <w:spacing w:val="-60"/>
        </w:rPr>
        <w:t> </w:t>
      </w:r>
      <w:r>
        <w:rPr/>
        <w:t>年起，政府相继出台了一系列政策鼓励军民融合发展，尤其是支持民营</w:t>
      </w:r>
    </w:p>
    <w:p>
      <w:pPr>
        <w:pStyle w:val="BodyText"/>
        <w:spacing w:line="357" w:lineRule="auto" w:before="34"/>
        <w:ind w:left="138" w:right="231"/>
        <w:jc w:val="both"/>
      </w:pPr>
      <w:r>
        <w:rPr/>
        <w:t>企业进入国防建设领域。截止到</w:t>
      </w:r>
      <w:r>
        <w:rPr>
          <w:spacing w:val="-60"/>
        </w:rPr>
        <w:t> </w:t>
      </w:r>
      <w:r>
        <w:rPr>
          <w:rFonts w:ascii="宋体" w:hAnsi="宋体" w:cs="宋体" w:eastAsia="宋体" w:hint="default"/>
        </w:rPr>
        <w:t>2013</w:t>
      </w:r>
      <w:r>
        <w:rPr>
          <w:rFonts w:ascii="宋体" w:hAnsi="宋体" w:cs="宋体" w:eastAsia="宋体" w:hint="default"/>
          <w:spacing w:val="-60"/>
        </w:rPr>
        <w:t> </w:t>
      </w:r>
      <w:r>
        <w:rPr/>
        <w:t>年底，全国已有</w:t>
      </w:r>
      <w:r>
        <w:rPr>
          <w:spacing w:val="-60"/>
        </w:rPr>
        <w:t> </w:t>
      </w:r>
      <w:r>
        <w:rPr>
          <w:rFonts w:ascii="宋体" w:hAnsi="宋体" w:cs="宋体" w:eastAsia="宋体" w:hint="default"/>
        </w:rPr>
        <w:t>500</w:t>
      </w:r>
      <w:r>
        <w:rPr>
          <w:rFonts w:ascii="宋体" w:hAnsi="宋体" w:cs="宋体" w:eastAsia="宋体" w:hint="default"/>
          <w:spacing w:val="-60"/>
        </w:rPr>
        <w:t> </w:t>
      </w:r>
      <w:r>
        <w:rPr/>
        <w:t>多家民营企业获得了武器 装备科研生产许可证，</w:t>
      </w:r>
      <w:r>
        <w:rPr>
          <w:rFonts w:ascii="宋体" w:hAnsi="宋体" w:cs="宋体" w:eastAsia="宋体" w:hint="default"/>
        </w:rPr>
        <w:t>600</w:t>
      </w:r>
      <w:r>
        <w:rPr>
          <w:rFonts w:ascii="宋体" w:hAnsi="宋体" w:cs="宋体" w:eastAsia="宋体" w:hint="default"/>
          <w:spacing w:val="-83"/>
        </w:rPr>
        <w:t> </w:t>
      </w:r>
      <w:r>
        <w:rPr/>
        <w:t>多家民营企业获得总装备部装备承制单位资格，</w:t>
      </w:r>
      <w:r>
        <w:rPr>
          <w:rFonts w:ascii="宋体" w:hAnsi="宋体" w:cs="宋体" w:eastAsia="宋体" w:hint="default"/>
        </w:rPr>
        <w:t>1000</w:t>
      </w:r>
      <w:r>
        <w:rPr>
          <w:rFonts w:ascii="宋体" w:hAnsi="宋体" w:cs="宋体" w:eastAsia="宋体" w:hint="default"/>
          <w:spacing w:val="-83"/>
        </w:rPr>
        <w:t> </w:t>
      </w:r>
      <w:r>
        <w:rPr/>
        <w:t>余项 </w:t>
      </w:r>
      <w:r>
        <w:rPr>
          <w:spacing w:val="-4"/>
        </w:rPr>
        <w:t>技术应用于装备开放。</w:t>
      </w:r>
      <w:r>
        <w:rPr>
          <w:rFonts w:ascii="宋体" w:hAnsi="宋体" w:cs="宋体" w:eastAsia="宋体" w:hint="default"/>
          <w:spacing w:val="-4"/>
        </w:rPr>
        <w:t>2015</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spacing w:val="-3"/>
        </w:rPr>
        <w:t>月，习近平总书记首次公开将军民融合提升至到国家</w:t>
      </w:r>
      <w:r>
        <w:rPr/>
        <w:t> </w:t>
      </w:r>
      <w:r>
        <w:rPr>
          <w:spacing w:val="-2"/>
        </w:rPr>
        <w:t>战略层面。我们认为，扶持政策不断出台昭示着国家坚定推进军民融合的决心，相关</w:t>
      </w:r>
      <w:r>
        <w:rPr>
          <w:spacing w:val="-95"/>
        </w:rPr>
        <w:t> </w:t>
      </w:r>
      <w:r>
        <w:rPr>
          <w:spacing w:val="-95"/>
        </w:rPr>
      </w:r>
      <w:r>
        <w:rPr/>
        <w:t>产业将充分受益于政策红利持续释放。</w:t>
      </w:r>
    </w:p>
    <w:p>
      <w:pPr>
        <w:pStyle w:val="BodyText"/>
        <w:spacing w:line="357" w:lineRule="auto" w:before="36"/>
        <w:ind w:left="138" w:right="0" w:firstLine="479"/>
        <w:jc w:val="left"/>
      </w:pPr>
      <w:r>
        <w:rPr/>
        <w:t>军转民和民参军是构成军民融合的两大产业模式。军转民即军用技术民用化，民 参军即民营资本参与军工研发生产。相较于过去国防工业和社会经济相对独立发展，</w:t>
      </w:r>
      <w:r>
        <w:rPr>
          <w:spacing w:val="-63"/>
        </w:rPr>
        <w:t> </w:t>
      </w:r>
      <w:r>
        <w:rPr>
          <w:spacing w:val="-63"/>
        </w:rPr>
      </w:r>
      <w:r>
        <w:rPr>
          <w:spacing w:val="-5"/>
        </w:rPr>
        <w:t>军民融合打破了壁垒限制，实现了两大阵营融合互补。国有资本的优势在于资本雄厚、</w:t>
      </w:r>
      <w:r>
        <w:rPr>
          <w:spacing w:val="-98"/>
        </w:rPr>
        <w:t> </w:t>
      </w:r>
      <w:r>
        <w:rPr>
          <w:spacing w:val="-98"/>
        </w:rPr>
      </w:r>
      <w:r>
        <w:rPr/>
        <w:t>整合能力强，在技术难度大、周期长、投入高的领域是主要参与者；而民营资本的优</w:t>
      </w:r>
      <w:r>
        <w:rPr/>
        <w:t> 势则在于机制灵活、效率高、成本低，在技术更新快的领域将起到关键作用。民营资 本在国防信息化、新材料等领域的技术积累已达到较高水平，具备承接军品研发生产 的能力，未来发展潜力巨大。</w:t>
      </w:r>
    </w:p>
    <w:p>
      <w:pPr>
        <w:pStyle w:val="BodyText"/>
        <w:spacing w:line="357" w:lineRule="auto" w:before="36"/>
        <w:ind w:left="138" w:right="232" w:firstLine="479"/>
        <w:jc w:val="both"/>
      </w:pPr>
      <w:r>
        <w:rPr>
          <w:spacing w:val="-2"/>
        </w:rPr>
        <w:t>军转民红利持续释放，重点领域率先突破。以军转民重点领域北斗导航与通用航</w:t>
      </w:r>
      <w:r>
        <w:rPr/>
        <w:t> 空为例，</w:t>
      </w:r>
      <w:r>
        <w:rPr>
          <w:rFonts w:ascii="宋体" w:hAnsi="宋体" w:cs="宋体" w:eastAsia="宋体" w:hint="default"/>
        </w:rPr>
        <w:t>2015</w:t>
      </w:r>
      <w:r>
        <w:rPr>
          <w:rFonts w:ascii="宋体" w:hAnsi="宋体" w:cs="宋体" w:eastAsia="宋体" w:hint="default"/>
          <w:spacing w:val="-61"/>
        </w:rPr>
        <w:t> </w:t>
      </w:r>
      <w:r>
        <w:rPr/>
        <w:t>年我国卫星导航产值有望超</w:t>
      </w:r>
      <w:r>
        <w:rPr>
          <w:spacing w:val="-61"/>
        </w:rPr>
        <w:t> </w:t>
      </w:r>
      <w:r>
        <w:rPr>
          <w:rFonts w:ascii="宋体" w:hAnsi="宋体" w:cs="宋体" w:eastAsia="宋体" w:hint="default"/>
        </w:rPr>
        <w:t>2000</w:t>
      </w:r>
      <w:r>
        <w:rPr>
          <w:rFonts w:ascii="宋体" w:hAnsi="宋体" w:cs="宋体" w:eastAsia="宋体" w:hint="default"/>
          <w:spacing w:val="-61"/>
        </w:rPr>
        <w:t> </w:t>
      </w:r>
      <w:r>
        <w:rPr/>
        <w:t>亿，北斗产值份额达到</w:t>
      </w:r>
      <w:r>
        <w:rPr>
          <w:spacing w:val="-61"/>
        </w:rPr>
        <w:t> </w:t>
      </w:r>
      <w:r>
        <w:rPr>
          <w:rFonts w:ascii="宋体" w:hAnsi="宋体" w:cs="宋体" w:eastAsia="宋体" w:hint="default"/>
        </w:rPr>
        <w:t>10%</w:t>
      </w:r>
      <w:r>
        <w:rPr/>
        <w:t>以上，北 斗用户数量规模将达到</w:t>
      </w:r>
      <w:r>
        <w:rPr>
          <w:spacing w:val="-60"/>
        </w:rPr>
        <w:t> </w:t>
      </w:r>
      <w:r>
        <w:rPr>
          <w:rFonts w:ascii="宋体" w:hAnsi="宋体" w:cs="宋体" w:eastAsia="宋体" w:hint="default"/>
        </w:rPr>
        <w:t>300-400</w:t>
      </w:r>
      <w:r>
        <w:rPr>
          <w:rFonts w:ascii="宋体" w:hAnsi="宋体" w:cs="宋体" w:eastAsia="宋体" w:hint="default"/>
          <w:spacing w:val="-60"/>
        </w:rPr>
        <w:t> </w:t>
      </w:r>
      <w:r>
        <w:rPr>
          <w:spacing w:val="-8"/>
        </w:rPr>
        <w:t>万；到</w:t>
      </w:r>
      <w:r>
        <w:rPr>
          <w:spacing w:val="-60"/>
        </w:rPr>
        <w:t> </w:t>
      </w:r>
      <w:r>
        <w:rPr>
          <w:rFonts w:ascii="宋体" w:hAnsi="宋体" w:cs="宋体" w:eastAsia="宋体" w:hint="default"/>
        </w:rPr>
        <w:t>2020</w:t>
      </w:r>
      <w:r>
        <w:rPr>
          <w:rFonts w:ascii="宋体" w:hAnsi="宋体" w:cs="宋体" w:eastAsia="宋体" w:hint="default"/>
          <w:spacing w:val="-60"/>
        </w:rPr>
        <w:t> </w:t>
      </w:r>
      <w:r>
        <w:rPr/>
        <w:t>年卫星导航总产值达到</w:t>
      </w:r>
      <w:r>
        <w:rPr>
          <w:spacing w:val="-60"/>
        </w:rPr>
        <w:t> </w:t>
      </w:r>
      <w:r>
        <w:rPr>
          <w:rFonts w:ascii="宋体" w:hAnsi="宋体" w:cs="宋体" w:eastAsia="宋体" w:hint="default"/>
        </w:rPr>
        <w:t>4000</w:t>
      </w:r>
      <w:r>
        <w:rPr>
          <w:rFonts w:ascii="宋体" w:hAnsi="宋体" w:cs="宋体" w:eastAsia="宋体" w:hint="default"/>
          <w:spacing w:val="-60"/>
        </w:rPr>
        <w:t> </w:t>
      </w:r>
      <w:r>
        <w:rPr>
          <w:spacing w:val="-5"/>
        </w:rPr>
        <w:t>亿，北斗产</w:t>
      </w:r>
      <w:r>
        <w:rPr/>
        <w:t> 值份额达到</w:t>
      </w:r>
      <w:r>
        <w:rPr>
          <w:spacing w:val="-61"/>
        </w:rPr>
        <w:t> </w:t>
      </w:r>
      <w:r>
        <w:rPr>
          <w:rFonts w:ascii="宋体" w:hAnsi="宋体" w:cs="宋体" w:eastAsia="宋体" w:hint="default"/>
        </w:rPr>
        <w:t>25%</w:t>
      </w:r>
      <w:r>
        <w:rPr/>
        <w:t>以上，市场规模有望突破</w:t>
      </w:r>
      <w:r>
        <w:rPr>
          <w:spacing w:val="-60"/>
        </w:rPr>
        <w:t> </w:t>
      </w:r>
      <w:r>
        <w:rPr>
          <w:rFonts w:ascii="宋体" w:hAnsi="宋体" w:cs="宋体" w:eastAsia="宋体" w:hint="default"/>
        </w:rPr>
        <w:t>1000</w:t>
      </w:r>
      <w:r>
        <w:rPr>
          <w:rFonts w:ascii="宋体" w:hAnsi="宋体" w:cs="宋体" w:eastAsia="宋体" w:hint="default"/>
          <w:spacing w:val="-60"/>
        </w:rPr>
        <w:t> </w:t>
      </w:r>
      <w:r>
        <w:rPr/>
        <w:t>亿。在通航领域，</w:t>
      </w:r>
      <w:r>
        <w:rPr>
          <w:rFonts w:ascii="宋体" w:hAnsi="宋体" w:cs="宋体" w:eastAsia="宋体" w:hint="default"/>
        </w:rPr>
        <w:t>2015</w:t>
      </w:r>
      <w:r>
        <w:rPr>
          <w:rFonts w:ascii="宋体" w:hAnsi="宋体" w:cs="宋体" w:eastAsia="宋体" w:hint="default"/>
          <w:spacing w:val="-60"/>
        </w:rPr>
        <w:t> </w:t>
      </w:r>
      <w:r>
        <w:rPr/>
        <w:t>年市场规模约 为</w:t>
      </w:r>
      <w:r>
        <w:rPr>
          <w:spacing w:val="-61"/>
        </w:rPr>
        <w:t> </w:t>
      </w:r>
      <w:r>
        <w:rPr>
          <w:rFonts w:ascii="宋体" w:hAnsi="宋体" w:cs="宋体" w:eastAsia="宋体" w:hint="default"/>
        </w:rPr>
        <w:t>200</w:t>
      </w:r>
      <w:r>
        <w:rPr>
          <w:rFonts w:ascii="宋体" w:hAnsi="宋体" w:cs="宋体" w:eastAsia="宋体" w:hint="default"/>
          <w:spacing w:val="-60"/>
        </w:rPr>
        <w:t> </w:t>
      </w:r>
      <w:r>
        <w:rPr>
          <w:spacing w:val="-24"/>
        </w:rPr>
        <w:t>亿，预计</w:t>
      </w:r>
      <w:r>
        <w:rPr>
          <w:spacing w:val="-60"/>
        </w:rPr>
        <w:t> </w:t>
      </w:r>
      <w:r>
        <w:rPr>
          <w:rFonts w:ascii="宋体" w:hAnsi="宋体" w:cs="宋体" w:eastAsia="宋体" w:hint="default"/>
        </w:rPr>
        <w:t>2020</w:t>
      </w:r>
      <w:r>
        <w:rPr>
          <w:rFonts w:ascii="宋体" w:hAnsi="宋体" w:cs="宋体" w:eastAsia="宋体" w:hint="default"/>
          <w:spacing w:val="-60"/>
        </w:rPr>
        <w:t> </w:t>
      </w:r>
      <w:r>
        <w:rPr/>
        <w:t>年市场规模可达</w:t>
      </w:r>
      <w:r>
        <w:rPr>
          <w:spacing w:val="-60"/>
        </w:rPr>
        <w:t> </w:t>
      </w:r>
      <w:r>
        <w:rPr>
          <w:rFonts w:ascii="宋体" w:hAnsi="宋体" w:cs="宋体" w:eastAsia="宋体" w:hint="default"/>
        </w:rPr>
        <w:t>800</w:t>
      </w:r>
      <w:r>
        <w:rPr>
          <w:rFonts w:ascii="宋体" w:hAnsi="宋体" w:cs="宋体" w:eastAsia="宋体" w:hint="default"/>
          <w:spacing w:val="-60"/>
        </w:rPr>
        <w:t> </w:t>
      </w:r>
      <w:r>
        <w:rPr>
          <w:spacing w:val="-24"/>
        </w:rPr>
        <w:t>亿元，</w:t>
      </w:r>
      <w:r>
        <w:rPr>
          <w:rFonts w:ascii="宋体" w:hAnsi="宋体" w:cs="宋体" w:eastAsia="宋体" w:hint="default"/>
          <w:spacing w:val="-24"/>
        </w:rPr>
        <w:t>5</w:t>
      </w:r>
      <w:r>
        <w:rPr>
          <w:rFonts w:ascii="宋体" w:hAnsi="宋体" w:cs="宋体" w:eastAsia="宋体" w:hint="default"/>
          <w:spacing w:val="-60"/>
        </w:rPr>
        <w:t> </w:t>
      </w:r>
      <w:r>
        <w:rPr/>
        <w:t>年复合增长率可达</w:t>
      </w:r>
      <w:r>
        <w:rPr>
          <w:spacing w:val="-60"/>
        </w:rPr>
        <w:t> </w:t>
      </w:r>
      <w:r>
        <w:rPr>
          <w:rFonts w:ascii="宋体" w:hAnsi="宋体" w:cs="宋体" w:eastAsia="宋体" w:hint="default"/>
          <w:spacing w:val="-11"/>
        </w:rPr>
        <w:t>30%</w:t>
      </w:r>
      <w:r>
        <w:rPr>
          <w:spacing w:val="-11"/>
        </w:rPr>
        <w:t>。我们认为，</w:t>
      </w:r>
      <w:r>
        <w:rPr/>
        <w:t> </w:t>
      </w:r>
      <w:r>
        <w:rPr>
          <w:spacing w:val="-2"/>
        </w:rPr>
        <w:t>军转民政策红利将持续释放，以北斗导航、通用航空为代表的重点领域将率先取得突</w:t>
      </w:r>
      <w:r>
        <w:rPr>
          <w:spacing w:val="-94"/>
        </w:rPr>
        <w:t> </w:t>
      </w:r>
      <w:r>
        <w:rPr>
          <w:spacing w:val="-94"/>
        </w:rPr>
      </w:r>
      <w:r>
        <w:rPr/>
        <w:t>破。</w:t>
      </w:r>
    </w:p>
    <w:p>
      <w:pPr>
        <w:pStyle w:val="BodyText"/>
        <w:spacing w:line="357" w:lineRule="auto" w:before="34"/>
        <w:ind w:left="138" w:right="232" w:firstLine="479"/>
        <w:jc w:val="both"/>
        <w:rPr>
          <w:rFonts w:ascii="宋体" w:hAnsi="宋体" w:cs="宋体" w:eastAsia="宋体" w:hint="default"/>
        </w:rPr>
      </w:pPr>
      <w:r>
        <w:rPr/>
        <w:t>民参军尚处起步阶段，无限潜力亟待开发。中国军用市场民参军占比仅为</w:t>
      </w:r>
      <w:r>
        <w:rPr>
          <w:spacing w:val="-59"/>
        </w:rPr>
        <w:t> </w:t>
      </w:r>
      <w:r>
        <w:rPr>
          <w:rFonts w:ascii="宋体" w:hAnsi="宋体" w:cs="宋体" w:eastAsia="宋体" w:hint="default"/>
        </w:rPr>
        <w:t>30%</w:t>
      </w:r>
      <w:r>
        <w:rPr/>
        <w:t>， </w:t>
      </w:r>
      <w:r>
        <w:rPr>
          <w:spacing w:val="-4"/>
        </w:rPr>
        <w:t>远低于世界先进水平。相较而言，美国大约</w:t>
      </w:r>
      <w:r>
        <w:rPr>
          <w:spacing w:val="-89"/>
        </w:rPr>
        <w:t> </w:t>
      </w:r>
      <w:r>
        <w:rPr>
          <w:rFonts w:ascii="宋体" w:hAnsi="宋体" w:cs="宋体" w:eastAsia="宋体" w:hint="default"/>
        </w:rPr>
        <w:t>80%</w:t>
      </w:r>
      <w:r>
        <w:rPr/>
        <w:t>的航空航天企业、</w:t>
      </w:r>
      <w:r>
        <w:rPr>
          <w:rFonts w:ascii="宋体" w:hAnsi="宋体" w:cs="宋体" w:eastAsia="宋体" w:hint="default"/>
        </w:rPr>
        <w:t>70%</w:t>
      </w:r>
      <w:r>
        <w:rPr/>
        <w:t>以上的原子能企 </w:t>
      </w:r>
      <w:r>
        <w:rPr>
          <w:spacing w:val="-6"/>
        </w:rPr>
        <w:t>业、</w:t>
      </w:r>
      <w:r>
        <w:rPr>
          <w:rFonts w:ascii="宋体" w:hAnsi="宋体" w:cs="宋体" w:eastAsia="宋体" w:hint="default"/>
          <w:spacing w:val="-6"/>
        </w:rPr>
        <w:t>60%</w:t>
      </w:r>
      <w:r>
        <w:rPr>
          <w:spacing w:val="-6"/>
        </w:rPr>
        <w:t>的船舶企业、</w:t>
      </w:r>
      <w:r>
        <w:rPr>
          <w:rFonts w:ascii="宋体" w:hAnsi="宋体" w:cs="宋体" w:eastAsia="宋体" w:hint="default"/>
          <w:spacing w:val="-6"/>
        </w:rPr>
        <w:t>40%</w:t>
      </w:r>
      <w:r>
        <w:rPr>
          <w:spacing w:val="-6"/>
        </w:rPr>
        <w:t>的电子企业、</w:t>
      </w:r>
      <w:r>
        <w:rPr>
          <w:rFonts w:ascii="宋体" w:hAnsi="宋体" w:cs="宋体" w:eastAsia="宋体" w:hint="default"/>
          <w:spacing w:val="-6"/>
        </w:rPr>
        <w:t>34%</w:t>
      </w:r>
      <w:r>
        <w:rPr>
          <w:spacing w:val="-6"/>
        </w:rPr>
        <w:t>的机电设备企业、</w:t>
      </w:r>
      <w:r>
        <w:rPr>
          <w:rFonts w:ascii="宋体" w:hAnsi="宋体" w:cs="宋体" w:eastAsia="宋体" w:hint="default"/>
          <w:spacing w:val="-6"/>
        </w:rPr>
        <w:t>30%</w:t>
      </w:r>
      <w:r>
        <w:rPr>
          <w:spacing w:val="-6"/>
        </w:rPr>
        <w:t>的机械制造企业和</w:t>
      </w:r>
      <w:r>
        <w:rPr>
          <w:spacing w:val="-37"/>
        </w:rPr>
        <w:t> </w:t>
      </w:r>
      <w:r>
        <w:rPr>
          <w:rFonts w:ascii="宋体" w:hAnsi="宋体" w:cs="宋体" w:eastAsia="宋体" w:hint="default"/>
        </w:rPr>
        <w:t>10%</w:t>
      </w:r>
    </w:p>
    <w:p>
      <w:pPr>
        <w:pStyle w:val="BodyText"/>
        <w:spacing w:line="240" w:lineRule="auto" w:before="36"/>
        <w:ind w:left="138" w:right="0"/>
        <w:jc w:val="both"/>
      </w:pPr>
      <w:r>
        <w:rPr/>
        <w:t>的钢铁与石油企业从事军品生产，大约占据军费开支的一半左右，每年仅军费一项就</w:t>
      </w:r>
    </w:p>
    <w:p>
      <w:pPr>
        <w:spacing w:after="0" w:line="240" w:lineRule="auto"/>
        <w:jc w:val="both"/>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BodyText"/>
        <w:spacing w:line="357" w:lineRule="auto" w:before="26"/>
        <w:ind w:left="138" w:right="353"/>
        <w:jc w:val="both"/>
      </w:pPr>
      <w:r>
        <w:rPr/>
        <w:t>足以支撑超过</w:t>
      </w:r>
      <w:r>
        <w:rPr>
          <w:spacing w:val="-61"/>
        </w:rPr>
        <w:t> </w:t>
      </w:r>
      <w:r>
        <w:rPr>
          <w:rFonts w:ascii="宋体" w:hAnsi="宋体" w:cs="宋体" w:eastAsia="宋体" w:hint="default"/>
        </w:rPr>
        <w:t>2500</w:t>
      </w:r>
      <w:r>
        <w:rPr>
          <w:rFonts w:ascii="宋体" w:hAnsi="宋体" w:cs="宋体" w:eastAsia="宋体" w:hint="default"/>
          <w:spacing w:val="-60"/>
        </w:rPr>
        <w:t> </w:t>
      </w:r>
      <w:r>
        <w:rPr/>
        <w:t>亿美元的市场。参考美国军民融合产业发展现状，假设中国军费 以每年</w:t>
      </w:r>
      <w:r>
        <w:rPr>
          <w:spacing w:val="-67"/>
        </w:rPr>
        <w:t> </w:t>
      </w:r>
      <w:r>
        <w:rPr>
          <w:rFonts w:ascii="宋体" w:hAnsi="宋体" w:cs="宋体" w:eastAsia="宋体" w:hint="default"/>
        </w:rPr>
        <w:t>10%</w:t>
      </w:r>
      <w:r>
        <w:rPr/>
        <w:t>速率稳定增长，民参军占比有望提升至</w:t>
      </w:r>
      <w:r>
        <w:rPr>
          <w:spacing w:val="-65"/>
        </w:rPr>
        <w:t> </w:t>
      </w:r>
      <w:r>
        <w:rPr>
          <w:rFonts w:ascii="宋体" w:hAnsi="宋体" w:cs="宋体" w:eastAsia="宋体" w:hint="default"/>
          <w:spacing w:val="-5"/>
        </w:rPr>
        <w:t>40%</w:t>
      </w:r>
      <w:r>
        <w:rPr>
          <w:spacing w:val="-5"/>
        </w:rPr>
        <w:t>，到</w:t>
      </w:r>
      <w:r>
        <w:rPr>
          <w:spacing w:val="-66"/>
        </w:rPr>
        <w:t> </w:t>
      </w:r>
      <w:r>
        <w:rPr>
          <w:rFonts w:ascii="宋体" w:hAnsi="宋体" w:cs="宋体" w:eastAsia="宋体" w:hint="default"/>
        </w:rPr>
        <w:t>2020</w:t>
      </w:r>
      <w:r>
        <w:rPr>
          <w:rFonts w:ascii="宋体" w:hAnsi="宋体" w:cs="宋体" w:eastAsia="宋体" w:hint="default"/>
          <w:spacing w:val="-66"/>
        </w:rPr>
        <w:t> </w:t>
      </w:r>
      <w:r>
        <w:rPr/>
        <w:t>年民参军市场规模或 将超过</w:t>
      </w:r>
      <w:r>
        <w:rPr>
          <w:spacing w:val="-61"/>
        </w:rPr>
        <w:t> </w:t>
      </w:r>
      <w:r>
        <w:rPr>
          <w:rFonts w:ascii="宋体" w:hAnsi="宋体" w:cs="宋体" w:eastAsia="宋体" w:hint="default"/>
        </w:rPr>
        <w:t>3000</w:t>
      </w:r>
      <w:r>
        <w:rPr>
          <w:rFonts w:ascii="宋体" w:hAnsi="宋体" w:cs="宋体" w:eastAsia="宋体" w:hint="default"/>
          <w:spacing w:val="-60"/>
        </w:rPr>
        <w:t> </w:t>
      </w:r>
      <w:r>
        <w:rPr/>
        <w:t>亿元。</w:t>
      </w:r>
    </w:p>
    <w:p>
      <w:pPr>
        <w:pStyle w:val="Heading2"/>
        <w:spacing w:line="357" w:lineRule="auto" w:before="36"/>
        <w:ind w:left="138" w:right="334" w:firstLine="482"/>
        <w:jc w:val="left"/>
        <w:rPr>
          <w:b w:val="0"/>
          <w:bCs w:val="0"/>
        </w:rPr>
      </w:pPr>
      <w:r>
        <w:rPr>
          <w:spacing w:val="-2"/>
          <w:w w:val="95"/>
        </w:rPr>
        <w:t>总结公司近几年对军工行业的分析，我们认为我国的军工装备产业有以下几点趋</w:t>
      </w:r>
      <w:r>
        <w:rPr>
          <w:w w:val="99"/>
        </w:rPr>
        <w:t> </w:t>
      </w:r>
      <w:r>
        <w:rPr/>
        <w:t>势：</w:t>
      </w:r>
      <w:r>
        <w:rPr>
          <w:b w:val="0"/>
          <w:bCs w:val="0"/>
        </w:rPr>
      </w:r>
    </w:p>
    <w:p>
      <w:pPr>
        <w:pStyle w:val="BodyText"/>
        <w:spacing w:line="357" w:lineRule="auto" w:before="34"/>
        <w:ind w:left="138" w:right="350" w:firstLine="482"/>
        <w:jc w:val="both"/>
      </w:pPr>
      <w:r>
        <w:rPr>
          <w:rFonts w:ascii="宋体" w:hAnsi="宋体" w:cs="宋体" w:eastAsia="宋体" w:hint="default"/>
          <w:b/>
          <w:bCs/>
        </w:rPr>
        <w:t>1</w:t>
      </w:r>
      <w:r>
        <w:rPr>
          <w:rFonts w:ascii="宋体" w:hAnsi="宋体" w:cs="宋体" w:eastAsia="宋体" w:hint="default"/>
          <w:b/>
          <w:bCs/>
        </w:rPr>
        <w:t>、军工信息化优势产业迸发，市场规模升级：</w:t>
      </w:r>
      <w:r>
        <w:rPr/>
        <w:t>社会经济体系和国防科工体系的 </w:t>
      </w:r>
      <w:r>
        <w:rPr>
          <w:spacing w:val="-2"/>
        </w:rPr>
        <w:t>优势产业将呈现进一步迸发趋势，在社会经济体系中，信息安全、军工电子等领域的</w:t>
      </w:r>
      <w:r>
        <w:rPr>
          <w:spacing w:val="-91"/>
        </w:rPr>
        <w:t> </w:t>
      </w:r>
      <w:r>
        <w:rPr>
          <w:spacing w:val="-91"/>
        </w:rPr>
      </w:r>
      <w:r>
        <w:rPr>
          <w:spacing w:val="-2"/>
        </w:rPr>
        <w:t>技术优势将进一步扩展，市场规模将进一步扩大；在国防科工体系中，北斗导航、军</w:t>
      </w:r>
      <w:r>
        <w:rPr>
          <w:spacing w:val="-94"/>
        </w:rPr>
        <w:t> </w:t>
      </w:r>
      <w:r>
        <w:rPr>
          <w:spacing w:val="-94"/>
        </w:rPr>
      </w:r>
      <w:r>
        <w:rPr>
          <w:spacing w:val="-8"/>
        </w:rPr>
        <w:t>工通信、雷达技术等领域的技术优势将取得突破，实现军民共用，市场规模潜力无限。</w:t>
      </w:r>
    </w:p>
    <w:p>
      <w:pPr>
        <w:pStyle w:val="BodyText"/>
        <w:spacing w:line="357" w:lineRule="auto" w:before="34"/>
        <w:ind w:left="138" w:right="228" w:firstLine="482"/>
        <w:jc w:val="left"/>
      </w:pPr>
      <w:r>
        <w:rPr>
          <w:rFonts w:ascii="宋体" w:hAnsi="宋体" w:cs="宋体" w:eastAsia="宋体" w:hint="default"/>
          <w:b/>
          <w:bCs/>
        </w:rPr>
        <w:t>2</w:t>
      </w:r>
      <w:r>
        <w:rPr>
          <w:rFonts w:ascii="宋体" w:hAnsi="宋体" w:cs="宋体" w:eastAsia="宋体" w:hint="default"/>
          <w:b/>
          <w:bCs/>
          <w:spacing w:val="38"/>
        </w:rPr>
        <w:t> </w:t>
      </w:r>
      <w:r>
        <w:rPr>
          <w:rFonts w:ascii="宋体" w:hAnsi="宋体" w:cs="宋体" w:eastAsia="宋体" w:hint="default"/>
          <w:b/>
          <w:bCs/>
        </w:rPr>
        <w:t>政府高度重视，军民融合上升为国家战略：</w:t>
      </w:r>
      <w:r>
        <w:rPr/>
        <w:t>军民融合发展作为一项国家战略， 关乎国家安全和发展全局，既是兴国之举，又是强军之策。实现国防科技工业军民融 合深度发展，国防建设将获得更大的支撑力，经济建设将拥有更强的牵引力，军工信 息化也将迎来巨大的机遇和挑战。</w:t>
      </w:r>
    </w:p>
    <w:p>
      <w:pPr>
        <w:pStyle w:val="BodyText"/>
        <w:spacing w:line="357" w:lineRule="auto" w:before="34"/>
        <w:ind w:left="138" w:right="88" w:firstLine="472"/>
        <w:jc w:val="left"/>
      </w:pPr>
      <w:r>
        <w:rPr>
          <w:rFonts w:ascii="宋体" w:hAnsi="宋体" w:cs="宋体" w:eastAsia="宋体" w:hint="default"/>
          <w:b/>
          <w:bCs/>
        </w:rPr>
        <w:t>3</w:t>
      </w:r>
      <w:r>
        <w:rPr>
          <w:rFonts w:ascii="宋体" w:hAnsi="宋体" w:cs="宋体" w:eastAsia="宋体" w:hint="default"/>
          <w:b/>
          <w:bCs/>
        </w:rPr>
        <w:t>、网络化智能化装备列装，成必然趋势：</w:t>
      </w:r>
      <w:r>
        <w:rPr/>
        <w:t>从西方各国的信息化发展过程来看， </w:t>
      </w:r>
      <w:r>
        <w:rPr>
          <w:spacing w:val="-5"/>
        </w:rPr>
        <w:t>网络化智能化装备将成为必然趋势。构建国防通信体系网络化、国防安全体系网络化、</w:t>
      </w:r>
      <w:r>
        <w:rPr>
          <w:spacing w:val="-99"/>
        </w:rPr>
        <w:t> </w:t>
      </w:r>
      <w:r>
        <w:rPr>
          <w:spacing w:val="-99"/>
        </w:rPr>
      </w:r>
      <w:r>
        <w:rPr/>
        <w:t>国防指挥体系网络化，将成为应对信息化战争的有效措施。随着自动化技术和人工智</w:t>
      </w:r>
      <w:r>
        <w:rPr/>
        <w:t> 能技术的不断发展，军队装备将向着智能化方向发展，自动识别和区分敌我，有效精 确打击对方，实现智慧国防，因此网络化智能化将成为未来产业趋势。</w:t>
      </w:r>
    </w:p>
    <w:p>
      <w:pPr>
        <w:spacing w:line="357" w:lineRule="auto" w:before="36"/>
        <w:ind w:left="618" w:right="88" w:hanging="480"/>
        <w:jc w:val="left"/>
        <w:rPr>
          <w:rFonts w:ascii="宋体" w:hAnsi="宋体" w:cs="宋体" w:eastAsia="宋体" w:hint="default"/>
          <w:sz w:val="24"/>
          <w:szCs w:val="24"/>
        </w:rPr>
      </w:pPr>
      <w:r>
        <w:rPr>
          <w:rFonts w:ascii="宋体" w:hAnsi="宋体" w:cs="宋体" w:eastAsia="宋体" w:hint="default"/>
          <w:b/>
          <w:bCs/>
          <w:sz w:val="24"/>
          <w:szCs w:val="24"/>
        </w:rPr>
        <w:t>1.2 </w:t>
      </w:r>
      <w:r>
        <w:rPr>
          <w:rFonts w:ascii="宋体" w:hAnsi="宋体" w:cs="宋体" w:eastAsia="宋体" w:hint="default"/>
          <w:b/>
          <w:bCs/>
          <w:sz w:val="24"/>
          <w:szCs w:val="24"/>
        </w:rPr>
        <w:t>智能电力行业</w:t>
      </w:r>
      <w:r>
        <w:rPr>
          <w:rFonts w:ascii="宋体" w:hAnsi="宋体" w:cs="宋体" w:eastAsia="宋体" w:hint="default"/>
          <w:b/>
          <w:bCs/>
          <w:w w:val="99"/>
          <w:sz w:val="24"/>
          <w:szCs w:val="24"/>
        </w:rPr>
        <w:t> </w:t>
      </w:r>
      <w:r>
        <w:rPr>
          <w:rFonts w:ascii="宋体" w:hAnsi="宋体" w:cs="宋体" w:eastAsia="宋体" w:hint="default"/>
          <w:spacing w:val="-2"/>
          <w:sz w:val="24"/>
          <w:szCs w:val="24"/>
        </w:rPr>
        <w:t>在经济转型的大背景下，我国近年还在持续针对存量耗能产业开展节能降耗活动。</w:t>
      </w:r>
    </w:p>
    <w:p>
      <w:pPr>
        <w:pStyle w:val="BodyText"/>
        <w:spacing w:line="357" w:lineRule="auto" w:before="34"/>
        <w:ind w:left="138" w:right="334"/>
        <w:jc w:val="left"/>
      </w:pPr>
      <w:r>
        <w:rPr/>
        <w:t>通过政策引导及补贴奖励，制造行业部分进行了节能设备更换或实施</w:t>
      </w:r>
      <w:r>
        <w:rPr>
          <w:spacing w:val="-70"/>
        </w:rPr>
        <w:t> </w:t>
      </w:r>
      <w:r>
        <w:rPr>
          <w:rFonts w:ascii="宋体" w:hAnsi="宋体" w:cs="宋体" w:eastAsia="宋体" w:hint="default"/>
        </w:rPr>
        <w:t>EMC</w:t>
      </w:r>
      <w:r>
        <w:rPr>
          <w:rFonts w:ascii="宋体" w:hAnsi="宋体" w:cs="宋体" w:eastAsia="宋体" w:hint="default"/>
          <w:spacing w:val="-71"/>
        </w:rPr>
        <w:t> </w:t>
      </w:r>
      <w:r>
        <w:rPr>
          <w:spacing w:val="-5"/>
        </w:rPr>
        <w:t>合同，促使</w:t>
      </w:r>
      <w:r>
        <w:rPr/>
        <w:t> 单位</w:t>
      </w:r>
      <w:r>
        <w:rPr>
          <w:spacing w:val="-83"/>
        </w:rPr>
        <w:t> </w:t>
      </w:r>
      <w:r>
        <w:rPr>
          <w:rFonts w:ascii="宋体" w:hAnsi="宋体" w:cs="宋体" w:eastAsia="宋体" w:hint="default"/>
        </w:rPr>
        <w:t>GDP</w:t>
      </w:r>
      <w:r>
        <w:rPr>
          <w:rFonts w:ascii="宋体" w:hAnsi="宋体" w:cs="宋体" w:eastAsia="宋体" w:hint="default"/>
          <w:spacing w:val="-83"/>
        </w:rPr>
        <w:t> </w:t>
      </w:r>
      <w:r>
        <w:rPr/>
        <w:t>用能逐步下降。综合来看，受转型及节能政策叠加影响，我国近年用电量增 速已显著低于经济增速。预计未来这一趋势也将成为中国社会发展“新常态”。 </w:t>
      </w:r>
      <w:r>
        <w:rPr>
          <w:rFonts w:ascii="宋体" w:hAnsi="宋体" w:cs="宋体" w:eastAsia="宋体" w:hint="default"/>
        </w:rPr>
        <w:t>1.2.1</w:t>
      </w:r>
      <w:r>
        <w:rPr>
          <w:rFonts w:ascii="宋体" w:hAnsi="宋体" w:cs="宋体" w:eastAsia="宋体" w:hint="default"/>
          <w:spacing w:val="-61"/>
        </w:rPr>
        <w:t> </w:t>
      </w:r>
      <w:r>
        <w:rPr/>
        <w:t>市场发展趋势</w:t>
      </w:r>
    </w:p>
    <w:p>
      <w:pPr>
        <w:pStyle w:val="BodyText"/>
        <w:spacing w:line="357" w:lineRule="auto" w:before="34"/>
        <w:ind w:left="138" w:right="352" w:firstLine="239"/>
        <w:jc w:val="both"/>
      </w:pPr>
      <w:r>
        <w:rPr>
          <w:spacing w:val="-2"/>
        </w:rPr>
        <w:t>目前来看，我国电网行业发展趋势主要是行业宏观政策引导下的发展趋势，在《配</w:t>
      </w:r>
      <w:r>
        <w:rPr/>
        <w:t> 电网建设改造行动计划（国家发改委</w:t>
      </w:r>
      <w:r>
        <w:rPr>
          <w:spacing w:val="-60"/>
        </w:rPr>
        <w:t> </w:t>
      </w:r>
      <w:r>
        <w:rPr>
          <w:rFonts w:ascii="宋体" w:hAnsi="宋体" w:cs="宋体" w:eastAsia="宋体" w:hint="default"/>
        </w:rPr>
        <w:t>2015-2020</w:t>
      </w:r>
      <w:r>
        <w:rPr/>
        <w:t>）》中提出，配电网建设改造规模在 </w:t>
      </w:r>
      <w:r>
        <w:rPr>
          <w:rFonts w:ascii="宋体" w:hAnsi="宋体" w:cs="宋体" w:eastAsia="宋体" w:hint="default"/>
        </w:rPr>
        <w:t>2015</w:t>
      </w:r>
      <w:r>
        <w:rPr>
          <w:rFonts w:ascii="宋体" w:hAnsi="宋体" w:cs="宋体" w:eastAsia="宋体" w:hint="default"/>
          <w:spacing w:val="-61"/>
        </w:rPr>
        <w:t> </w:t>
      </w:r>
      <w:r>
        <w:rPr/>
        <w:t>年到</w:t>
      </w:r>
      <w:r>
        <w:rPr>
          <w:spacing w:val="-60"/>
        </w:rPr>
        <w:t> </w:t>
      </w:r>
      <w:r>
        <w:rPr>
          <w:rFonts w:ascii="宋体" w:hAnsi="宋体" w:cs="宋体" w:eastAsia="宋体" w:hint="default"/>
        </w:rPr>
        <w:t>2020</w:t>
      </w:r>
      <w:r>
        <w:rPr>
          <w:rFonts w:ascii="宋体" w:hAnsi="宋体" w:cs="宋体" w:eastAsia="宋体" w:hint="default"/>
          <w:spacing w:val="-60"/>
        </w:rPr>
        <w:t> </w:t>
      </w:r>
      <w:r>
        <w:rPr/>
        <w:t>年投资达</w:t>
      </w:r>
      <w:r>
        <w:rPr>
          <w:spacing w:val="-60"/>
        </w:rPr>
        <w:t> </w:t>
      </w:r>
      <w:r>
        <w:rPr>
          <w:rFonts w:ascii="宋体" w:hAnsi="宋体" w:cs="宋体" w:eastAsia="宋体" w:hint="default"/>
        </w:rPr>
        <w:t>3</w:t>
      </w:r>
      <w:r>
        <w:rPr>
          <w:rFonts w:ascii="宋体" w:hAnsi="宋体" w:cs="宋体" w:eastAsia="宋体" w:hint="default"/>
          <w:spacing w:val="-60"/>
        </w:rPr>
        <w:t> </w:t>
      </w:r>
      <w:r>
        <w:rPr/>
        <w:t>万亿元；在《能源发展战略行动计划</w:t>
      </w:r>
      <w:r>
        <w:rPr>
          <w:rFonts w:ascii="宋体" w:hAnsi="宋体" w:cs="宋体" w:eastAsia="宋体" w:hint="default"/>
        </w:rPr>
        <w:t>(2014-2020</w:t>
      </w:r>
      <w:r>
        <w:rPr>
          <w:rFonts w:ascii="宋体" w:hAnsi="宋体" w:cs="宋体" w:eastAsia="宋体" w:hint="default"/>
          <w:spacing w:val="-60"/>
        </w:rPr>
        <w:t> </w:t>
      </w:r>
      <w:r>
        <w:rPr/>
        <w:t>年</w:t>
      </w:r>
      <w:r>
        <w:rPr>
          <w:rFonts w:ascii="宋体" w:hAnsi="宋体" w:cs="宋体" w:eastAsia="宋体" w:hint="default"/>
        </w:rPr>
        <w:t>)</w:t>
      </w:r>
      <w:r>
        <w:rPr/>
        <w:t>》中</w:t>
      </w:r>
    </w:p>
    <w:p>
      <w:pPr>
        <w:pStyle w:val="BodyText"/>
        <w:spacing w:line="355" w:lineRule="auto" w:before="36"/>
        <w:ind w:left="138" w:right="408"/>
        <w:jc w:val="left"/>
      </w:pPr>
      <w:r>
        <w:rPr/>
        <w:t>提出，光伏建设方面在</w:t>
      </w:r>
      <w:r>
        <w:rPr>
          <w:spacing w:val="-60"/>
        </w:rPr>
        <w:t> </w:t>
      </w:r>
      <w:r>
        <w:rPr>
          <w:rFonts w:ascii="宋体" w:hAnsi="宋体" w:cs="宋体" w:eastAsia="宋体" w:hint="default"/>
        </w:rPr>
        <w:t>2020</w:t>
      </w:r>
      <w:r>
        <w:rPr>
          <w:rFonts w:ascii="宋体" w:hAnsi="宋体" w:cs="宋体" w:eastAsia="宋体" w:hint="default"/>
          <w:spacing w:val="-60"/>
        </w:rPr>
        <w:t> </w:t>
      </w:r>
      <w:r>
        <w:rPr/>
        <w:t>年装机容量达</w:t>
      </w:r>
      <w:r>
        <w:rPr>
          <w:spacing w:val="-60"/>
        </w:rPr>
        <w:t> </w:t>
      </w:r>
      <w:r>
        <w:rPr>
          <w:rFonts w:ascii="宋体" w:hAnsi="宋体" w:cs="宋体" w:eastAsia="宋体" w:hint="default"/>
        </w:rPr>
        <w:t>1.5</w:t>
      </w:r>
      <w:r>
        <w:rPr>
          <w:rFonts w:ascii="宋体" w:hAnsi="宋体" w:cs="宋体" w:eastAsia="宋体" w:hint="default"/>
          <w:spacing w:val="-60"/>
        </w:rPr>
        <w:t> </w:t>
      </w:r>
      <w:r>
        <w:rPr/>
        <w:t>亿千瓦；其他在电动汽车、能源互联 网等方面都有具体的建设规划。</w:t>
      </w:r>
    </w:p>
    <w:p>
      <w:pPr>
        <w:spacing w:after="0" w:line="355" w:lineRule="auto"/>
        <w:jc w:val="left"/>
        <w:sectPr>
          <w:pgSz w:w="11910" w:h="16840"/>
          <w:pgMar w:header="880" w:footer="1195" w:top="1120" w:bottom="1380" w:left="1660" w:right="920"/>
        </w:sectPr>
      </w:pPr>
    </w:p>
    <w:p>
      <w:pPr>
        <w:spacing w:line="240" w:lineRule="auto" w:before="8"/>
        <w:rPr>
          <w:rFonts w:ascii="宋体" w:hAnsi="宋体" w:cs="宋体" w:eastAsia="宋体" w:hint="default"/>
          <w:sz w:val="25"/>
          <w:szCs w:val="25"/>
        </w:rPr>
      </w:pPr>
    </w:p>
    <w:p>
      <w:pPr>
        <w:pStyle w:val="BodyText"/>
        <w:spacing w:line="357" w:lineRule="auto" w:before="26"/>
        <w:ind w:left="138" w:right="111" w:firstLine="470"/>
        <w:jc w:val="both"/>
      </w:pPr>
      <w:r>
        <w:rPr/>
        <w:t>目前国网范围内高压配网容载比</w:t>
      </w:r>
      <w:r>
        <w:rPr>
          <w:spacing w:val="-47"/>
        </w:rPr>
        <w:t> </w:t>
      </w:r>
      <w:r>
        <w:rPr>
          <w:rFonts w:ascii="宋体" w:hAnsi="宋体" w:cs="宋体" w:eastAsia="宋体" w:hint="default"/>
          <w:spacing w:val="-5"/>
        </w:rPr>
        <w:t>2.01</w:t>
      </w:r>
      <w:r>
        <w:rPr>
          <w:spacing w:val="-5"/>
        </w:rPr>
        <w:t>，达到技术要求上限。而在投资方面，由于</w:t>
      </w:r>
      <w:r>
        <w:rPr/>
        <w:t> </w:t>
      </w:r>
      <w:r>
        <w:rPr>
          <w:spacing w:val="-2"/>
        </w:rPr>
        <w:t>电网公司经营更多偏于行政属性（非竞争性），其资本开支近两年相对平稳，未出现</w:t>
      </w:r>
      <w:r>
        <w:rPr>
          <w:spacing w:val="-94"/>
        </w:rPr>
        <w:t> </w:t>
      </w:r>
      <w:r>
        <w:rPr>
          <w:spacing w:val="-94"/>
        </w:rPr>
      </w:r>
      <w:r>
        <w:rPr>
          <w:spacing w:val="-2"/>
        </w:rPr>
        <w:t>显著下滑，但增速亦在回落。如果排除特高压等重大工程投资，常规电网投资实际亦</w:t>
      </w:r>
      <w:r>
        <w:rPr>
          <w:spacing w:val="-94"/>
        </w:rPr>
        <w:t> </w:t>
      </w:r>
      <w:r>
        <w:rPr>
          <w:spacing w:val="-94"/>
        </w:rPr>
      </w:r>
      <w:r>
        <w:rPr/>
        <w:t>有所萎缩。</w:t>
      </w:r>
    </w:p>
    <w:p>
      <w:pPr>
        <w:pStyle w:val="BodyText"/>
        <w:spacing w:line="357" w:lineRule="auto" w:before="36"/>
        <w:ind w:left="138" w:right="114" w:firstLine="470"/>
        <w:jc w:val="both"/>
      </w:pPr>
      <w:r>
        <w:rPr>
          <w:spacing w:val="-2"/>
        </w:rPr>
        <w:t>电力行业固定资产投资整体在萎缩，但新能源发电环节仍出现了强劲增长。这一</w:t>
      </w:r>
      <w:r>
        <w:rPr/>
        <w:t> </w:t>
      </w:r>
      <w:r>
        <w:rPr>
          <w:spacing w:val="-2"/>
        </w:rPr>
        <w:t>方面是由于政府为遏止环境污染而针对新能源出台了高额补贴政策；另一方面则受益</w:t>
      </w:r>
      <w:r>
        <w:rPr>
          <w:spacing w:val="-94"/>
        </w:rPr>
        <w:t> </w:t>
      </w:r>
      <w:r>
        <w:rPr>
          <w:spacing w:val="-94"/>
        </w:rPr>
      </w:r>
      <w:r>
        <w:rPr/>
        <w:t>于自身设备制造成本的大幅降低。以光伏为例，全国预计</w:t>
      </w:r>
      <w:r>
        <w:rPr>
          <w:spacing w:val="-60"/>
        </w:rPr>
        <w:t> </w:t>
      </w:r>
      <w:r>
        <w:rPr>
          <w:rFonts w:ascii="宋体" w:hAnsi="宋体" w:cs="宋体" w:eastAsia="宋体" w:hint="default"/>
        </w:rPr>
        <w:t>15</w:t>
      </w:r>
      <w:r>
        <w:rPr>
          <w:rFonts w:ascii="宋体" w:hAnsi="宋体" w:cs="宋体" w:eastAsia="宋体" w:hint="default"/>
          <w:spacing w:val="-60"/>
        </w:rPr>
        <w:t> </w:t>
      </w:r>
      <w:r>
        <w:rPr/>
        <w:t>年新增装机达</w:t>
      </w:r>
      <w:r>
        <w:rPr>
          <w:spacing w:val="-60"/>
        </w:rPr>
        <w:t> </w:t>
      </w:r>
      <w:r>
        <w:rPr>
          <w:rFonts w:ascii="宋体" w:hAnsi="宋体" w:cs="宋体" w:eastAsia="宋体" w:hint="default"/>
        </w:rPr>
        <w:t>18GW</w:t>
      </w:r>
      <w:r>
        <w:rPr/>
        <w:t>，同 比去年增长近</w:t>
      </w:r>
      <w:r>
        <w:rPr>
          <w:spacing w:val="-61"/>
        </w:rPr>
        <w:t> </w:t>
      </w:r>
      <w:r>
        <w:rPr>
          <w:rFonts w:ascii="宋体" w:hAnsi="宋体" w:cs="宋体" w:eastAsia="宋体" w:hint="default"/>
        </w:rPr>
        <w:t>70%</w:t>
      </w:r>
      <w:r>
        <w:rPr/>
        <w:t>，跃升为全球市场最大增量。</w:t>
      </w:r>
    </w:p>
    <w:p>
      <w:pPr>
        <w:pStyle w:val="BodyText"/>
        <w:spacing w:line="357" w:lineRule="auto" w:before="36"/>
        <w:ind w:left="138" w:right="114" w:firstLine="479"/>
        <w:jc w:val="both"/>
      </w:pPr>
      <w:r>
        <w:rPr>
          <w:spacing w:val="-2"/>
        </w:rPr>
        <w:t>特高压方面，主要是出于经济性和安全性争议，管理部门在线路核准上有较多顾</w:t>
      </w:r>
      <w:r>
        <w:rPr/>
        <w:t> 虑。但进入</w:t>
      </w:r>
      <w:r>
        <w:rPr>
          <w:spacing w:val="-61"/>
        </w:rPr>
        <w:t> </w:t>
      </w:r>
      <w:r>
        <w:rPr>
          <w:rFonts w:ascii="宋体" w:hAnsi="宋体" w:cs="宋体" w:eastAsia="宋体" w:hint="default"/>
        </w:rPr>
        <w:t>14</w:t>
      </w:r>
      <w:r>
        <w:rPr>
          <w:rFonts w:ascii="宋体" w:hAnsi="宋体" w:cs="宋体" w:eastAsia="宋体" w:hint="default"/>
          <w:spacing w:val="-60"/>
        </w:rPr>
        <w:t> </w:t>
      </w:r>
      <w:r>
        <w:rPr/>
        <w:t>年，受环保压力陡增影响，发改委一次性批复一揽子重大线路方案， </w:t>
      </w:r>
      <w:r>
        <w:rPr>
          <w:spacing w:val="-2"/>
        </w:rPr>
        <w:t>并要求在“十三五”期间全部完工。未来几年特高压工程将进入常态化建设阶段，为</w:t>
      </w:r>
      <w:r>
        <w:rPr>
          <w:spacing w:val="-94"/>
        </w:rPr>
        <w:t> </w:t>
      </w:r>
      <w:r>
        <w:rPr>
          <w:spacing w:val="-94"/>
        </w:rPr>
      </w:r>
      <w:r>
        <w:rPr/>
        <w:t>设备行业提供大量高盈利订单。但受限于技术壁垒，目前这一市场参与者有限。</w:t>
      </w:r>
    </w:p>
    <w:p>
      <w:pPr>
        <w:pStyle w:val="BodyText"/>
        <w:spacing w:line="357" w:lineRule="auto" w:before="36"/>
        <w:ind w:left="138" w:right="113" w:firstLine="470"/>
        <w:jc w:val="both"/>
      </w:pPr>
      <w:r>
        <w:rPr>
          <w:spacing w:val="-2"/>
        </w:rPr>
        <w:t>配网方面，我国在“十五”及“十一五”阶段主要将投资重点放在发电装机及输</w:t>
      </w:r>
      <w:r>
        <w:rPr/>
        <w:t> </w:t>
      </w:r>
      <w:r>
        <w:rPr>
          <w:spacing w:val="-2"/>
        </w:rPr>
        <w:t>电网扩容上，对配网则相对忽视，导致终端供电质量相对较差。目前配网侧仍领域存</w:t>
      </w:r>
      <w:r>
        <w:rPr>
          <w:spacing w:val="-94"/>
        </w:rPr>
        <w:t> </w:t>
      </w:r>
      <w:r>
        <w:rPr>
          <w:spacing w:val="-94"/>
        </w:rPr>
      </w:r>
      <w:r>
        <w:rPr>
          <w:spacing w:val="-2"/>
        </w:rPr>
        <w:t>在的问题主要有两个：</w:t>
      </w:r>
      <w:r>
        <w:rPr>
          <w:rFonts w:ascii="宋体" w:hAnsi="宋体" w:cs="宋体" w:eastAsia="宋体" w:hint="default"/>
          <w:spacing w:val="-2"/>
        </w:rPr>
        <w:t>1</w:t>
      </w:r>
      <w:r>
        <w:rPr>
          <w:spacing w:val="-2"/>
        </w:rPr>
        <w:t>）农网与城网之间存在较大差异；</w:t>
      </w:r>
      <w:r>
        <w:rPr>
          <w:rFonts w:ascii="宋体" w:hAnsi="宋体" w:cs="宋体" w:eastAsia="宋体" w:hint="default"/>
          <w:spacing w:val="-2"/>
        </w:rPr>
        <w:t>2</w:t>
      </w:r>
      <w:r>
        <w:rPr>
          <w:spacing w:val="-2"/>
        </w:rPr>
        <w:t>）城网中自动化水平仍不</w:t>
      </w:r>
      <w:r>
        <w:rPr>
          <w:spacing w:val="-92"/>
        </w:rPr>
        <w:t> </w:t>
      </w:r>
      <w:r>
        <w:rPr>
          <w:spacing w:val="-92"/>
        </w:rPr>
      </w:r>
      <w:r>
        <w:rPr/>
        <w:t>足，二次投资占比仅个位数。</w:t>
      </w:r>
    </w:p>
    <w:p>
      <w:pPr>
        <w:pStyle w:val="BodyText"/>
        <w:spacing w:line="357" w:lineRule="auto" w:before="36"/>
        <w:ind w:left="138" w:right="114" w:firstLine="479"/>
        <w:jc w:val="both"/>
      </w:pPr>
      <w:r>
        <w:rPr>
          <w:spacing w:val="-2"/>
        </w:rPr>
        <w:t>虽然从实际运用角度来说，我国当前配网也基本满足了社会正常用电需求。但站</w:t>
      </w:r>
      <w:r>
        <w:rPr/>
        <w:t> </w:t>
      </w:r>
      <w:r>
        <w:rPr>
          <w:spacing w:val="-2"/>
        </w:rPr>
        <w:t>在当前时点往后看，预计“十三五”阶段配网侧投资仍会有较大提升。这一方面是因</w:t>
      </w:r>
      <w:r>
        <w:rPr>
          <w:spacing w:val="-94"/>
        </w:rPr>
        <w:t> </w:t>
      </w:r>
      <w:r>
        <w:rPr>
          <w:spacing w:val="-94"/>
        </w:rPr>
      </w:r>
      <w:r>
        <w:rPr>
          <w:spacing w:val="-2"/>
        </w:rPr>
        <w:t>为未来会有大量分布式电源及充电桩接入用户侧，带来配电环境的复杂化，给配网提</w:t>
      </w:r>
      <w:r>
        <w:rPr>
          <w:spacing w:val="-94"/>
        </w:rPr>
        <w:t> </w:t>
      </w:r>
      <w:r>
        <w:rPr>
          <w:spacing w:val="-94"/>
        </w:rPr>
      </w:r>
      <w:r>
        <w:rPr/>
        <w:t>出了更高的要求；另一方面也是国家为托底经济，改善民生，将从</w:t>
      </w:r>
      <w:r>
        <w:rPr>
          <w:spacing w:val="-60"/>
        </w:rPr>
        <w:t> </w:t>
      </w:r>
      <w:r>
        <w:rPr>
          <w:rFonts w:ascii="宋体" w:hAnsi="宋体" w:cs="宋体" w:eastAsia="宋体" w:hint="default"/>
        </w:rPr>
        <w:t>15</w:t>
      </w:r>
      <w:r>
        <w:rPr>
          <w:rFonts w:ascii="宋体" w:hAnsi="宋体" w:cs="宋体" w:eastAsia="宋体" w:hint="default"/>
          <w:spacing w:val="-60"/>
        </w:rPr>
        <w:t> </w:t>
      </w:r>
      <w:r>
        <w:rPr/>
        <w:t>年下半年起加</w:t>
      </w:r>
    </w:p>
    <w:p>
      <w:pPr>
        <w:pStyle w:val="BodyText"/>
        <w:spacing w:line="357" w:lineRule="auto" w:before="34"/>
        <w:ind w:left="138" w:right="168"/>
        <w:jc w:val="left"/>
      </w:pPr>
      <w:r>
        <w:rPr/>
        <w:t>速存量农网及城网改造。按其现有规划，预计</w:t>
      </w:r>
      <w:r>
        <w:rPr>
          <w:spacing w:val="-60"/>
        </w:rPr>
        <w:t> </w:t>
      </w:r>
      <w:r>
        <w:rPr>
          <w:rFonts w:ascii="宋体" w:hAnsi="宋体" w:cs="宋体" w:eastAsia="宋体" w:hint="default"/>
        </w:rPr>
        <w:t>2016-2020</w:t>
      </w:r>
      <w:r>
        <w:rPr>
          <w:rFonts w:ascii="宋体" w:hAnsi="宋体" w:cs="宋体" w:eastAsia="宋体" w:hint="default"/>
          <w:spacing w:val="-60"/>
        </w:rPr>
        <w:t> </w:t>
      </w:r>
      <w:r>
        <w:rPr/>
        <w:t>年年均投资</w:t>
      </w:r>
      <w:r>
        <w:rPr>
          <w:spacing w:val="-60"/>
        </w:rPr>
        <w:t> </w:t>
      </w:r>
      <w:r>
        <w:rPr>
          <w:rFonts w:ascii="宋体" w:hAnsi="宋体" w:cs="宋体" w:eastAsia="宋体" w:hint="default"/>
        </w:rPr>
        <w:t>3000</w:t>
      </w:r>
      <w:r>
        <w:rPr>
          <w:rFonts w:ascii="宋体" w:hAnsi="宋体" w:cs="宋体" w:eastAsia="宋体" w:hint="default"/>
          <w:spacing w:val="-60"/>
        </w:rPr>
        <w:t> </w:t>
      </w:r>
      <w:r>
        <w:rPr/>
        <w:t>多亿，相 比于近年提升</w:t>
      </w:r>
      <w:r>
        <w:rPr>
          <w:spacing w:val="-61"/>
        </w:rPr>
        <w:t> </w:t>
      </w:r>
      <w:r>
        <w:rPr>
          <w:rFonts w:ascii="宋体" w:hAnsi="宋体" w:cs="宋体" w:eastAsia="宋体" w:hint="default"/>
        </w:rPr>
        <w:t>30-40%</w:t>
      </w:r>
      <w:r>
        <w:rPr/>
        <w:t>左右。</w:t>
      </w:r>
    </w:p>
    <w:p>
      <w:pPr>
        <w:pStyle w:val="BodyText"/>
        <w:spacing w:line="357" w:lineRule="auto" w:before="34"/>
        <w:ind w:left="138" w:right="109" w:firstLine="479"/>
        <w:jc w:val="left"/>
      </w:pPr>
      <w:r>
        <w:rPr>
          <w:rFonts w:ascii="宋体" w:hAnsi="宋体" w:cs="宋体" w:eastAsia="宋体" w:hint="default"/>
        </w:rPr>
        <w:t>2016</w:t>
      </w:r>
      <w:r>
        <w:rPr>
          <w:rFonts w:ascii="宋体" w:hAnsi="宋体" w:cs="宋体" w:eastAsia="宋体" w:hint="default"/>
          <w:spacing w:val="-60"/>
        </w:rPr>
        <w:t> </w:t>
      </w:r>
      <w:r>
        <w:rPr/>
        <w:t>年初我国颁布了《关于推进“互联网</w:t>
      </w:r>
      <w:r>
        <w:rPr>
          <w:rFonts w:ascii="宋体" w:hAnsi="宋体" w:cs="宋体" w:eastAsia="宋体" w:hint="default"/>
        </w:rPr>
        <w:t>+</w:t>
      </w:r>
      <w:r>
        <w:rPr/>
        <w:t>”智慧能源发展的指导意见》，其本 </w:t>
      </w:r>
      <w:r>
        <w:rPr>
          <w:spacing w:val="-2"/>
        </w:rPr>
        <w:t>质是建设以多能源融合、能量与信息融合、能源生产与消费融合、多能源市场融合为</w:t>
      </w:r>
      <w:r>
        <w:rPr>
          <w:spacing w:val="-93"/>
        </w:rPr>
        <w:t> </w:t>
      </w:r>
      <w:r>
        <w:rPr>
          <w:spacing w:val="-93"/>
        </w:rPr>
      </w:r>
      <w:r>
        <w:rPr>
          <w:spacing w:val="-2"/>
        </w:rPr>
        <w:t>特征的能源互联网，将全面推进能源生产的清洁化、民主化、消费的弹性化、能源调</w:t>
      </w:r>
      <w:r>
        <w:rPr>
          <w:spacing w:val="-94"/>
        </w:rPr>
        <w:t> </w:t>
      </w:r>
      <w:r>
        <w:rPr>
          <w:spacing w:val="-94"/>
        </w:rPr>
      </w:r>
      <w:r>
        <w:rPr>
          <w:spacing w:val="-8"/>
        </w:rPr>
        <w:t>度的去中心化、交通工具的电气化，助推以分布式电源、冷热电联供为核心的微电网、</w:t>
      </w:r>
      <w:r>
        <w:rPr>
          <w:spacing w:val="-104"/>
        </w:rPr>
        <w:t> </w:t>
      </w:r>
      <w:r>
        <w:rPr>
          <w:spacing w:val="-104"/>
        </w:rPr>
      </w:r>
      <w:r>
        <w:rPr>
          <w:spacing w:val="-2"/>
        </w:rPr>
        <w:t>光伏云、储能、电动汽车充电设施及信息导航充电系统、多能源系统协同调度运行与</w:t>
      </w:r>
      <w:r>
        <w:rPr>
          <w:spacing w:val="-93"/>
        </w:rPr>
        <w:t> </w:t>
      </w:r>
      <w:r>
        <w:rPr>
          <w:spacing w:val="-93"/>
        </w:rPr>
      </w:r>
      <w:r>
        <w:rPr/>
        <w:t>控制、以大数据、云计算为手段的电网信息采集、监控与决策技术等产业的发展。 </w:t>
      </w:r>
      <w:r>
        <w:rPr>
          <w:rFonts w:ascii="宋体" w:hAnsi="宋体" w:cs="宋体" w:eastAsia="宋体" w:hint="default"/>
        </w:rPr>
        <w:t>1.2.2</w:t>
      </w:r>
      <w:r>
        <w:rPr>
          <w:rFonts w:ascii="宋体" w:hAnsi="宋体" w:cs="宋体" w:eastAsia="宋体" w:hint="default"/>
          <w:spacing w:val="-61"/>
        </w:rPr>
        <w:t> </w:t>
      </w:r>
      <w:r>
        <w:rPr/>
        <w:t>技术发展趋势</w:t>
      </w:r>
    </w:p>
    <w:p>
      <w:pPr>
        <w:spacing w:after="0" w:line="357" w:lineRule="auto"/>
        <w:jc w:val="left"/>
        <w:sectPr>
          <w:pgSz w:w="11910" w:h="16840"/>
          <w:pgMar w:header="880" w:footer="1195" w:top="1120" w:bottom="1380" w:left="1660" w:right="1160"/>
        </w:sectPr>
      </w:pPr>
    </w:p>
    <w:p>
      <w:pPr>
        <w:spacing w:line="240" w:lineRule="auto" w:before="8"/>
        <w:rPr>
          <w:rFonts w:ascii="宋体" w:hAnsi="宋体" w:cs="宋体" w:eastAsia="宋体" w:hint="default"/>
          <w:sz w:val="25"/>
          <w:szCs w:val="25"/>
        </w:rPr>
      </w:pPr>
    </w:p>
    <w:p>
      <w:pPr>
        <w:pStyle w:val="BodyText"/>
        <w:spacing w:line="357" w:lineRule="auto" w:before="26"/>
        <w:ind w:left="138" w:right="352" w:firstLine="479"/>
        <w:jc w:val="both"/>
      </w:pPr>
      <w:r>
        <w:rPr>
          <w:spacing w:val="-2"/>
        </w:rPr>
        <w:t>电力行业技术发展趋势主要有几个特点：第一、配电和用电领域的自动化及其智</w:t>
      </w:r>
      <w:r>
        <w:rPr/>
        <w:t> </w:t>
      </w:r>
      <w:r>
        <w:rPr>
          <w:spacing w:val="-2"/>
        </w:rPr>
        <w:t>能化。电网的智能化已经是电力系统改变的必经之路，将形成承载分布式电源、电动</w:t>
      </w:r>
      <w:r>
        <w:rPr>
          <w:spacing w:val="-96"/>
        </w:rPr>
        <w:t> </w:t>
      </w:r>
      <w:r>
        <w:rPr>
          <w:spacing w:val="-96"/>
        </w:rPr>
      </w:r>
      <w:r>
        <w:rPr>
          <w:spacing w:val="-2"/>
        </w:rPr>
        <w:t>汽车充电、微电网、用户智慧用电、售电商聚合用户技术的主动配电网。第二、分布</w:t>
      </w:r>
      <w:r>
        <w:rPr>
          <w:spacing w:val="-96"/>
        </w:rPr>
        <w:t> </w:t>
      </w:r>
      <w:r>
        <w:rPr>
          <w:spacing w:val="-96"/>
        </w:rPr>
      </w:r>
      <w:r>
        <w:rPr>
          <w:spacing w:val="-2"/>
        </w:rPr>
        <w:t>式发电和微网。发展分布式发电和微电网在于提升能源生产的民主化、清洁化、高效</w:t>
      </w:r>
      <w:r>
        <w:rPr>
          <w:spacing w:val="-95"/>
        </w:rPr>
        <w:t> </w:t>
      </w:r>
      <w:r>
        <w:rPr>
          <w:spacing w:val="-95"/>
        </w:rPr>
      </w:r>
      <w:r>
        <w:rPr>
          <w:spacing w:val="-2"/>
        </w:rPr>
        <w:t>化，有助于提高大电网运行的可靠性，以经济的方式满足边远地区用电需求，为农业</w:t>
      </w:r>
      <w:r>
        <w:rPr>
          <w:spacing w:val="-94"/>
        </w:rPr>
        <w:t> </w:t>
      </w:r>
      <w:r>
        <w:rPr>
          <w:spacing w:val="-94"/>
        </w:rPr>
      </w:r>
      <w:r>
        <w:rPr>
          <w:spacing w:val="-8"/>
        </w:rPr>
        <w:t>产业化提供动力。第三、“云物移大智”（即云计算、物联网、移动互联网、大数据、</w:t>
      </w:r>
      <w:r>
        <w:rPr>
          <w:spacing w:val="-105"/>
        </w:rPr>
        <w:t> </w:t>
      </w:r>
      <w:r>
        <w:rPr>
          <w:spacing w:val="-105"/>
        </w:rPr>
      </w:r>
      <w:r>
        <w:rPr/>
        <w:t>智慧城市）</w:t>
      </w:r>
      <w:r>
        <w:rPr>
          <w:rFonts w:ascii="宋体" w:hAnsi="宋体" w:cs="宋体" w:eastAsia="宋体" w:hint="default"/>
        </w:rPr>
        <w:t>+</w:t>
      </w:r>
      <w:r>
        <w:rPr/>
        <w:t>传统电力。基于云计算、物联网、移动互联网、大数据、智慧城市等技 </w:t>
      </w:r>
      <w:r>
        <w:rPr>
          <w:spacing w:val="-2"/>
        </w:rPr>
        <w:t>术，实现智慧能源，全面提升电力系统各要素协同性、可观性和可控性，获取提高大</w:t>
      </w:r>
      <w:r>
        <w:rPr>
          <w:spacing w:val="-93"/>
        </w:rPr>
        <w:t> </w:t>
      </w:r>
      <w:r>
        <w:rPr>
          <w:spacing w:val="-93"/>
        </w:rPr>
      </w:r>
      <w:r>
        <w:rPr>
          <w:spacing w:val="-2"/>
        </w:rPr>
        <w:t>电网消纳新能源发电、降低设备投资、节约运行成本、提升电网安全运行的重大社会</w:t>
      </w:r>
      <w:r>
        <w:rPr>
          <w:spacing w:val="-94"/>
        </w:rPr>
        <w:t> </w:t>
      </w:r>
      <w:r>
        <w:rPr>
          <w:spacing w:val="-94"/>
        </w:rPr>
      </w:r>
      <w:r>
        <w:rPr/>
        <w:t>与经济效益。</w:t>
      </w:r>
    </w:p>
    <w:p>
      <w:pPr>
        <w:pStyle w:val="BodyText"/>
        <w:spacing w:line="357" w:lineRule="auto" w:before="36"/>
        <w:ind w:left="138" w:right="88" w:firstLine="479"/>
        <w:jc w:val="left"/>
      </w:pPr>
      <w:r>
        <w:rPr/>
        <w:t>互联网</w:t>
      </w:r>
      <w:r>
        <w:rPr>
          <w:rFonts w:ascii="宋体" w:hAnsi="宋体" w:cs="宋体" w:eastAsia="宋体" w:hint="default"/>
        </w:rPr>
        <w:t>+</w:t>
      </w:r>
      <w:r>
        <w:rPr/>
        <w:t>电网将开创电力行业的新业态。在电力服务市场，移动互联、云计算、 物联网、大数据等技术的应用也正在催生多种商业模式的创新。例如在工商业用户能 耗监测及节能改造领域，某上市龙头正在和阿里合作，开发用电数据处理的云平台。</w:t>
      </w:r>
      <w:r>
        <w:rPr>
          <w:spacing w:val="-63"/>
        </w:rPr>
        <w:t> </w:t>
      </w:r>
      <w:r>
        <w:rPr>
          <w:spacing w:val="-63"/>
        </w:rPr>
      </w:r>
      <w:r>
        <w:rPr/>
        <w:t>届时用户可通过购买账号，直接在手机或网页上查询自身企业的实时用电情况，获取</w:t>
      </w:r>
      <w:r>
        <w:rPr/>
        <w:t> 分析咨询报告；同样在充电桩环节，不少企业都开发了充电网络运营系统，用户可通 过</w:t>
      </w:r>
      <w:r>
        <w:rPr>
          <w:spacing w:val="-73"/>
        </w:rPr>
        <w:t> </w:t>
      </w:r>
      <w:r>
        <w:rPr>
          <w:rFonts w:ascii="宋体" w:hAnsi="宋体" w:cs="宋体" w:eastAsia="宋体" w:hint="default"/>
        </w:rPr>
        <w:t>app</w:t>
      </w:r>
      <w:r>
        <w:rPr>
          <w:rFonts w:ascii="宋体" w:hAnsi="宋体" w:cs="宋体" w:eastAsia="宋体" w:hint="default"/>
          <w:spacing w:val="-72"/>
        </w:rPr>
        <w:t> </w:t>
      </w:r>
      <w:r>
        <w:rPr/>
        <w:t>随时查阅周边充电桩位置及状态，预约并购买充电服务等。未来这类系统还可 能与互联网保险，电动车维修等环节进行对接。总体来看，互联网与电力行业的结合 在一定程度上能促进电力服务市场的兴起。</w:t>
      </w:r>
    </w:p>
    <w:p>
      <w:pPr>
        <w:pStyle w:val="BodyText"/>
        <w:spacing w:line="240" w:lineRule="auto" w:before="36"/>
        <w:ind w:left="138" w:right="88"/>
        <w:jc w:val="left"/>
      </w:pPr>
      <w:r>
        <w:rPr>
          <w:rFonts w:ascii="宋体" w:hAnsi="宋体" w:cs="宋体" w:eastAsia="宋体" w:hint="default"/>
        </w:rPr>
        <w:t>1.2.3</w:t>
      </w:r>
      <w:r>
        <w:rPr>
          <w:rFonts w:ascii="宋体" w:hAnsi="宋体" w:cs="宋体" w:eastAsia="宋体" w:hint="default"/>
          <w:spacing w:val="-61"/>
        </w:rPr>
        <w:t> </w:t>
      </w:r>
      <w:r>
        <w:rPr/>
        <w:t>商业模式的发展趋势</w:t>
      </w:r>
    </w:p>
    <w:p>
      <w:pPr>
        <w:pStyle w:val="BodyText"/>
        <w:spacing w:line="357" w:lineRule="auto" w:before="154"/>
        <w:ind w:left="138" w:right="88" w:firstLine="465"/>
        <w:jc w:val="left"/>
      </w:pPr>
      <w:r>
        <w:rPr/>
        <w:t>电网的商业模式主要有以下几个发展趋势：（</w:t>
      </w:r>
      <w:r>
        <w:rPr>
          <w:rFonts w:ascii="宋体" w:hAnsi="宋体" w:cs="宋体" w:eastAsia="宋体" w:hint="default"/>
        </w:rPr>
        <w:t>1</w:t>
      </w:r>
      <w:r>
        <w:rPr/>
        <w:t>）</w:t>
      </w:r>
      <w:r>
        <w:rPr>
          <w:rFonts w:ascii="宋体" w:hAnsi="宋体" w:cs="宋体" w:eastAsia="宋体" w:hint="default"/>
        </w:rPr>
        <w:t>PPP</w:t>
      </w:r>
      <w:r>
        <w:rPr>
          <w:rFonts w:ascii="宋体" w:hAnsi="宋体" w:cs="宋体" w:eastAsia="宋体" w:hint="default"/>
          <w:spacing w:val="-60"/>
        </w:rPr>
        <w:t> </w:t>
      </w:r>
      <w:r>
        <w:rPr/>
        <w:t>模式。社会资本通过</w:t>
      </w:r>
      <w:r>
        <w:rPr>
          <w:spacing w:val="-60"/>
        </w:rPr>
        <w:t> </w:t>
      </w:r>
      <w:r>
        <w:rPr>
          <w:rFonts w:ascii="宋体" w:hAnsi="宋体" w:cs="宋体" w:eastAsia="宋体" w:hint="default"/>
        </w:rPr>
        <w:t>PPP </w:t>
      </w:r>
      <w:r>
        <w:rPr/>
        <w:t>模式的项目合作，由于有政府基金的引导和支持，在建设电站上面临的阻力将大大减 少，达到多方共赢的局面。（</w:t>
      </w:r>
      <w:r>
        <w:rPr>
          <w:rFonts w:ascii="宋体" w:hAnsi="宋体" w:cs="宋体" w:eastAsia="宋体" w:hint="default"/>
        </w:rPr>
        <w:t>2</w:t>
      </w:r>
      <w:r>
        <w:rPr/>
        <w:t>）合同能源管理模式。合同能源管理</w:t>
      </w:r>
      <w:r>
        <w:rPr>
          <w:rFonts w:ascii="宋体" w:hAnsi="宋体" w:cs="宋体" w:eastAsia="宋体" w:hint="default"/>
        </w:rPr>
        <w:t>(EPC)</w:t>
      </w:r>
      <w:r>
        <w:rPr/>
        <w:t>是一种基于 市场的、全新的节能新机制，是充分调动用能单位节能改造积极性的有效手段。如果</w:t>
      </w:r>
      <w:r>
        <w:rPr>
          <w:spacing w:val="-3"/>
        </w:rPr>
        <w:t> </w:t>
      </w:r>
      <w:r>
        <w:rPr>
          <w:spacing w:val="-2"/>
        </w:rPr>
        <w:t>参与各方在合理规范的情况下采用合同能源管理模式，节能减排的目标就能逐步实现，</w:t>
      </w:r>
      <w:r>
        <w:rPr>
          <w:spacing w:val="-92"/>
        </w:rPr>
        <w:t> </w:t>
      </w:r>
      <w:r>
        <w:rPr>
          <w:spacing w:val="-92"/>
        </w:rPr>
      </w:r>
      <w:r>
        <w:rPr/>
        <w:t>经济社会也会可持续发展。</w:t>
      </w:r>
    </w:p>
    <w:p>
      <w:pPr>
        <w:pStyle w:val="BodyText"/>
        <w:spacing w:line="240" w:lineRule="auto" w:before="36"/>
        <w:ind w:left="138" w:right="88"/>
        <w:jc w:val="left"/>
      </w:pPr>
      <w:r>
        <w:rPr>
          <w:rFonts w:ascii="宋体" w:hAnsi="宋体" w:cs="宋体" w:eastAsia="宋体" w:hint="default"/>
        </w:rPr>
        <w:t>2</w:t>
      </w:r>
      <w:r>
        <w:rPr/>
        <w:t>、公司所处行业的竞争格局</w:t>
      </w:r>
    </w:p>
    <w:p>
      <w:pPr>
        <w:pStyle w:val="BodyText"/>
        <w:spacing w:line="357" w:lineRule="auto" w:before="151"/>
        <w:ind w:left="618" w:right="88" w:hanging="480"/>
        <w:jc w:val="left"/>
      </w:pPr>
      <w:r>
        <w:rPr>
          <w:rFonts w:ascii="宋体" w:hAnsi="宋体" w:cs="宋体" w:eastAsia="宋体" w:hint="default"/>
        </w:rPr>
        <w:t>2.1</w:t>
      </w:r>
      <w:r>
        <w:rPr>
          <w:rFonts w:ascii="宋体" w:hAnsi="宋体" w:cs="宋体" w:eastAsia="宋体" w:hint="default"/>
          <w:spacing w:val="-1"/>
        </w:rPr>
        <w:t> </w:t>
      </w:r>
      <w:r>
        <w:rPr/>
        <w:t>军工装备产业 </w:t>
      </w:r>
      <w:r>
        <w:rPr>
          <w:spacing w:val="-2"/>
        </w:rPr>
        <w:t>结合我国军工装备行业的特点及公司具体的产业状况，我们对细分行业的竞争状</w:t>
      </w:r>
    </w:p>
    <w:p>
      <w:pPr>
        <w:pStyle w:val="BodyText"/>
        <w:spacing w:line="240" w:lineRule="auto" w:before="34"/>
        <w:ind w:left="138" w:right="88"/>
        <w:jc w:val="left"/>
      </w:pPr>
      <w:r>
        <w:rPr/>
        <w:t>况做如下分析：</w:t>
      </w:r>
    </w:p>
    <w:p>
      <w:pPr>
        <w:pStyle w:val="BodyText"/>
        <w:spacing w:line="240" w:lineRule="auto" w:before="154"/>
        <w:ind w:left="618" w:right="88"/>
        <w:jc w:val="left"/>
      </w:pPr>
      <w:r>
        <w:rPr>
          <w:rFonts w:ascii="宋体" w:hAnsi="宋体" w:cs="宋体" w:eastAsia="宋体" w:hint="default"/>
        </w:rPr>
        <w:t>2.1.1</w:t>
      </w:r>
      <w:r>
        <w:rPr>
          <w:rFonts w:ascii="宋体" w:hAnsi="宋体" w:cs="宋体" w:eastAsia="宋体" w:hint="default"/>
          <w:spacing w:val="-60"/>
        </w:rPr>
        <w:t> </w:t>
      </w:r>
      <w:r>
        <w:rPr/>
        <w:t>军用电站行业</w:t>
      </w:r>
    </w:p>
    <w:p>
      <w:pPr>
        <w:spacing w:after="0" w:line="240" w:lineRule="auto"/>
        <w:jc w:val="left"/>
        <w:sectPr>
          <w:pgSz w:w="11910" w:h="16840"/>
          <w:pgMar w:header="880" w:footer="1195" w:top="1120" w:bottom="1380" w:left="1660" w:right="920"/>
        </w:sectPr>
      </w:pPr>
    </w:p>
    <w:p>
      <w:pPr>
        <w:spacing w:line="240" w:lineRule="auto" w:before="8"/>
        <w:rPr>
          <w:rFonts w:ascii="宋体" w:hAnsi="宋体" w:cs="宋体" w:eastAsia="宋体" w:hint="default"/>
          <w:sz w:val="25"/>
          <w:szCs w:val="25"/>
        </w:rPr>
      </w:pPr>
    </w:p>
    <w:p>
      <w:pPr>
        <w:pStyle w:val="BodyText"/>
        <w:spacing w:line="357" w:lineRule="auto" w:before="26"/>
        <w:ind w:left="138" w:right="230" w:firstLine="479"/>
        <w:jc w:val="both"/>
      </w:pPr>
      <w:r>
        <w:rPr>
          <w:spacing w:val="-2"/>
        </w:rPr>
        <w:t>军用电站是公司军工装备领域的基础产业之一，在产品门类、技术水平、市场覆</w:t>
      </w:r>
      <w:r>
        <w:rPr/>
        <w:t> </w:t>
      </w:r>
      <w:r>
        <w:rPr>
          <w:spacing w:val="-2"/>
        </w:rPr>
        <w:t>盖率等方面均具有领先优势，特别是在通信指挥配套电源市场和军用雷达装备配套市</w:t>
      </w:r>
      <w:r>
        <w:rPr>
          <w:spacing w:val="-94"/>
        </w:rPr>
        <w:t> </w:t>
      </w:r>
      <w:r>
        <w:rPr>
          <w:spacing w:val="-94"/>
        </w:rPr>
      </w:r>
      <w:r>
        <w:rPr>
          <w:spacing w:val="-2"/>
        </w:rPr>
        <w:t>场中的优势尤为明显。但是近年来，军用电站产品同质化竞争逐步加剧，公司在该领</w:t>
      </w:r>
      <w:r>
        <w:rPr>
          <w:spacing w:val="-96"/>
        </w:rPr>
        <w:t> </w:t>
      </w:r>
      <w:r>
        <w:rPr>
          <w:spacing w:val="-96"/>
        </w:rPr>
      </w:r>
      <w:r>
        <w:rPr>
          <w:spacing w:val="-2"/>
        </w:rPr>
        <w:t>域业务的增长速度低于军工装备整体规模的增速，且公司现有业务合同中，型号订单</w:t>
      </w:r>
      <w:r>
        <w:rPr>
          <w:spacing w:val="-93"/>
        </w:rPr>
        <w:t> </w:t>
      </w:r>
      <w:r>
        <w:rPr>
          <w:spacing w:val="-93"/>
        </w:rPr>
      </w:r>
      <w:r>
        <w:rPr>
          <w:spacing w:val="-2"/>
        </w:rPr>
        <w:t>比例下降，竞争性采购增多，产品赢利能力有所下降。军用电站是一个竞争性行业甚</w:t>
      </w:r>
      <w:r>
        <w:rPr>
          <w:spacing w:val="-92"/>
        </w:rPr>
        <w:t> </w:t>
      </w:r>
      <w:r>
        <w:rPr>
          <w:spacing w:val="-92"/>
        </w:rPr>
      </w:r>
      <w:r>
        <w:rPr>
          <w:spacing w:val="-2"/>
        </w:rPr>
        <w:t>至是过度竞争的行业，全国行业产能远远大于市场需求，且电站行业的进入与退出成</w:t>
      </w:r>
      <w:r>
        <w:rPr>
          <w:spacing w:val="-95"/>
        </w:rPr>
        <w:t> </w:t>
      </w:r>
      <w:r>
        <w:rPr>
          <w:spacing w:val="-95"/>
        </w:rPr>
      </w:r>
      <w:r>
        <w:rPr>
          <w:spacing w:val="-2"/>
        </w:rPr>
        <w:t>本均十分低，常规产品技术要求不变。由于民用电站行业的过度发展与市场需求的趋</w:t>
      </w:r>
      <w:r>
        <w:rPr>
          <w:spacing w:val="-94"/>
        </w:rPr>
        <w:t> </w:t>
      </w:r>
      <w:r>
        <w:rPr>
          <w:spacing w:val="-94"/>
        </w:rPr>
      </w:r>
      <w:r>
        <w:rPr>
          <w:spacing w:val="-2"/>
        </w:rPr>
        <w:t>平，加剧了军用电站的竞争。随着民参军的进一步开放，必将有更多的民营企业加入</w:t>
      </w:r>
      <w:r>
        <w:rPr>
          <w:spacing w:val="-94"/>
        </w:rPr>
        <w:t> </w:t>
      </w:r>
      <w:r>
        <w:rPr>
          <w:spacing w:val="-94"/>
        </w:rPr>
      </w:r>
      <w:r>
        <w:rPr/>
        <w:t>竞争行列。</w:t>
      </w:r>
    </w:p>
    <w:p>
      <w:pPr>
        <w:pStyle w:val="BodyText"/>
        <w:spacing w:line="357" w:lineRule="auto" w:before="34"/>
        <w:ind w:left="138" w:right="232" w:firstLine="479"/>
        <w:jc w:val="both"/>
      </w:pPr>
      <w:r>
        <w:rPr>
          <w:spacing w:val="-2"/>
        </w:rPr>
        <w:t>在该领域竞争对手有郑州佛光、兰州电源、郑州金阳、杭州汽车发动机厂、幸福</w:t>
      </w:r>
      <w:r>
        <w:rPr/>
        <w:t> </w:t>
      </w:r>
      <w:r>
        <w:rPr>
          <w:spacing w:val="-2"/>
        </w:rPr>
        <w:t>机电、无锡凯马、湖北同发等，对公司形成竞争压力。这些竞争对手当中郑州佛光发</w:t>
      </w:r>
      <w:r>
        <w:rPr>
          <w:spacing w:val="-94"/>
        </w:rPr>
        <w:t> </w:t>
      </w:r>
      <w:r>
        <w:rPr>
          <w:spacing w:val="-94"/>
        </w:rPr>
      </w:r>
      <w:r>
        <w:rPr/>
        <w:t>电设备有限公司增长较快，军用电源销售规模在</w:t>
      </w:r>
      <w:r>
        <w:rPr>
          <w:spacing w:val="-83"/>
        </w:rPr>
        <w:t> </w:t>
      </w:r>
      <w:r>
        <w:rPr>
          <w:rFonts w:ascii="宋体" w:hAnsi="宋体" w:cs="宋体" w:eastAsia="宋体" w:hint="default"/>
        </w:rPr>
        <w:t>2</w:t>
      </w:r>
      <w:r>
        <w:rPr>
          <w:rFonts w:ascii="宋体" w:hAnsi="宋体" w:cs="宋体" w:eastAsia="宋体" w:hint="default"/>
          <w:spacing w:val="-83"/>
        </w:rPr>
        <w:t> </w:t>
      </w:r>
      <w:r>
        <w:rPr/>
        <w:t>亿左右；无锡凯马主要以低价策略 打市场，但尚未得到市场的认可。</w:t>
      </w:r>
    </w:p>
    <w:p>
      <w:pPr>
        <w:pStyle w:val="BodyText"/>
        <w:spacing w:line="357" w:lineRule="auto" w:before="34"/>
        <w:ind w:left="138" w:right="234" w:firstLine="479"/>
        <w:jc w:val="both"/>
      </w:pPr>
      <w:r>
        <w:rPr>
          <w:spacing w:val="-2"/>
        </w:rPr>
        <w:t>未来公司继续以技术领先和规模领先保持行业先行地位，并做大规模。着手新一</w:t>
      </w:r>
      <w:r>
        <w:rPr/>
        <w:t> </w:t>
      </w:r>
      <w:r>
        <w:rPr>
          <w:spacing w:val="-2"/>
        </w:rPr>
        <w:t>代电站平台产品的研发，以技术领先占位。电站向发电与供配电一体化，发电与供冷</w:t>
      </w:r>
    </w:p>
    <w:p>
      <w:pPr>
        <w:pStyle w:val="BodyText"/>
        <w:spacing w:line="357" w:lineRule="auto" w:before="34"/>
        <w:ind w:left="138" w:right="288"/>
        <w:jc w:val="left"/>
      </w:pPr>
      <w:r>
        <w:rPr>
          <w:rFonts w:ascii="宋体" w:hAnsi="宋体" w:cs="宋体" w:eastAsia="宋体" w:hint="default"/>
        </w:rPr>
        <w:t>/</w:t>
      </w:r>
      <w:r>
        <w:rPr/>
        <w:t>暖一体化产品扩展，关注新型发电产品的替代效应，着手新型电源研发，以型号产 品为主，辅助竞争性采购，实现利润与规模同步。</w:t>
      </w:r>
    </w:p>
    <w:p>
      <w:pPr>
        <w:pStyle w:val="BodyText"/>
        <w:spacing w:line="357" w:lineRule="auto" w:before="34"/>
        <w:ind w:left="618" w:right="119"/>
        <w:jc w:val="left"/>
      </w:pPr>
      <w:r>
        <w:rPr>
          <w:rFonts w:ascii="宋体" w:hAnsi="宋体" w:cs="宋体" w:eastAsia="宋体" w:hint="default"/>
        </w:rPr>
        <w:t>2.1.2</w:t>
      </w:r>
      <w:r>
        <w:rPr>
          <w:rFonts w:ascii="宋体" w:hAnsi="宋体" w:cs="宋体" w:eastAsia="宋体" w:hint="default"/>
          <w:spacing w:val="-60"/>
        </w:rPr>
        <w:t> </w:t>
      </w:r>
      <w:r>
        <w:rPr/>
        <w:t>车载通信指挥系统行业 </w:t>
      </w:r>
      <w:r>
        <w:rPr>
          <w:spacing w:val="-2"/>
        </w:rPr>
        <w:t>公司的通信指挥车产业先后为总参谋部、总装备部、总后勤部、二炮和各军兵种</w:t>
      </w:r>
    </w:p>
    <w:p>
      <w:pPr>
        <w:pStyle w:val="BodyText"/>
        <w:spacing w:line="357" w:lineRule="auto" w:before="36"/>
        <w:ind w:left="138" w:right="0"/>
        <w:jc w:val="left"/>
      </w:pPr>
      <w:r>
        <w:rPr/>
        <w:t>及航天、航空、水文、气象、单位研制生产有线、无线通信、光通信、卫星通信等十 九大系列</w:t>
      </w:r>
      <w:r>
        <w:rPr>
          <w:spacing w:val="-73"/>
        </w:rPr>
        <w:t> </w:t>
      </w:r>
      <w:r>
        <w:rPr>
          <w:rFonts w:ascii="宋体" w:hAnsi="宋体" w:cs="宋体" w:eastAsia="宋体" w:hint="default"/>
        </w:rPr>
        <w:t>100</w:t>
      </w:r>
      <w:r>
        <w:rPr>
          <w:rFonts w:ascii="宋体" w:hAnsi="宋体" w:cs="宋体" w:eastAsia="宋体" w:hint="default"/>
          <w:spacing w:val="-72"/>
        </w:rPr>
        <w:t> </w:t>
      </w:r>
      <w:r>
        <w:rPr/>
        <w:t>多种特种高科技产品，先后承接了一大批国家机密级的型号通信车的科 研生产任务以及配套军用方舱和改装车辆生产。该系列产品正朝“方舱化、集成化、</w:t>
      </w:r>
      <w:r>
        <w:rPr>
          <w:spacing w:val="-55"/>
        </w:rPr>
        <w:t> </w:t>
      </w:r>
      <w:r>
        <w:rPr>
          <w:spacing w:val="-55"/>
        </w:rPr>
      </w:r>
      <w:r>
        <w:rPr>
          <w:spacing w:val="-5"/>
        </w:rPr>
        <w:t>智能化、模块化、小型化、装甲化”方向发展。各型通信车基本是由部队直接采购 </w:t>
      </w:r>
      <w:r>
        <w:rPr/>
        <w:t>，</w:t>
      </w:r>
      <w:r>
        <w:rPr>
          <w:spacing w:val="-101"/>
        </w:rPr>
        <w:t> </w:t>
      </w:r>
      <w:r>
        <w:rPr>
          <w:spacing w:val="-101"/>
        </w:rPr>
      </w:r>
      <w:r>
        <w:rPr>
          <w:spacing w:val="-5"/>
        </w:rPr>
        <w:t>公司直接承接订购任务，为总承单位，该类产品上装整机设备均为专业厂所定点生产，</w:t>
      </w:r>
      <w:r>
        <w:rPr>
          <w:spacing w:val="-98"/>
        </w:rPr>
        <w:t> </w:t>
      </w:r>
      <w:r>
        <w:rPr>
          <w:spacing w:val="-98"/>
        </w:rPr>
      </w:r>
      <w:r>
        <w:rPr/>
        <w:t>这些外购的整机设备占整车的成本较高</w:t>
      </w:r>
      <w:r>
        <w:rPr>
          <w:rFonts w:ascii="宋体" w:hAnsi="宋体" w:cs="宋体" w:eastAsia="宋体" w:hint="default"/>
        </w:rPr>
        <w:t>(</w:t>
      </w:r>
      <w:r>
        <w:rPr/>
        <w:t>约为</w:t>
      </w:r>
      <w:r>
        <w:rPr>
          <w:spacing w:val="-54"/>
        </w:rPr>
        <w:t> </w:t>
      </w:r>
      <w:r>
        <w:rPr>
          <w:rFonts w:ascii="宋体" w:hAnsi="宋体" w:cs="宋体" w:eastAsia="宋体" w:hint="default"/>
          <w:spacing w:val="-6"/>
        </w:rPr>
        <w:t>80~85%)</w:t>
      </w:r>
      <w:r>
        <w:rPr>
          <w:spacing w:val="-6"/>
        </w:rPr>
        <w:t>，公司增加部分较少，核心技术</w:t>
      </w:r>
      <w:r>
        <w:rPr>
          <w:spacing w:val="-107"/>
        </w:rPr>
        <w:t> </w:t>
      </w:r>
      <w:r>
        <w:rPr>
          <w:spacing w:val="-107"/>
        </w:rPr>
      </w:r>
      <w:r>
        <w:rPr/>
        <w:t>和能力是系统集成能力。目前，从事军用通信指挥车系统集成业务的企业数量不多，</w:t>
      </w:r>
      <w:r>
        <w:rPr>
          <w:spacing w:val="-63"/>
        </w:rPr>
        <w:t> </w:t>
      </w:r>
      <w:r>
        <w:rPr>
          <w:spacing w:val="-63"/>
        </w:rPr>
      </w:r>
      <w:r>
        <w:rPr/>
        <w:t>本公司、</w:t>
      </w:r>
      <w:r>
        <w:rPr>
          <w:rFonts w:ascii="宋体" w:hAnsi="宋体" w:cs="宋体" w:eastAsia="宋体" w:hint="default"/>
        </w:rPr>
        <w:t>6904</w:t>
      </w:r>
      <w:r>
        <w:rPr>
          <w:rFonts w:ascii="宋体" w:hAnsi="宋体" w:cs="宋体" w:eastAsia="宋体" w:hint="default"/>
          <w:spacing w:val="-61"/>
        </w:rPr>
        <w:t> </w:t>
      </w:r>
      <w:r>
        <w:rPr/>
        <w:t>厂、</w:t>
      </w:r>
      <w:r>
        <w:rPr>
          <w:rFonts w:ascii="宋体" w:hAnsi="宋体" w:cs="宋体" w:eastAsia="宋体" w:hint="default"/>
        </w:rPr>
        <w:t>6907</w:t>
      </w:r>
      <w:r>
        <w:rPr>
          <w:rFonts w:ascii="宋体" w:hAnsi="宋体" w:cs="宋体" w:eastAsia="宋体" w:hint="default"/>
          <w:spacing w:val="-61"/>
        </w:rPr>
        <w:t> </w:t>
      </w:r>
      <w:r>
        <w:rPr/>
        <w:t>厂、江苏捷诚、鹤壁无线电四厂（鹤壁天海电子）等少数几 家企业占据了大多数市场份额。与竞争对手相比，公司凭借型号系列及服务的优势在 通信指挥系统集成业务规模上，居于行业前列。军用方舱分传统的普通型方舱和高性</w:t>
      </w:r>
    </w:p>
    <w:p>
      <w:pPr>
        <w:pStyle w:val="BodyText"/>
        <w:spacing w:line="240" w:lineRule="auto" w:before="36"/>
        <w:ind w:left="138" w:right="119"/>
        <w:jc w:val="left"/>
      </w:pPr>
      <w:r>
        <w:rPr>
          <w:spacing w:val="-8"/>
        </w:rPr>
        <w:t>能方舱，普通方舱生产厂家较多，竞争激烈，高端方舱朝着“轻量化、隐身化、防弹、</w:t>
      </w:r>
    </w:p>
    <w:p>
      <w:pPr>
        <w:spacing w:after="0" w:line="240" w:lineRule="auto"/>
        <w:jc w:val="left"/>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BodyText"/>
        <w:spacing w:line="357" w:lineRule="auto" w:before="26"/>
        <w:ind w:left="138" w:right="233"/>
        <w:jc w:val="both"/>
      </w:pPr>
      <w:r>
        <w:rPr>
          <w:spacing w:val="-2"/>
        </w:rPr>
        <w:t>高电磁屏蔽和智能化”方向发展，目前在方舱领域，公司名列前茅。但是，随着军工</w:t>
      </w:r>
      <w:r>
        <w:rPr>
          <w:spacing w:val="-94"/>
        </w:rPr>
        <w:t> </w:t>
      </w:r>
      <w:r>
        <w:rPr>
          <w:spacing w:val="-94"/>
        </w:rPr>
      </w:r>
      <w:r>
        <w:rPr>
          <w:spacing w:val="-2"/>
        </w:rPr>
        <w:t>集团及科研院所的并购扩张，公司在该领域的市场优势将受到挑战。这需要公司该产</w:t>
      </w:r>
      <w:r>
        <w:rPr>
          <w:spacing w:val="-94"/>
        </w:rPr>
        <w:t> </w:t>
      </w:r>
      <w:r>
        <w:rPr>
          <w:spacing w:val="-94"/>
        </w:rPr>
      </w:r>
      <w:r>
        <w:rPr/>
        <w:t>业逐渐从配套向整机、从外围向核心、从单个产品逐渐向系统</w:t>
      </w:r>
      <w:r>
        <w:rPr>
          <w:rFonts w:ascii="宋体" w:hAnsi="宋体" w:cs="宋体" w:eastAsia="宋体" w:hint="default"/>
        </w:rPr>
        <w:t>/</w:t>
      </w:r>
      <w:r>
        <w:rPr/>
        <w:t>成套产品方向实现转 变升级。</w:t>
      </w:r>
    </w:p>
    <w:p>
      <w:pPr>
        <w:pStyle w:val="BodyText"/>
        <w:spacing w:line="240" w:lineRule="auto" w:before="36"/>
        <w:ind w:left="618" w:right="119"/>
        <w:jc w:val="left"/>
      </w:pPr>
      <w:r>
        <w:rPr>
          <w:rFonts w:ascii="宋体" w:hAnsi="宋体" w:cs="宋体" w:eastAsia="宋体" w:hint="default"/>
        </w:rPr>
        <w:t>2.1.3</w:t>
      </w:r>
      <w:r>
        <w:rPr>
          <w:rFonts w:ascii="宋体" w:hAnsi="宋体" w:cs="宋体" w:eastAsia="宋体" w:hint="default"/>
          <w:spacing w:val="-60"/>
        </w:rPr>
        <w:t> </w:t>
      </w:r>
      <w:r>
        <w:rPr/>
        <w:t>雷达行业</w:t>
      </w:r>
    </w:p>
    <w:p>
      <w:pPr>
        <w:pStyle w:val="BodyText"/>
        <w:spacing w:line="357" w:lineRule="auto" w:before="151"/>
        <w:ind w:left="138" w:right="119" w:firstLine="479"/>
        <w:jc w:val="left"/>
      </w:pPr>
      <w:r>
        <w:rPr/>
        <w:t>公司雷达业务的无源产品具有相对领先的技术优势，但目前面临产品型号单一、</w:t>
      </w:r>
      <w:r>
        <w:rPr>
          <w:spacing w:val="2"/>
        </w:rPr>
        <w:t> </w:t>
      </w:r>
      <w:r>
        <w:rPr/>
        <w:t>科研生产能力偏弱、专业人才缺乏等问题，尚未形成有效规模。</w:t>
      </w:r>
    </w:p>
    <w:p>
      <w:pPr>
        <w:pStyle w:val="BodyText"/>
        <w:spacing w:line="357" w:lineRule="auto" w:before="34"/>
        <w:ind w:left="138" w:right="109" w:firstLine="479"/>
        <w:jc w:val="left"/>
      </w:pPr>
      <w:r>
        <w:rPr>
          <w:spacing w:val="-5"/>
        </w:rPr>
        <w:t>雷达行业是资金密集型、技术密集型及人才密集型行业，具有较高行业进入门槛，</w:t>
      </w:r>
      <w:r>
        <w:rPr/>
        <w:t> 存在行业许可、技术水平等诸多壁垒。行业涉及学科领域面很广，新材料、新技术、</w:t>
      </w:r>
      <w:r>
        <w:rPr>
          <w:spacing w:val="-63"/>
        </w:rPr>
        <w:t> </w:t>
      </w:r>
      <w:r>
        <w:rPr>
          <w:spacing w:val="-63"/>
        </w:rPr>
      </w:r>
      <w:r>
        <w:rPr/>
        <w:t>信息化相关技术应用普遍，代表了国家领先技术水平，对相关电子信息产业具有良好</w:t>
      </w:r>
      <w:r>
        <w:rPr/>
        <w:t> 的扩散效应。</w:t>
      </w:r>
    </w:p>
    <w:p>
      <w:pPr>
        <w:pStyle w:val="BodyText"/>
        <w:spacing w:line="357" w:lineRule="auto" w:before="34"/>
        <w:ind w:left="138" w:right="228" w:firstLine="479"/>
        <w:jc w:val="left"/>
      </w:pPr>
      <w:r>
        <w:rPr/>
        <w:t>目前雷达行业市场竞争多集中在技术或产品相似且具有军工集团背景的企业之 间。其中，中电科集团</w:t>
      </w:r>
      <w:r>
        <w:rPr>
          <w:spacing w:val="-60"/>
        </w:rPr>
        <w:t> </w:t>
      </w:r>
      <w:r>
        <w:rPr>
          <w:rFonts w:ascii="宋体" w:hAnsi="宋体" w:cs="宋体" w:eastAsia="宋体" w:hint="default"/>
        </w:rPr>
        <w:t>14</w:t>
      </w:r>
      <w:r>
        <w:rPr>
          <w:rFonts w:ascii="宋体" w:hAnsi="宋体" w:cs="宋体" w:eastAsia="宋体" w:hint="default"/>
          <w:spacing w:val="-60"/>
        </w:rPr>
        <w:t> </w:t>
      </w:r>
      <w:r>
        <w:rPr/>
        <w:t>所、</w:t>
      </w:r>
      <w:r>
        <w:rPr>
          <w:rFonts w:ascii="宋体" w:hAnsi="宋体" w:cs="宋体" w:eastAsia="宋体" w:hint="default"/>
        </w:rPr>
        <w:t>38</w:t>
      </w:r>
      <w:r>
        <w:rPr>
          <w:rFonts w:ascii="宋体" w:hAnsi="宋体" w:cs="宋体" w:eastAsia="宋体" w:hint="default"/>
          <w:spacing w:val="-60"/>
        </w:rPr>
        <w:t> </w:t>
      </w:r>
      <w:r>
        <w:rPr/>
        <w:t>所占据行业领先地位，长江机器集团、成都锦江电 </w:t>
      </w:r>
      <w:r>
        <w:rPr>
          <w:spacing w:val="-2"/>
        </w:rPr>
        <w:t>子、四川九州电器等在各自产品领域有一定优势。行业总体上呈现出垄断性竞争的态</w:t>
      </w:r>
      <w:r>
        <w:rPr>
          <w:spacing w:val="-94"/>
        </w:rPr>
        <w:t> </w:t>
      </w:r>
      <w:r>
        <w:rPr>
          <w:spacing w:val="-94"/>
        </w:rPr>
      </w:r>
      <w:r>
        <w:rPr/>
        <w:t>势，未来，雷达行业需求将保持持续增长，资源将更加集中。</w:t>
      </w:r>
    </w:p>
    <w:p>
      <w:pPr>
        <w:pStyle w:val="BodyText"/>
        <w:spacing w:line="357" w:lineRule="auto" w:before="34"/>
        <w:ind w:left="138" w:right="230" w:firstLine="479"/>
        <w:jc w:val="both"/>
      </w:pPr>
      <w:r>
        <w:rPr>
          <w:spacing w:val="-2"/>
        </w:rPr>
        <w:t>公司的雷达业务实施差异化的竞争战略，通过过去几年的技术积累，在实现持续</w:t>
      </w:r>
      <w:r>
        <w:rPr/>
        <w:t> </w:t>
      </w:r>
      <w:r>
        <w:rPr>
          <w:spacing w:val="-2"/>
        </w:rPr>
        <w:t>生存的基础上，加大投入，开发特殊领域、特殊功能的新产品，已初步形成自有的关</w:t>
      </w:r>
      <w:r>
        <w:rPr>
          <w:spacing w:val="-94"/>
        </w:rPr>
        <w:t> </w:t>
      </w:r>
      <w:r>
        <w:rPr>
          <w:spacing w:val="-94"/>
        </w:rPr>
      </w:r>
      <w:r>
        <w:rPr>
          <w:spacing w:val="-2"/>
        </w:rPr>
        <w:t>键技术，有效避开了传统竞争对手在情报雷达的强势领域。未来，公司将通过合作或</w:t>
      </w:r>
      <w:r>
        <w:rPr>
          <w:spacing w:val="-94"/>
        </w:rPr>
        <w:t> </w:t>
      </w:r>
      <w:r>
        <w:rPr>
          <w:spacing w:val="-94"/>
        </w:rPr>
      </w:r>
      <w:r>
        <w:rPr>
          <w:spacing w:val="-2"/>
        </w:rPr>
        <w:t>并购等方式，积极展开军用核心元器件、配套产品等方向投入，通过关键技术应用的</w:t>
      </w:r>
      <w:r>
        <w:rPr>
          <w:spacing w:val="-93"/>
        </w:rPr>
        <w:t> </w:t>
      </w:r>
      <w:r>
        <w:rPr>
          <w:spacing w:val="-93"/>
        </w:rPr>
      </w:r>
      <w:r>
        <w:rPr/>
        <w:t>优势带动整机能力的提升，争取在</w:t>
      </w:r>
      <w:r>
        <w:rPr>
          <w:spacing w:val="-60"/>
        </w:rPr>
        <w:t> </w:t>
      </w:r>
      <w:r>
        <w:rPr>
          <w:rFonts w:ascii="宋体" w:hAnsi="宋体" w:cs="宋体" w:eastAsia="宋体" w:hint="default"/>
        </w:rPr>
        <w:t>3</w:t>
      </w:r>
      <w:r>
        <w:rPr/>
        <w:t>—</w:t>
      </w:r>
      <w:r>
        <w:rPr>
          <w:rFonts w:ascii="宋体" w:hAnsi="宋体" w:cs="宋体" w:eastAsia="宋体" w:hint="default"/>
        </w:rPr>
        <w:t>5</w:t>
      </w:r>
      <w:r>
        <w:rPr>
          <w:rFonts w:ascii="宋体" w:hAnsi="宋体" w:cs="宋体" w:eastAsia="宋体" w:hint="default"/>
          <w:spacing w:val="-60"/>
        </w:rPr>
        <w:t> </w:t>
      </w:r>
      <w:r>
        <w:rPr/>
        <w:t>年实现新系统或整机方面的重大突破</w:t>
      </w:r>
    </w:p>
    <w:p>
      <w:pPr>
        <w:pStyle w:val="BodyText"/>
        <w:spacing w:line="357" w:lineRule="auto" w:before="34"/>
        <w:ind w:left="558" w:right="228" w:firstLine="60"/>
        <w:jc w:val="left"/>
      </w:pPr>
      <w:r>
        <w:rPr>
          <w:rFonts w:ascii="宋体" w:hAnsi="宋体" w:cs="宋体" w:eastAsia="宋体" w:hint="default"/>
        </w:rPr>
        <w:t>2.1.4</w:t>
      </w:r>
      <w:r>
        <w:rPr>
          <w:rFonts w:ascii="宋体" w:hAnsi="宋体" w:cs="宋体" w:eastAsia="宋体" w:hint="default"/>
          <w:spacing w:val="-60"/>
        </w:rPr>
        <w:t> </w:t>
      </w:r>
      <w:r>
        <w:rPr/>
        <w:t>卫星导航 公司的卫星导航产业定位于北斗卫星导航的高精度应用，以市场为主导，不断探</w:t>
      </w:r>
    </w:p>
    <w:p>
      <w:pPr>
        <w:pStyle w:val="BodyText"/>
        <w:spacing w:line="357" w:lineRule="auto" w:before="34"/>
        <w:ind w:left="138" w:right="231"/>
        <w:jc w:val="both"/>
      </w:pPr>
      <w:r>
        <w:rPr>
          <w:spacing w:val="-2"/>
        </w:rPr>
        <w:t>索基于导航、定位、定向、通信及测姿的先进技术和行业应用，重点以智能弹药、车</w:t>
      </w:r>
      <w:r>
        <w:rPr>
          <w:spacing w:val="-96"/>
        </w:rPr>
        <w:t> </w:t>
      </w:r>
      <w:r>
        <w:rPr>
          <w:spacing w:val="-96"/>
        </w:rPr>
      </w:r>
      <w:r>
        <w:rPr>
          <w:spacing w:val="-2"/>
        </w:rPr>
        <w:t>辆的信息化和军用无人机的发展为切入点，配套北斗导航、测试记录、通信终端等相</w:t>
      </w:r>
      <w:r>
        <w:rPr>
          <w:spacing w:val="-96"/>
        </w:rPr>
        <w:t> </w:t>
      </w:r>
      <w:r>
        <w:rPr>
          <w:spacing w:val="-96"/>
        </w:rPr>
      </w:r>
      <w:r>
        <w:rPr>
          <w:spacing w:val="-15"/>
        </w:rPr>
        <w:t>关产品。</w:t>
      </w:r>
      <w:r>
        <w:rPr>
          <w:rFonts w:ascii="宋体" w:hAnsi="宋体" w:cs="宋体" w:eastAsia="宋体" w:hint="default"/>
          <w:spacing w:val="-15"/>
        </w:rPr>
        <w:t>2015</w:t>
      </w:r>
      <w:r>
        <w:rPr>
          <w:rFonts w:ascii="宋体" w:hAnsi="宋体" w:cs="宋体" w:eastAsia="宋体" w:hint="default"/>
          <w:spacing w:val="-35"/>
        </w:rPr>
        <w:t> </w:t>
      </w:r>
      <w:r>
        <w:rPr>
          <w:spacing w:val="-8"/>
        </w:rPr>
        <w:t>年，结合行业市场的发展机遇，公司卫星导航产业着重在地质灾害监测、</w:t>
      </w:r>
      <w:r>
        <w:rPr>
          <w:spacing w:val="-117"/>
        </w:rPr>
        <w:t> </w:t>
      </w:r>
      <w:r>
        <w:rPr>
          <w:spacing w:val="-117"/>
        </w:rPr>
      </w:r>
      <w:r>
        <w:rPr/>
        <w:t>水利监测领域的布局和开发应用。</w:t>
      </w:r>
    </w:p>
    <w:p>
      <w:pPr>
        <w:pStyle w:val="BodyText"/>
        <w:spacing w:line="240" w:lineRule="auto" w:before="34"/>
        <w:ind w:left="558" w:right="119"/>
        <w:jc w:val="left"/>
      </w:pPr>
      <w:r>
        <w:rPr>
          <w:spacing w:val="-3"/>
        </w:rPr>
        <w:t>卫星导航领域现在主要面临的问题是无序竞争。截至 </w:t>
      </w:r>
      <w:r>
        <w:rPr>
          <w:rFonts w:ascii="宋体" w:hAnsi="宋体" w:cs="宋体" w:eastAsia="宋体" w:hint="default"/>
        </w:rPr>
        <w:t>2013</w:t>
      </w:r>
      <w:r>
        <w:rPr>
          <w:rFonts w:ascii="宋体" w:hAnsi="宋体" w:cs="宋体" w:eastAsia="宋体" w:hint="default"/>
          <w:spacing w:val="-96"/>
        </w:rPr>
        <w:t> </w:t>
      </w:r>
      <w:r>
        <w:rPr>
          <w:spacing w:val="-6"/>
        </w:rPr>
        <w:t>年底，国内从事卫星导</w:t>
      </w:r>
    </w:p>
    <w:p>
      <w:pPr>
        <w:pStyle w:val="BodyText"/>
        <w:spacing w:line="240" w:lineRule="auto" w:before="154"/>
        <w:ind w:left="138" w:right="0"/>
        <w:jc w:val="both"/>
      </w:pPr>
      <w:r>
        <w:rPr/>
        <w:t>航与位置服务的企业已超过</w:t>
      </w:r>
      <w:r>
        <w:rPr>
          <w:spacing w:val="-60"/>
        </w:rPr>
        <w:t> </w:t>
      </w:r>
      <w:r>
        <w:rPr>
          <w:rFonts w:ascii="宋体" w:hAnsi="宋体" w:cs="宋体" w:eastAsia="宋体" w:hint="default"/>
        </w:rPr>
        <w:t>11000</w:t>
      </w:r>
      <w:r>
        <w:rPr>
          <w:rFonts w:ascii="宋体" w:hAnsi="宋体" w:cs="宋体" w:eastAsia="宋体" w:hint="default"/>
          <w:spacing w:val="-60"/>
        </w:rPr>
        <w:t> </w:t>
      </w:r>
      <w:r>
        <w:rPr/>
        <w:t>家，</w:t>
      </w:r>
      <w:r>
        <w:rPr>
          <w:rFonts w:ascii="宋体" w:hAnsi="宋体" w:cs="宋体" w:eastAsia="宋体" w:hint="default"/>
        </w:rPr>
        <w:t>2014</w:t>
      </w:r>
      <w:r>
        <w:rPr>
          <w:rFonts w:ascii="宋体" w:hAnsi="宋体" w:cs="宋体" w:eastAsia="宋体" w:hint="default"/>
          <w:spacing w:val="-60"/>
        </w:rPr>
        <w:t> </w:t>
      </w:r>
      <w:r>
        <w:rPr/>
        <w:t>年这组数字还在继续增加。预计</w:t>
      </w:r>
      <w:r>
        <w:rPr>
          <w:spacing w:val="-60"/>
        </w:rPr>
        <w:t> </w:t>
      </w:r>
      <w:r>
        <w:rPr>
          <w:rFonts w:ascii="宋体" w:hAnsi="宋体" w:cs="宋体" w:eastAsia="宋体" w:hint="default"/>
        </w:rPr>
        <w:t>2015</w:t>
      </w:r>
      <w:r>
        <w:rPr>
          <w:rFonts w:ascii="宋体" w:hAnsi="宋体" w:cs="宋体" w:eastAsia="宋体" w:hint="default"/>
          <w:spacing w:val="-60"/>
        </w:rPr>
        <w:t> </w:t>
      </w:r>
      <w:r>
        <w:rPr/>
        <w:t>年</w:t>
      </w:r>
    </w:p>
    <w:p>
      <w:pPr>
        <w:pStyle w:val="BodyText"/>
        <w:spacing w:line="240" w:lineRule="auto" w:before="152"/>
        <w:ind w:left="138" w:right="0"/>
        <w:jc w:val="both"/>
      </w:pPr>
      <w:r>
        <w:rPr/>
        <w:t>导航与位置服务产业产值将达到</w:t>
      </w:r>
      <w:r>
        <w:rPr>
          <w:spacing w:val="-60"/>
        </w:rPr>
        <w:t> </w:t>
      </w:r>
      <w:r>
        <w:rPr>
          <w:rFonts w:ascii="宋体" w:hAnsi="宋体" w:cs="宋体" w:eastAsia="宋体" w:hint="default"/>
        </w:rPr>
        <w:t>2000</w:t>
      </w:r>
      <w:r>
        <w:rPr>
          <w:rFonts w:ascii="宋体" w:hAnsi="宋体" w:cs="宋体" w:eastAsia="宋体" w:hint="default"/>
          <w:spacing w:val="-60"/>
        </w:rPr>
        <w:t> </w:t>
      </w:r>
      <w:r>
        <w:rPr>
          <w:spacing w:val="-6"/>
        </w:rPr>
        <w:t>亿元左右，</w:t>
      </w:r>
      <w:r>
        <w:rPr>
          <w:rFonts w:ascii="宋体" w:hAnsi="宋体" w:cs="宋体" w:eastAsia="宋体" w:hint="default"/>
          <w:spacing w:val="-6"/>
        </w:rPr>
        <w:t>2020</w:t>
      </w:r>
      <w:r>
        <w:rPr>
          <w:rFonts w:ascii="宋体" w:hAnsi="宋体" w:cs="宋体" w:eastAsia="宋体" w:hint="default"/>
          <w:spacing w:val="-60"/>
        </w:rPr>
        <w:t> </w:t>
      </w:r>
      <w:r>
        <w:rPr/>
        <w:t>年达到</w:t>
      </w:r>
      <w:r>
        <w:rPr>
          <w:spacing w:val="-60"/>
        </w:rPr>
        <w:t> </w:t>
      </w:r>
      <w:r>
        <w:rPr>
          <w:rFonts w:ascii="宋体" w:hAnsi="宋体" w:cs="宋体" w:eastAsia="宋体" w:hint="default"/>
        </w:rPr>
        <w:t>4000</w:t>
      </w:r>
      <w:r>
        <w:rPr>
          <w:rFonts w:ascii="宋体" w:hAnsi="宋体" w:cs="宋体" w:eastAsia="宋体" w:hint="default"/>
          <w:spacing w:val="-60"/>
        </w:rPr>
        <w:t> </w:t>
      </w:r>
      <w:r>
        <w:rPr>
          <w:spacing w:val="-7"/>
        </w:rPr>
        <w:t>亿元左右规模。在</w:t>
      </w:r>
    </w:p>
    <w:p>
      <w:pPr>
        <w:spacing w:after="0" w:line="240" w:lineRule="auto"/>
        <w:jc w:val="both"/>
        <w:sectPr>
          <w:footerReference w:type="default" r:id="rId16"/>
          <w:pgSz w:w="11910" w:h="16840"/>
          <w:pgMar w:footer="1195" w:header="880" w:top="1120" w:bottom="1380" w:left="1660" w:right="1040"/>
        </w:sectPr>
      </w:pPr>
    </w:p>
    <w:p>
      <w:pPr>
        <w:spacing w:line="240" w:lineRule="auto" w:before="8"/>
        <w:rPr>
          <w:rFonts w:ascii="宋体" w:hAnsi="宋体" w:cs="宋体" w:eastAsia="宋体" w:hint="default"/>
          <w:sz w:val="25"/>
          <w:szCs w:val="25"/>
        </w:rPr>
      </w:pPr>
    </w:p>
    <w:p>
      <w:pPr>
        <w:pStyle w:val="BodyText"/>
        <w:spacing w:line="357" w:lineRule="auto" w:before="26"/>
        <w:ind w:left="138" w:right="114"/>
        <w:jc w:val="both"/>
      </w:pPr>
      <w:r>
        <w:rPr>
          <w:spacing w:val="-2"/>
        </w:rPr>
        <w:t>市场规模尚未出现突破式增长的情况下，无序竞争可能造成行业平均毛利率下降，进</w:t>
      </w:r>
      <w:r>
        <w:rPr>
          <w:spacing w:val="-94"/>
        </w:rPr>
        <w:t> </w:t>
      </w:r>
      <w:r>
        <w:rPr>
          <w:spacing w:val="-94"/>
        </w:rPr>
      </w:r>
      <w:r>
        <w:rPr/>
        <w:t>而影响公司在导航领域的盈利能力。</w:t>
      </w:r>
    </w:p>
    <w:p>
      <w:pPr>
        <w:pStyle w:val="BodyText"/>
        <w:spacing w:line="357" w:lineRule="auto" w:before="34"/>
        <w:ind w:left="138" w:right="112" w:firstLine="479"/>
        <w:jc w:val="both"/>
      </w:pPr>
      <w:r>
        <w:rPr>
          <w:spacing w:val="-2"/>
        </w:rPr>
        <w:t>军品导航需求方面，现有技术基本可以满足导航定位需求，公司只需要在此基础</w:t>
      </w:r>
      <w:r>
        <w:rPr/>
        <w:t> </w:t>
      </w:r>
      <w:r>
        <w:rPr>
          <w:spacing w:val="-2"/>
        </w:rPr>
        <w:t>上提升定位精度。在民品导航需求方面，公司面临着严重的产品同质化问题，市场上</w:t>
      </w:r>
      <w:r>
        <w:rPr>
          <w:spacing w:val="-96"/>
        </w:rPr>
        <w:t> </w:t>
      </w:r>
      <w:r>
        <w:rPr>
          <w:spacing w:val="-96"/>
        </w:rPr>
      </w:r>
      <w:r>
        <w:rPr>
          <w:spacing w:val="-2"/>
        </w:rPr>
        <w:t>现存的民用导航产品主要应用于地图、网购、体育等方面，各公司开发出的应用虽然</w:t>
      </w:r>
      <w:r>
        <w:rPr>
          <w:spacing w:val="-93"/>
        </w:rPr>
        <w:t> </w:t>
      </w:r>
      <w:r>
        <w:rPr>
          <w:spacing w:val="-93"/>
        </w:rPr>
      </w:r>
      <w:r>
        <w:rPr>
          <w:spacing w:val="-2"/>
        </w:rPr>
        <w:t>种类繁多但是功能相近。同质化现象严重拉低了公司在民品导航领域的盈利预期。如</w:t>
      </w:r>
      <w:r>
        <w:rPr>
          <w:spacing w:val="-94"/>
        </w:rPr>
        <w:t> </w:t>
      </w:r>
      <w:r>
        <w:rPr>
          <w:spacing w:val="-94"/>
        </w:rPr>
      </w:r>
      <w:r>
        <w:rPr/>
        <w:t>何创新经营思路引领行业新方向是公司应该考虑的问题。</w:t>
      </w:r>
    </w:p>
    <w:p>
      <w:pPr>
        <w:pStyle w:val="BodyText"/>
        <w:spacing w:line="357" w:lineRule="auto" w:before="34"/>
        <w:ind w:left="558" w:right="108" w:hanging="420"/>
        <w:jc w:val="left"/>
      </w:pPr>
      <w:r>
        <w:rPr>
          <w:rFonts w:ascii="宋体" w:hAnsi="宋体" w:cs="宋体" w:eastAsia="宋体" w:hint="default"/>
        </w:rPr>
        <w:t>2.2</w:t>
      </w:r>
      <w:r>
        <w:rPr>
          <w:rFonts w:ascii="宋体" w:hAnsi="宋体" w:cs="宋体" w:eastAsia="宋体" w:hint="default"/>
          <w:spacing w:val="-1"/>
        </w:rPr>
        <w:t> </w:t>
      </w:r>
      <w:r>
        <w:rPr/>
        <w:t>智能电力产业 公司智能电力板块构建了较为完善的产品线，业务范围覆盖电力软件、智能配电</w:t>
      </w:r>
    </w:p>
    <w:p>
      <w:pPr>
        <w:pStyle w:val="BodyText"/>
        <w:spacing w:line="357" w:lineRule="auto" w:before="34"/>
        <w:ind w:left="558" w:right="6048" w:hanging="420"/>
        <w:jc w:val="left"/>
      </w:pPr>
      <w:r>
        <w:rPr/>
        <w:t>产品及智能应急电源业务。 </w:t>
      </w:r>
      <w:r>
        <w:rPr>
          <w:rFonts w:ascii="宋体" w:hAnsi="宋体" w:cs="宋体" w:eastAsia="宋体" w:hint="default"/>
        </w:rPr>
        <w:t>2.2.1</w:t>
      </w:r>
      <w:r>
        <w:rPr>
          <w:rFonts w:ascii="宋体" w:hAnsi="宋体" w:cs="宋体" w:eastAsia="宋体" w:hint="default"/>
          <w:spacing w:val="-60"/>
        </w:rPr>
        <w:t> </w:t>
      </w:r>
      <w:r>
        <w:rPr/>
        <w:t>电力软件</w:t>
      </w:r>
    </w:p>
    <w:p>
      <w:pPr>
        <w:pStyle w:val="BodyText"/>
        <w:spacing w:line="357" w:lineRule="auto" w:before="34"/>
        <w:ind w:left="138" w:right="114" w:firstLine="419"/>
        <w:jc w:val="both"/>
      </w:pPr>
      <w:r>
        <w:rPr/>
        <w:t>电力软件行业是轻资产行业，相对于输配电等电力硬件整体规模不大，但是在未 </w:t>
      </w:r>
      <w:r>
        <w:rPr>
          <w:spacing w:val="-2"/>
        </w:rPr>
        <w:t>来智能电网的实现具有不可或缺的作用，考虑到目前中国电网整体自动化水平较低的</w:t>
      </w:r>
      <w:r>
        <w:rPr>
          <w:spacing w:val="-94"/>
        </w:rPr>
        <w:t> </w:t>
      </w:r>
      <w:r>
        <w:rPr>
          <w:spacing w:val="-94"/>
        </w:rPr>
      </w:r>
      <w:r>
        <w:rPr/>
        <w:t>现状，未来电力软件行业应能保持超过电力行业平均水平的增长速度。</w:t>
      </w:r>
    </w:p>
    <w:p>
      <w:pPr>
        <w:pStyle w:val="BodyText"/>
        <w:spacing w:line="357" w:lineRule="auto" w:before="36"/>
        <w:ind w:left="138" w:right="112" w:firstLine="419"/>
        <w:jc w:val="both"/>
      </w:pPr>
      <w:r>
        <w:rPr/>
        <w:t>电力调度软件市场是一个典型的夹缝市场，行业小，但是集中度较高，利润水平 </w:t>
      </w:r>
      <w:r>
        <w:rPr>
          <w:spacing w:val="-7"/>
        </w:rPr>
        <w:t>高。在省调、地调市场上，公司与国电南瑞同为市场领导者，两者相加市占率达</w:t>
      </w:r>
      <w:r>
        <w:rPr>
          <w:spacing w:val="-46"/>
        </w:rPr>
        <w:t> </w:t>
      </w:r>
      <w:r>
        <w:rPr>
          <w:rFonts w:ascii="宋体" w:hAnsi="宋体" w:cs="宋体" w:eastAsia="宋体" w:hint="default"/>
        </w:rPr>
        <w:t>70%</w:t>
      </w:r>
      <w:r>
        <w:rPr/>
        <w:t>。 </w:t>
      </w:r>
      <w:r>
        <w:rPr>
          <w:spacing w:val="-2"/>
        </w:rPr>
        <w:t>由于软件产品的特殊性，并不能简单地相互替换，形成了有效的壁垒，因此未来一段</w:t>
      </w:r>
      <w:r>
        <w:rPr>
          <w:spacing w:val="-95"/>
        </w:rPr>
        <w:t> </w:t>
      </w:r>
      <w:r>
        <w:rPr>
          <w:spacing w:val="-95"/>
        </w:rPr>
      </w:r>
      <w:r>
        <w:rPr/>
        <w:t>时间公司软件业务的盈利能力能够得到有效保障。</w:t>
      </w:r>
    </w:p>
    <w:p>
      <w:pPr>
        <w:pStyle w:val="BodyText"/>
        <w:spacing w:line="357" w:lineRule="auto" w:before="36"/>
        <w:ind w:left="138" w:right="114" w:firstLine="419"/>
        <w:jc w:val="both"/>
      </w:pPr>
      <w:r>
        <w:rPr/>
        <w:t>未来公司会紧跟电力改革的步伐，推出适合智能配电网和售电改革需求的新的软 </w:t>
      </w:r>
      <w:r>
        <w:rPr>
          <w:spacing w:val="-2"/>
        </w:rPr>
        <w:t>件产品和云计算平台，利用目前在调度市场的优势地位，在新的一轮电网智能化改革</w:t>
      </w:r>
      <w:r>
        <w:rPr>
          <w:spacing w:val="-94"/>
        </w:rPr>
        <w:t> </w:t>
      </w:r>
      <w:r>
        <w:rPr>
          <w:spacing w:val="-94"/>
        </w:rPr>
      </w:r>
      <w:r>
        <w:rPr/>
        <w:t>中占据一席之地。</w:t>
      </w:r>
    </w:p>
    <w:p>
      <w:pPr>
        <w:pStyle w:val="BodyText"/>
        <w:spacing w:line="355" w:lineRule="auto" w:before="37"/>
        <w:ind w:left="558" w:right="108"/>
        <w:jc w:val="left"/>
      </w:pPr>
      <w:r>
        <w:rPr>
          <w:rFonts w:ascii="宋体" w:hAnsi="宋体" w:cs="宋体" w:eastAsia="宋体" w:hint="default"/>
        </w:rPr>
        <w:t>2.2.2</w:t>
      </w:r>
      <w:r>
        <w:rPr>
          <w:rFonts w:ascii="宋体" w:hAnsi="宋体" w:cs="宋体" w:eastAsia="宋体" w:hint="default"/>
          <w:spacing w:val="-60"/>
        </w:rPr>
        <w:t> </w:t>
      </w:r>
      <w:r>
        <w:rPr/>
        <w:t>智能配电产品 我国配电行业公司数量很大，产品门类众多、市场总体量大、但集中度不高。国</w:t>
      </w:r>
    </w:p>
    <w:p>
      <w:pPr>
        <w:pStyle w:val="BodyText"/>
        <w:spacing w:line="357" w:lineRule="auto" w:before="38"/>
        <w:ind w:left="138" w:right="113"/>
        <w:jc w:val="both"/>
      </w:pPr>
      <w:r>
        <w:rPr>
          <w:spacing w:val="-2"/>
        </w:rPr>
        <w:t>内配电企业基本上分为三大层级。第一层为囯网下属核心企业，技术实力强，为囯网</w:t>
      </w:r>
      <w:r>
        <w:rPr>
          <w:spacing w:val="-96"/>
        </w:rPr>
        <w:t> </w:t>
      </w:r>
      <w:r>
        <w:rPr>
          <w:spacing w:val="-96"/>
        </w:rPr>
      </w:r>
      <w:r>
        <w:rPr>
          <w:spacing w:val="-2"/>
        </w:rPr>
        <w:t>提供核心设备。第二层包括具有区域资源的配电设备企业和领先的独立配电企业。第</w:t>
      </w:r>
      <w:r>
        <w:rPr>
          <w:spacing w:val="-94"/>
        </w:rPr>
        <w:t> </w:t>
      </w:r>
      <w:r>
        <w:rPr>
          <w:spacing w:val="-94"/>
        </w:rPr>
      </w:r>
      <w:r>
        <w:rPr/>
        <w:t>三层就是销售额不超过</w:t>
      </w:r>
      <w:r>
        <w:rPr>
          <w:spacing w:val="-60"/>
        </w:rPr>
        <w:t> </w:t>
      </w:r>
      <w:r>
        <w:rPr>
          <w:rFonts w:ascii="宋体" w:hAnsi="宋体" w:cs="宋体" w:eastAsia="宋体" w:hint="default"/>
        </w:rPr>
        <w:t>5</w:t>
      </w:r>
      <w:r>
        <w:rPr>
          <w:rFonts w:ascii="宋体" w:hAnsi="宋体" w:cs="宋体" w:eastAsia="宋体" w:hint="default"/>
          <w:spacing w:val="-60"/>
        </w:rPr>
        <w:t> </w:t>
      </w:r>
      <w:r>
        <w:rPr/>
        <w:t>亿，技术实力市场能力都有限的大量小型配电设备企业。</w:t>
      </w:r>
    </w:p>
    <w:p>
      <w:pPr>
        <w:pStyle w:val="BodyText"/>
        <w:spacing w:line="357" w:lineRule="auto" w:before="34"/>
        <w:ind w:left="138" w:right="229" w:firstLine="419"/>
        <w:jc w:val="left"/>
        <w:rPr>
          <w:rFonts w:ascii="宋体" w:hAnsi="宋体" w:cs="宋体" w:eastAsia="宋体" w:hint="default"/>
        </w:rPr>
      </w:pPr>
      <w:r>
        <w:rPr/>
        <w:t>公司旗下智能配电业务销售额约为</w:t>
      </w:r>
      <w:r>
        <w:rPr>
          <w:spacing w:val="-60"/>
        </w:rPr>
        <w:t> </w:t>
      </w:r>
      <w:r>
        <w:rPr>
          <w:rFonts w:ascii="宋体" w:hAnsi="宋体" w:cs="宋体" w:eastAsia="宋体" w:hint="default"/>
        </w:rPr>
        <w:t>5</w:t>
      </w:r>
      <w:r>
        <w:rPr>
          <w:rFonts w:ascii="宋体" w:hAnsi="宋体" w:cs="宋体" w:eastAsia="宋体" w:hint="default"/>
          <w:spacing w:val="-60"/>
        </w:rPr>
        <w:t> </w:t>
      </w:r>
      <w:r>
        <w:rPr/>
        <w:t>亿元</w:t>
      </w:r>
      <w:r>
        <w:rPr>
          <w:rFonts w:ascii="宋体" w:hAnsi="宋体" w:cs="宋体" w:eastAsia="宋体" w:hint="default"/>
        </w:rPr>
        <w:t>,</w:t>
      </w:r>
      <w:r>
        <w:rPr/>
        <w:t>缺乏规模效应和优势产品</w:t>
      </w:r>
      <w:r>
        <w:rPr>
          <w:rFonts w:ascii="宋体" w:hAnsi="宋体" w:cs="宋体" w:eastAsia="宋体" w:hint="default"/>
        </w:rPr>
        <w:t>, </w:t>
      </w:r>
      <w:r>
        <w:rPr/>
        <w:t>虽然产品 种类繁多，但未实现销售协同，属于典型的第三层企业</w:t>
      </w:r>
      <w:r>
        <w:rPr>
          <w:rFonts w:ascii="宋体" w:hAnsi="宋体" w:cs="宋体" w:eastAsia="宋体" w:hint="default"/>
        </w:rPr>
        <w:t>,</w:t>
      </w:r>
      <w:r>
        <w:rPr/>
        <w:t>盈利能力不高</w:t>
      </w:r>
      <w:r>
        <w:rPr>
          <w:rFonts w:ascii="宋体" w:hAnsi="宋体" w:cs="宋体" w:eastAsia="宋体" w:hint="default"/>
        </w:rPr>
        <w:t>.</w:t>
      </w:r>
    </w:p>
    <w:p>
      <w:pPr>
        <w:pStyle w:val="BodyText"/>
        <w:spacing w:line="240" w:lineRule="auto" w:before="34"/>
        <w:ind w:left="558" w:right="0"/>
        <w:jc w:val="left"/>
      </w:pPr>
      <w:r>
        <w:rPr/>
        <w:t>智能配电产品主要需求来自于电网公司，但目前公司仍主要面向企业用户，网内</w:t>
      </w:r>
    </w:p>
    <w:p>
      <w:pPr>
        <w:pStyle w:val="BodyText"/>
        <w:spacing w:line="240" w:lineRule="auto" w:before="154"/>
        <w:ind w:left="138" w:right="0"/>
        <w:jc w:val="left"/>
      </w:pPr>
      <w:r>
        <w:rPr/>
        <w:t>电网市场是未来主要开拓方向。</w:t>
      </w:r>
    </w:p>
    <w:p>
      <w:pPr>
        <w:spacing w:after="0" w:line="240" w:lineRule="auto"/>
        <w:jc w:val="left"/>
        <w:sectPr>
          <w:footerReference w:type="default" r:id="rId17"/>
          <w:pgSz w:w="11910" w:h="16840"/>
          <w:pgMar w:footer="1195" w:header="880" w:top="1120" w:bottom="1380" w:left="1660" w:right="1160"/>
          <w:pgNumType w:start="31"/>
        </w:sectPr>
      </w:pPr>
    </w:p>
    <w:p>
      <w:pPr>
        <w:spacing w:line="240" w:lineRule="auto" w:before="8"/>
        <w:rPr>
          <w:rFonts w:ascii="宋体" w:hAnsi="宋体" w:cs="宋体" w:eastAsia="宋体" w:hint="default"/>
          <w:sz w:val="25"/>
          <w:szCs w:val="25"/>
        </w:rPr>
      </w:pPr>
    </w:p>
    <w:p>
      <w:pPr>
        <w:pStyle w:val="BodyText"/>
        <w:spacing w:line="240" w:lineRule="auto" w:before="26"/>
        <w:ind w:left="558" w:right="119"/>
        <w:jc w:val="left"/>
      </w:pPr>
      <w:r>
        <w:rPr>
          <w:rFonts w:ascii="宋体" w:hAnsi="宋体" w:cs="宋体" w:eastAsia="宋体" w:hint="default"/>
        </w:rPr>
        <w:t>2.2.3</w:t>
      </w:r>
      <w:r>
        <w:rPr>
          <w:rFonts w:ascii="宋体" w:hAnsi="宋体" w:cs="宋体" w:eastAsia="宋体" w:hint="default"/>
          <w:spacing w:val="-60"/>
        </w:rPr>
        <w:t> </w:t>
      </w:r>
      <w:r>
        <w:rPr/>
        <w:t>智能应急电源</w:t>
      </w:r>
    </w:p>
    <w:p>
      <w:pPr>
        <w:pStyle w:val="BodyText"/>
        <w:spacing w:line="355" w:lineRule="auto" w:before="154"/>
        <w:ind w:left="138" w:right="244" w:firstLine="419"/>
        <w:jc w:val="both"/>
      </w:pPr>
      <w:r>
        <w:rPr/>
        <w:t>智能应急电源行业集中度不高，进口柴油机机组行业总额在</w:t>
      </w:r>
      <w:r>
        <w:rPr>
          <w:spacing w:val="-60"/>
        </w:rPr>
        <w:t> </w:t>
      </w:r>
      <w:r>
        <w:rPr>
          <w:rFonts w:ascii="宋体" w:hAnsi="宋体" w:cs="宋体" w:eastAsia="宋体" w:hint="default"/>
        </w:rPr>
        <w:t>200</w:t>
      </w:r>
      <w:r>
        <w:rPr>
          <w:rFonts w:ascii="宋体" w:hAnsi="宋体" w:cs="宋体" w:eastAsia="宋体" w:hint="default"/>
          <w:spacing w:val="-60"/>
        </w:rPr>
        <w:t> </w:t>
      </w:r>
      <w:r>
        <w:rPr/>
        <w:t>亿左右，整体增 长温和。</w:t>
      </w:r>
    </w:p>
    <w:p>
      <w:pPr>
        <w:pStyle w:val="BodyText"/>
        <w:spacing w:line="357" w:lineRule="auto" w:before="38"/>
        <w:ind w:left="138" w:right="119" w:firstLine="419"/>
        <w:jc w:val="left"/>
      </w:pPr>
      <w:r>
        <w:rPr/>
        <w:t>康明斯、卡特彼勒、威尔信、科勒等跨国集团由于掌握着最先进的机组用发动机 和发电机核心技术，处于第一梯队，主导高端市场；公司与赛瓦特、科泰电源、无锡 百发等十余家内资专业整机生产企业处于第二梯队，并在中高端市场占据重要地位；</w:t>
      </w:r>
      <w:r>
        <w:rPr>
          <w:spacing w:val="-56"/>
        </w:rPr>
        <w:t> </w:t>
      </w:r>
      <w:r>
        <w:rPr>
          <w:spacing w:val="-56"/>
        </w:rPr>
      </w:r>
      <w:r>
        <w:rPr/>
        <w:t>其他 </w:t>
      </w:r>
      <w:r>
        <w:rPr>
          <w:rFonts w:ascii="宋体" w:hAnsi="宋体" w:cs="宋体" w:eastAsia="宋体" w:hint="default"/>
        </w:rPr>
        <w:t>1000</w:t>
      </w:r>
      <w:r>
        <w:rPr>
          <w:rFonts w:ascii="宋体" w:hAnsi="宋体" w:cs="宋体" w:eastAsia="宋体" w:hint="default"/>
          <w:spacing w:val="-61"/>
        </w:rPr>
        <w:t> </w:t>
      </w:r>
      <w:r>
        <w:rPr/>
        <w:t>余家生产规模小、竞争能力较弱、主要生产低端产品的国内企业处于第三 梯队。</w:t>
      </w:r>
    </w:p>
    <w:p>
      <w:pPr>
        <w:pStyle w:val="BodyText"/>
        <w:spacing w:line="357" w:lineRule="auto" w:before="36"/>
        <w:ind w:left="138" w:right="232" w:firstLine="419"/>
        <w:jc w:val="both"/>
      </w:pPr>
      <w:r>
        <w:rPr/>
        <w:t>不同梯队之间由于发电机组在可靠性、维护成本、噪音控制方面存在差异，客户 </w:t>
      </w:r>
      <w:r>
        <w:rPr>
          <w:spacing w:val="-2"/>
        </w:rPr>
        <w:t>类型、产品定位、市场区域各不相同，并无明显的竞争，但是在同一梯队中，产品同</w:t>
      </w:r>
      <w:r>
        <w:rPr>
          <w:spacing w:val="-95"/>
        </w:rPr>
        <w:t> </w:t>
      </w:r>
      <w:r>
        <w:rPr>
          <w:spacing w:val="-95"/>
        </w:rPr>
      </w:r>
      <w:r>
        <w:rPr/>
        <w:t>质化严重，因此同一梯队的厂商竞争相对激烈。</w:t>
      </w:r>
    </w:p>
    <w:p>
      <w:pPr>
        <w:pStyle w:val="BodyText"/>
        <w:spacing w:line="357" w:lineRule="auto" w:before="34"/>
        <w:ind w:left="138" w:right="244" w:firstLine="419"/>
        <w:jc w:val="both"/>
      </w:pPr>
      <w:r>
        <w:rPr/>
        <w:t>公司由于采用分销模式</w:t>
      </w:r>
      <w:r>
        <w:rPr>
          <w:rFonts w:ascii="宋体" w:hAnsi="宋体" w:cs="宋体" w:eastAsia="宋体" w:hint="default"/>
        </w:rPr>
        <w:t>,</w:t>
      </w:r>
      <w:r>
        <w:rPr/>
        <w:t>净利润率较同类企业稍低</w:t>
      </w:r>
      <w:r>
        <w:rPr>
          <w:rFonts w:ascii="宋体" w:hAnsi="宋体" w:cs="宋体" w:eastAsia="宋体" w:hint="default"/>
        </w:rPr>
        <w:t>,</w:t>
      </w:r>
      <w:r>
        <w:rPr/>
        <w:t>但是这一经销模式给泰豪带来 了强劲的增长</w:t>
      </w:r>
      <w:r>
        <w:rPr>
          <w:rFonts w:ascii="宋体" w:hAnsi="宋体" w:cs="宋体" w:eastAsia="宋体" w:hint="default"/>
        </w:rPr>
        <w:t>,2015</w:t>
      </w:r>
      <w:r>
        <w:rPr>
          <w:rFonts w:ascii="宋体" w:hAnsi="宋体" w:cs="宋体" w:eastAsia="宋体" w:hint="default"/>
          <w:spacing w:val="-61"/>
        </w:rPr>
        <w:t> </w:t>
      </w:r>
      <w:r>
        <w:rPr/>
        <w:t>年</w:t>
      </w:r>
      <w:r>
        <w:rPr>
          <w:rFonts w:ascii="宋体" w:hAnsi="宋体" w:cs="宋体" w:eastAsia="宋体" w:hint="default"/>
        </w:rPr>
        <w:t>,</w:t>
      </w:r>
      <w:r>
        <w:rPr/>
        <w:t>公司电源业务销售额已超过</w:t>
      </w:r>
      <w:r>
        <w:rPr>
          <w:spacing w:val="-61"/>
        </w:rPr>
        <w:t> </w:t>
      </w:r>
      <w:r>
        <w:rPr>
          <w:rFonts w:ascii="宋体" w:hAnsi="宋体" w:cs="宋体" w:eastAsia="宋体" w:hint="default"/>
        </w:rPr>
        <w:t>8</w:t>
      </w:r>
      <w:r>
        <w:rPr>
          <w:rFonts w:ascii="宋体" w:hAnsi="宋体" w:cs="宋体" w:eastAsia="宋体" w:hint="default"/>
          <w:spacing w:val="-61"/>
        </w:rPr>
        <w:t> </w:t>
      </w:r>
      <w:r>
        <w:rPr/>
        <w:t>亿元</w:t>
      </w:r>
      <w:r>
        <w:rPr>
          <w:rFonts w:ascii="宋体" w:hAnsi="宋体" w:cs="宋体" w:eastAsia="宋体" w:hint="default"/>
        </w:rPr>
        <w:t>,</w:t>
      </w:r>
      <w:r>
        <w:rPr/>
        <w:t>并仍处于高速增长中。在 国内企业中，公司已经是毫无争议的领导者。</w:t>
      </w:r>
    </w:p>
    <w:p>
      <w:pPr>
        <w:spacing w:line="240" w:lineRule="auto" w:before="3"/>
        <w:rPr>
          <w:rFonts w:ascii="宋体" w:hAnsi="宋体" w:cs="宋体" w:eastAsia="宋体" w:hint="default"/>
          <w:sz w:val="31"/>
          <w:szCs w:val="31"/>
        </w:rPr>
      </w:pPr>
    </w:p>
    <w:p>
      <w:pPr>
        <w:spacing w:line="364" w:lineRule="auto" w:before="0"/>
        <w:ind w:left="605" w:right="216" w:hanging="468"/>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二</w:t>
      </w:r>
      <w:r>
        <w:rPr>
          <w:rFonts w:ascii="Calibri" w:hAnsi="Calibri" w:cs="Calibri" w:eastAsia="Calibri" w:hint="default"/>
          <w:b/>
          <w:bCs/>
          <w:sz w:val="24"/>
          <w:szCs w:val="24"/>
        </w:rPr>
        <w:t>)</w:t>
      </w:r>
      <w:r>
        <w:rPr>
          <w:rFonts w:ascii="Calibri" w:hAnsi="Calibri" w:cs="Calibri" w:eastAsia="Calibri" w:hint="default"/>
          <w:b/>
          <w:bCs/>
          <w:spacing w:val="33"/>
          <w:sz w:val="24"/>
          <w:szCs w:val="24"/>
        </w:rPr>
        <w:t> </w:t>
      </w:r>
      <w:r>
        <w:rPr>
          <w:rFonts w:ascii="宋体" w:hAnsi="宋体" w:cs="宋体" w:eastAsia="宋体" w:hint="default"/>
          <w:b/>
          <w:bCs/>
          <w:sz w:val="24"/>
          <w:szCs w:val="24"/>
        </w:rPr>
        <w:t>公司发展战略</w:t>
      </w:r>
      <w:r>
        <w:rPr>
          <w:rFonts w:ascii="宋体" w:hAnsi="宋体" w:cs="宋体" w:eastAsia="宋体" w:hint="default"/>
          <w:b/>
          <w:bCs/>
          <w:w w:val="99"/>
          <w:sz w:val="24"/>
          <w:szCs w:val="24"/>
        </w:rPr>
        <w:t> </w:t>
      </w:r>
      <w:r>
        <w:rPr>
          <w:rFonts w:ascii="宋体" w:hAnsi="宋体" w:cs="宋体" w:eastAsia="宋体" w:hint="default"/>
          <w:spacing w:val="-1"/>
          <w:sz w:val="24"/>
          <w:szCs w:val="24"/>
        </w:rPr>
        <w:t>公司致力于军工装备、智能电力领域的产业发展。军工装备业务围绕车载通信指</w:t>
      </w:r>
    </w:p>
    <w:p>
      <w:pPr>
        <w:pStyle w:val="BodyText"/>
        <w:spacing w:line="357" w:lineRule="auto" w:before="29"/>
        <w:ind w:left="138" w:right="232"/>
        <w:jc w:val="both"/>
      </w:pPr>
      <w:r>
        <w:rPr>
          <w:spacing w:val="-2"/>
        </w:rPr>
        <w:t>挥系统、军用移动电站、导航和雷达产品的研制与服务，重点开展军工信息技术的研</w:t>
      </w:r>
      <w:r>
        <w:rPr>
          <w:spacing w:val="-94"/>
        </w:rPr>
        <w:t> </w:t>
      </w:r>
      <w:r>
        <w:rPr>
          <w:spacing w:val="-94"/>
        </w:rPr>
      </w:r>
      <w:r>
        <w:rPr>
          <w:spacing w:val="-2"/>
        </w:rPr>
        <w:t>究与应用；智能电力业务围绕电力运行软件、智能应急电源、智能配用电设备的产品</w:t>
      </w:r>
      <w:r>
        <w:rPr>
          <w:spacing w:val="-94"/>
        </w:rPr>
        <w:t> </w:t>
      </w:r>
      <w:r>
        <w:rPr>
          <w:spacing w:val="-94"/>
        </w:rPr>
      </w:r>
      <w:r>
        <w:rPr>
          <w:spacing w:val="-2"/>
        </w:rPr>
        <w:t>研制与服务，重点开展能源互联网技术的研究与应用。同时，积极关注相关领域的并</w:t>
      </w:r>
      <w:r>
        <w:rPr>
          <w:spacing w:val="-93"/>
        </w:rPr>
        <w:t> </w:t>
      </w:r>
      <w:r>
        <w:rPr>
          <w:spacing w:val="-93"/>
        </w:rPr>
      </w:r>
      <w:r>
        <w:rPr/>
        <w:t>购机会，使公司成为军工装备领域的规模化企业和智能电力领域的专家型企业。</w:t>
      </w:r>
    </w:p>
    <w:p>
      <w:pPr>
        <w:spacing w:line="240" w:lineRule="auto" w:before="1"/>
        <w:rPr>
          <w:rFonts w:ascii="宋体" w:hAnsi="宋体" w:cs="宋体" w:eastAsia="宋体" w:hint="default"/>
          <w:sz w:val="31"/>
          <w:szCs w:val="31"/>
        </w:rPr>
      </w:pPr>
    </w:p>
    <w:p>
      <w:pPr>
        <w:pStyle w:val="Heading2"/>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经营计划</w:t>
      </w:r>
      <w:r>
        <w:rPr>
          <w:b w:val="0"/>
          <w:bCs w:val="0"/>
        </w:rPr>
      </w:r>
    </w:p>
    <w:p>
      <w:pPr>
        <w:pStyle w:val="BodyText"/>
        <w:spacing w:line="357" w:lineRule="auto" w:before="27"/>
        <w:ind w:left="138" w:right="123" w:firstLine="419"/>
        <w:jc w:val="both"/>
      </w:pPr>
      <w:r>
        <w:rPr>
          <w:rFonts w:ascii="宋体" w:hAnsi="宋体" w:cs="宋体" w:eastAsia="宋体" w:hint="default"/>
        </w:rPr>
        <w:t>2016</w:t>
      </w:r>
      <w:r>
        <w:rPr>
          <w:rFonts w:ascii="宋体" w:hAnsi="宋体" w:cs="宋体" w:eastAsia="宋体" w:hint="default"/>
          <w:spacing w:val="-54"/>
        </w:rPr>
        <w:t> </w:t>
      </w:r>
      <w:r>
        <w:rPr>
          <w:spacing w:val="-9"/>
        </w:rPr>
        <w:t>年公司将围绕产业发展目标，继续坚持“内生外延、创新发展”的工作思路，</w:t>
      </w:r>
      <w:r>
        <w:rPr/>
        <w:t> 进一步加强内部资源整合与内控管理，同时加快公司主业相关领域尤其是军工产业的 处延并购，增强公司核心竞争力，提高公司盈利能力，重点将做好以下几方面工作：</w:t>
      </w:r>
    </w:p>
    <w:p>
      <w:pPr>
        <w:pStyle w:val="BodyText"/>
        <w:spacing w:line="355" w:lineRule="auto" w:before="36"/>
        <w:ind w:left="138" w:right="306" w:firstLine="479"/>
        <w:jc w:val="both"/>
      </w:pPr>
      <w:r>
        <w:rPr>
          <w:rFonts w:ascii="宋体" w:hAnsi="宋体" w:cs="宋体" w:eastAsia="宋体" w:hint="default"/>
        </w:rPr>
        <w:t>1</w:t>
      </w:r>
      <w:r>
        <w:rPr/>
        <w:t>、围绕军工装备产业与智能电力产业，推动与科研院所及高校的合作，设立公 司智能电力研究院及军工重大研发项目部，推动公司产业的升级。</w:t>
      </w:r>
    </w:p>
    <w:p>
      <w:pPr>
        <w:pStyle w:val="BodyText"/>
        <w:spacing w:line="355" w:lineRule="auto" w:before="38"/>
        <w:ind w:left="138" w:right="305" w:firstLine="479"/>
        <w:jc w:val="both"/>
      </w:pPr>
      <w:r>
        <w:rPr>
          <w:rFonts w:ascii="宋体" w:hAnsi="宋体" w:cs="宋体" w:eastAsia="宋体" w:hint="default"/>
        </w:rPr>
        <w:t>2</w:t>
      </w:r>
      <w:r>
        <w:rPr/>
        <w:t>、通过智能电力业务整合发挥公司平台优势、市场优势及研发优势，并抓住电 力体制改革机遇，加强能源互联网的研究与建设，积极进行区域配售电市场开拓。</w:t>
      </w:r>
    </w:p>
    <w:p>
      <w:pPr>
        <w:spacing w:after="0" w:line="355" w:lineRule="auto"/>
        <w:jc w:val="both"/>
        <w:sectPr>
          <w:pgSz w:w="11910" w:h="16840"/>
          <w:pgMar w:header="880" w:footer="1195" w:top="1120" w:bottom="1380" w:left="1660" w:right="1040"/>
        </w:sectPr>
      </w:pPr>
    </w:p>
    <w:p>
      <w:pPr>
        <w:spacing w:line="240" w:lineRule="auto" w:before="8"/>
        <w:rPr>
          <w:rFonts w:ascii="宋体" w:hAnsi="宋体" w:cs="宋体" w:eastAsia="宋体" w:hint="default"/>
          <w:sz w:val="25"/>
          <w:szCs w:val="25"/>
        </w:rPr>
      </w:pPr>
    </w:p>
    <w:p>
      <w:pPr>
        <w:pStyle w:val="BodyText"/>
        <w:spacing w:line="357" w:lineRule="auto" w:before="26"/>
        <w:ind w:left="138" w:right="184" w:firstLine="479"/>
        <w:jc w:val="both"/>
      </w:pPr>
      <w:r>
        <w:rPr>
          <w:rFonts w:ascii="宋体" w:hAnsi="宋体" w:cs="宋体" w:eastAsia="宋体" w:hint="default"/>
        </w:rPr>
        <w:t>3</w:t>
      </w:r>
      <w:r>
        <w:rPr/>
        <w:t>、依托军工集团平台，推动军工产业市场和研发平台的搭建与共享，并加快专 项军工信息化基金的设立，为军工产业相关规模化发展提供项目储备。</w:t>
      </w:r>
    </w:p>
    <w:p>
      <w:pPr>
        <w:pStyle w:val="BodyText"/>
        <w:spacing w:line="357" w:lineRule="auto" w:before="34"/>
        <w:ind w:left="138" w:right="186" w:firstLine="479"/>
        <w:jc w:val="both"/>
      </w:pPr>
      <w:r>
        <w:rPr>
          <w:rFonts w:ascii="宋体" w:hAnsi="宋体" w:cs="宋体" w:eastAsia="宋体" w:hint="default"/>
        </w:rPr>
        <w:t>4</w:t>
      </w:r>
      <w:r>
        <w:rPr/>
        <w:t>、完善公司薪酬体系，稳定骨干员工队伍，重点推动市场营销和研发技术岗人 员的薪酬改革。</w:t>
      </w:r>
    </w:p>
    <w:p>
      <w:pPr>
        <w:pStyle w:val="BodyText"/>
        <w:spacing w:line="355" w:lineRule="auto" w:before="36"/>
        <w:ind w:left="138" w:right="185" w:firstLine="479"/>
        <w:jc w:val="both"/>
      </w:pPr>
      <w:r>
        <w:rPr>
          <w:rFonts w:ascii="宋体" w:hAnsi="宋体" w:cs="宋体" w:eastAsia="宋体" w:hint="default"/>
        </w:rPr>
        <w:t>5</w:t>
      </w:r>
      <w:r>
        <w:rPr/>
        <w:t>、为进一步拓宽公司融资渠道，适时完成公司债及中期票据的发行。同时，尝 试启动短融、超短融等金融工具，优化公司财务结构，降低财务成本。</w:t>
      </w:r>
    </w:p>
    <w:p>
      <w:pPr>
        <w:pStyle w:val="BodyText"/>
        <w:spacing w:line="355" w:lineRule="auto" w:before="38"/>
        <w:ind w:left="138" w:right="185" w:firstLine="479"/>
        <w:jc w:val="both"/>
      </w:pPr>
      <w:r>
        <w:rPr>
          <w:rFonts w:ascii="宋体" w:hAnsi="宋体" w:cs="宋体" w:eastAsia="宋体" w:hint="default"/>
        </w:rPr>
        <w:t>6</w:t>
      </w:r>
      <w:r>
        <w:rPr/>
        <w:t>、加强公司内控管理，进一步优化和推广公司</w:t>
      </w:r>
      <w:r>
        <w:rPr>
          <w:spacing w:val="-59"/>
        </w:rPr>
        <w:t> </w:t>
      </w:r>
      <w:r>
        <w:rPr>
          <w:rFonts w:ascii="宋体" w:hAnsi="宋体" w:cs="宋体" w:eastAsia="宋体" w:hint="default"/>
        </w:rPr>
        <w:t>E-HR</w:t>
      </w:r>
      <w:r>
        <w:rPr/>
        <w:t>，</w:t>
      </w:r>
      <w:r>
        <w:rPr>
          <w:rFonts w:ascii="宋体" w:hAnsi="宋体" w:cs="宋体" w:eastAsia="宋体" w:hint="default"/>
        </w:rPr>
        <w:t>EAS</w:t>
      </w:r>
      <w:r>
        <w:rPr>
          <w:rFonts w:ascii="宋体" w:hAnsi="宋体" w:cs="宋体" w:eastAsia="宋体" w:hint="default"/>
          <w:spacing w:val="-60"/>
        </w:rPr>
        <w:t> </w:t>
      </w:r>
      <w:r>
        <w:rPr/>
        <w:t>等信息化平台应用， 并通过建立公司区域性财务共享中心，降低运营成本，控制运营风险。</w:t>
      </w:r>
    </w:p>
    <w:p>
      <w:pPr>
        <w:spacing w:line="240" w:lineRule="auto" w:before="3"/>
        <w:rPr>
          <w:rFonts w:ascii="宋体" w:hAnsi="宋体" w:cs="宋体" w:eastAsia="宋体" w:hint="default"/>
          <w:sz w:val="31"/>
          <w:szCs w:val="31"/>
        </w:rPr>
      </w:pPr>
    </w:p>
    <w:p>
      <w:pPr>
        <w:spacing w:line="259" w:lineRule="auto" w:before="0"/>
        <w:ind w:left="138" w:right="6765" w:firstLine="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四</w:t>
      </w:r>
      <w:r>
        <w:rPr>
          <w:rFonts w:ascii="Calibri" w:hAnsi="Calibri" w:cs="Calibri" w:eastAsia="Calibri" w:hint="default"/>
          <w:b/>
          <w:bCs/>
          <w:sz w:val="24"/>
          <w:szCs w:val="24"/>
        </w:rPr>
        <w:t>)</w:t>
      </w:r>
      <w:r>
        <w:rPr>
          <w:rFonts w:ascii="Calibri" w:hAnsi="Calibri" w:cs="Calibri" w:eastAsia="Calibri" w:hint="default"/>
          <w:b/>
          <w:bCs/>
          <w:spacing w:val="32"/>
          <w:sz w:val="24"/>
          <w:szCs w:val="24"/>
        </w:rPr>
        <w:t> </w:t>
      </w:r>
      <w:r>
        <w:rPr>
          <w:rFonts w:ascii="宋体" w:hAnsi="宋体" w:cs="宋体" w:eastAsia="宋体" w:hint="default"/>
          <w:b/>
          <w:bCs/>
          <w:sz w:val="24"/>
          <w:szCs w:val="24"/>
        </w:rPr>
        <w:t>可能面对的风险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、宏观政策风险</w:t>
      </w:r>
    </w:p>
    <w:p>
      <w:pPr>
        <w:pStyle w:val="BodyText"/>
        <w:spacing w:line="240" w:lineRule="auto" w:before="134"/>
        <w:ind w:left="618" w:right="0"/>
        <w:jc w:val="left"/>
      </w:pPr>
      <w:r>
        <w:rPr/>
        <w:t>（</w:t>
      </w:r>
      <w:r>
        <w:rPr>
          <w:rFonts w:ascii="宋体" w:hAnsi="宋体" w:cs="宋体" w:eastAsia="宋体" w:hint="default"/>
        </w:rPr>
        <w:t>1</w:t>
      </w:r>
      <w:r>
        <w:rPr/>
        <w:t>）军队体制改革对军品业务的风险</w:t>
      </w:r>
    </w:p>
    <w:p>
      <w:pPr>
        <w:pStyle w:val="BodyText"/>
        <w:spacing w:line="357" w:lineRule="auto" w:before="151"/>
        <w:ind w:left="138" w:right="125" w:firstLine="599"/>
        <w:jc w:val="both"/>
      </w:pPr>
      <w:r>
        <w:rPr>
          <w:rFonts w:ascii="宋体" w:hAnsi="宋体" w:cs="宋体" w:eastAsia="宋体" w:hint="default"/>
        </w:rPr>
        <w:t>2016</w:t>
      </w:r>
      <w:r>
        <w:rPr>
          <w:rFonts w:ascii="宋体" w:hAnsi="宋体" w:cs="宋体" w:eastAsia="宋体" w:hint="default"/>
          <w:spacing w:val="-60"/>
        </w:rPr>
        <w:t> </w:t>
      </w:r>
      <w:r>
        <w:rPr/>
        <w:t>年，我国军队体制改革深入推进，武器装备采购政策亦落地，武器装备生 产许可范围进一步放宽。体制的变革可能会对部分装备产品的列装计划作出调整。</w:t>
      </w:r>
    </w:p>
    <w:p>
      <w:pPr>
        <w:pStyle w:val="BodyText"/>
        <w:spacing w:line="357" w:lineRule="auto" w:before="34"/>
        <w:ind w:left="138" w:right="112" w:firstLine="599"/>
        <w:jc w:val="both"/>
      </w:pPr>
      <w:r>
        <w:rPr/>
        <w:t>应对措施：面对可能存在的风险，公司将加大研发力度，针对军工装备产品未 </w:t>
      </w:r>
      <w:r>
        <w:rPr>
          <w:spacing w:val="-2"/>
        </w:rPr>
        <w:t>来的发展趋势，努力抓好技术创新和产品创新，采取多种措施降低制造成本，提高公</w:t>
      </w:r>
      <w:r>
        <w:rPr>
          <w:spacing w:val="-94"/>
        </w:rPr>
        <w:t> </w:t>
      </w:r>
      <w:r>
        <w:rPr>
          <w:spacing w:val="-94"/>
        </w:rPr>
      </w:r>
      <w:r>
        <w:rPr/>
        <w:t>司产品在性能指标、产品价格、服务水平等多方面的竞争力。</w:t>
      </w:r>
    </w:p>
    <w:p>
      <w:pPr>
        <w:pStyle w:val="BodyText"/>
        <w:spacing w:line="355" w:lineRule="auto" w:before="36"/>
        <w:ind w:left="618" w:right="108"/>
        <w:jc w:val="left"/>
      </w:pPr>
      <w:r>
        <w:rPr/>
        <w:t>（</w:t>
      </w:r>
      <w:r>
        <w:rPr>
          <w:rFonts w:ascii="宋体" w:hAnsi="宋体" w:cs="宋体" w:eastAsia="宋体" w:hint="default"/>
        </w:rPr>
        <w:t>2</w:t>
      </w:r>
      <w:r>
        <w:rPr/>
        <w:t>）实体经济下滑，基础建设重大项目取消，智能电力订单下滑风险 在“十三五”乃至更长时间内，我国</w:t>
      </w:r>
      <w:r>
        <w:rPr>
          <w:spacing w:val="-60"/>
        </w:rPr>
        <w:t> </w:t>
      </w:r>
      <w:r>
        <w:rPr>
          <w:rFonts w:ascii="宋体" w:hAnsi="宋体" w:cs="宋体" w:eastAsia="宋体" w:hint="default"/>
        </w:rPr>
        <w:t>GDP</w:t>
      </w:r>
      <w:r>
        <w:rPr>
          <w:rFonts w:ascii="宋体" w:hAnsi="宋体" w:cs="宋体" w:eastAsia="宋体" w:hint="default"/>
          <w:spacing w:val="-60"/>
        </w:rPr>
        <w:t> </w:t>
      </w:r>
      <w:r>
        <w:rPr/>
        <w:t>增速都将维持在</w:t>
      </w:r>
      <w:r>
        <w:rPr>
          <w:spacing w:val="-60"/>
        </w:rPr>
        <w:t> </w:t>
      </w:r>
      <w:r>
        <w:rPr>
          <w:rFonts w:ascii="宋体" w:hAnsi="宋体" w:cs="宋体" w:eastAsia="宋体" w:hint="default"/>
        </w:rPr>
        <w:t>6.5%-7%</w:t>
      </w:r>
      <w:r>
        <w:rPr/>
        <w:t>左右的低位。</w:t>
      </w:r>
    </w:p>
    <w:p>
      <w:pPr>
        <w:pStyle w:val="BodyText"/>
        <w:spacing w:line="357" w:lineRule="auto" w:before="38"/>
        <w:ind w:left="138" w:right="112"/>
        <w:jc w:val="both"/>
      </w:pPr>
      <w:r>
        <w:rPr>
          <w:spacing w:val="-2"/>
        </w:rPr>
        <w:t>与经济增速下滑下对应的是用电增速的不断下滑，这也进一步影响了国家电网的固定</w:t>
      </w:r>
      <w:r>
        <w:rPr>
          <w:spacing w:val="-94"/>
        </w:rPr>
        <w:t> </w:t>
      </w:r>
      <w:r>
        <w:rPr>
          <w:spacing w:val="-94"/>
        </w:rPr>
      </w:r>
      <w:r>
        <w:rPr>
          <w:spacing w:val="-2"/>
        </w:rPr>
        <w:t>资产投资规划。尽管电网公司经营更多偏于行政属性（非竞争性），其资本开支近两</w:t>
      </w:r>
      <w:r>
        <w:rPr>
          <w:spacing w:val="-94"/>
        </w:rPr>
        <w:t> </w:t>
      </w:r>
      <w:r>
        <w:rPr>
          <w:spacing w:val="-94"/>
        </w:rPr>
      </w:r>
      <w:r>
        <w:rPr>
          <w:spacing w:val="-8"/>
        </w:rPr>
        <w:t>年相对平稳。但是，如果排除特高压等重大工程投资，常规电网投资实际已有所萎缩。</w:t>
      </w:r>
      <w:r>
        <w:rPr>
          <w:spacing w:val="-104"/>
        </w:rPr>
        <w:t> </w:t>
      </w:r>
      <w:r>
        <w:rPr>
          <w:spacing w:val="-104"/>
        </w:rPr>
      </w:r>
      <w:r>
        <w:rPr>
          <w:spacing w:val="-2"/>
        </w:rPr>
        <w:t>“十三五”阶段，在用电需求持续维持低位增长的背景下，下游需求增速较难见到趋</w:t>
      </w:r>
      <w:r>
        <w:rPr>
          <w:spacing w:val="-93"/>
        </w:rPr>
        <w:t> </w:t>
      </w:r>
      <w:r>
        <w:rPr>
          <w:spacing w:val="-93"/>
        </w:rPr>
      </w:r>
      <w:r>
        <w:rPr>
          <w:spacing w:val="-2"/>
        </w:rPr>
        <w:t>势性拐点。设备制造企业的传统业务增长将遭遇越来越大的阻力，公司的智能电力业</w:t>
      </w:r>
      <w:r>
        <w:rPr>
          <w:spacing w:val="-94"/>
        </w:rPr>
        <w:t> </w:t>
      </w:r>
      <w:r>
        <w:rPr>
          <w:spacing w:val="-94"/>
        </w:rPr>
      </w:r>
      <w:r>
        <w:rPr/>
        <w:t>务订单将面临下滑的风险。</w:t>
      </w:r>
    </w:p>
    <w:p>
      <w:pPr>
        <w:pStyle w:val="BodyText"/>
        <w:spacing w:line="357" w:lineRule="auto" w:before="36"/>
        <w:ind w:left="138" w:right="113" w:firstLine="479"/>
        <w:jc w:val="both"/>
      </w:pPr>
      <w:r>
        <w:rPr>
          <w:spacing w:val="-2"/>
        </w:rPr>
        <w:t>应对措施：针对因实体经济下滑带来的定单减少风险，公司将适时采取一系列措</w:t>
      </w:r>
      <w:r>
        <w:rPr/>
        <w:t> </w:t>
      </w:r>
      <w:r>
        <w:rPr>
          <w:spacing w:val="-8"/>
        </w:rPr>
        <w:t>施应对风险。首先，紧跟电网需求，确保网内份额不下滑，即紧密跟踪电网投资规划，</w:t>
      </w:r>
      <w:r>
        <w:rPr>
          <w:spacing w:val="-104"/>
        </w:rPr>
        <w:t> </w:t>
      </w:r>
      <w:r>
        <w:rPr>
          <w:spacing w:val="-104"/>
        </w:rPr>
      </w:r>
      <w:r>
        <w:rPr>
          <w:spacing w:val="-2"/>
        </w:rPr>
        <w:t>准确预测招标量变化，及时调整销售及生产资源分配。其次，持续研发投入，满足电</w:t>
      </w:r>
      <w:r>
        <w:rPr>
          <w:spacing w:val="-94"/>
        </w:rPr>
        <w:t> </w:t>
      </w:r>
      <w:r>
        <w:rPr>
          <w:spacing w:val="-94"/>
        </w:rPr>
      </w:r>
      <w:r>
        <w:rPr>
          <w:spacing w:val="-8"/>
        </w:rPr>
        <w:t>网公司的技术更新要求，力争以电力信息化技术引领市场需求。第三，完善总包能力，</w:t>
      </w:r>
      <w:r>
        <w:rPr>
          <w:spacing w:val="-104"/>
        </w:rPr>
        <w:t> </w:t>
      </w:r>
      <w:r>
        <w:rPr>
          <w:spacing w:val="-104"/>
        </w:rPr>
      </w:r>
      <w:r>
        <w:rPr/>
        <w:t>提升单客户价值量，增强大客户的营销力度，进一步改善电网产品的盈利质量。</w:t>
      </w:r>
    </w:p>
    <w:p>
      <w:pPr>
        <w:spacing w:after="0" w:line="357" w:lineRule="auto"/>
        <w:jc w:val="both"/>
        <w:sectPr>
          <w:footerReference w:type="default" r:id="rId18"/>
          <w:pgSz w:w="11910" w:h="16840"/>
          <w:pgMar w:footer="1195" w:header="880" w:top="1120" w:bottom="1380" w:left="1660" w:right="1160"/>
          <w:pgNumType w:start="33"/>
        </w:sectPr>
      </w:pPr>
    </w:p>
    <w:p>
      <w:pPr>
        <w:spacing w:line="240" w:lineRule="auto" w:before="8"/>
        <w:rPr>
          <w:rFonts w:ascii="宋体" w:hAnsi="宋体" w:cs="宋体" w:eastAsia="宋体" w:hint="default"/>
          <w:sz w:val="25"/>
          <w:szCs w:val="25"/>
        </w:rPr>
      </w:pPr>
    </w:p>
    <w:p>
      <w:pPr>
        <w:pStyle w:val="BodyText"/>
        <w:spacing w:line="357" w:lineRule="auto" w:before="26"/>
        <w:ind w:left="618" w:right="119" w:hanging="480"/>
        <w:jc w:val="left"/>
      </w:pPr>
      <w:r>
        <w:rPr>
          <w:rFonts w:ascii="宋体" w:hAnsi="宋体" w:cs="宋体" w:eastAsia="宋体" w:hint="default"/>
        </w:rPr>
        <w:t>2</w:t>
      </w:r>
      <w:r>
        <w:rPr/>
        <w:t>、市场竞争风险 </w:t>
      </w:r>
      <w:r>
        <w:rPr>
          <w:spacing w:val="-2"/>
        </w:rPr>
        <w:t>随着军民融合进程的不断深入和电力体制改革的破冰，公司所处的军工装备及智</w:t>
      </w:r>
    </w:p>
    <w:p>
      <w:pPr>
        <w:pStyle w:val="BodyText"/>
        <w:spacing w:line="240" w:lineRule="auto" w:before="34"/>
        <w:ind w:left="138" w:right="119"/>
        <w:jc w:val="left"/>
      </w:pPr>
      <w:r>
        <w:rPr/>
        <w:t>能电力行业均面临市场竞争加剧的局面。</w:t>
      </w:r>
    </w:p>
    <w:p>
      <w:pPr>
        <w:pStyle w:val="BodyText"/>
        <w:spacing w:line="357" w:lineRule="auto" w:before="154"/>
        <w:ind w:left="618" w:right="119"/>
        <w:jc w:val="left"/>
      </w:pPr>
      <w:r>
        <w:rPr/>
        <w:t>（</w:t>
      </w:r>
      <w:r>
        <w:rPr>
          <w:rFonts w:ascii="宋体" w:hAnsi="宋体" w:cs="宋体" w:eastAsia="宋体" w:hint="default"/>
        </w:rPr>
        <w:t>1</w:t>
      </w:r>
      <w:r>
        <w:rPr/>
        <w:t>）军工装备领域 </w:t>
      </w:r>
      <w:r>
        <w:rPr>
          <w:spacing w:val="-2"/>
        </w:rPr>
        <w:t>公司的部分产品被列入竞争类产品目录，武器装备许可保护将会被削弱，军工配</w:t>
      </w:r>
    </w:p>
    <w:p>
      <w:pPr>
        <w:pStyle w:val="BodyText"/>
        <w:spacing w:line="357" w:lineRule="auto" w:before="34"/>
        <w:ind w:left="138" w:right="0"/>
        <w:jc w:val="left"/>
      </w:pPr>
      <w:r>
        <w:rPr>
          <w:spacing w:val="-5"/>
        </w:rPr>
        <w:t>套企业之间同业竞争加剧。尽管公司在产品创新、技术研发等方面处于行业领先地位，</w:t>
      </w:r>
      <w:r>
        <w:rPr>
          <w:spacing w:val="-98"/>
        </w:rPr>
        <w:t> </w:t>
      </w:r>
      <w:r>
        <w:rPr>
          <w:spacing w:val="-98"/>
        </w:rPr>
      </w:r>
      <w:r>
        <w:rPr/>
        <w:t>但是，若不能正确判断、把握行业的市场动态和发展趋势，及时进行商业模式创新和</w:t>
      </w:r>
      <w:r>
        <w:rPr/>
        <w:t> 技术创新，强化技术优势及持续提供优质服务，将有可能在日趋激烈的市场竞争中处 于不利的地位。</w:t>
      </w:r>
    </w:p>
    <w:p>
      <w:pPr>
        <w:pStyle w:val="BodyText"/>
        <w:spacing w:line="357" w:lineRule="auto" w:before="34"/>
        <w:ind w:left="138" w:right="233" w:firstLine="479"/>
        <w:jc w:val="both"/>
      </w:pPr>
      <w:r>
        <w:rPr>
          <w:spacing w:val="-2"/>
        </w:rPr>
        <w:t>应对措施：针对上述风险，公司将首先通过持续投入研发和提供优质服务，保持</w:t>
      </w:r>
      <w:r>
        <w:rPr/>
        <w:t> </w:t>
      </w:r>
      <w:r>
        <w:rPr>
          <w:spacing w:val="-8"/>
        </w:rPr>
        <w:t>既有产品的领先优势。其次，加快产品转型升级，使军工装备业务逐渐从配套向整机、</w:t>
      </w:r>
      <w:r>
        <w:rPr>
          <w:spacing w:val="-104"/>
        </w:rPr>
        <w:t> </w:t>
      </w:r>
      <w:r>
        <w:rPr>
          <w:spacing w:val="-104"/>
        </w:rPr>
      </w:r>
      <w:r>
        <w:rPr>
          <w:spacing w:val="-5"/>
        </w:rPr>
        <w:t>从外围向核心、从单个产品逐渐向系统</w:t>
      </w:r>
      <w:r>
        <w:rPr>
          <w:rFonts w:ascii="宋体" w:hAnsi="宋体" w:cs="宋体" w:eastAsia="宋体" w:hint="default"/>
          <w:spacing w:val="-5"/>
        </w:rPr>
        <w:t>/</w:t>
      </w:r>
      <w:r>
        <w:rPr>
          <w:spacing w:val="-5"/>
        </w:rPr>
        <w:t>成套产品方向转变，努力拓展新的市场领域。</w:t>
      </w:r>
    </w:p>
    <w:p>
      <w:pPr>
        <w:pStyle w:val="BodyText"/>
        <w:spacing w:line="355" w:lineRule="auto" w:before="36"/>
        <w:ind w:left="618" w:right="119"/>
        <w:jc w:val="left"/>
      </w:pPr>
      <w:r>
        <w:rPr/>
        <w:t>（</w:t>
      </w:r>
      <w:r>
        <w:rPr>
          <w:rFonts w:ascii="宋体" w:hAnsi="宋体" w:cs="宋体" w:eastAsia="宋体" w:hint="default"/>
        </w:rPr>
        <w:t>2</w:t>
      </w:r>
      <w:r>
        <w:rPr/>
        <w:t>）智能电力领域 </w:t>
      </w:r>
      <w:r>
        <w:rPr>
          <w:spacing w:val="-2"/>
        </w:rPr>
        <w:t>智能电力领域，公司的电力调度软件产品凭借技术创新和优质服务，在细分行业</w:t>
      </w:r>
    </w:p>
    <w:p>
      <w:pPr>
        <w:pStyle w:val="BodyText"/>
        <w:spacing w:line="357" w:lineRule="auto" w:before="39"/>
        <w:ind w:left="138" w:right="232"/>
        <w:jc w:val="both"/>
      </w:pPr>
      <w:r>
        <w:rPr>
          <w:spacing w:val="-2"/>
        </w:rPr>
        <w:t>具有一定的领先优势，但行业整体规模有限，市场趋于饱和。若公司不能及时开发出</w:t>
      </w:r>
      <w:r>
        <w:rPr>
          <w:spacing w:val="-94"/>
        </w:rPr>
        <w:t> </w:t>
      </w:r>
      <w:r>
        <w:rPr>
          <w:spacing w:val="-94"/>
        </w:rPr>
      </w:r>
      <w:r>
        <w:rPr>
          <w:spacing w:val="-2"/>
        </w:rPr>
        <w:t>适应市场需求的新的拳头产品，公司将面临增长动力不足的风险。此外，电力体制改</w:t>
      </w:r>
      <w:r>
        <w:rPr>
          <w:spacing w:val="-95"/>
        </w:rPr>
        <w:t> </w:t>
      </w:r>
      <w:r>
        <w:rPr>
          <w:spacing w:val="-95"/>
        </w:rPr>
      </w:r>
      <w:r>
        <w:rPr>
          <w:spacing w:val="-2"/>
        </w:rPr>
        <w:t>革将催生包括“售电”在内的系列新生市场，如果公司未能抓住机会，积极进入新生</w:t>
      </w:r>
      <w:r>
        <w:rPr>
          <w:spacing w:val="-94"/>
        </w:rPr>
        <w:t> </w:t>
      </w:r>
      <w:r>
        <w:rPr>
          <w:spacing w:val="-94"/>
        </w:rPr>
      </w:r>
      <w:r>
        <w:rPr/>
        <w:t>市场领域，将会失去电力变革时期的先发优势。</w:t>
      </w:r>
    </w:p>
    <w:p>
      <w:pPr>
        <w:pStyle w:val="BodyText"/>
        <w:spacing w:line="357" w:lineRule="auto" w:before="36"/>
        <w:ind w:left="138" w:right="231" w:firstLine="479"/>
        <w:jc w:val="both"/>
      </w:pPr>
      <w:r>
        <w:rPr>
          <w:spacing w:val="-2"/>
        </w:rPr>
        <w:t>应对措施：面对电力市场的竞争，公司将加大新产品推广力度，以优质的产品和</w:t>
      </w:r>
      <w:r>
        <w:rPr/>
        <w:t> </w:t>
      </w:r>
      <w:r>
        <w:rPr>
          <w:spacing w:val="-2"/>
        </w:rPr>
        <w:t>服务吸引行业用户，突破单一产品的市场天花板。另外，通过战略合作，抓住机遇进</w:t>
      </w:r>
      <w:r>
        <w:rPr>
          <w:spacing w:val="-94"/>
        </w:rPr>
        <w:t> </w:t>
      </w:r>
      <w:r>
        <w:rPr>
          <w:spacing w:val="-94"/>
        </w:rPr>
      </w:r>
      <w:r>
        <w:rPr>
          <w:spacing w:val="-2"/>
        </w:rPr>
        <w:t>入售电领域，以电力信息化技术为突破口，占领电力新生市场，不断发现新的市场机</w:t>
      </w:r>
      <w:r>
        <w:rPr>
          <w:spacing w:val="-94"/>
        </w:rPr>
        <w:t> </w:t>
      </w:r>
      <w:r>
        <w:rPr>
          <w:spacing w:val="-94"/>
        </w:rPr>
      </w:r>
      <w:r>
        <w:rPr/>
        <w:t>会。</w:t>
      </w:r>
    </w:p>
    <w:p>
      <w:pPr>
        <w:pStyle w:val="BodyText"/>
        <w:spacing w:line="240" w:lineRule="auto" w:before="34"/>
        <w:ind w:left="138" w:right="119"/>
        <w:jc w:val="left"/>
      </w:pPr>
      <w:r>
        <w:rPr>
          <w:rFonts w:ascii="宋体" w:hAnsi="宋体" w:cs="宋体" w:eastAsia="宋体" w:hint="default"/>
        </w:rPr>
        <w:t>3</w:t>
      </w:r>
      <w:r>
        <w:rPr/>
        <w:t>、并购整合风险</w:t>
      </w:r>
    </w:p>
    <w:p>
      <w:pPr>
        <w:pStyle w:val="BodyText"/>
        <w:spacing w:line="357" w:lineRule="auto" w:before="154"/>
        <w:ind w:left="138" w:right="232" w:firstLine="479"/>
        <w:jc w:val="both"/>
      </w:pPr>
      <w:r>
        <w:rPr/>
        <w:t>自</w:t>
      </w:r>
      <w:r>
        <w:rPr>
          <w:spacing w:val="-60"/>
        </w:rPr>
        <w:t> </w:t>
      </w:r>
      <w:r>
        <w:rPr>
          <w:rFonts w:ascii="宋体" w:hAnsi="宋体" w:cs="宋体" w:eastAsia="宋体" w:hint="default"/>
        </w:rPr>
        <w:t>2015</w:t>
      </w:r>
      <w:r>
        <w:rPr>
          <w:rFonts w:ascii="宋体" w:hAnsi="宋体" w:cs="宋体" w:eastAsia="宋体" w:hint="default"/>
          <w:spacing w:val="-60"/>
        </w:rPr>
        <w:t> </w:t>
      </w:r>
      <w:r>
        <w:rPr/>
        <w:t>年以来，公司将坚持“内生外延、创新发展”的发展主题，围绕军工装 </w:t>
      </w:r>
      <w:r>
        <w:rPr>
          <w:spacing w:val="-4"/>
        </w:rPr>
        <w:t>备和智能电力两大核心业务，开展了一系列内、外资源整合。</w:t>
      </w:r>
      <w:r>
        <w:rPr>
          <w:rFonts w:ascii="宋体" w:hAnsi="宋体" w:cs="宋体" w:eastAsia="宋体" w:hint="default"/>
          <w:spacing w:val="-4"/>
        </w:rPr>
        <w:t>2016</w:t>
      </w:r>
      <w:r>
        <w:rPr>
          <w:rFonts w:ascii="宋体" w:hAnsi="宋体" w:cs="宋体" w:eastAsia="宋体" w:hint="default"/>
          <w:spacing w:val="-46"/>
        </w:rPr>
        <w:t> </w:t>
      </w:r>
      <w:r>
        <w:rPr/>
        <w:t>年公司仍将加大并 购力度，重点是引入军工信息化相关企业。持续并购将使公司面临相应的风险：</w:t>
      </w:r>
    </w:p>
    <w:p>
      <w:pPr>
        <w:pStyle w:val="BodyText"/>
        <w:spacing w:line="357" w:lineRule="auto" w:before="34"/>
        <w:ind w:left="618" w:right="119"/>
        <w:jc w:val="left"/>
      </w:pPr>
      <w:r>
        <w:rPr/>
        <w:t>（</w:t>
      </w:r>
      <w:r>
        <w:rPr>
          <w:rFonts w:ascii="宋体" w:hAnsi="宋体" w:cs="宋体" w:eastAsia="宋体" w:hint="default"/>
        </w:rPr>
        <w:t>1</w:t>
      </w:r>
      <w:r>
        <w:rPr/>
        <w:t>）并购标的公司业绩实现风险 </w:t>
      </w:r>
      <w:r>
        <w:rPr>
          <w:spacing w:val="-2"/>
        </w:rPr>
        <w:t>并购的标的企业在后续运营过程中，如果相关的政策、市场条件发生了变化，可</w:t>
      </w:r>
    </w:p>
    <w:p>
      <w:pPr>
        <w:pStyle w:val="BodyText"/>
        <w:spacing w:line="240" w:lineRule="auto" w:before="34"/>
        <w:ind w:left="138" w:right="119"/>
        <w:jc w:val="left"/>
      </w:pPr>
      <w:r>
        <w:rPr/>
        <w:t>能导致其盈利预测与公司未来实际经营成果出现差异，最终导致上市公司整体业绩出</w:t>
      </w:r>
    </w:p>
    <w:p>
      <w:pPr>
        <w:pStyle w:val="BodyText"/>
        <w:spacing w:line="240" w:lineRule="auto" w:before="154"/>
        <w:ind w:left="138" w:right="119"/>
        <w:jc w:val="left"/>
      </w:pPr>
      <w:r>
        <w:rPr/>
        <w:t>现不确定性。</w:t>
      </w:r>
    </w:p>
    <w:p>
      <w:pPr>
        <w:spacing w:after="0" w:line="240" w:lineRule="auto"/>
        <w:jc w:val="left"/>
        <w:sectPr>
          <w:footerReference w:type="default" r:id="rId19"/>
          <w:pgSz w:w="11910" w:h="16840"/>
          <w:pgMar w:footer="1195" w:header="880" w:top="1120" w:bottom="1380" w:left="1660" w:right="1040"/>
          <w:pgNumType w:start="34"/>
        </w:sectPr>
      </w:pPr>
    </w:p>
    <w:p>
      <w:pPr>
        <w:spacing w:line="240" w:lineRule="auto" w:before="8"/>
        <w:rPr>
          <w:rFonts w:ascii="宋体" w:hAnsi="宋体" w:cs="宋体" w:eastAsia="宋体" w:hint="default"/>
          <w:sz w:val="25"/>
          <w:szCs w:val="25"/>
        </w:rPr>
      </w:pPr>
    </w:p>
    <w:p>
      <w:pPr>
        <w:pStyle w:val="BodyText"/>
        <w:spacing w:line="357" w:lineRule="auto" w:before="26"/>
        <w:ind w:left="138" w:right="234" w:firstLine="479"/>
        <w:jc w:val="both"/>
      </w:pPr>
      <w:r>
        <w:rPr>
          <w:spacing w:val="-2"/>
        </w:rPr>
        <w:t>应对措施：公司将继续采取谨慎的并购措施，通过强化项目风险调研、完善承诺</w:t>
      </w:r>
      <w:r>
        <w:rPr/>
        <w:t> </w:t>
      </w:r>
      <w:r>
        <w:rPr>
          <w:spacing w:val="-8"/>
        </w:rPr>
        <w:t>补偿机制等方式，事前充分揭示风险，并通过合理手段规避风险，事后通过资源整合，</w:t>
      </w:r>
      <w:r>
        <w:rPr>
          <w:spacing w:val="-104"/>
        </w:rPr>
        <w:t> </w:t>
      </w:r>
      <w:r>
        <w:rPr>
          <w:spacing w:val="-104"/>
        </w:rPr>
      </w:r>
      <w:r>
        <w:rPr/>
        <w:t>提升标的公司运营管理水平，进一步降低其未能实现业绩预期的风险。</w:t>
      </w:r>
    </w:p>
    <w:p>
      <w:pPr>
        <w:pStyle w:val="BodyText"/>
        <w:spacing w:line="357" w:lineRule="auto" w:before="36"/>
        <w:ind w:left="618" w:right="119"/>
        <w:jc w:val="left"/>
      </w:pPr>
      <w:r>
        <w:rPr/>
        <w:t>（</w:t>
      </w:r>
      <w:r>
        <w:rPr>
          <w:rFonts w:ascii="宋体" w:hAnsi="宋体" w:cs="宋体" w:eastAsia="宋体" w:hint="default"/>
        </w:rPr>
        <w:t>2</w:t>
      </w:r>
      <w:r>
        <w:rPr/>
        <w:t>）管理整合风险 </w:t>
      </w:r>
      <w:r>
        <w:rPr>
          <w:spacing w:val="-2"/>
        </w:rPr>
        <w:t>公司现有两大主业的产品类型较多，且园区分布较广，一定程度上加大了管理难</w:t>
      </w:r>
    </w:p>
    <w:p>
      <w:pPr>
        <w:pStyle w:val="BodyText"/>
        <w:spacing w:line="357" w:lineRule="auto" w:before="34"/>
        <w:ind w:left="138" w:right="233"/>
        <w:jc w:val="both"/>
      </w:pPr>
      <w:r>
        <w:rPr>
          <w:spacing w:val="-2"/>
        </w:rPr>
        <w:t>度，随着并购企业的逐步加入，公司必然面临并购企业的管理整合问题，这包括人力</w:t>
      </w:r>
      <w:r>
        <w:rPr>
          <w:spacing w:val="-96"/>
        </w:rPr>
        <w:t> </w:t>
      </w:r>
      <w:r>
        <w:rPr>
          <w:spacing w:val="-96"/>
        </w:rPr>
      </w:r>
      <w:r>
        <w:rPr>
          <w:spacing w:val="-8"/>
        </w:rPr>
        <w:t>资源、财务、文化等多个方面的融合管理问题，公司内部的组织架构复杂性将会提高，</w:t>
      </w:r>
      <w:r>
        <w:rPr>
          <w:spacing w:val="-104"/>
        </w:rPr>
        <w:t> </w:t>
      </w:r>
      <w:r>
        <w:rPr>
          <w:spacing w:val="-104"/>
        </w:rPr>
      </w:r>
      <w:r>
        <w:rPr/>
        <w:t>可能导致各项资源需要较长时间整合才能达预期效果。</w:t>
      </w:r>
    </w:p>
    <w:p>
      <w:pPr>
        <w:pStyle w:val="BodyText"/>
        <w:spacing w:line="357" w:lineRule="auto" w:before="36"/>
        <w:ind w:left="138" w:right="231" w:firstLine="479"/>
        <w:jc w:val="both"/>
      </w:pPr>
      <w:r>
        <w:rPr>
          <w:spacing w:val="-2"/>
        </w:rPr>
        <w:t>应对措施：公司将注重标的企业选择，选择与公司现有业务相关企业的并购，同</w:t>
      </w:r>
      <w:r>
        <w:rPr/>
        <w:t> </w:t>
      </w:r>
      <w:r>
        <w:rPr>
          <w:spacing w:val="-2"/>
        </w:rPr>
        <w:t>时尽量集中被并购企业的区域分布，减少管理的地理半径。另外，公司将进一步加强</w:t>
      </w:r>
      <w:r>
        <w:rPr>
          <w:spacing w:val="-92"/>
        </w:rPr>
        <w:t> </w:t>
      </w:r>
      <w:r>
        <w:rPr>
          <w:spacing w:val="-92"/>
        </w:rPr>
      </w:r>
      <w:r>
        <w:rPr>
          <w:spacing w:val="-2"/>
        </w:rPr>
        <w:t>信息化建设，通过信息化手段提升对并购企业在人力、财务等方面的管理效率，加快</w:t>
      </w:r>
      <w:r>
        <w:rPr>
          <w:spacing w:val="-96"/>
        </w:rPr>
        <w:t> </w:t>
      </w:r>
      <w:r>
        <w:rPr>
          <w:spacing w:val="-96"/>
        </w:rPr>
      </w:r>
      <w:r>
        <w:rPr/>
        <w:t>管理整合进程。</w:t>
      </w:r>
    </w:p>
    <w:p>
      <w:pPr>
        <w:pStyle w:val="BodyText"/>
        <w:spacing w:line="355" w:lineRule="auto" w:before="36"/>
        <w:ind w:left="618" w:right="119"/>
        <w:jc w:val="left"/>
      </w:pPr>
      <w:r>
        <w:rPr/>
        <w:t>（</w:t>
      </w:r>
      <w:r>
        <w:rPr>
          <w:rFonts w:ascii="宋体" w:hAnsi="宋体" w:cs="宋体" w:eastAsia="宋体" w:hint="default"/>
        </w:rPr>
        <w:t>3</w:t>
      </w:r>
      <w:r>
        <w:rPr/>
        <w:t>）人员流失风险 </w:t>
      </w:r>
      <w:r>
        <w:rPr>
          <w:spacing w:val="-2"/>
        </w:rPr>
        <w:t>在完成并购后，标的企业的核心员工，对公司的企业文化及管理理念可能有较长</w:t>
      </w:r>
    </w:p>
    <w:p>
      <w:pPr>
        <w:pStyle w:val="BodyText"/>
        <w:spacing w:line="355" w:lineRule="auto" w:before="39"/>
        <w:ind w:left="138" w:right="119"/>
        <w:jc w:val="left"/>
      </w:pPr>
      <w:r>
        <w:rPr>
          <w:spacing w:val="-2"/>
        </w:rPr>
        <w:t>时间的摩合期，有可能导致部分核心员工流失。从而影响标的公司的生产经营及业绩</w:t>
      </w:r>
      <w:r>
        <w:rPr>
          <w:spacing w:val="-94"/>
        </w:rPr>
        <w:t> </w:t>
      </w:r>
      <w:r>
        <w:rPr>
          <w:spacing w:val="-94"/>
        </w:rPr>
      </w:r>
      <w:r>
        <w:rPr/>
        <w:t>实现。</w:t>
      </w:r>
    </w:p>
    <w:p>
      <w:pPr>
        <w:pStyle w:val="BodyText"/>
        <w:spacing w:line="355" w:lineRule="auto" w:before="38"/>
        <w:ind w:left="411" w:right="119" w:firstLine="240"/>
        <w:jc w:val="left"/>
      </w:pPr>
      <w:r>
        <w:rPr>
          <w:spacing w:val="-3"/>
        </w:rPr>
        <w:t>应对措施：公司将保留标的公司先进的文化及优秀的管理经验，对标的公司提供</w:t>
      </w:r>
      <w:r>
        <w:rPr/>
        <w:t> 更多的资源及支持，帮助标的企业更好的发展，同时做好核心员工的激励。</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Heading2"/>
        <w:spacing w:line="240" w:lineRule="auto" w:before="0"/>
        <w:ind w:left="138" w:right="0"/>
        <w:jc w:val="both"/>
        <w:rPr>
          <w:b w:val="0"/>
          <w:bCs w:val="0"/>
        </w:rPr>
      </w:pPr>
      <w:r>
        <w:rPr/>
        <w:t>四、公司因不适用准则规定或特殊原因，未按准则披露的情况和原因说明</w:t>
      </w:r>
      <w:r>
        <w:rPr>
          <w:b w:val="0"/>
          <w:bCs w:val="0"/>
        </w:rPr>
      </w:r>
    </w:p>
    <w:p>
      <w:pPr>
        <w:pStyle w:val="BodyText"/>
        <w:spacing w:line="240" w:lineRule="auto" w:before="55"/>
        <w:ind w:left="138" w:right="0"/>
        <w:jc w:val="both"/>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1"/>
        <w:tabs>
          <w:tab w:pos="1259" w:val="left" w:leader="none"/>
        </w:tabs>
        <w:spacing w:line="240" w:lineRule="auto" w:before="0"/>
        <w:ind w:right="95"/>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46"/>
        <w:ind w:left="138" w:right="0"/>
        <w:jc w:val="both"/>
        <w:rPr>
          <w:b w:val="0"/>
          <w:bCs w:val="0"/>
        </w:rPr>
      </w:pPr>
      <w:r>
        <w:rPr/>
        <w:t>一、普通股利润分配或资本公积金转增预案</w:t>
      </w:r>
      <w:r>
        <w:rPr>
          <w:b w:val="0"/>
          <w:bCs w:val="0"/>
        </w:rPr>
      </w:r>
    </w:p>
    <w:p>
      <w:pPr>
        <w:pStyle w:val="Heading2"/>
        <w:spacing w:line="240" w:lineRule="auto" w:before="214"/>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现金分红政策的制定、执行或调整情况</w:t>
      </w:r>
      <w:r>
        <w:rPr>
          <w:b w:val="0"/>
          <w:bCs w:val="0"/>
        </w:rPr>
      </w:r>
    </w:p>
    <w:p>
      <w:pPr>
        <w:pStyle w:val="BodyText"/>
        <w:spacing w:line="357" w:lineRule="auto" w:before="181"/>
        <w:ind w:left="138" w:right="0" w:firstLine="479"/>
        <w:jc w:val="left"/>
      </w:pP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spacing w:val="-6"/>
        </w:rPr>
        <w:t>月，公司根据中国证监会《上市公司监管指引第</w:t>
      </w:r>
      <w:r>
        <w:rPr>
          <w:spacing w:val="-57"/>
        </w:rPr>
        <w:t> </w:t>
      </w:r>
      <w:r>
        <w:rPr>
          <w:rFonts w:ascii="宋体" w:hAnsi="宋体" w:cs="宋体" w:eastAsia="宋体" w:hint="default"/>
        </w:rPr>
        <w:t>3</w:t>
      </w:r>
      <w:r>
        <w:rPr>
          <w:rFonts w:ascii="宋体" w:hAnsi="宋体" w:cs="宋体" w:eastAsia="宋体" w:hint="default"/>
          <w:spacing w:val="-58"/>
        </w:rPr>
        <w:t> </w:t>
      </w:r>
      <w:r>
        <w:rPr/>
        <w:t>号</w:t>
      </w:r>
      <w:r>
        <w:rPr>
          <w:rFonts w:ascii="宋体" w:hAnsi="宋体" w:cs="宋体" w:eastAsia="宋体" w:hint="default"/>
        </w:rPr>
        <w:t>--</w:t>
      </w:r>
      <w:r>
        <w:rPr/>
        <w:t>上市公司现金分 </w:t>
      </w:r>
      <w:r>
        <w:rPr>
          <w:spacing w:val="-7"/>
        </w:rPr>
        <w:t>红》（证监会公告</w:t>
      </w:r>
      <w:r>
        <w:rPr>
          <w:rFonts w:ascii="宋体" w:hAnsi="宋体" w:cs="宋体" w:eastAsia="宋体" w:hint="default"/>
          <w:spacing w:val="-7"/>
        </w:rPr>
        <w:t>[2013]43</w:t>
      </w:r>
      <w:r>
        <w:rPr>
          <w:spacing w:val="-7"/>
        </w:rPr>
        <w:t>）的要求及中国证监会江西监管局的有关文件精神，对《公</w:t>
      </w:r>
      <w:r>
        <w:rPr>
          <w:spacing w:val="-117"/>
        </w:rPr>
        <w:t> </w:t>
      </w:r>
      <w:r>
        <w:rPr>
          <w:spacing w:val="-117"/>
        </w:rPr>
      </w:r>
      <w:r>
        <w:rPr>
          <w:spacing w:val="-5"/>
        </w:rPr>
        <w:t>司章程》中关于现金分红相关条款进行了修订，并经公司第五届董事会第十六次会议、</w:t>
      </w:r>
      <w:r>
        <w:rPr>
          <w:spacing w:val="-98"/>
        </w:rPr>
        <w:t> </w:t>
      </w:r>
      <w:r>
        <w:rPr>
          <w:spacing w:val="-98"/>
        </w:rPr>
      </w:r>
      <w:r>
        <w:rPr>
          <w:rFonts w:ascii="宋体" w:hAnsi="宋体" w:cs="宋体" w:eastAsia="宋体" w:hint="default"/>
        </w:rPr>
        <w:t>2013</w:t>
      </w:r>
      <w:r>
        <w:rPr>
          <w:rFonts w:ascii="宋体" w:hAnsi="宋体" w:cs="宋体" w:eastAsia="宋体" w:hint="default"/>
          <w:spacing w:val="-61"/>
        </w:rPr>
        <w:t> </w:t>
      </w:r>
      <w:r>
        <w:rPr/>
        <w:t>年度股东大会审议通过。</w:t>
      </w:r>
    </w:p>
    <w:p>
      <w:pPr>
        <w:spacing w:after="0" w:line="357" w:lineRule="auto"/>
        <w:jc w:val="left"/>
        <w:sectPr>
          <w:footerReference w:type="default" r:id="rId20"/>
          <w:pgSz w:w="11910" w:h="16840"/>
          <w:pgMar w:footer="1195" w:header="880" w:top="1120" w:bottom="1380" w:left="1660" w:right="1040"/>
          <w:pgNumType w:start="35"/>
        </w:sectPr>
      </w:pPr>
    </w:p>
    <w:p>
      <w:pPr>
        <w:spacing w:line="240" w:lineRule="auto" w:before="8"/>
        <w:rPr>
          <w:rFonts w:ascii="宋体" w:hAnsi="宋体" w:cs="宋体" w:eastAsia="宋体" w:hint="default"/>
          <w:sz w:val="25"/>
          <w:szCs w:val="25"/>
        </w:rPr>
      </w:pPr>
    </w:p>
    <w:p>
      <w:pPr>
        <w:pStyle w:val="BodyText"/>
        <w:spacing w:line="240" w:lineRule="auto" w:before="26"/>
        <w:ind w:left="698" w:right="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日召开的</w:t>
      </w:r>
      <w:r>
        <w:rPr>
          <w:spacing w:val="-60"/>
        </w:rPr>
        <w:t> </w:t>
      </w:r>
      <w:r>
        <w:rPr>
          <w:rFonts w:ascii="宋体" w:hAnsi="宋体" w:cs="宋体" w:eastAsia="宋体" w:hint="default"/>
        </w:rPr>
        <w:t>2014</w:t>
      </w:r>
      <w:r>
        <w:rPr>
          <w:rFonts w:ascii="宋体" w:hAnsi="宋体" w:cs="宋体" w:eastAsia="宋体" w:hint="default"/>
          <w:spacing w:val="-60"/>
        </w:rPr>
        <w:t> </w:t>
      </w:r>
      <w:r>
        <w:rPr/>
        <w:t>年第一次临时股东大会审议通过《公司未来三年</w:t>
      </w:r>
    </w:p>
    <w:p>
      <w:pPr>
        <w:pStyle w:val="BodyText"/>
        <w:spacing w:line="355" w:lineRule="auto" w:before="154"/>
        <w:ind w:right="216"/>
        <w:jc w:val="left"/>
      </w:pPr>
      <w:r>
        <w:rPr/>
        <w:t>（</w:t>
      </w:r>
      <w:r>
        <w:rPr>
          <w:rFonts w:ascii="宋体" w:hAnsi="宋体" w:cs="宋体" w:eastAsia="宋体" w:hint="default"/>
        </w:rPr>
        <w:t>2015</w:t>
      </w:r>
      <w:r>
        <w:rPr>
          <w:rFonts w:ascii="宋体" w:hAnsi="宋体" w:cs="宋体" w:eastAsia="宋体" w:hint="default"/>
          <w:spacing w:val="-84"/>
        </w:rPr>
        <w:t> </w:t>
      </w:r>
      <w:r>
        <w:rPr/>
        <w:t>年</w:t>
      </w:r>
      <w:r>
        <w:rPr>
          <w:rFonts w:ascii="宋体" w:hAnsi="宋体" w:cs="宋体" w:eastAsia="宋体" w:hint="default"/>
        </w:rPr>
        <w:t>-2017</w:t>
      </w:r>
      <w:r>
        <w:rPr>
          <w:rFonts w:ascii="宋体" w:hAnsi="宋体" w:cs="宋体" w:eastAsia="宋体" w:hint="default"/>
          <w:spacing w:val="-84"/>
        </w:rPr>
        <w:t> </w:t>
      </w:r>
      <w:r>
        <w:rPr/>
        <w:t>年）股东回报规划》，明确了公司现金分红的时间间隔、现金分红的 条件和最低比例等。</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1"/>
          <w:szCs w:val="21"/>
        </w:rPr>
      </w:pPr>
    </w:p>
    <w:p>
      <w:pPr>
        <w:pStyle w:val="Heading2"/>
        <w:spacing w:line="310" w:lineRule="exact" w:before="0"/>
        <w:ind w:left="638" w:right="0"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公司近三年（含报告期）的普通股利润分配方案或预案、资本公积金转增股本方</w:t>
      </w:r>
      <w:r>
        <w:rPr>
          <w:spacing w:val="-33"/>
          <w:w w:val="95"/>
        </w:rPr>
        <w:t> </w:t>
      </w:r>
      <w:r>
        <w:rPr>
          <w:spacing w:val="-33"/>
          <w:w w:val="95"/>
        </w:rPr>
      </w:r>
      <w:r>
        <w:rPr/>
        <w:t>案或预案</w:t>
      </w:r>
      <w:r>
        <w:rPr>
          <w:b w:val="0"/>
          <w:bCs w:val="0"/>
        </w:rPr>
      </w:r>
    </w:p>
    <w:p>
      <w:pPr>
        <w:pStyle w:val="BodyText"/>
        <w:tabs>
          <w:tab w:pos="1200" w:val="left" w:leader="none"/>
        </w:tabs>
        <w:spacing w:line="240" w:lineRule="auto" w:before="29"/>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9"/>
        <w:gridCol w:w="1162"/>
        <w:gridCol w:w="1133"/>
        <w:gridCol w:w="1162"/>
        <w:gridCol w:w="1582"/>
        <w:gridCol w:w="1582"/>
        <w:gridCol w:w="1450"/>
      </w:tblGrid>
      <w:tr>
        <w:trPr>
          <w:trHeight w:val="137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73" w:right="27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right="3"/>
              <w:jc w:val="center"/>
              <w:rPr>
                <w:rFonts w:ascii="宋体" w:hAnsi="宋体" w:cs="宋体" w:eastAsia="宋体" w:hint="default"/>
                <w:sz w:val="21"/>
                <w:szCs w:val="21"/>
              </w:rPr>
            </w:pPr>
            <w:r>
              <w:rPr>
                <w:rFonts w:ascii="宋体" w:hAnsi="宋体" w:cs="宋体" w:eastAsia="宋体" w:hint="default"/>
                <w:sz w:val="21"/>
                <w:szCs w:val="21"/>
              </w:rPr>
              <w:t>（股）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103" w:hanging="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9" w:right="151" w:hanging="104"/>
              <w:jc w:val="left"/>
              <w:rPr>
                <w:rFonts w:ascii="宋体" w:hAnsi="宋体" w:cs="宋体" w:eastAsia="宋体" w:hint="default"/>
                <w:sz w:val="21"/>
                <w:szCs w:val="21"/>
              </w:rPr>
            </w:pPr>
            <w:r>
              <w:rPr>
                <w:rFonts w:ascii="宋体" w:hAnsi="宋体" w:cs="宋体" w:eastAsia="宋体" w:hint="default"/>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6" w:right="152"/>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94" w:right="189"/>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53,356,846.72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86,000,978.61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62.04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30,379,542.72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58,595,890.61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51.85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10,006,514.24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14,673,950.88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68.19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310" w:lineRule="exact" w:before="58"/>
        <w:ind w:left="638" w:right="214"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44"/>
        </w:rPr>
        <w:t> </w:t>
      </w:r>
      <w:r>
        <w:rPr/>
        <w:t>报告期内盈利且母公司可供普通股股东分配利润为正，但未提出普通股现金利润</w:t>
      </w:r>
      <w:r>
        <w:rPr>
          <w:w w:val="99"/>
        </w:rPr>
        <w:t> </w:t>
      </w:r>
      <w:r>
        <w:rPr/>
        <w:t>分配预案的，公司应当详细披露原因以及未分配利润的用途和使用计划</w:t>
      </w:r>
      <w:r>
        <w:rPr>
          <w:b w:val="0"/>
          <w:bCs w:val="0"/>
        </w:rPr>
      </w:r>
    </w:p>
    <w:p>
      <w:pPr>
        <w:pStyle w:val="BodyText"/>
        <w:spacing w:line="240" w:lineRule="auto" w:before="30"/>
        <w:ind w:right="2568"/>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ind w:left="240" w:right="0"/>
        <w:jc w:val="left"/>
        <w:rPr>
          <w:b w:val="0"/>
          <w:bCs w:val="0"/>
        </w:rPr>
      </w:pPr>
      <w:r>
        <w:rPr/>
        <w:t>二、承诺事项履行情况</w:t>
      </w:r>
      <w:r>
        <w:rPr>
          <w:b w:val="0"/>
          <w:bCs w:val="0"/>
        </w:rPr>
      </w:r>
    </w:p>
    <w:p>
      <w:pPr>
        <w:pStyle w:val="BodyText"/>
        <w:spacing w:line="240" w:lineRule="auto" w:before="58"/>
        <w:ind w:left="240" w:right="0"/>
        <w:jc w:val="left"/>
      </w:pPr>
      <w:r>
        <w:rPr/>
        <w:t>√适用</w:t>
      </w:r>
      <w:r>
        <w:rPr>
          <w:spacing w:val="-1"/>
        </w:rPr>
        <w:t> </w:t>
      </w:r>
      <w:r>
        <w:rPr/>
        <w:t>□不适用</w:t>
      </w:r>
    </w:p>
    <w:p>
      <w:pPr>
        <w:pStyle w:val="Heading2"/>
        <w:spacing w:line="240" w:lineRule="auto" w:before="58"/>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5"/>
        </w:rPr>
        <w:t> </w:t>
      </w:r>
      <w:r>
        <w:rPr/>
        <w:t>公司、股东、实际控制人、收购人、董事、监事、高级管理人员或其他关联方在报告期内或持续到报告期内的承诺事项</w:t>
      </w:r>
      <w:r>
        <w:rPr>
          <w:b w:val="0"/>
          <w:bCs w:val="0"/>
        </w:rPr>
      </w:r>
    </w:p>
    <w:p>
      <w:pPr>
        <w:spacing w:line="240" w:lineRule="auto" w:before="2"/>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82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8" w:right="35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71" w:right="1270"/>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2" w:right="139" w:hanging="104"/>
              <w:jc w:val="left"/>
              <w:rPr>
                <w:rFonts w:ascii="宋体" w:hAnsi="宋体" w:cs="宋体" w:eastAsia="宋体" w:hint="default"/>
                <w:sz w:val="21"/>
                <w:szCs w:val="21"/>
              </w:rPr>
            </w:pPr>
            <w:r>
              <w:rPr>
                <w:rFonts w:ascii="宋体" w:hAnsi="宋体" w:cs="宋体" w:eastAsia="宋体" w:hint="default"/>
                <w:sz w:val="21"/>
                <w:szCs w:val="21"/>
              </w:rPr>
              <w:t>是否有履</w:t>
            </w:r>
            <w:r>
              <w:rPr>
                <w:rFonts w:ascii="宋体" w:hAnsi="宋体" w:cs="宋体" w:eastAsia="宋体" w:hint="default"/>
                <w:w w:val="100"/>
                <w:sz w:val="21"/>
                <w:szCs w:val="21"/>
              </w:rPr>
              <w:t> </w:t>
            </w:r>
            <w:r>
              <w:rPr>
                <w:rFonts w:ascii="宋体" w:hAnsi="宋体" w:cs="宋体" w:eastAsia="宋体" w:hint="default"/>
                <w:sz w:val="21"/>
                <w:szCs w:val="21"/>
              </w:rPr>
              <w:t>行期限</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132"/>
              <w:jc w:val="left"/>
              <w:rPr>
                <w:rFonts w:ascii="宋体" w:hAnsi="宋体" w:cs="宋体" w:eastAsia="宋体" w:hint="default"/>
                <w:sz w:val="21"/>
                <w:szCs w:val="21"/>
              </w:rPr>
            </w:pPr>
            <w:r>
              <w:rPr>
                <w:rFonts w:ascii="宋体" w:hAnsi="宋体" w:cs="宋体" w:eastAsia="宋体" w:hint="default"/>
                <w:sz w:val="21"/>
                <w:szCs w:val="21"/>
              </w:rPr>
              <w:t>是否及时</w:t>
            </w:r>
            <w:r>
              <w:rPr>
                <w:rFonts w:ascii="宋体" w:hAnsi="宋体" w:cs="宋体" w:eastAsia="宋体" w:hint="default"/>
                <w:w w:val="100"/>
                <w:sz w:val="21"/>
                <w:szCs w:val="21"/>
              </w:rPr>
              <w:t> </w:t>
            </w:r>
            <w:r>
              <w:rPr>
                <w:rFonts w:ascii="宋体" w:hAnsi="宋体" w:cs="宋体" w:eastAsia="宋体" w:hint="default"/>
                <w:sz w:val="21"/>
                <w:szCs w:val="21"/>
              </w:rPr>
              <w:t>严格履行</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如未能及时履行</w:t>
            </w:r>
          </w:p>
          <w:p>
            <w:pPr>
              <w:pStyle w:val="TableParagraph"/>
              <w:spacing w:line="240" w:lineRule="auto"/>
              <w:ind w:left="228" w:right="117" w:hanging="106"/>
              <w:jc w:val="left"/>
              <w:rPr>
                <w:rFonts w:ascii="宋体" w:hAnsi="宋体" w:cs="宋体" w:eastAsia="宋体" w:hint="default"/>
                <w:sz w:val="21"/>
                <w:szCs w:val="21"/>
              </w:rPr>
            </w:pPr>
            <w:r>
              <w:rPr>
                <w:rFonts w:ascii="宋体" w:hAnsi="宋体" w:cs="宋体" w:eastAsia="宋体" w:hint="default"/>
                <w:sz w:val="21"/>
                <w:szCs w:val="21"/>
              </w:rPr>
              <w:t>应说明未完成履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行的具体原因</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hAnsi="宋体" w:cs="宋体" w:eastAsia="宋体" w:hint="default"/>
                <w:sz w:val="21"/>
                <w:szCs w:val="21"/>
              </w:rPr>
              <w:t>如未能及时</w:t>
            </w:r>
          </w:p>
          <w:p>
            <w:pPr>
              <w:pStyle w:val="TableParagraph"/>
              <w:spacing w:line="240" w:lineRule="auto"/>
              <w:ind w:left="144" w:right="142"/>
              <w:jc w:val="left"/>
              <w:rPr>
                <w:rFonts w:ascii="宋体" w:hAnsi="宋体" w:cs="宋体" w:eastAsia="宋体" w:hint="default"/>
                <w:sz w:val="21"/>
                <w:szCs w:val="21"/>
              </w:rPr>
            </w:pP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下一步计划</w:t>
            </w:r>
          </w:p>
        </w:tc>
      </w:tr>
      <w:tr>
        <w:trPr>
          <w:trHeight w:val="409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spacing w:val="-77"/>
                <w:sz w:val="21"/>
                <w:szCs w:val="21"/>
              </w:rPr>
              <w:t> </w:t>
            </w:r>
            <w:r>
              <w:rPr>
                <w:rFonts w:ascii="宋体" w:hAnsi="宋体" w:cs="宋体" w:eastAsia="宋体" w:hint="default"/>
                <w:spacing w:val="11"/>
                <w:sz w:val="21"/>
                <w:szCs w:val="21"/>
              </w:rPr>
              <w:t>利预</w:t>
            </w:r>
            <w:r>
              <w:rPr>
                <w:rFonts w:ascii="宋体" w:hAnsi="宋体" w:cs="宋体" w:eastAsia="宋体" w:hint="default"/>
                <w:spacing w:val="-77"/>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泰豪集团、江西</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赣能股份有限公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司等七位股东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在本次非公开发行承诺年度期</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限届满时，泰豪科技将聘请独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立第三方专业机构对标的资产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泰豪软件股份有限公司进行减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值测试，如：标的资产期末减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值额</w:t>
            </w:r>
            <w:r>
              <w:rPr>
                <w:rFonts w:ascii="宋体" w:hAnsi="宋体" w:cs="宋体" w:eastAsia="宋体" w:hint="default"/>
                <w:sz w:val="21"/>
                <w:szCs w:val="21"/>
              </w:rPr>
              <w:t>/</w:t>
            </w:r>
            <w:r>
              <w:rPr>
                <w:rFonts w:ascii="宋体" w:hAnsi="宋体" w:cs="宋体" w:eastAsia="宋体" w:hint="default"/>
                <w:sz w:val="21"/>
                <w:szCs w:val="21"/>
              </w:rPr>
              <w:t>标的资产的价格</w:t>
            </w:r>
            <w:r>
              <w:rPr>
                <w:rFonts w:ascii="宋体" w:hAnsi="宋体" w:cs="宋体" w:eastAsia="宋体" w:hint="default"/>
                <w:sz w:val="21"/>
                <w:szCs w:val="21"/>
              </w:rPr>
              <w:t>&gt;</w:t>
            </w:r>
            <w:r>
              <w:rPr>
                <w:rFonts w:ascii="宋体" w:hAnsi="宋体" w:cs="宋体" w:eastAsia="宋体" w:hint="default"/>
                <w:sz w:val="21"/>
                <w:szCs w:val="21"/>
              </w:rPr>
              <w:t>承诺年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sz w:val="21"/>
                <w:szCs w:val="21"/>
              </w:rPr>
              <w:t>度期限内已补偿股份总数</w:t>
            </w:r>
            <w:r>
              <w:rPr>
                <w:rFonts w:ascii="宋体" w:hAnsi="宋体" w:cs="宋体" w:eastAsia="宋体" w:hint="default"/>
                <w:spacing w:val="8"/>
                <w:sz w:val="21"/>
                <w:szCs w:val="21"/>
              </w:rPr>
              <w:t>/</w:t>
            </w:r>
            <w:r>
              <w:rPr>
                <w:rFonts w:ascii="宋体" w:hAnsi="宋体" w:cs="宋体" w:eastAsia="宋体" w:hint="default"/>
                <w:spacing w:val="8"/>
                <w:sz w:val="21"/>
                <w:szCs w:val="21"/>
              </w:rPr>
              <w:t>标</w:t>
            </w:r>
            <w:r>
              <w:rPr>
                <w:rFonts w:ascii="宋体" w:hAnsi="宋体" w:cs="宋体" w:eastAsia="宋体" w:hint="default"/>
                <w:spacing w:val="-77"/>
                <w:sz w:val="21"/>
                <w:szCs w:val="21"/>
              </w:rPr>
              <w:t> </w:t>
            </w:r>
            <w:r>
              <w:rPr>
                <w:rFonts w:ascii="宋体" w:hAnsi="宋体" w:cs="宋体" w:eastAsia="宋体" w:hint="default"/>
                <w:sz w:val="21"/>
                <w:szCs w:val="21"/>
              </w:rPr>
              <w:t>的股份总数，则交易对方应向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泰豪科技另行补偿，另需补偿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的股份数量为：标的资产期末</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减值额</w:t>
            </w:r>
            <w:r>
              <w:rPr>
                <w:rFonts w:ascii="宋体" w:hAnsi="宋体" w:cs="宋体" w:eastAsia="宋体" w:hint="default"/>
                <w:spacing w:val="7"/>
                <w:sz w:val="21"/>
                <w:szCs w:val="21"/>
              </w:rPr>
              <w:t>/</w:t>
            </w:r>
            <w:r>
              <w:rPr>
                <w:rFonts w:ascii="宋体" w:hAnsi="宋体" w:cs="宋体" w:eastAsia="宋体" w:hint="default"/>
                <w:spacing w:val="7"/>
                <w:sz w:val="21"/>
                <w:szCs w:val="21"/>
              </w:rPr>
              <w:t>每股发行价格－补偿</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期限内已补偿股份总数。假如</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泰豪科技在承诺年度实施转增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或送股分配的，则另需的补偿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股份数进行相应调整。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承 诺 期 限</w:t>
            </w:r>
            <w:r>
              <w:rPr>
                <w:rFonts w:ascii="宋体" w:hAnsi="宋体" w:cs="宋体" w:eastAsia="宋体" w:hint="default"/>
                <w:spacing w:val="17"/>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2015</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宋体" w:hAnsi="宋体" w:cs="宋体" w:eastAsia="宋体" w:hint="default"/>
                <w:sz w:val="21"/>
                <w:szCs w:val="21"/>
              </w:rPr>
              <w:t>4</w:t>
            </w:r>
            <w:r>
              <w:rPr>
                <w:rFonts w:ascii="宋体" w:hAnsi="宋体" w:cs="宋体" w:eastAsia="宋体"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宋体" w:hAnsi="宋体" w:cs="宋体" w:eastAsia="宋体" w:hint="default"/>
                <w:sz w:val="21"/>
                <w:szCs w:val="21"/>
              </w:rPr>
              <w:t>30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2192"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w:t>
            </w:r>
            <w:r>
              <w:rPr>
                <w:rFonts w:ascii="宋体" w:hAnsi="宋体" w:cs="宋体" w:eastAsia="宋体" w:hint="default"/>
                <w:spacing w:val="-7"/>
                <w:sz w:val="21"/>
                <w:szCs w:val="21"/>
              </w:rPr>
              <w:t>）若本次交易得以完成，自</w:t>
            </w:r>
          </w:p>
          <w:p>
            <w:pPr>
              <w:pStyle w:val="TableParagraph"/>
              <w:spacing w:line="237" w:lineRule="auto"/>
              <w:ind w:left="103" w:right="-8"/>
              <w:jc w:val="both"/>
              <w:rPr>
                <w:rFonts w:ascii="宋体" w:hAnsi="宋体" w:cs="宋体" w:eastAsia="宋体" w:hint="default"/>
                <w:sz w:val="21"/>
                <w:szCs w:val="21"/>
              </w:rPr>
            </w:pPr>
            <w:r>
              <w:rPr>
                <w:rFonts w:ascii="宋体" w:hAnsi="宋体" w:cs="宋体" w:eastAsia="宋体" w:hint="default"/>
                <w:spacing w:val="8"/>
                <w:sz w:val="21"/>
                <w:szCs w:val="21"/>
              </w:rPr>
              <w:t>本次股份发行结束之日起 </w:t>
            </w:r>
            <w:r>
              <w:rPr>
                <w:rFonts w:ascii="宋体" w:hAnsi="宋体" w:cs="宋体" w:eastAsia="宋体" w:hint="default"/>
                <w:sz w:val="21"/>
                <w:szCs w:val="21"/>
              </w:rPr>
              <w:t>36</w:t>
            </w:r>
            <w:r>
              <w:rPr>
                <w:rFonts w:ascii="宋体" w:hAnsi="宋体" w:cs="宋体" w:eastAsia="宋体" w:hint="default"/>
                <w:spacing w:val="-71"/>
                <w:sz w:val="21"/>
                <w:szCs w:val="21"/>
              </w:rPr>
              <w:t> </w:t>
            </w:r>
            <w:r>
              <w:rPr>
                <w:rFonts w:ascii="宋体" w:hAnsi="宋体" w:cs="宋体" w:eastAsia="宋体" w:hint="default"/>
                <w:sz w:val="21"/>
                <w:szCs w:val="21"/>
              </w:rPr>
              <w:t>个月内，本公司不转让或者委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托他人管理本公司持有的至少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4500</w:t>
            </w:r>
            <w:r>
              <w:rPr>
                <w:rFonts w:ascii="宋体" w:hAnsi="宋体" w:cs="宋体" w:eastAsia="宋体" w:hint="default"/>
                <w:spacing w:val="-49"/>
                <w:sz w:val="21"/>
                <w:szCs w:val="21"/>
              </w:rPr>
              <w:t> </w:t>
            </w:r>
            <w:r>
              <w:rPr>
                <w:rFonts w:ascii="宋体" w:hAnsi="宋体" w:cs="宋体" w:eastAsia="宋体" w:hint="default"/>
                <w:spacing w:val="-4"/>
                <w:sz w:val="21"/>
                <w:szCs w:val="21"/>
              </w:rPr>
              <w:t>万股泰豪科技的股份，也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不由泰豪科技回购本公司本次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认购的股份（除执行发行股份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购买资产之利润补偿协议外）；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7"/>
              <w:ind w:right="0"/>
              <w:jc w:val="left"/>
              <w:rPr>
                <w:rFonts w:ascii="宋体" w:hAnsi="宋体" w:cs="宋体" w:eastAsia="宋体" w:hint="default"/>
                <w:b/>
                <w:bCs/>
                <w:sz w:val="32"/>
                <w:szCs w:val="32"/>
              </w:rPr>
            </w:pP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80"/>
                <w:sz w:val="24"/>
                <w:szCs w:val="24"/>
              </w:rPr>
              <w:t> </w:t>
            </w:r>
            <w:r>
              <w:rPr>
                <w:rFonts w:ascii="宋体" w:hAnsi="宋体" w:cs="宋体" w:eastAsia="宋体" w:hint="default"/>
                <w:sz w:val="24"/>
                <w:szCs w:val="24"/>
              </w:rPr>
              <w:t>5</w:t>
            </w:r>
            <w:r>
              <w:rPr>
                <w:rFonts w:ascii="宋体" w:hAnsi="宋体" w:cs="宋体" w:eastAsia="宋体" w:hint="default"/>
                <w:spacing w:val="-80"/>
                <w:sz w:val="24"/>
                <w:szCs w:val="24"/>
              </w:rPr>
              <w:t> </w:t>
            </w:r>
            <w:r>
              <w:rPr>
                <w:rFonts w:ascii="宋体" w:hAnsi="宋体" w:cs="宋体" w:eastAsia="宋体" w:hint="default"/>
                <w:sz w:val="24"/>
                <w:szCs w:val="24"/>
              </w:rPr>
              <w:t>月</w:t>
            </w:r>
            <w:r>
              <w:rPr>
                <w:rFonts w:ascii="宋体" w:hAnsi="宋体" w:cs="宋体" w:eastAsia="宋体" w:hint="default"/>
                <w:spacing w:val="-80"/>
                <w:sz w:val="24"/>
                <w:szCs w:val="24"/>
              </w:rPr>
              <w:t> </w:t>
            </w:r>
            <w:r>
              <w:rPr>
                <w:rFonts w:ascii="宋体" w:hAnsi="宋体" w:cs="宋体" w:eastAsia="宋体" w:hint="default"/>
                <w:sz w:val="24"/>
                <w:szCs w:val="24"/>
              </w:rPr>
              <w:t>29</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日至</w:t>
            </w:r>
            <w:r>
              <w:rPr>
                <w:rFonts w:ascii="宋体" w:hAnsi="宋体" w:cs="宋体" w:eastAsia="宋体" w:hint="default"/>
                <w:spacing w:val="-65"/>
                <w:sz w:val="24"/>
                <w:szCs w:val="24"/>
              </w:rPr>
              <w:t> </w:t>
            </w:r>
            <w:r>
              <w:rPr>
                <w:rFonts w:ascii="宋体" w:hAnsi="宋体" w:cs="宋体" w:eastAsia="宋体" w:hint="default"/>
                <w:sz w:val="24"/>
                <w:szCs w:val="24"/>
              </w:rPr>
              <w:t>2015</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5</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80" w:footer="1195" w:top="1120" w:bottom="1380" w:left="1200" w:right="1300"/>
          <w:pgNumType w:start="3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1644"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）本次发行结束后，由于泰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7"/>
                <w:sz w:val="21"/>
                <w:szCs w:val="21"/>
              </w:rPr>
              <w:t>豪科技因本公司持有的上述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4500</w:t>
            </w:r>
            <w:r>
              <w:rPr>
                <w:rFonts w:ascii="宋体" w:hAnsi="宋体" w:cs="宋体" w:eastAsia="宋体" w:hint="default"/>
                <w:spacing w:val="-39"/>
                <w:sz w:val="21"/>
                <w:szCs w:val="21"/>
              </w:rPr>
              <w:t> </w:t>
            </w:r>
            <w:r>
              <w:rPr>
                <w:rFonts w:ascii="宋体" w:hAnsi="宋体" w:cs="宋体" w:eastAsia="宋体" w:hint="default"/>
                <w:spacing w:val="-4"/>
                <w:sz w:val="21"/>
                <w:szCs w:val="21"/>
              </w:rPr>
              <w:t>万股而发生的送红股、转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增股本等原因而导致本公司增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持的泰豪科技股份，亦应遵守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上述约定。</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4"/>
              <w:ind w:left="100" w:right="99"/>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7"/>
                <w:sz w:val="21"/>
                <w:szCs w:val="21"/>
              </w:rPr>
              <w:t> </w:t>
            </w:r>
            <w:r>
              <w:rPr>
                <w:rFonts w:ascii="宋体" w:hAnsi="宋体" w:cs="宋体" w:eastAsia="宋体" w:hint="default"/>
                <w:spacing w:val="11"/>
                <w:sz w:val="21"/>
                <w:szCs w:val="21"/>
              </w:rPr>
              <w:t>决同</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本公司及本公司控制的其他企</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业目前未以任何方式直接或间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接从事与泰豪科技及其子公司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相竞争的业务，未在任何与泰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豪科技及其子公司有竞争关系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的企业或者其他经济组织中具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有控制地位。本次交易完成后，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本公司仍将信守上诉承诺，为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泰豪科技的最大利益行使股东</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权利。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00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spacing w:val="-77"/>
                <w:sz w:val="21"/>
                <w:szCs w:val="21"/>
              </w:rPr>
              <w:t> </w:t>
            </w:r>
            <w:r>
              <w:rPr>
                <w:rFonts w:ascii="宋体" w:hAnsi="宋体" w:cs="宋体" w:eastAsia="宋体" w:hint="default"/>
                <w:spacing w:val="11"/>
                <w:sz w:val="21"/>
                <w:szCs w:val="21"/>
              </w:rPr>
              <w:t>利预</w:t>
            </w:r>
            <w:r>
              <w:rPr>
                <w:rFonts w:ascii="宋体" w:hAnsi="宋体" w:cs="宋体" w:eastAsia="宋体" w:hint="default"/>
                <w:spacing w:val="-77"/>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胡健、宁波杰赢、</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宁波杰宝等八位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博辕信息</w:t>
            </w:r>
            <w:r>
              <w:rPr>
                <w:rFonts w:ascii="宋体" w:hAnsi="宋体" w:cs="宋体" w:eastAsia="宋体" w:hint="default"/>
                <w:spacing w:val="-26"/>
                <w:sz w:val="21"/>
                <w:szCs w:val="21"/>
              </w:rPr>
              <w:t> </w:t>
            </w:r>
            <w:r>
              <w:rPr>
                <w:rFonts w:ascii="宋体" w:hAnsi="宋体" w:cs="宋体" w:eastAsia="宋体" w:hint="default"/>
                <w:sz w:val="21"/>
                <w:szCs w:val="21"/>
              </w:rPr>
              <w:t>2015</w:t>
            </w:r>
            <w:r>
              <w:rPr>
                <w:rFonts w:ascii="宋体" w:hAnsi="宋体" w:cs="宋体" w:eastAsia="宋体" w:hint="default"/>
                <w:spacing w:val="-29"/>
                <w:sz w:val="21"/>
                <w:szCs w:val="21"/>
              </w:rPr>
              <w:t> </w:t>
            </w:r>
            <w:r>
              <w:rPr>
                <w:rFonts w:ascii="宋体" w:hAnsi="宋体" w:cs="宋体" w:eastAsia="宋体" w:hint="default"/>
                <w:sz w:val="21"/>
                <w:szCs w:val="21"/>
              </w:rPr>
              <w:t>年度、</w:t>
            </w:r>
            <w:r>
              <w:rPr>
                <w:rFonts w:ascii="宋体" w:hAnsi="宋体" w:cs="宋体" w:eastAsia="宋体" w:hint="default"/>
                <w:sz w:val="21"/>
                <w:szCs w:val="21"/>
              </w:rPr>
              <w:t>2016</w:t>
            </w:r>
            <w:r>
              <w:rPr>
                <w:rFonts w:ascii="宋体" w:hAnsi="宋体" w:cs="宋体" w:eastAsia="宋体" w:hint="default"/>
                <w:spacing w:val="-26"/>
                <w:sz w:val="21"/>
                <w:szCs w:val="21"/>
              </w:rPr>
              <w:t> </w:t>
            </w:r>
            <w:r>
              <w:rPr>
                <w:rFonts w:ascii="宋体" w:hAnsi="宋体" w:cs="宋体" w:eastAsia="宋体" w:hint="default"/>
                <w:sz w:val="21"/>
                <w:szCs w:val="21"/>
              </w:rPr>
              <w:t>年</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7"/>
                <w:sz w:val="21"/>
                <w:szCs w:val="21"/>
              </w:rPr>
              <w:t>度、</w:t>
            </w:r>
            <w:r>
              <w:rPr>
                <w:rFonts w:ascii="宋体" w:hAnsi="宋体" w:cs="宋体" w:eastAsia="宋体" w:hint="default"/>
                <w:spacing w:val="-7"/>
                <w:sz w:val="21"/>
                <w:szCs w:val="21"/>
              </w:rPr>
              <w:t>2017</w:t>
            </w:r>
            <w:r>
              <w:rPr>
                <w:rFonts w:ascii="宋体" w:hAnsi="宋体" w:cs="宋体" w:eastAsia="宋体" w:hint="default"/>
                <w:spacing w:val="-48"/>
                <w:sz w:val="21"/>
                <w:szCs w:val="21"/>
              </w:rPr>
              <w:t> </w:t>
            </w:r>
            <w:r>
              <w:rPr>
                <w:rFonts w:ascii="宋体" w:hAnsi="宋体" w:cs="宋体" w:eastAsia="宋体" w:hint="default"/>
                <w:spacing w:val="-7"/>
                <w:sz w:val="21"/>
                <w:szCs w:val="21"/>
              </w:rPr>
              <w:t>年度、</w:t>
            </w:r>
            <w:r>
              <w:rPr>
                <w:rFonts w:ascii="宋体" w:hAnsi="宋体" w:cs="宋体" w:eastAsia="宋体" w:hint="default"/>
                <w:spacing w:val="-7"/>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年度实现</w:t>
            </w:r>
            <w:r>
              <w:rPr>
                <w:rFonts w:ascii="宋体" w:hAnsi="宋体" w:cs="宋体" w:eastAsia="宋体" w:hint="default"/>
                <w:w w:val="100"/>
                <w:sz w:val="21"/>
                <w:szCs w:val="21"/>
              </w:rPr>
              <w:t> </w:t>
            </w:r>
            <w:r>
              <w:rPr>
                <w:rFonts w:ascii="宋体" w:hAnsi="宋体" w:cs="宋体" w:eastAsia="宋体" w:hint="default"/>
                <w:sz w:val="21"/>
                <w:szCs w:val="21"/>
              </w:rPr>
              <w:t>的扣除非经常性损益后归属于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母公司所有者的净利润数分别</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4"/>
                <w:sz w:val="21"/>
                <w:szCs w:val="21"/>
              </w:rPr>
              <w:t>为人民币 </w:t>
            </w:r>
            <w:r>
              <w:rPr>
                <w:rFonts w:ascii="宋体" w:hAnsi="宋体" w:cs="宋体" w:eastAsia="宋体" w:hint="default"/>
                <w:sz w:val="21"/>
                <w:szCs w:val="21"/>
              </w:rPr>
              <w:t>3,500.00 </w:t>
            </w:r>
            <w:r>
              <w:rPr>
                <w:rFonts w:ascii="宋体" w:hAnsi="宋体" w:cs="宋体" w:eastAsia="宋体" w:hint="default"/>
                <w:sz w:val="21"/>
                <w:szCs w:val="21"/>
              </w:rPr>
              <w:t>万 元</w:t>
            </w:r>
            <w:r>
              <w:rPr>
                <w:rFonts w:ascii="宋体" w:hAnsi="宋体" w:cs="宋体" w:eastAsia="宋体" w:hint="default"/>
                <w:spacing w:val="-93"/>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5,500.00 </w:t>
            </w:r>
            <w:r>
              <w:rPr>
                <w:rFonts w:ascii="宋体" w:hAnsi="宋体" w:cs="宋体" w:eastAsia="宋体" w:hint="default"/>
                <w:sz w:val="21"/>
                <w:szCs w:val="21"/>
              </w:rPr>
              <w:t>万元、</w:t>
            </w:r>
            <w:r>
              <w:rPr>
                <w:rFonts w:ascii="宋体" w:hAnsi="宋体" w:cs="宋体" w:eastAsia="宋体" w:hint="default"/>
                <w:sz w:val="21"/>
                <w:szCs w:val="21"/>
              </w:rPr>
              <w:t>7,150.00</w:t>
            </w:r>
            <w:r>
              <w:rPr>
                <w:rFonts w:ascii="宋体" w:hAnsi="宋体" w:cs="宋体" w:eastAsia="宋体" w:hint="default"/>
                <w:spacing w:val="27"/>
                <w:sz w:val="21"/>
                <w:szCs w:val="21"/>
              </w:rPr>
              <w:t> </w:t>
            </w:r>
            <w:r>
              <w:rPr>
                <w:rFonts w:ascii="宋体" w:hAnsi="宋体" w:cs="宋体" w:eastAsia="宋体" w:hint="default"/>
                <w:sz w:val="21"/>
                <w:szCs w:val="21"/>
              </w:rPr>
              <w:t>万</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9,295.00 </w:t>
            </w:r>
            <w:r>
              <w:rPr>
                <w:rFonts w:ascii="宋体" w:hAnsi="宋体" w:cs="宋体" w:eastAsia="宋体" w:hint="default"/>
                <w:sz w:val="21"/>
                <w:szCs w:val="21"/>
              </w:rPr>
              <w:t>万元。</w:t>
            </w:r>
            <w:r>
              <w:rPr>
                <w:rFonts w:ascii="宋体" w:hAnsi="宋体" w:cs="宋体" w:eastAsia="宋体" w:hint="default"/>
                <w:spacing w:val="29"/>
                <w:sz w:val="21"/>
                <w:szCs w:val="21"/>
              </w:rPr>
              <w:t> </w:t>
            </w:r>
            <w:r>
              <w:rPr>
                <w:rFonts w:ascii="宋体" w:hAnsi="宋体" w:cs="宋体" w:eastAsia="宋体" w:hint="default"/>
                <w:sz w:val="21"/>
                <w:szCs w:val="21"/>
              </w:rPr>
              <w:t>如果实</w:t>
            </w:r>
            <w:r>
              <w:rPr>
                <w:rFonts w:ascii="宋体" w:hAnsi="宋体" w:cs="宋体" w:eastAsia="宋体" w:hint="default"/>
                <w:w w:val="100"/>
                <w:sz w:val="21"/>
                <w:szCs w:val="21"/>
              </w:rPr>
              <w:t> </w:t>
            </w:r>
            <w:r>
              <w:rPr>
                <w:rFonts w:ascii="宋体" w:hAnsi="宋体" w:cs="宋体" w:eastAsia="宋体" w:hint="default"/>
                <w:sz w:val="21"/>
                <w:szCs w:val="21"/>
              </w:rPr>
              <w:t>现扣非净利润指标低于上述承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诺内容，则上述补偿责任人将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按照签署的《利润承诺补偿协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议书》的约定进行补偿。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spacing w:val="-77"/>
                <w:sz w:val="21"/>
                <w:szCs w:val="21"/>
              </w:rPr>
              <w:t> </w:t>
            </w:r>
            <w:r>
              <w:rPr>
                <w:rFonts w:ascii="宋体" w:hAnsi="宋体" w:cs="宋体" w:eastAsia="宋体" w:hint="default"/>
                <w:spacing w:val="11"/>
                <w:sz w:val="21"/>
                <w:szCs w:val="21"/>
              </w:rPr>
              <w:t>利预</w:t>
            </w:r>
            <w:r>
              <w:rPr>
                <w:rFonts w:ascii="宋体" w:hAnsi="宋体" w:cs="宋体" w:eastAsia="宋体" w:hint="default"/>
                <w:spacing w:val="-77"/>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胡健、余弓卜、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成海林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博辕信息</w:t>
            </w:r>
            <w:r>
              <w:rPr>
                <w:rFonts w:ascii="宋体" w:hAnsi="宋体" w:cs="宋体" w:eastAsia="宋体" w:hint="default"/>
                <w:spacing w:val="-26"/>
                <w:sz w:val="21"/>
                <w:szCs w:val="21"/>
              </w:rPr>
              <w:t> </w:t>
            </w:r>
            <w:r>
              <w:rPr>
                <w:rFonts w:ascii="宋体" w:hAnsi="宋体" w:cs="宋体" w:eastAsia="宋体" w:hint="default"/>
                <w:sz w:val="21"/>
                <w:szCs w:val="21"/>
              </w:rPr>
              <w:t>2019</w:t>
            </w:r>
            <w:r>
              <w:rPr>
                <w:rFonts w:ascii="宋体" w:hAnsi="宋体" w:cs="宋体" w:eastAsia="宋体" w:hint="default"/>
                <w:spacing w:val="-29"/>
                <w:sz w:val="21"/>
                <w:szCs w:val="21"/>
              </w:rPr>
              <w:t> </w:t>
            </w:r>
            <w:r>
              <w:rPr>
                <w:rFonts w:ascii="宋体" w:hAnsi="宋体" w:cs="宋体" w:eastAsia="宋体" w:hint="default"/>
                <w:sz w:val="21"/>
                <w:szCs w:val="21"/>
              </w:rPr>
              <w:t>年度、</w:t>
            </w:r>
            <w:r>
              <w:rPr>
                <w:rFonts w:ascii="宋体" w:hAnsi="宋体" w:cs="宋体" w:eastAsia="宋体" w:hint="default"/>
                <w:sz w:val="21"/>
                <w:szCs w:val="21"/>
              </w:rPr>
              <w:t>2020</w:t>
            </w:r>
            <w:r>
              <w:rPr>
                <w:rFonts w:ascii="宋体" w:hAnsi="宋体" w:cs="宋体" w:eastAsia="宋体" w:hint="default"/>
                <w:spacing w:val="-26"/>
                <w:sz w:val="21"/>
                <w:szCs w:val="21"/>
              </w:rPr>
              <w:t> </w:t>
            </w:r>
            <w:r>
              <w:rPr>
                <w:rFonts w:ascii="宋体" w:hAnsi="宋体" w:cs="宋体" w:eastAsia="宋体" w:hint="default"/>
                <w:sz w:val="21"/>
                <w:szCs w:val="21"/>
              </w:rPr>
              <w:t>年</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度实现的扣除非经常性损益后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归属于母公司所有者的净利润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数分别为人民币 </w:t>
            </w:r>
            <w:r>
              <w:rPr>
                <w:rFonts w:ascii="宋体" w:hAnsi="宋体" w:cs="宋体" w:eastAsia="宋体" w:hint="default"/>
                <w:sz w:val="21"/>
                <w:szCs w:val="21"/>
              </w:rPr>
              <w:t>10,689.25</w:t>
            </w:r>
            <w:r>
              <w:rPr>
                <w:rFonts w:ascii="宋体" w:hAnsi="宋体" w:cs="宋体" w:eastAsia="宋体" w:hint="default"/>
                <w:spacing w:val="-76"/>
                <w:sz w:val="21"/>
                <w:szCs w:val="21"/>
              </w:rPr>
              <w:t> </w:t>
            </w:r>
            <w:r>
              <w:rPr>
                <w:rFonts w:ascii="宋体" w:hAnsi="宋体" w:cs="宋体" w:eastAsia="宋体" w:hint="default"/>
                <w:sz w:val="21"/>
                <w:szCs w:val="21"/>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2021</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1370"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12,292.64</w:t>
            </w:r>
            <w:r>
              <w:rPr>
                <w:rFonts w:ascii="宋体" w:hAnsi="宋体" w:cs="宋体" w:eastAsia="宋体" w:hint="default"/>
                <w:spacing w:val="28"/>
                <w:sz w:val="21"/>
                <w:szCs w:val="21"/>
              </w:rPr>
              <w:t> </w:t>
            </w:r>
            <w:r>
              <w:rPr>
                <w:rFonts w:ascii="宋体" w:hAnsi="宋体" w:cs="宋体" w:eastAsia="宋体" w:hint="default"/>
                <w:sz w:val="21"/>
                <w:szCs w:val="21"/>
              </w:rPr>
              <w:t>万元。如果实</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现扣非净利润指标低于上述承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诺内容，则上述补偿责任人将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按照签署的《利润承诺补偿协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议书》的约定进行补偿。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709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胡健、余弓卜、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成海林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因本次发行股份购买资产持有</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的股票自上市之日起 </w:t>
            </w:r>
            <w:r>
              <w:rPr>
                <w:rFonts w:ascii="宋体" w:hAnsi="宋体" w:cs="宋体" w:eastAsia="宋体" w:hint="default"/>
                <w:sz w:val="21"/>
                <w:szCs w:val="21"/>
              </w:rPr>
              <w:t>12</w:t>
            </w:r>
            <w:r>
              <w:rPr>
                <w:rFonts w:ascii="宋体" w:hAnsi="宋体" w:cs="宋体" w:eastAsia="宋体" w:hint="default"/>
                <w:spacing w:val="32"/>
                <w:sz w:val="21"/>
                <w:szCs w:val="21"/>
              </w:rPr>
              <w:t> </w:t>
            </w:r>
            <w:r>
              <w:rPr>
                <w:rFonts w:ascii="宋体" w:hAnsi="宋体" w:cs="宋体" w:eastAsia="宋体" w:hint="default"/>
                <w:sz w:val="21"/>
                <w:szCs w:val="21"/>
              </w:rPr>
              <w:t>个月</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14"/>
                <w:sz w:val="21"/>
                <w:szCs w:val="21"/>
              </w:rPr>
              <w:t>不能转让，自 </w:t>
            </w:r>
            <w:r>
              <w:rPr>
                <w:rFonts w:ascii="宋体" w:hAnsi="宋体" w:cs="宋体" w:eastAsia="宋体" w:hint="default"/>
                <w:sz w:val="21"/>
                <w:szCs w:val="21"/>
              </w:rPr>
              <w:t>12</w:t>
            </w:r>
            <w:r>
              <w:rPr>
                <w:rFonts w:ascii="宋体" w:hAnsi="宋体" w:cs="宋体" w:eastAsia="宋体" w:hint="default"/>
                <w:spacing w:val="-86"/>
                <w:sz w:val="21"/>
                <w:szCs w:val="21"/>
              </w:rPr>
              <w:t> </w:t>
            </w:r>
            <w:r>
              <w:rPr>
                <w:rFonts w:ascii="宋体" w:hAnsi="宋体" w:cs="宋体" w:eastAsia="宋体" w:hint="default"/>
                <w:sz w:val="21"/>
                <w:szCs w:val="21"/>
              </w:rPr>
              <w:t>个月限售期届</w:t>
            </w:r>
            <w:r>
              <w:rPr>
                <w:rFonts w:ascii="宋体" w:hAnsi="宋体" w:cs="宋体" w:eastAsia="宋体" w:hint="default"/>
                <w:w w:val="100"/>
                <w:sz w:val="21"/>
                <w:szCs w:val="21"/>
              </w:rPr>
              <w:t> </w:t>
            </w:r>
            <w:r>
              <w:rPr>
                <w:rFonts w:ascii="宋体" w:hAnsi="宋体" w:cs="宋体" w:eastAsia="宋体" w:hint="default"/>
                <w:sz w:val="21"/>
                <w:szCs w:val="21"/>
              </w:rPr>
              <w:t>满之日起根据如下方式分五次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9"/>
                <w:sz w:val="21"/>
                <w:szCs w:val="21"/>
              </w:rPr>
              <w:t>解禁：自上市之日起满 </w:t>
            </w:r>
            <w:r>
              <w:rPr>
                <w:rFonts w:ascii="宋体" w:hAnsi="宋体" w:cs="宋体" w:eastAsia="宋体" w:hint="default"/>
                <w:sz w:val="21"/>
                <w:szCs w:val="21"/>
              </w:rPr>
              <w:t>12</w:t>
            </w:r>
            <w:r>
              <w:rPr>
                <w:rFonts w:ascii="宋体" w:hAnsi="宋体" w:cs="宋体" w:eastAsia="宋体" w:hint="default"/>
                <w:spacing w:val="-83"/>
                <w:sz w:val="21"/>
                <w:szCs w:val="21"/>
              </w:rPr>
              <w:t> </w:t>
            </w:r>
            <w:r>
              <w:rPr>
                <w:rFonts w:ascii="宋体" w:hAnsi="宋体" w:cs="宋体" w:eastAsia="宋体" w:hint="default"/>
                <w:sz w:val="21"/>
                <w:szCs w:val="21"/>
              </w:rPr>
              <w:t>个月</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pacing w:val="-9"/>
                <w:sz w:val="21"/>
                <w:szCs w:val="21"/>
              </w:rPr>
              <w:t>年度的博辕信息《专项</w:t>
            </w:r>
            <w:r>
              <w:rPr>
                <w:rFonts w:ascii="宋体" w:hAnsi="宋体" w:cs="宋体" w:eastAsia="宋体" w:hint="default"/>
                <w:w w:val="100"/>
                <w:sz w:val="21"/>
                <w:szCs w:val="21"/>
              </w:rPr>
              <w:t> </w:t>
            </w:r>
            <w:r>
              <w:rPr>
                <w:rFonts w:ascii="宋体" w:hAnsi="宋体" w:cs="宋体" w:eastAsia="宋体" w:hint="default"/>
                <w:sz w:val="21"/>
                <w:szCs w:val="21"/>
              </w:rPr>
              <w:t>审核报告》出具后，解禁额度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为各自因本次发行股份购买资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产所获得的泰豪科技股份总数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w:t>
            </w:r>
            <w:r>
              <w:rPr>
                <w:rFonts w:ascii="宋体" w:hAnsi="宋体" w:cs="宋体" w:eastAsia="宋体" w:hint="default"/>
                <w:spacing w:val="-43"/>
                <w:sz w:val="21"/>
                <w:szCs w:val="21"/>
              </w:rPr>
              <w:t> </w:t>
            </w:r>
            <w:r>
              <w:rPr>
                <w:rFonts w:ascii="宋体" w:hAnsi="宋体" w:cs="宋体" w:eastAsia="宋体" w:hint="default"/>
                <w:spacing w:val="-7"/>
                <w:sz w:val="21"/>
                <w:szCs w:val="21"/>
              </w:rPr>
              <w:t>25.00%</w:t>
            </w:r>
            <w:r>
              <w:rPr>
                <w:rFonts w:ascii="宋体" w:hAnsi="宋体" w:cs="宋体" w:eastAsia="宋体" w:hint="default"/>
                <w:spacing w:val="-7"/>
                <w:sz w:val="21"/>
                <w:szCs w:val="21"/>
              </w:rPr>
              <w:t>；自上市之日起满</w:t>
            </w:r>
            <w:r>
              <w:rPr>
                <w:rFonts w:ascii="宋体" w:hAnsi="宋体" w:cs="宋体" w:eastAsia="宋体" w:hint="default"/>
                <w:spacing w:val="-43"/>
                <w:sz w:val="21"/>
                <w:szCs w:val="21"/>
              </w:rPr>
              <w:t> </w:t>
            </w:r>
            <w:r>
              <w:rPr>
                <w:rFonts w:ascii="宋体" w:hAnsi="宋体" w:cs="宋体" w:eastAsia="宋体" w:hint="default"/>
                <w:sz w:val="21"/>
                <w:szCs w:val="21"/>
              </w:rPr>
              <w:t>24</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个月且</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pacing w:val="-11"/>
                <w:sz w:val="21"/>
                <w:szCs w:val="21"/>
              </w:rPr>
              <w:t>年度的《专项审核</w:t>
            </w:r>
            <w:r>
              <w:rPr>
                <w:rFonts w:ascii="宋体" w:hAnsi="宋体" w:cs="宋体" w:eastAsia="宋体" w:hint="default"/>
                <w:w w:val="100"/>
                <w:sz w:val="21"/>
                <w:szCs w:val="21"/>
              </w:rPr>
              <w:t> </w:t>
            </w:r>
            <w:r>
              <w:rPr>
                <w:rFonts w:ascii="宋体" w:hAnsi="宋体" w:cs="宋体" w:eastAsia="宋体" w:hint="default"/>
                <w:sz w:val="21"/>
                <w:szCs w:val="21"/>
              </w:rPr>
              <w:t>报告》出具后，解禁额度为各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自因本次发行股份购买资产所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7"/>
                <w:sz w:val="21"/>
                <w:szCs w:val="21"/>
              </w:rPr>
              <w:t>获得的泰豪科技股份总数的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10.00%</w:t>
            </w:r>
            <w:r>
              <w:rPr>
                <w:rFonts w:ascii="宋体" w:hAnsi="宋体" w:cs="宋体" w:eastAsia="宋体" w:hint="default"/>
                <w:spacing w:val="-7"/>
                <w:sz w:val="21"/>
                <w:szCs w:val="21"/>
              </w:rPr>
              <w:t>；自上市之日起满 </w:t>
            </w:r>
            <w:r>
              <w:rPr>
                <w:rFonts w:ascii="宋体" w:hAnsi="宋体" w:cs="宋体" w:eastAsia="宋体" w:hint="default"/>
                <w:sz w:val="21"/>
                <w:szCs w:val="21"/>
              </w:rPr>
              <w:t>36</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月且</w:t>
            </w:r>
            <w:r>
              <w:rPr>
                <w:rFonts w:ascii="宋体" w:hAnsi="宋体" w:cs="宋体" w:eastAsia="宋体" w:hint="default"/>
                <w:spacing w:val="-46"/>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pacing w:val="-10"/>
                <w:sz w:val="21"/>
                <w:szCs w:val="21"/>
              </w:rPr>
              <w:t>年度的博辕信息《专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项审核报告》出具后，解禁额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度为各自因本次发行股份购买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资产所获得的泰豪科技股份总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数的</w:t>
            </w:r>
            <w:r>
              <w:rPr>
                <w:rFonts w:ascii="宋体" w:hAnsi="宋体" w:cs="宋体" w:eastAsia="宋体" w:hint="default"/>
                <w:spacing w:val="-41"/>
                <w:sz w:val="21"/>
                <w:szCs w:val="21"/>
              </w:rPr>
              <w:t> </w:t>
            </w:r>
            <w:r>
              <w:rPr>
                <w:rFonts w:ascii="宋体" w:hAnsi="宋体" w:cs="宋体" w:eastAsia="宋体" w:hint="default"/>
                <w:spacing w:val="-3"/>
                <w:sz w:val="21"/>
                <w:szCs w:val="21"/>
              </w:rPr>
              <w:t>15.00%</w:t>
            </w:r>
            <w:r>
              <w:rPr>
                <w:rFonts w:ascii="宋体" w:hAnsi="宋体" w:cs="宋体" w:eastAsia="宋体" w:hint="default"/>
                <w:spacing w:val="-3"/>
                <w:sz w:val="21"/>
                <w:szCs w:val="21"/>
              </w:rPr>
              <w:t>；自上市之日起满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48 </w:t>
            </w:r>
            <w:r>
              <w:rPr>
                <w:rFonts w:ascii="宋体" w:hAnsi="宋体" w:cs="宋体" w:eastAsia="宋体" w:hint="default"/>
                <w:sz w:val="21"/>
                <w:szCs w:val="21"/>
              </w:rPr>
              <w:t>个月且 </w:t>
            </w:r>
            <w:r>
              <w:rPr>
                <w:rFonts w:ascii="宋体" w:hAnsi="宋体" w:cs="宋体" w:eastAsia="宋体" w:hint="default"/>
                <w:sz w:val="21"/>
                <w:szCs w:val="21"/>
              </w:rPr>
              <w:t>2019</w:t>
            </w:r>
            <w:r>
              <w:rPr>
                <w:rFonts w:ascii="宋体" w:hAnsi="宋体" w:cs="宋体" w:eastAsia="宋体" w:hint="default"/>
                <w:spacing w:val="-76"/>
                <w:sz w:val="21"/>
                <w:szCs w:val="21"/>
              </w:rPr>
              <w:t> </w:t>
            </w:r>
            <w:r>
              <w:rPr>
                <w:rFonts w:ascii="宋体" w:hAnsi="宋体" w:cs="宋体" w:eastAsia="宋体" w:hint="default"/>
                <w:sz w:val="21"/>
                <w:szCs w:val="21"/>
              </w:rPr>
              <w:t>年度的博辕信</w:t>
            </w:r>
            <w:r>
              <w:rPr>
                <w:rFonts w:ascii="宋体" w:hAnsi="宋体" w:cs="宋体" w:eastAsia="宋体" w:hint="default"/>
                <w:w w:val="100"/>
                <w:sz w:val="21"/>
                <w:szCs w:val="21"/>
              </w:rPr>
              <w:t> </w:t>
            </w:r>
            <w:r>
              <w:rPr>
                <w:rFonts w:ascii="宋体" w:hAnsi="宋体" w:cs="宋体" w:eastAsia="宋体" w:hint="default"/>
                <w:sz w:val="21"/>
                <w:szCs w:val="21"/>
              </w:rPr>
              <w:t>息《专项审核报告》出具后，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解禁额度为各自因本次发行股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份购买资产所获得的泰豪科技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股份总数的</w:t>
            </w:r>
            <w:r>
              <w:rPr>
                <w:rFonts w:ascii="宋体" w:hAnsi="宋体" w:cs="宋体" w:eastAsia="宋体" w:hint="default"/>
                <w:spacing w:val="-39"/>
                <w:sz w:val="21"/>
                <w:szCs w:val="21"/>
              </w:rPr>
              <w:t> </w:t>
            </w:r>
            <w:r>
              <w:rPr>
                <w:rFonts w:ascii="宋体" w:hAnsi="宋体" w:cs="宋体" w:eastAsia="宋体" w:hint="default"/>
                <w:spacing w:val="-4"/>
                <w:sz w:val="21"/>
                <w:szCs w:val="21"/>
              </w:rPr>
              <w:t>25.00%</w:t>
            </w:r>
            <w:r>
              <w:rPr>
                <w:rFonts w:ascii="宋体" w:hAnsi="宋体" w:cs="宋体" w:eastAsia="宋体" w:hint="default"/>
                <w:spacing w:val="-4"/>
                <w:sz w:val="21"/>
                <w:szCs w:val="21"/>
              </w:rPr>
              <w:t>；自上市之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日起满</w:t>
            </w:r>
            <w:r>
              <w:rPr>
                <w:rFonts w:ascii="宋体" w:hAnsi="宋体" w:cs="宋体" w:eastAsia="宋体" w:hint="default"/>
                <w:spacing w:val="-46"/>
                <w:sz w:val="21"/>
                <w:szCs w:val="21"/>
              </w:rPr>
              <w:t> </w:t>
            </w:r>
            <w:r>
              <w:rPr>
                <w:rFonts w:ascii="宋体" w:hAnsi="宋体" w:cs="宋体" w:eastAsia="宋体" w:hint="default"/>
                <w:sz w:val="21"/>
                <w:szCs w:val="21"/>
              </w:rPr>
              <w:t>60</w:t>
            </w:r>
            <w:r>
              <w:rPr>
                <w:rFonts w:ascii="宋体" w:hAnsi="宋体" w:cs="宋体" w:eastAsia="宋体" w:hint="default"/>
                <w:spacing w:val="-43"/>
                <w:sz w:val="21"/>
                <w:szCs w:val="21"/>
              </w:rPr>
              <w:t> </w:t>
            </w:r>
            <w:r>
              <w:rPr>
                <w:rFonts w:ascii="宋体" w:hAnsi="宋体" w:cs="宋体" w:eastAsia="宋体" w:hint="default"/>
                <w:sz w:val="21"/>
                <w:szCs w:val="21"/>
              </w:rPr>
              <w:t>个月且</w:t>
            </w:r>
            <w:r>
              <w:rPr>
                <w:rFonts w:ascii="宋体" w:hAnsi="宋体" w:cs="宋体" w:eastAsia="宋体" w:hint="default"/>
                <w:spacing w:val="-46"/>
                <w:sz w:val="21"/>
                <w:szCs w:val="21"/>
              </w:rPr>
              <w:t> </w:t>
            </w:r>
            <w:r>
              <w:rPr>
                <w:rFonts w:ascii="宋体" w:hAnsi="宋体" w:cs="宋体" w:eastAsia="宋体" w:hint="default"/>
                <w:sz w:val="21"/>
                <w:szCs w:val="21"/>
              </w:rPr>
              <w:t>2020</w:t>
            </w:r>
            <w:r>
              <w:rPr>
                <w:rFonts w:ascii="宋体" w:hAnsi="宋体" w:cs="宋体" w:eastAsia="宋体" w:hint="default"/>
                <w:spacing w:val="-46"/>
                <w:sz w:val="21"/>
                <w:szCs w:val="21"/>
              </w:rPr>
              <w:t> </w:t>
            </w:r>
            <w:r>
              <w:rPr>
                <w:rFonts w:ascii="宋体" w:hAnsi="宋体" w:cs="宋体" w:eastAsia="宋体" w:hint="default"/>
                <w:sz w:val="21"/>
                <w:szCs w:val="21"/>
              </w:rPr>
              <w:t>年度的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2021</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7081"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博辕信息《专项审核报告》和</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《减值测试报告》出具后，解</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禁额度为各自因本次发行股份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购买资产所获得的泰豪科技股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份总数的</w:t>
            </w:r>
            <w:r>
              <w:rPr>
                <w:rFonts w:ascii="宋体" w:hAnsi="宋体" w:cs="宋体" w:eastAsia="宋体" w:hint="default"/>
                <w:spacing w:val="-37"/>
                <w:sz w:val="21"/>
                <w:szCs w:val="21"/>
              </w:rPr>
              <w:t> </w:t>
            </w:r>
            <w:r>
              <w:rPr>
                <w:rFonts w:ascii="宋体" w:hAnsi="宋体" w:cs="宋体" w:eastAsia="宋体" w:hint="default"/>
                <w:spacing w:val="-4"/>
                <w:sz w:val="21"/>
                <w:szCs w:val="21"/>
              </w:rPr>
              <w:t>25.00%</w:t>
            </w:r>
            <w:r>
              <w:rPr>
                <w:rFonts w:ascii="宋体" w:hAnsi="宋体" w:cs="宋体" w:eastAsia="宋体" w:hint="default"/>
                <w:spacing w:val="-4"/>
                <w:sz w:val="21"/>
                <w:szCs w:val="21"/>
              </w:rPr>
              <w:t>。其中，第一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次解禁时还应扣除上述股东因</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履行 </w:t>
            </w:r>
            <w:r>
              <w:rPr>
                <w:rFonts w:ascii="宋体" w:hAnsi="宋体" w:cs="宋体" w:eastAsia="宋体" w:hint="default"/>
                <w:sz w:val="21"/>
                <w:szCs w:val="21"/>
              </w:rPr>
              <w:t>2015</w:t>
            </w:r>
            <w:r>
              <w:rPr>
                <w:rFonts w:ascii="宋体" w:hAnsi="宋体" w:cs="宋体" w:eastAsia="宋体" w:hint="default"/>
                <w:spacing w:val="26"/>
                <w:sz w:val="21"/>
                <w:szCs w:val="21"/>
              </w:rPr>
              <w:t> </w:t>
            </w:r>
            <w:r>
              <w:rPr>
                <w:rFonts w:ascii="宋体" w:hAnsi="宋体" w:cs="宋体" w:eastAsia="宋体" w:hint="default"/>
                <w:sz w:val="21"/>
                <w:szCs w:val="21"/>
              </w:rPr>
              <w:t>年度业绩补偿义务</w:t>
            </w:r>
            <w:r>
              <w:rPr>
                <w:rFonts w:ascii="宋体" w:hAnsi="宋体" w:cs="宋体" w:eastAsia="宋体" w:hint="default"/>
                <w:w w:val="100"/>
                <w:sz w:val="21"/>
                <w:szCs w:val="21"/>
              </w:rPr>
              <w:t> </w:t>
            </w:r>
            <w:r>
              <w:rPr>
                <w:rFonts w:ascii="宋体" w:hAnsi="宋体" w:cs="宋体" w:eastAsia="宋体" w:hint="default"/>
                <w:sz w:val="21"/>
                <w:szCs w:val="21"/>
              </w:rPr>
              <w:t>已补偿的股份数（如有）。当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年扣减后可解锁的股份数量小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于或等于 </w:t>
            </w:r>
            <w:r>
              <w:rPr>
                <w:rFonts w:ascii="宋体" w:hAnsi="宋体" w:cs="宋体" w:eastAsia="宋体" w:hint="default"/>
                <w:sz w:val="21"/>
                <w:szCs w:val="21"/>
              </w:rPr>
              <w:t>0</w:t>
            </w:r>
            <w:r>
              <w:rPr>
                <w:rFonts w:ascii="宋体" w:hAnsi="宋体" w:cs="宋体" w:eastAsia="宋体" w:hint="default"/>
                <w:spacing w:val="-76"/>
                <w:sz w:val="21"/>
                <w:szCs w:val="21"/>
              </w:rPr>
              <w:t> </w:t>
            </w:r>
            <w:r>
              <w:rPr>
                <w:rFonts w:ascii="宋体" w:hAnsi="宋体" w:cs="宋体" w:eastAsia="宋体" w:hint="default"/>
                <w:sz w:val="21"/>
                <w:szCs w:val="21"/>
              </w:rPr>
              <w:t>的，则上述股东各</w:t>
            </w:r>
            <w:r>
              <w:rPr>
                <w:rFonts w:ascii="宋体" w:hAnsi="宋体" w:cs="宋体" w:eastAsia="宋体" w:hint="default"/>
                <w:w w:val="100"/>
                <w:sz w:val="21"/>
                <w:szCs w:val="21"/>
              </w:rPr>
              <w:t> </w:t>
            </w:r>
            <w:r>
              <w:rPr>
                <w:rFonts w:ascii="宋体" w:hAnsi="宋体" w:cs="宋体" w:eastAsia="宋体" w:hint="default"/>
                <w:sz w:val="21"/>
                <w:szCs w:val="21"/>
              </w:rPr>
              <w:t>自当年可解锁的股份数为</w:t>
            </w:r>
            <w:r>
              <w:rPr>
                <w:rFonts w:ascii="宋体" w:hAnsi="宋体" w:cs="宋体" w:eastAsia="宋体" w:hint="default"/>
                <w:spacing w:val="27"/>
                <w:sz w:val="21"/>
                <w:szCs w:val="21"/>
              </w:rPr>
              <w:t> </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且次年可解锁的股份数量还应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扣减该差额的绝对值。限售期</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内，如因泰豪科技实施送红股、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资本公积金转增股本事项而增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持的泰豪科技股份，亦应遵守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上述限售期限的约定。</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李爱明、宁波杰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赢、宁波杰宝等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五位股东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因发行股份购买资产取得的泰</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豪科技股份自股票上市之日起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pacing w:val="-4"/>
                <w:sz w:val="21"/>
                <w:szCs w:val="21"/>
              </w:rPr>
              <w:t>个月内不得转让，上述限售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期届满之日起根据如下方式分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三次解禁：自上市之日起满</w:t>
            </w:r>
            <w:r>
              <w:rPr>
                <w:rFonts w:ascii="宋体" w:hAnsi="宋体" w:cs="宋体" w:eastAsia="宋体" w:hint="default"/>
                <w:spacing w:val="-30"/>
                <w:sz w:val="21"/>
                <w:szCs w:val="21"/>
              </w:rPr>
              <w:t> </w:t>
            </w:r>
            <w:r>
              <w:rPr>
                <w:rFonts w:ascii="宋体" w:hAnsi="宋体" w:cs="宋体" w:eastAsia="宋体" w:hint="default"/>
                <w:sz w:val="21"/>
                <w:szCs w:val="21"/>
              </w:rPr>
              <w:t>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276" w:hRule="exact"/>
        </w:trPr>
        <w:tc>
          <w:tcPr>
            <w:tcW w:w="1263"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个月且</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pacing w:val="-11"/>
                <w:sz w:val="21"/>
                <w:szCs w:val="21"/>
              </w:rPr>
              <w:t>年度的《专项审核</w:t>
            </w:r>
          </w:p>
        </w:tc>
        <w:tc>
          <w:tcPr>
            <w:tcW w:w="170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726" w:type="dxa"/>
            <w:vMerge w:val="restart"/>
            <w:tcBorders>
              <w:top w:val="single" w:sz="4" w:space="0" w:color="000000"/>
              <w:left w:val="single" w:sz="4" w:space="0" w:color="000000"/>
              <w:right w:val="single" w:sz="4" w:space="0" w:color="000000"/>
            </w:tcBorders>
          </w:tcPr>
          <w:p>
            <w:pPr/>
          </w:p>
        </w:tc>
        <w:tc>
          <w:tcPr>
            <w:tcW w:w="1352" w:type="dxa"/>
            <w:vMerge w:val="restart"/>
            <w:tcBorders>
              <w:top w:val="single" w:sz="4" w:space="0" w:color="000000"/>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报告》出具后，解禁额度为各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自因本次发行股份购买资产所</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获得的泰豪科技股份总数的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25.00%</w:t>
            </w:r>
            <w:r>
              <w:rPr>
                <w:rFonts w:ascii="宋体" w:hAnsi="宋体" w:cs="宋体" w:eastAsia="宋体" w:hint="default"/>
                <w:spacing w:val="-7"/>
                <w:sz w:val="21"/>
                <w:szCs w:val="21"/>
              </w:rPr>
              <w:t>；自上市之日起满 </w:t>
            </w:r>
            <w:r>
              <w:rPr>
                <w:rFonts w:ascii="宋体" w:hAnsi="宋体" w:cs="宋体" w:eastAsia="宋体" w:hint="default"/>
                <w:sz w:val="21"/>
                <w:szCs w:val="21"/>
              </w:rPr>
              <w:t>24</w:t>
            </w:r>
            <w:r>
              <w:rPr>
                <w:rFonts w:ascii="宋体" w:hAnsi="宋体" w:cs="宋体" w:eastAsia="宋体" w:hint="default"/>
                <w:spacing w:val="-78"/>
                <w:sz w:val="21"/>
                <w:szCs w:val="21"/>
              </w:rPr>
              <w:t> </w:t>
            </w:r>
            <w:r>
              <w:rPr>
                <w:rFonts w:ascii="宋体" w:hAnsi="宋体" w:cs="宋体" w:eastAsia="宋体" w:hint="default"/>
                <w:sz w:val="21"/>
                <w:szCs w:val="21"/>
              </w:rPr>
              <w:t>个</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月且</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pacing w:val="-10"/>
                <w:sz w:val="21"/>
                <w:szCs w:val="21"/>
              </w:rPr>
              <w:t>年度的《专项审核报</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告》出具后，解禁额度为各自</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因本次发行股份购买资产所获</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泰</w:t>
            </w:r>
            <w:r>
              <w:rPr>
                <w:rFonts w:ascii="宋体" w:hAnsi="宋体" w:cs="宋体" w:eastAsia="宋体" w:hint="default"/>
                <w:spacing w:val="-61"/>
                <w:sz w:val="21"/>
                <w:szCs w:val="21"/>
              </w:rPr>
              <w:t> </w:t>
            </w:r>
            <w:r>
              <w:rPr>
                <w:rFonts w:ascii="宋体" w:hAnsi="宋体" w:cs="宋体" w:eastAsia="宋体" w:hint="default"/>
                <w:sz w:val="21"/>
                <w:szCs w:val="21"/>
              </w:rPr>
              <w:t>豪</w:t>
            </w:r>
            <w:r>
              <w:rPr>
                <w:rFonts w:ascii="宋体" w:hAnsi="宋体" w:cs="宋体" w:eastAsia="宋体" w:hint="default"/>
                <w:spacing w:val="-61"/>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61"/>
                <w:sz w:val="21"/>
                <w:szCs w:val="21"/>
              </w:rPr>
              <w:t> </w:t>
            </w:r>
            <w:r>
              <w:rPr>
                <w:rFonts w:ascii="宋体" w:hAnsi="宋体" w:cs="宋体" w:eastAsia="宋体" w:hint="default"/>
                <w:sz w:val="21"/>
                <w:szCs w:val="21"/>
              </w:rPr>
              <w:t>股</w:t>
            </w:r>
            <w:r>
              <w:rPr>
                <w:rFonts w:ascii="宋体" w:hAnsi="宋体" w:cs="宋体" w:eastAsia="宋体" w:hint="default"/>
                <w:spacing w:val="-61"/>
                <w:sz w:val="21"/>
                <w:szCs w:val="21"/>
              </w:rPr>
              <w:t> </w:t>
            </w:r>
            <w:r>
              <w:rPr>
                <w:rFonts w:ascii="宋体" w:hAnsi="宋体" w:cs="宋体" w:eastAsia="宋体" w:hint="default"/>
                <w:sz w:val="21"/>
                <w:szCs w:val="21"/>
              </w:rPr>
              <w:t>份</w:t>
            </w:r>
            <w:r>
              <w:rPr>
                <w:rFonts w:ascii="宋体" w:hAnsi="宋体" w:cs="宋体" w:eastAsia="宋体" w:hint="default"/>
                <w:spacing w:val="-61"/>
                <w:sz w:val="21"/>
                <w:szCs w:val="21"/>
              </w:rPr>
              <w:t> </w:t>
            </w:r>
            <w:r>
              <w:rPr>
                <w:rFonts w:ascii="宋体" w:hAnsi="宋体" w:cs="宋体" w:eastAsia="宋体" w:hint="default"/>
                <w:sz w:val="21"/>
                <w:szCs w:val="21"/>
              </w:rPr>
              <w:t>总</w:t>
            </w:r>
            <w:r>
              <w:rPr>
                <w:rFonts w:ascii="宋体" w:hAnsi="宋体" w:cs="宋体" w:eastAsia="宋体" w:hint="default"/>
                <w:spacing w:val="-61"/>
                <w:sz w:val="21"/>
                <w:szCs w:val="21"/>
              </w:rPr>
              <w:t> </w:t>
            </w: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10.00%</w:t>
            </w:r>
            <w:r>
              <w:rPr>
                <w:rFonts w:ascii="宋体" w:hAnsi="宋体" w:cs="宋体" w:eastAsia="宋体" w:hint="default"/>
                <w:spacing w:val="-7"/>
                <w:sz w:val="21"/>
                <w:szCs w:val="21"/>
              </w:rPr>
              <w:t>；自上市之日起满 </w:t>
            </w:r>
            <w:r>
              <w:rPr>
                <w:rFonts w:ascii="宋体" w:hAnsi="宋体" w:cs="宋体" w:eastAsia="宋体" w:hint="default"/>
                <w:sz w:val="21"/>
                <w:szCs w:val="21"/>
              </w:rPr>
              <w:t>36</w:t>
            </w:r>
            <w:r>
              <w:rPr>
                <w:rFonts w:ascii="宋体" w:hAnsi="宋体" w:cs="宋体" w:eastAsia="宋体" w:hint="default"/>
                <w:spacing w:val="-78"/>
                <w:sz w:val="21"/>
                <w:szCs w:val="21"/>
              </w:rPr>
              <w:t> </w:t>
            </w:r>
            <w:r>
              <w:rPr>
                <w:rFonts w:ascii="宋体" w:hAnsi="宋体" w:cs="宋体" w:eastAsia="宋体" w:hint="default"/>
                <w:sz w:val="21"/>
                <w:szCs w:val="21"/>
              </w:rPr>
              <w:t>个</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月且</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pacing w:val="-10"/>
                <w:sz w:val="21"/>
                <w:szCs w:val="21"/>
              </w:rPr>
              <w:t>年度的《专项审核报</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告》出具后，解禁额度为各自</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因本次发行股份购买资产所获</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泰</w:t>
            </w:r>
            <w:r>
              <w:rPr>
                <w:rFonts w:ascii="宋体" w:hAnsi="宋体" w:cs="宋体" w:eastAsia="宋体" w:hint="default"/>
                <w:spacing w:val="-61"/>
                <w:sz w:val="21"/>
                <w:szCs w:val="21"/>
              </w:rPr>
              <w:t> </w:t>
            </w:r>
            <w:r>
              <w:rPr>
                <w:rFonts w:ascii="宋体" w:hAnsi="宋体" w:cs="宋体" w:eastAsia="宋体" w:hint="default"/>
                <w:sz w:val="21"/>
                <w:szCs w:val="21"/>
              </w:rPr>
              <w:t>豪</w:t>
            </w:r>
            <w:r>
              <w:rPr>
                <w:rFonts w:ascii="宋体" w:hAnsi="宋体" w:cs="宋体" w:eastAsia="宋体" w:hint="default"/>
                <w:spacing w:val="-61"/>
                <w:sz w:val="21"/>
                <w:szCs w:val="21"/>
              </w:rPr>
              <w:t> </w:t>
            </w:r>
            <w:r>
              <w:rPr>
                <w:rFonts w:ascii="宋体" w:hAnsi="宋体" w:cs="宋体" w:eastAsia="宋体" w:hint="default"/>
                <w:sz w:val="21"/>
                <w:szCs w:val="21"/>
              </w:rPr>
              <w:t>科</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61"/>
                <w:sz w:val="21"/>
                <w:szCs w:val="21"/>
              </w:rPr>
              <w:t> </w:t>
            </w:r>
            <w:r>
              <w:rPr>
                <w:rFonts w:ascii="宋体" w:hAnsi="宋体" w:cs="宋体" w:eastAsia="宋体" w:hint="default"/>
                <w:sz w:val="21"/>
                <w:szCs w:val="21"/>
              </w:rPr>
              <w:t>股</w:t>
            </w:r>
            <w:r>
              <w:rPr>
                <w:rFonts w:ascii="宋体" w:hAnsi="宋体" w:cs="宋体" w:eastAsia="宋体" w:hint="default"/>
                <w:spacing w:val="-61"/>
                <w:sz w:val="21"/>
                <w:szCs w:val="21"/>
              </w:rPr>
              <w:t> </w:t>
            </w:r>
            <w:r>
              <w:rPr>
                <w:rFonts w:ascii="宋体" w:hAnsi="宋体" w:cs="宋体" w:eastAsia="宋体" w:hint="default"/>
                <w:sz w:val="21"/>
                <w:szCs w:val="21"/>
              </w:rPr>
              <w:t>份</w:t>
            </w:r>
            <w:r>
              <w:rPr>
                <w:rFonts w:ascii="宋体" w:hAnsi="宋体" w:cs="宋体" w:eastAsia="宋体" w:hint="default"/>
                <w:spacing w:val="-61"/>
                <w:sz w:val="21"/>
                <w:szCs w:val="21"/>
              </w:rPr>
              <w:t> </w:t>
            </w:r>
            <w:r>
              <w:rPr>
                <w:rFonts w:ascii="宋体" w:hAnsi="宋体" w:cs="宋体" w:eastAsia="宋体" w:hint="default"/>
                <w:sz w:val="21"/>
                <w:szCs w:val="21"/>
              </w:rPr>
              <w:t>总</w:t>
            </w:r>
            <w:r>
              <w:rPr>
                <w:rFonts w:ascii="宋体" w:hAnsi="宋体" w:cs="宋体" w:eastAsia="宋体" w:hint="default"/>
                <w:spacing w:val="-61"/>
                <w:sz w:val="21"/>
                <w:szCs w:val="21"/>
              </w:rPr>
              <w:t> </w:t>
            </w: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65.00%</w:t>
            </w:r>
            <w:r>
              <w:rPr>
                <w:rFonts w:ascii="宋体" w:hAnsi="宋体" w:cs="宋体" w:eastAsia="宋体" w:hint="default"/>
                <w:sz w:val="21"/>
                <w:szCs w:val="21"/>
              </w:rPr>
              <w:t>。股份解禁前，如需实</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施股份补偿的，则当年解禁的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股份数为：上述股东认购的泰</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1"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豪科技股份总数×当年解禁比</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例—当年应补偿股份数。其中，</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第一次解禁时还应扣除上述股</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东因履行 </w:t>
            </w:r>
            <w:r>
              <w:rPr>
                <w:rFonts w:ascii="宋体" w:hAnsi="宋体" w:cs="宋体" w:eastAsia="宋体" w:hint="default"/>
                <w:sz w:val="21"/>
                <w:szCs w:val="21"/>
              </w:rPr>
              <w:t>2015</w:t>
            </w:r>
            <w:r>
              <w:rPr>
                <w:rFonts w:ascii="宋体" w:hAnsi="宋体" w:cs="宋体" w:eastAsia="宋体" w:hint="default"/>
                <w:spacing w:val="28"/>
                <w:sz w:val="21"/>
                <w:szCs w:val="21"/>
              </w:rPr>
              <w:t> </w:t>
            </w:r>
            <w:r>
              <w:rPr>
                <w:rFonts w:ascii="宋体" w:hAnsi="宋体" w:cs="宋体" w:eastAsia="宋体" w:hint="default"/>
                <w:sz w:val="21"/>
                <w:szCs w:val="21"/>
              </w:rPr>
              <w:t>年度业绩补偿</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义务已补偿的股份数（如有）。</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当年扣减后可解锁的股份数量</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小于或等于 </w:t>
            </w:r>
            <w:r>
              <w:rPr>
                <w:rFonts w:ascii="宋体" w:hAnsi="宋体" w:cs="宋体" w:eastAsia="宋体" w:hint="default"/>
                <w:sz w:val="21"/>
                <w:szCs w:val="21"/>
              </w:rPr>
              <w:t>0</w:t>
            </w:r>
            <w:r>
              <w:rPr>
                <w:rFonts w:ascii="宋体" w:hAnsi="宋体" w:cs="宋体" w:eastAsia="宋体" w:hint="default"/>
                <w:spacing w:val="-76"/>
                <w:sz w:val="21"/>
                <w:szCs w:val="21"/>
              </w:rPr>
              <w:t> </w:t>
            </w:r>
            <w:r>
              <w:rPr>
                <w:rFonts w:ascii="宋体" w:hAnsi="宋体" w:cs="宋体" w:eastAsia="宋体" w:hint="default"/>
                <w:sz w:val="21"/>
                <w:szCs w:val="21"/>
              </w:rPr>
              <w:t>的，则上述股东</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z w:val="21"/>
                <w:szCs w:val="21"/>
              </w:rPr>
              <w:t>各自当年可解锁的股份数为</w:t>
            </w:r>
            <w:r>
              <w:rPr>
                <w:rFonts w:ascii="宋体" w:hAnsi="宋体" w:cs="宋体" w:eastAsia="宋体" w:hint="default"/>
                <w:spacing w:val="-74"/>
                <w:sz w:val="21"/>
                <w:szCs w:val="21"/>
              </w:rPr>
              <w:t> </w:t>
            </w:r>
            <w:r>
              <w:rPr>
                <w:rFonts w:ascii="宋体" w:hAnsi="宋体" w:cs="宋体" w:eastAsia="宋体" w:hint="default"/>
                <w:sz w:val="21"/>
                <w:szCs w:val="21"/>
              </w:rPr>
              <w:t>0</w:t>
            </w:r>
            <w:r>
              <w:rPr>
                <w:rFonts w:ascii="宋体" w:hAnsi="宋体" w:cs="宋体" w:eastAsia="宋体" w:hint="default"/>
                <w:sz w:val="21"/>
                <w:szCs w:val="21"/>
              </w:rPr>
              <w:t>，</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且次年可解锁的股份数量还应</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扣减该差额的绝对值。限售期</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内，如因泰豪科技实施送红股、</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资本公积金转增股本事项而增</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持的泰豪科技股份，亦应遵守</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9" w:hRule="exact"/>
        </w:trPr>
        <w:tc>
          <w:tcPr>
            <w:tcW w:w="126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上述限售期限的约定。</w:t>
            </w: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r>
    </w:tbl>
    <w:p>
      <w:pPr>
        <w:spacing w:after="0"/>
        <w:sectPr>
          <w:footerReference w:type="default" r:id="rId24"/>
          <w:pgSz w:w="16840" w:h="11910" w:orient="landscape"/>
          <w:pgMar w:footer="1195" w:header="880" w:top="1120" w:bottom="1380" w:left="1200" w:right="13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191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股份限售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浙江赛盛、宁波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赛伯乐等七位股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因发行股份购买资产取得的泰</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豪科技股份自股票上市之日起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w w:val="100"/>
                <w:sz w:val="21"/>
                <w:szCs w:val="21"/>
              </w:rPr>
              <w:t>12</w:t>
            </w:r>
            <w:r>
              <w:rPr>
                <w:rFonts w:ascii="宋体" w:hAnsi="宋体" w:cs="宋体" w:eastAsia="宋体" w:hint="default"/>
                <w:spacing w:val="-71"/>
                <w:w w:val="100"/>
                <w:sz w:val="21"/>
                <w:szCs w:val="21"/>
              </w:rPr>
              <w:t> </w:t>
            </w:r>
            <w:r>
              <w:rPr>
                <w:rFonts w:ascii="宋体" w:hAnsi="宋体" w:cs="宋体" w:eastAsia="宋体" w:hint="default"/>
                <w:spacing w:val="-10"/>
                <w:w w:val="100"/>
                <w:sz w:val="21"/>
                <w:szCs w:val="21"/>
              </w:rPr>
              <w:t>个月内不得转让。限售期内，</w:t>
            </w:r>
            <w:r>
              <w:rPr>
                <w:rFonts w:ascii="宋体" w:hAnsi="宋体" w:cs="宋体" w:eastAsia="宋体" w:hint="default"/>
                <w:w w:val="100"/>
                <w:sz w:val="21"/>
                <w:szCs w:val="21"/>
              </w:rPr>
              <w:t> </w:t>
            </w:r>
            <w:r>
              <w:rPr>
                <w:rFonts w:ascii="宋体" w:hAnsi="宋体" w:cs="宋体" w:eastAsia="宋体" w:hint="default"/>
                <w:sz w:val="21"/>
                <w:szCs w:val="21"/>
              </w:rPr>
              <w:t>如因泰豪科技实施送红股、资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本公积金转增股本事项而增持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的泰豪科技股份，亦应遵守上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述限售期限的约定。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股份限售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因发行股份购买资产取得的泰</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豪科技股份自股票上市之日起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w w:val="100"/>
                <w:sz w:val="21"/>
                <w:szCs w:val="21"/>
              </w:rPr>
              <w:t>36</w:t>
            </w:r>
            <w:r>
              <w:rPr>
                <w:rFonts w:ascii="宋体" w:hAnsi="宋体" w:cs="宋体" w:eastAsia="宋体" w:hint="default"/>
                <w:spacing w:val="-71"/>
                <w:w w:val="100"/>
                <w:sz w:val="21"/>
                <w:szCs w:val="21"/>
              </w:rPr>
              <w:t> </w:t>
            </w:r>
            <w:r>
              <w:rPr>
                <w:rFonts w:ascii="宋体" w:hAnsi="宋体" w:cs="宋体" w:eastAsia="宋体" w:hint="default"/>
                <w:spacing w:val="-10"/>
                <w:w w:val="100"/>
                <w:sz w:val="21"/>
                <w:szCs w:val="21"/>
              </w:rPr>
              <w:t>个月内不得转让。限售期内，</w:t>
            </w:r>
            <w:r>
              <w:rPr>
                <w:rFonts w:ascii="宋体" w:hAnsi="宋体" w:cs="宋体" w:eastAsia="宋体" w:hint="default"/>
                <w:w w:val="100"/>
                <w:sz w:val="21"/>
                <w:szCs w:val="21"/>
              </w:rPr>
              <w:t> </w:t>
            </w:r>
            <w:r>
              <w:rPr>
                <w:rFonts w:ascii="宋体" w:hAnsi="宋体" w:cs="宋体" w:eastAsia="宋体" w:hint="default"/>
                <w:sz w:val="21"/>
                <w:szCs w:val="21"/>
              </w:rPr>
              <w:t>如因泰豪科技实施送红股、资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本公积金转增股本事项而增持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的泰豪科技股份，亦应遵守上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述限售期限的约定。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77"/>
              <w:jc w:val="center"/>
              <w:rPr>
                <w:rFonts w:ascii="宋体" w:hAnsi="宋体" w:cs="宋体" w:eastAsia="宋体" w:hint="default"/>
                <w:sz w:val="21"/>
                <w:szCs w:val="21"/>
              </w:rPr>
            </w:pPr>
            <w:r>
              <w:rPr>
                <w:rFonts w:ascii="宋体" w:hAnsi="宋体" w:cs="宋体" w:eastAsia="宋体" w:hint="default"/>
                <w:sz w:val="21"/>
                <w:szCs w:val="21"/>
              </w:rPr>
              <w:t>股份限售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泰豪集团、胡健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等五位股东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因本次认购募集配套资金持有</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8"/>
                <w:sz w:val="21"/>
                <w:szCs w:val="21"/>
              </w:rPr>
              <w:t>的股票自发行结束之日起</w:t>
            </w:r>
            <w:r>
              <w:rPr>
                <w:rFonts w:ascii="宋体" w:hAnsi="宋体" w:cs="宋体" w:eastAsia="宋体" w:hint="default"/>
                <w:spacing w:val="38"/>
                <w:sz w:val="21"/>
                <w:szCs w:val="21"/>
              </w:rPr>
              <w:t> </w:t>
            </w:r>
            <w:r>
              <w:rPr>
                <w:rFonts w:ascii="宋体" w:hAnsi="宋体" w:cs="宋体" w:eastAsia="宋体" w:hint="default"/>
                <w:sz w:val="21"/>
                <w:szCs w:val="21"/>
              </w:rPr>
              <w:t>36</w:t>
            </w:r>
            <w:r>
              <w:rPr>
                <w:rFonts w:ascii="宋体" w:hAnsi="宋体" w:cs="宋体" w:eastAsia="宋体" w:hint="default"/>
                <w:spacing w:val="-102"/>
                <w:sz w:val="21"/>
                <w:szCs w:val="21"/>
              </w:rPr>
              <w:t> </w:t>
            </w:r>
            <w:r>
              <w:rPr>
                <w:rFonts w:ascii="宋体" w:hAnsi="宋体" w:cs="宋体" w:eastAsia="宋体" w:hint="default"/>
                <w:sz w:val="21"/>
                <w:szCs w:val="21"/>
              </w:rPr>
              <w:t>个月内不能转让。限售期内，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如因泰豪科技实施送红股、资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本公积金转增股本事项而增持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的泰豪科技股份，亦应遵守上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述限售期限的约定。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诺期限至待本次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发行股份购买资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产募集配套资金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事项完成后确定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0" w:right="99"/>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7"/>
                <w:sz w:val="21"/>
                <w:szCs w:val="21"/>
              </w:rPr>
              <w:t> </w:t>
            </w:r>
            <w:r>
              <w:rPr>
                <w:rFonts w:ascii="宋体" w:hAnsi="宋体" w:cs="宋体" w:eastAsia="宋体" w:hint="default"/>
                <w:spacing w:val="11"/>
                <w:sz w:val="21"/>
                <w:szCs w:val="21"/>
              </w:rPr>
              <w:t>决同</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100"/>
              <w:jc w:val="left"/>
              <w:rPr>
                <w:rFonts w:ascii="宋体" w:hAnsi="宋体" w:cs="宋体" w:eastAsia="宋体" w:hint="default"/>
                <w:sz w:val="21"/>
                <w:szCs w:val="21"/>
              </w:rPr>
            </w:pPr>
            <w:r>
              <w:rPr>
                <w:rFonts w:ascii="宋体" w:hAnsi="宋体" w:cs="宋体" w:eastAsia="宋体" w:hint="default"/>
                <w:sz w:val="21"/>
                <w:szCs w:val="21"/>
              </w:rPr>
              <w:t>胡健、宁波杰赢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等四位股东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、承诺方将来不以任何方式从</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事，包括与他人合作直接或间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接从事与泰豪科技及其子公司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相同、相似或在任何方面构成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竞争的业务；</w:t>
            </w:r>
            <w:r>
              <w:rPr>
                <w:rFonts w:ascii="宋体" w:hAnsi="宋体" w:cs="宋体" w:eastAsia="宋体" w:hint="default"/>
                <w:spacing w:val="-7"/>
                <w:sz w:val="21"/>
                <w:szCs w:val="21"/>
              </w:rPr>
              <w:t>2</w:t>
            </w:r>
            <w:r>
              <w:rPr>
                <w:rFonts w:ascii="宋体" w:hAnsi="宋体" w:cs="宋体" w:eastAsia="宋体" w:hint="default"/>
                <w:spacing w:val="-7"/>
                <w:sz w:val="21"/>
                <w:szCs w:val="21"/>
              </w:rPr>
              <w:t>、将尽一切可能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之努力使承诺方其他关联企业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不从事与泰豪科技及其子公司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相同、类似或在任何方面构成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竞争的业务；</w:t>
            </w:r>
            <w:r>
              <w:rPr>
                <w:rFonts w:ascii="宋体" w:hAnsi="宋体" w:cs="宋体" w:eastAsia="宋体" w:hint="default"/>
                <w:spacing w:val="-7"/>
                <w:sz w:val="21"/>
                <w:szCs w:val="21"/>
              </w:rPr>
              <w:t>3</w:t>
            </w:r>
            <w:r>
              <w:rPr>
                <w:rFonts w:ascii="宋体" w:hAnsi="宋体" w:cs="宋体" w:eastAsia="宋体" w:hint="default"/>
                <w:spacing w:val="-7"/>
                <w:sz w:val="21"/>
                <w:szCs w:val="21"/>
              </w:rPr>
              <w:t>、不投资控股于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业务与泰豪科技及其子公司相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诺期限至待本次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发行股份购买资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产募集配套资金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事项完成后确定</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4095"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同、类似或在任何方面构成竞</w:t>
            </w:r>
          </w:p>
          <w:p>
            <w:pPr>
              <w:pStyle w:val="TableParagraph"/>
              <w:spacing w:line="237" w:lineRule="auto"/>
              <w:ind w:left="103" w:right="23"/>
              <w:jc w:val="left"/>
              <w:rPr>
                <w:rFonts w:ascii="宋体" w:hAnsi="宋体" w:cs="宋体" w:eastAsia="宋体" w:hint="default"/>
                <w:sz w:val="21"/>
                <w:szCs w:val="21"/>
              </w:rPr>
            </w:pPr>
            <w:r>
              <w:rPr>
                <w:rFonts w:ascii="宋体" w:hAnsi="宋体" w:cs="宋体" w:eastAsia="宋体" w:hint="default"/>
                <w:sz w:val="21"/>
                <w:szCs w:val="21"/>
              </w:rPr>
              <w:t>争的公司、企业或其他机构、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组织；</w:t>
            </w:r>
            <w:r>
              <w:rPr>
                <w:rFonts w:ascii="宋体" w:hAnsi="宋体" w:cs="宋体" w:eastAsia="宋体" w:hint="default"/>
                <w:spacing w:val="-7"/>
                <w:sz w:val="21"/>
                <w:szCs w:val="21"/>
              </w:rPr>
              <w:t>4</w:t>
            </w:r>
            <w:r>
              <w:rPr>
                <w:rFonts w:ascii="宋体" w:hAnsi="宋体" w:cs="宋体" w:eastAsia="宋体" w:hint="default"/>
                <w:spacing w:val="-7"/>
                <w:sz w:val="21"/>
                <w:szCs w:val="21"/>
              </w:rPr>
              <w:t>、不向其他业务与泰豪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科技及其子公司相同、类似或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在任何方面构成竞争的公司、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企业或其他机构、组织或个人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7"/>
                <w:sz w:val="21"/>
                <w:szCs w:val="21"/>
              </w:rPr>
              <w:t>提供专有技术或提供销售渠</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道、客户信息等商业机密；</w:t>
            </w:r>
            <w:r>
              <w:rPr>
                <w:rFonts w:ascii="宋体" w:hAnsi="宋体" w:cs="宋体" w:eastAsia="宋体" w:hint="default"/>
                <w:spacing w:val="-2"/>
                <w:sz w:val="21"/>
                <w:szCs w:val="21"/>
              </w:rPr>
              <w:t>5</w:t>
            </w:r>
            <w:r>
              <w:rPr>
                <w:rFonts w:ascii="宋体" w:hAnsi="宋体" w:cs="宋体" w:eastAsia="宋体" w:hint="default"/>
                <w:spacing w:val="-2"/>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如果承诺方违反上述承诺，并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给泰豪科技及其子公司造成损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失的，承诺方同意赔偿泰豪科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7"/>
                <w:sz w:val="21"/>
                <w:szCs w:val="21"/>
              </w:rPr>
              <w:t>技及其子公司的相应损失。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6</w:t>
            </w:r>
            <w:r>
              <w:rPr>
                <w:rFonts w:ascii="宋体" w:hAnsi="宋体" w:cs="宋体" w:eastAsia="宋体" w:hint="default"/>
                <w:spacing w:val="-7"/>
                <w:sz w:val="21"/>
                <w:szCs w:val="21"/>
              </w:rPr>
              <w:t>、上述承诺在承诺方作为泰豪</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科技股东或关联方的期间内持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续有效。</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7"/>
                <w:sz w:val="21"/>
                <w:szCs w:val="21"/>
              </w:rPr>
              <w:t> </w:t>
            </w:r>
            <w:r>
              <w:rPr>
                <w:rFonts w:ascii="宋体" w:hAnsi="宋体" w:cs="宋体" w:eastAsia="宋体" w:hint="default"/>
                <w:spacing w:val="11"/>
                <w:sz w:val="21"/>
                <w:szCs w:val="21"/>
              </w:rPr>
              <w:t>决关</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胡健、宁波杰赢、</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宁波杰宝等十六</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、本次交易完成后，承诺方及</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其控制的企业不会利用自身作</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为泰豪科技股东之地位谋求与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泰豪科技在业务合作等方面优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于市场第三方的权利；不会利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用自身作为泰豪科技的股东之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地位谋求与泰豪科技达成交易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的优先权利。</w:t>
            </w:r>
            <w:r>
              <w:rPr>
                <w:rFonts w:ascii="宋体" w:hAnsi="宋体" w:cs="宋体" w:eastAsia="宋体" w:hint="default"/>
                <w:sz w:val="21"/>
                <w:szCs w:val="21"/>
              </w:rPr>
              <w:t>2</w:t>
            </w:r>
            <w:r>
              <w:rPr>
                <w:rFonts w:ascii="宋体" w:hAnsi="宋体" w:cs="宋体" w:eastAsia="宋体" w:hint="default"/>
                <w:sz w:val="21"/>
                <w:szCs w:val="21"/>
              </w:rPr>
              <w:t>、若发生合理、</w:t>
            </w:r>
            <w:r>
              <w:rPr>
                <w:rFonts w:ascii="宋体" w:hAnsi="宋体" w:cs="宋体" w:eastAsia="宋体" w:hint="default"/>
                <w:w w:val="100"/>
                <w:sz w:val="21"/>
                <w:szCs w:val="21"/>
              </w:rPr>
              <w:t> </w:t>
            </w:r>
            <w:r>
              <w:rPr>
                <w:rFonts w:ascii="宋体" w:hAnsi="宋体" w:cs="宋体" w:eastAsia="宋体" w:hint="default"/>
                <w:sz w:val="21"/>
                <w:szCs w:val="21"/>
              </w:rPr>
              <w:t>必要且不可避免的关联交易，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承诺方及其控制的企业将与泰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豪科技及其下属子公司将按照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公平、公允、等价有偿等原则</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依法签订协议，履行合法程序，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并将按照有关法律法规、泰豪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科技公司章程及相关内部制度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的规定履行信息披露义务及内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2734"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部决策程序，保证关联交易价</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格具有公允性，亦不利用该等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交易从事任何损害泰豪科技及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泰豪科技其他股东的合法权益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的行为。</w:t>
            </w:r>
            <w:r>
              <w:rPr>
                <w:rFonts w:ascii="宋体" w:hAnsi="宋体" w:cs="宋体" w:eastAsia="宋体" w:hint="default"/>
                <w:spacing w:val="-7"/>
                <w:sz w:val="21"/>
                <w:szCs w:val="21"/>
              </w:rPr>
              <w:t>3</w:t>
            </w:r>
            <w:r>
              <w:rPr>
                <w:rFonts w:ascii="宋体" w:hAnsi="宋体" w:cs="宋体" w:eastAsia="宋体" w:hint="default"/>
                <w:spacing w:val="-7"/>
                <w:sz w:val="21"/>
                <w:szCs w:val="21"/>
              </w:rPr>
              <w:t>、若违反上述声明和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保证，承诺方将对前述行为给</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泰豪科技造成的损失向泰豪科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技进行赔偿。</w:t>
            </w:r>
            <w:r>
              <w:rPr>
                <w:rFonts w:ascii="宋体" w:hAnsi="宋体" w:cs="宋体" w:eastAsia="宋体" w:hint="default"/>
                <w:spacing w:val="-7"/>
                <w:sz w:val="21"/>
                <w:szCs w:val="21"/>
              </w:rPr>
              <w:t>4</w:t>
            </w:r>
            <w:r>
              <w:rPr>
                <w:rFonts w:ascii="宋体" w:hAnsi="宋体" w:cs="宋体" w:eastAsia="宋体" w:hint="default"/>
                <w:spacing w:val="-7"/>
                <w:sz w:val="21"/>
                <w:szCs w:val="21"/>
              </w:rPr>
              <w:t>、上述承诺在承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诺方及其控制的企业构成泰豪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科技关联方的期间持续有效。</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4367"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7"/>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7"/>
                <w:sz w:val="21"/>
                <w:szCs w:val="21"/>
              </w:rPr>
              <w:t> </w:t>
            </w:r>
            <w:r>
              <w:rPr>
                <w:rFonts w:ascii="宋体" w:hAnsi="宋体" w:cs="宋体" w:eastAsia="宋体" w:hint="default"/>
                <w:spacing w:val="11"/>
                <w:sz w:val="21"/>
                <w:szCs w:val="21"/>
              </w:rPr>
              <w:t>决同</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、本次交易完成后，承诺方将</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不会以任何方式从事对泰豪科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技及其子公司的生产经营构成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或可能构成同业竞争的业务和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经营活动，也不会以任何方式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为与泰豪科技及其子公司存在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竞争关系的企业、机构或其他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经济组织提供任何资金、业务、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7"/>
                <w:sz w:val="21"/>
                <w:szCs w:val="21"/>
              </w:rPr>
              <w:t>技术和管理等方面的帮助；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2</w:t>
            </w:r>
            <w:r>
              <w:rPr>
                <w:rFonts w:ascii="宋体" w:hAnsi="宋体" w:cs="宋体" w:eastAsia="宋体" w:hint="default"/>
                <w:spacing w:val="-7"/>
                <w:sz w:val="21"/>
                <w:szCs w:val="21"/>
              </w:rPr>
              <w:t>、如果承诺方违反上述声明与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承诺并造成泰豪科技及其子公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司经济损失的，承诺方将赔偿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泰豪科技及其子公司因此受到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的全部损失；</w:t>
            </w:r>
            <w:r>
              <w:rPr>
                <w:rFonts w:ascii="宋体" w:hAnsi="宋体" w:cs="宋体" w:eastAsia="宋体" w:hint="default"/>
                <w:spacing w:val="-7"/>
                <w:sz w:val="21"/>
                <w:szCs w:val="21"/>
              </w:rPr>
              <w:t>3</w:t>
            </w:r>
            <w:r>
              <w:rPr>
                <w:rFonts w:ascii="宋体" w:hAnsi="宋体" w:cs="宋体" w:eastAsia="宋体" w:hint="default"/>
                <w:spacing w:val="-7"/>
                <w:sz w:val="21"/>
                <w:szCs w:val="21"/>
              </w:rPr>
              <w:t>、在承诺方作为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泰豪科技股东期间，上述承诺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为有效之承诺。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诺期限：长期有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效</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0" w:right="99"/>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7"/>
                <w:sz w:val="21"/>
                <w:szCs w:val="21"/>
              </w:rPr>
              <w:t> </w:t>
            </w:r>
            <w:r>
              <w:rPr>
                <w:rFonts w:ascii="宋体" w:hAnsi="宋体" w:cs="宋体" w:eastAsia="宋体" w:hint="default"/>
                <w:spacing w:val="11"/>
                <w:sz w:val="21"/>
                <w:szCs w:val="21"/>
              </w:rPr>
              <w:t>决关</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、本次交易完成后，本公司将</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根据相关法律、法规和规范性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文件的规定，保证自身并将促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使本公司直接或间接控制的除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泰豪科技及其下属子公司外其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诺期限：长期有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效</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4911"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他企业（以下统称“本公司及</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本公司控制的其他企业”）规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范并减少与泰豪科技及其下属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子公司之间的关联交易</w:t>
            </w:r>
            <w:r>
              <w:rPr>
                <w:rFonts w:ascii="宋体" w:hAnsi="宋体" w:cs="宋体" w:eastAsia="宋体" w:hint="default"/>
                <w:spacing w:val="29"/>
                <w:sz w:val="21"/>
                <w:szCs w:val="21"/>
              </w:rPr>
              <w:t> </w:t>
            </w:r>
            <w:r>
              <w:rPr>
                <w:rFonts w:ascii="宋体" w:hAnsi="宋体" w:cs="宋体" w:eastAsia="宋体" w:hint="default"/>
                <w:sz w:val="21"/>
                <w:szCs w:val="21"/>
              </w:rPr>
              <w:t>2</w:t>
            </w:r>
            <w:r>
              <w:rPr>
                <w:rFonts w:ascii="宋体" w:hAnsi="宋体" w:cs="宋体" w:eastAsia="宋体" w:hint="default"/>
                <w:sz w:val="21"/>
                <w:szCs w:val="21"/>
              </w:rPr>
              <w:t>、对</w:t>
            </w:r>
            <w:r>
              <w:rPr>
                <w:rFonts w:ascii="宋体" w:hAnsi="宋体" w:cs="宋体" w:eastAsia="宋体" w:hint="default"/>
                <w:spacing w:val="-102"/>
                <w:sz w:val="21"/>
                <w:szCs w:val="21"/>
              </w:rPr>
              <w:t> </w:t>
            </w:r>
            <w:r>
              <w:rPr>
                <w:rFonts w:ascii="宋体" w:hAnsi="宋体" w:cs="宋体" w:eastAsia="宋体" w:hint="default"/>
                <w:sz w:val="21"/>
                <w:szCs w:val="21"/>
              </w:rPr>
              <w:t>于本公司及本公司控制的其他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企业与泰豪科技之间无法避免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或者确有合理原因而发生的关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联交易，本公司、本公司控制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的其他企业保证按照泰豪科技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上市地治理要求、泰豪科技公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司章程等履行相应程序，按照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与独立第三方进行交易的交易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价格与交易条件与泰豪科技及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其下属子公司进行交易，保证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不利用关联交易损害泰豪科技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及其他股东的利益。</w:t>
            </w:r>
            <w:r>
              <w:rPr>
                <w:rFonts w:ascii="宋体" w:hAnsi="宋体" w:cs="宋体" w:eastAsia="宋体" w:hint="default"/>
                <w:spacing w:val="-7"/>
                <w:sz w:val="21"/>
                <w:szCs w:val="21"/>
              </w:rPr>
              <w:t>3</w:t>
            </w:r>
            <w:r>
              <w:rPr>
                <w:rFonts w:ascii="宋体" w:hAnsi="宋体" w:cs="宋体" w:eastAsia="宋体" w:hint="default"/>
                <w:spacing w:val="-7"/>
                <w:sz w:val="21"/>
                <w:szCs w:val="21"/>
              </w:rPr>
              <w:t>、在本公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司作为泰豪科技股东期间，上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述承诺持续有效。</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胡健、余弓卜等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六位股东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tabs>
                <w:tab w:pos="195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一、任职期限承诺</w:t>
              <w:tab/>
            </w:r>
            <w:r>
              <w:rPr>
                <w:rFonts w:ascii="宋体" w:hAnsi="宋体" w:cs="宋体" w:eastAsia="宋体" w:hint="default"/>
                <w:spacing w:val="-9"/>
                <w:sz w:val="21"/>
                <w:szCs w:val="21"/>
              </w:rPr>
              <w:t>1</w:t>
            </w:r>
            <w:r>
              <w:rPr>
                <w:rFonts w:ascii="宋体" w:hAnsi="宋体" w:cs="宋体" w:eastAsia="宋体" w:hint="default"/>
                <w:spacing w:val="-9"/>
                <w:sz w:val="21"/>
                <w:szCs w:val="21"/>
              </w:rPr>
              <w:t>、为保证</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博辕信息持续发展和保持持续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竞争优势，管理层股东承诺自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标的资产交割日起，仍需至少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在博辕信息任职</w:t>
            </w:r>
            <w:r>
              <w:rPr>
                <w:rFonts w:ascii="宋体" w:hAnsi="宋体" w:cs="宋体" w:eastAsia="宋体" w:hint="default"/>
                <w:spacing w:val="-53"/>
                <w:sz w:val="21"/>
                <w:szCs w:val="21"/>
              </w:rPr>
              <w:t> </w:t>
            </w:r>
            <w:r>
              <w:rPr>
                <w:rFonts w:ascii="宋体" w:hAnsi="宋体" w:cs="宋体" w:eastAsia="宋体" w:hint="default"/>
                <w:sz w:val="21"/>
                <w:szCs w:val="21"/>
              </w:rPr>
              <w:t>60</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pacing w:val="30"/>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如违反任职期限承诺，则该违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约方应按照如下约定向公司支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付如下补偿：</w:t>
            </w:r>
            <w:r>
              <w:rPr>
                <w:rFonts w:ascii="宋体" w:hAnsi="宋体" w:cs="宋体" w:eastAsia="宋体" w:hint="default"/>
                <w:spacing w:val="58"/>
                <w:sz w:val="21"/>
                <w:szCs w:val="21"/>
              </w:rPr>
              <w:t> </w:t>
            </w: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）自标的资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产交割日起任职期限不满 </w:t>
            </w:r>
            <w:r>
              <w:rPr>
                <w:rFonts w:ascii="宋体" w:hAnsi="宋体" w:cs="宋体" w:eastAsia="宋体" w:hint="default"/>
                <w:sz w:val="21"/>
                <w:szCs w:val="21"/>
              </w:rPr>
              <w:t>12</w:t>
            </w:r>
            <w:r>
              <w:rPr>
                <w:rFonts w:ascii="宋体" w:hAnsi="宋体" w:cs="宋体" w:eastAsia="宋体" w:hint="default"/>
                <w:spacing w:val="-71"/>
                <w:sz w:val="21"/>
                <w:szCs w:val="21"/>
              </w:rPr>
              <w:t> </w:t>
            </w:r>
            <w:r>
              <w:rPr>
                <w:rFonts w:ascii="宋体" w:hAnsi="宋体" w:cs="宋体" w:eastAsia="宋体" w:hint="default"/>
                <w:sz w:val="21"/>
                <w:szCs w:val="21"/>
              </w:rPr>
              <w:t>个月的，违约方应将其于本次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发行股份购买资产中已获股份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对价的</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z w:val="21"/>
                <w:szCs w:val="21"/>
              </w:rPr>
              <w:t>作为赔偿，其中，</w:t>
            </w:r>
            <w:r>
              <w:rPr>
                <w:rFonts w:ascii="宋体" w:hAnsi="宋体" w:cs="宋体" w:eastAsia="宋体" w:hint="default"/>
                <w:w w:val="100"/>
                <w:sz w:val="21"/>
                <w:szCs w:val="21"/>
              </w:rPr>
              <w:t> </w:t>
            </w:r>
            <w:r>
              <w:rPr>
                <w:rFonts w:ascii="宋体" w:hAnsi="宋体" w:cs="宋体" w:eastAsia="宋体" w:hint="default"/>
                <w:sz w:val="21"/>
                <w:szCs w:val="21"/>
              </w:rPr>
              <w:t>违约方从本次发行股份购买资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0"/>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 有 效 期</w:t>
            </w:r>
            <w:r>
              <w:rPr>
                <w:rFonts w:ascii="宋体" w:hAnsi="宋体" w:cs="宋体" w:eastAsia="宋体" w:hint="default"/>
                <w:spacing w:val="17"/>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2021</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宋体" w:hAnsi="宋体" w:cs="宋体" w:eastAsia="宋体" w:hint="default"/>
                <w:sz w:val="21"/>
                <w:szCs w:val="21"/>
              </w:rPr>
              <w:t>1</w:t>
            </w:r>
            <w:r>
              <w:rPr>
                <w:rFonts w:ascii="宋体" w:hAnsi="宋体" w:cs="宋体" w:eastAsia="宋体"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宋体" w:hAnsi="宋体" w:cs="宋体" w:eastAsia="宋体" w:hint="default"/>
                <w:sz w:val="21"/>
                <w:szCs w:val="21"/>
              </w:rPr>
              <w:t>28</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276" w:hRule="exact"/>
        </w:trPr>
        <w:tc>
          <w:tcPr>
            <w:tcW w:w="1263"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产取得的泰豪科技股份由泰豪</w:t>
            </w:r>
          </w:p>
        </w:tc>
        <w:tc>
          <w:tcPr>
            <w:tcW w:w="1702"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726" w:type="dxa"/>
            <w:vMerge w:val="restart"/>
            <w:tcBorders>
              <w:top w:val="single" w:sz="4" w:space="0" w:color="000000"/>
              <w:left w:val="single" w:sz="4" w:space="0" w:color="000000"/>
              <w:right w:val="single" w:sz="4" w:space="0" w:color="000000"/>
            </w:tcBorders>
          </w:tcPr>
          <w:p>
            <w:pPr/>
          </w:p>
        </w:tc>
        <w:tc>
          <w:tcPr>
            <w:tcW w:w="1352" w:type="dxa"/>
            <w:vMerge w:val="restart"/>
            <w:tcBorders>
              <w:top w:val="single" w:sz="4" w:space="0" w:color="000000"/>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tabs>
                <w:tab w:pos="2390" w:val="left" w:leader="none"/>
              </w:tabs>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科技以</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元价格回购；</w:t>
              <w:tab/>
              <w:t>（</w:t>
            </w:r>
            <w:r>
              <w:rPr>
                <w:rFonts w:ascii="宋体" w:hAnsi="宋体" w:cs="宋体" w:eastAsia="宋体" w:hint="default"/>
                <w:sz w:val="21"/>
                <w:szCs w:val="21"/>
              </w:rPr>
              <w:t>2</w:t>
            </w:r>
            <w:r>
              <w:rPr>
                <w:rFonts w:ascii="宋体" w:hAnsi="宋体" w:cs="宋体" w:eastAsia="宋体" w:hint="default"/>
                <w:sz w:val="21"/>
                <w:szCs w:val="21"/>
              </w:rPr>
              <w:t>）</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自标的资产交割日起任职期限</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已满</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个月不满</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44"/>
                <w:sz w:val="21"/>
                <w:szCs w:val="21"/>
              </w:rPr>
              <w:t> </w:t>
            </w:r>
            <w:r>
              <w:rPr>
                <w:rFonts w:ascii="宋体" w:hAnsi="宋体" w:cs="宋体" w:eastAsia="宋体" w:hint="default"/>
                <w:sz w:val="21"/>
                <w:szCs w:val="21"/>
              </w:rPr>
              <w:t>个月的，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违约方应将其于本次发行股份</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7"/>
                <w:sz w:val="21"/>
                <w:szCs w:val="21"/>
              </w:rPr>
              <w:t>购买资产中所获股份对价的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pacing w:val="-7"/>
                <w:sz w:val="21"/>
                <w:szCs w:val="21"/>
              </w:rPr>
              <w:t>50%</w:t>
            </w:r>
            <w:r>
              <w:rPr>
                <w:rFonts w:ascii="宋体" w:hAnsi="宋体" w:cs="宋体" w:eastAsia="宋体" w:hint="default"/>
                <w:spacing w:val="-7"/>
                <w:sz w:val="21"/>
                <w:szCs w:val="21"/>
              </w:rPr>
              <w:t>作为赔偿，违约方从本次发</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行股份购买资产中取得的股份</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的 </w:t>
            </w:r>
            <w:r>
              <w:rPr>
                <w:rFonts w:ascii="宋体" w:hAnsi="宋体" w:cs="宋体" w:eastAsia="宋体" w:hint="default"/>
                <w:sz w:val="21"/>
                <w:szCs w:val="21"/>
              </w:rPr>
              <w:t>50%</w:t>
            </w:r>
            <w:r>
              <w:rPr>
                <w:rFonts w:ascii="宋体" w:hAnsi="宋体" w:cs="宋体" w:eastAsia="宋体" w:hint="default"/>
                <w:sz w:val="21"/>
                <w:szCs w:val="21"/>
              </w:rPr>
              <w:t>由泰豪科技以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元价格</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回购；</w:t>
            </w:r>
            <w:r>
              <w:rPr>
                <w:rFonts w:ascii="宋体" w:hAnsi="宋体" w:cs="宋体" w:eastAsia="宋体" w:hint="default"/>
                <w:spacing w:val="68"/>
                <w:sz w:val="21"/>
                <w:szCs w:val="21"/>
              </w:rPr>
              <w:t> </w:t>
            </w: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）自标的资产交割</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日起任职期限已满 </w:t>
            </w:r>
            <w:r>
              <w:rPr>
                <w:rFonts w:ascii="宋体" w:hAnsi="宋体" w:cs="宋体" w:eastAsia="宋体" w:hint="default"/>
                <w:sz w:val="21"/>
                <w:szCs w:val="21"/>
              </w:rPr>
              <w:t>24</w:t>
            </w:r>
            <w:r>
              <w:rPr>
                <w:rFonts w:ascii="宋体" w:hAnsi="宋体" w:cs="宋体" w:eastAsia="宋体" w:hint="default"/>
                <w:spacing w:val="30"/>
                <w:sz w:val="21"/>
                <w:szCs w:val="21"/>
              </w:rPr>
              <w:t> </w:t>
            </w:r>
            <w:r>
              <w:rPr>
                <w:rFonts w:ascii="宋体" w:hAnsi="宋体" w:cs="宋体" w:eastAsia="宋体" w:hint="default"/>
                <w:sz w:val="21"/>
                <w:szCs w:val="21"/>
              </w:rPr>
              <w:t>个月不</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满 </w:t>
            </w:r>
            <w:r>
              <w:rPr>
                <w:rFonts w:ascii="宋体" w:hAnsi="宋体" w:cs="宋体" w:eastAsia="宋体" w:hint="default"/>
                <w:sz w:val="21"/>
                <w:szCs w:val="21"/>
              </w:rPr>
              <w:t>60</w:t>
            </w:r>
            <w:r>
              <w:rPr>
                <w:rFonts w:ascii="宋体" w:hAnsi="宋体" w:cs="宋体" w:eastAsia="宋体" w:hint="default"/>
                <w:spacing w:val="-83"/>
                <w:sz w:val="21"/>
                <w:szCs w:val="21"/>
              </w:rPr>
              <w:t> </w:t>
            </w:r>
            <w:r>
              <w:rPr>
                <w:rFonts w:ascii="宋体" w:hAnsi="宋体" w:cs="宋体" w:eastAsia="宋体" w:hint="default"/>
                <w:spacing w:val="-9"/>
                <w:sz w:val="21"/>
                <w:szCs w:val="21"/>
              </w:rPr>
              <w:t>个月的，违约方应将其于</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本次发行股份购买资产中所获</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股份对价的</w:t>
            </w:r>
            <w:r>
              <w:rPr>
                <w:rFonts w:ascii="宋体" w:hAnsi="宋体" w:cs="宋体" w:eastAsia="宋体" w:hint="default"/>
                <w:spacing w:val="28"/>
                <w:sz w:val="21"/>
                <w:szCs w:val="21"/>
              </w:rPr>
              <w:t> </w:t>
            </w:r>
            <w:r>
              <w:rPr>
                <w:rFonts w:ascii="宋体" w:hAnsi="宋体" w:cs="宋体" w:eastAsia="宋体" w:hint="default"/>
                <w:sz w:val="21"/>
                <w:szCs w:val="21"/>
              </w:rPr>
              <w:t>25%</w:t>
            </w:r>
            <w:r>
              <w:rPr>
                <w:rFonts w:ascii="宋体" w:hAnsi="宋体" w:cs="宋体" w:eastAsia="宋体" w:hint="default"/>
                <w:sz w:val="21"/>
                <w:szCs w:val="21"/>
              </w:rPr>
              <w:t>作为赔偿，违</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约方从本次发行股份购买资产</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中取得的股份的</w:t>
            </w:r>
            <w:r>
              <w:rPr>
                <w:rFonts w:ascii="宋体" w:hAnsi="宋体" w:cs="宋体" w:eastAsia="宋体" w:hint="default"/>
                <w:spacing w:val="30"/>
                <w:sz w:val="21"/>
                <w:szCs w:val="21"/>
              </w:rPr>
              <w:t> </w:t>
            </w:r>
            <w:r>
              <w:rPr>
                <w:rFonts w:ascii="宋体" w:hAnsi="宋体" w:cs="宋体" w:eastAsia="宋体" w:hint="default"/>
                <w:sz w:val="21"/>
                <w:szCs w:val="21"/>
              </w:rPr>
              <w:t>25%</w:t>
            </w:r>
            <w:r>
              <w:rPr>
                <w:rFonts w:ascii="宋体" w:hAnsi="宋体" w:cs="宋体" w:eastAsia="宋体" w:hint="default"/>
                <w:sz w:val="21"/>
                <w:szCs w:val="21"/>
              </w:rPr>
              <w:t>由泰豪科</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tabs>
                <w:tab w:pos="2133" w:val="left" w:leader="none"/>
              </w:tabs>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技以 </w:t>
            </w:r>
            <w:r>
              <w:rPr>
                <w:rFonts w:ascii="宋体" w:hAnsi="宋体" w:cs="宋体" w:eastAsia="宋体" w:hint="default"/>
                <w:sz w:val="21"/>
                <w:szCs w:val="21"/>
              </w:rPr>
              <w:t>1</w:t>
            </w:r>
            <w:r>
              <w:rPr>
                <w:rFonts w:ascii="宋体" w:hAnsi="宋体" w:cs="宋体" w:eastAsia="宋体" w:hint="default"/>
                <w:spacing w:val="-75"/>
                <w:sz w:val="21"/>
                <w:szCs w:val="21"/>
              </w:rPr>
              <w:t> </w:t>
            </w:r>
            <w:r>
              <w:rPr>
                <w:rFonts w:ascii="宋体" w:hAnsi="宋体" w:cs="宋体" w:eastAsia="宋体" w:hint="default"/>
                <w:sz w:val="21"/>
                <w:szCs w:val="21"/>
              </w:rPr>
              <w:t>元价格回购。</w:t>
              <w:tab/>
              <w:t>二、竞</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1"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tabs>
                <w:tab w:pos="1277"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业禁止承诺</w:t>
              <w:tab/>
              <w:t>为保证博辕信息</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7"/>
                <w:sz w:val="21"/>
                <w:szCs w:val="21"/>
              </w:rPr>
              <w:t>持续发展和保持持续竞争优</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势，管理层股东承诺在承诺任</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职期间（即标的资产交割之日</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起届满</w:t>
            </w:r>
            <w:r>
              <w:rPr>
                <w:rFonts w:ascii="宋体" w:hAnsi="宋体" w:cs="宋体" w:eastAsia="宋体" w:hint="default"/>
                <w:spacing w:val="-45"/>
                <w:sz w:val="21"/>
                <w:szCs w:val="21"/>
              </w:rPr>
              <w:t> </w:t>
            </w:r>
            <w:r>
              <w:rPr>
                <w:rFonts w:ascii="宋体" w:hAnsi="宋体" w:cs="宋体" w:eastAsia="宋体" w:hint="default"/>
                <w:sz w:val="21"/>
                <w:szCs w:val="21"/>
              </w:rPr>
              <w:t>60</w:t>
            </w:r>
            <w:r>
              <w:rPr>
                <w:rFonts w:ascii="宋体" w:hAnsi="宋体" w:cs="宋体" w:eastAsia="宋体" w:hint="default"/>
                <w:spacing w:val="-48"/>
                <w:sz w:val="21"/>
                <w:szCs w:val="21"/>
              </w:rPr>
              <w:t> </w:t>
            </w:r>
            <w:r>
              <w:rPr>
                <w:rFonts w:ascii="宋体" w:hAnsi="宋体" w:cs="宋体" w:eastAsia="宋体" w:hint="default"/>
                <w:spacing w:val="-10"/>
                <w:sz w:val="21"/>
                <w:szCs w:val="21"/>
              </w:rPr>
              <w:t>个月）及承诺任职期</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限届满后</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48"/>
                <w:sz w:val="21"/>
                <w:szCs w:val="21"/>
              </w:rPr>
              <w:t> </w:t>
            </w:r>
            <w:r>
              <w:rPr>
                <w:rFonts w:ascii="宋体" w:hAnsi="宋体" w:cs="宋体" w:eastAsia="宋体" w:hint="default"/>
                <w:spacing w:val="-11"/>
                <w:sz w:val="21"/>
                <w:szCs w:val="21"/>
              </w:rPr>
              <w:t>个月内，不以任何</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直接或间接的方式从事与博辕</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信息及其子公司相同、相似、</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在任何方面构成竞争或可能构</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3"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成竞争的业务。如违反上述承</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诺，泰豪科技或博辕信息有权</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根据相关协议依法申请强制违</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2" w:hRule="exact"/>
        </w:trPr>
        <w:tc>
          <w:tcPr>
            <w:tcW w:w="1263"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约方履行上述承诺，并赔偿上</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72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279" w:hRule="exact"/>
        </w:trPr>
        <w:tc>
          <w:tcPr>
            <w:tcW w:w="126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市公司、博辕信息及其子公司</w:t>
            </w: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1099"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因此遭受的全部损失，同时违</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约方因违反上述承诺所取得的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利益归泰豪科技、博辕信息及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其子公司所有。</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736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泰豪集团、胡健、</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宁波杰宝等十七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、承诺方保证本次交易的信息</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披露和申请文件不存在虚假记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载、误导性陈述或者重大遗漏。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sz w:val="21"/>
                <w:szCs w:val="21"/>
              </w:rPr>
              <w:t>2</w:t>
            </w:r>
            <w:r>
              <w:rPr>
                <w:rFonts w:ascii="宋体" w:hAnsi="宋体" w:cs="宋体" w:eastAsia="宋体" w:hint="default"/>
                <w:spacing w:val="-7"/>
                <w:sz w:val="21"/>
                <w:szCs w:val="21"/>
              </w:rPr>
              <w:t>、如本次交易所提供或者披露</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的信息涉嫌虚假记载、误导性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陈述或者重大遗漏，被司法机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关立案侦查或者被中国证券监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督管理委员会立案调查的，在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形成调查结论以前，承诺方不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转让在泰豪科技拥有权益的股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份，并于收到立案稽查通知的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两个交易日内将暂停转让的书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面申请和股票账户提交泰豪科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技董事会，由董事会向证券交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7"/>
                <w:sz w:val="21"/>
                <w:szCs w:val="21"/>
              </w:rPr>
              <w:t>易所和登记结算公司申请锁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定；若承诺方未在两个交易日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内提交锁定申请的，承诺方授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权董事会核实后直接向证券交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易所和登记结算公司报送承诺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方的身份信息和账户信息并申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请锁定；泰豪科技董事会未向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证券交易所和登记结算公司报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送承诺方的身份信息和账户信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息的，授权证券交易所和登记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结算公司直接锁定相关股份。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如调查结论发现存在违法违规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情节，承诺方承诺锁定股份自</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诺期限：长期有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效</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281"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愿用于相关投资者赔偿安排。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5732"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2"/>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2"/>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胡健、宁波杰宝、</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宁波杰赢等十六</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已履行出资义务等的承诺：</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w:t>
            </w:r>
            <w:r>
              <w:rPr>
                <w:rFonts w:ascii="宋体" w:hAnsi="宋体" w:cs="宋体" w:eastAsia="宋体" w:hint="default"/>
                <w:spacing w:val="-7"/>
                <w:sz w:val="21"/>
                <w:szCs w:val="21"/>
              </w:rPr>
              <w:t>）承诺方对所持标的公司股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权享有唯一的、合法的、无争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议的、排他的权利，不存在代</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第三方持股的情况，不存在产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权纠纷或潜在纠纷；</w:t>
            </w:r>
            <w:r>
              <w:rPr>
                <w:rFonts w:ascii="宋体" w:hAnsi="宋体" w:cs="宋体" w:eastAsia="宋体" w:hint="default"/>
                <w:spacing w:val="59"/>
                <w:sz w:val="21"/>
                <w:szCs w:val="21"/>
              </w:rPr>
              <w:t> </w:t>
            </w:r>
            <w:r>
              <w:rPr>
                <w:rFonts w:ascii="宋体" w:hAnsi="宋体" w:cs="宋体" w:eastAsia="宋体" w:hint="default"/>
                <w:spacing w:val="-14"/>
                <w:sz w:val="21"/>
                <w:szCs w:val="21"/>
              </w:rPr>
              <w:t>（</w:t>
            </w:r>
            <w:r>
              <w:rPr>
                <w:rFonts w:ascii="宋体" w:hAnsi="宋体" w:cs="宋体" w:eastAsia="宋体" w:hint="default"/>
                <w:spacing w:val="-14"/>
                <w:sz w:val="21"/>
                <w:szCs w:val="21"/>
              </w:rPr>
              <w:t>2</w:t>
            </w:r>
            <w:r>
              <w:rPr>
                <w:rFonts w:ascii="宋体" w:hAnsi="宋体" w:cs="宋体" w:eastAsia="宋体" w:hint="default"/>
                <w:spacing w:val="-14"/>
                <w:sz w:val="21"/>
                <w:szCs w:val="21"/>
              </w:rPr>
              <w:t>）承</w:t>
            </w:r>
            <w:r>
              <w:rPr>
                <w:rFonts w:ascii="宋体" w:hAnsi="宋体" w:cs="宋体" w:eastAsia="宋体" w:hint="default"/>
                <w:spacing w:val="-24"/>
                <w:w w:val="100"/>
                <w:sz w:val="21"/>
                <w:szCs w:val="21"/>
              </w:rPr>
              <w:t> </w:t>
            </w:r>
            <w:r>
              <w:rPr>
                <w:rFonts w:ascii="宋体" w:hAnsi="宋体" w:cs="宋体" w:eastAsia="宋体" w:hint="default"/>
                <w:sz w:val="21"/>
                <w:szCs w:val="21"/>
              </w:rPr>
              <w:t>诺方已足额缴付所持标的公司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股权对应的注册资本，不存在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出资不实、抽逃出资的情形；</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）承诺方所持标的公司股权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不存在质押、查封、冻结、权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属争议及其他权利限制；（</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z w:val="21"/>
                <w:szCs w:val="21"/>
              </w:rPr>
              <w:t>承诺方持有标的公司股权不违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反现行有效的法律法规及规范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性文件关于承诺方对外投资持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股的禁止性或限制性规定，亦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不违反承诺方已与其他主体签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署的任何协议；</w:t>
            </w:r>
            <w:r>
              <w:rPr>
                <w:rFonts w:ascii="宋体" w:hAnsi="宋体" w:cs="宋体" w:eastAsia="宋体" w:hint="default"/>
                <w:spacing w:val="60"/>
                <w:sz w:val="21"/>
                <w:szCs w:val="21"/>
              </w:rPr>
              <w:t> </w:t>
            </w:r>
            <w:r>
              <w:rPr>
                <w:rFonts w:ascii="宋体" w:hAnsi="宋体" w:cs="宋体" w:eastAsia="宋体" w:hint="default"/>
                <w:spacing w:val="-6"/>
                <w:sz w:val="21"/>
                <w:szCs w:val="21"/>
              </w:rPr>
              <w:t>（</w:t>
            </w:r>
            <w:r>
              <w:rPr>
                <w:rFonts w:ascii="宋体" w:hAnsi="宋体" w:cs="宋体" w:eastAsia="宋体" w:hint="default"/>
                <w:spacing w:val="-6"/>
                <w:sz w:val="21"/>
                <w:szCs w:val="21"/>
              </w:rPr>
              <w:t>5</w:t>
            </w:r>
            <w:r>
              <w:rPr>
                <w:rFonts w:ascii="宋体" w:hAnsi="宋体" w:cs="宋体" w:eastAsia="宋体" w:hint="default"/>
                <w:spacing w:val="-6"/>
                <w:sz w:val="21"/>
                <w:szCs w:val="21"/>
              </w:rPr>
              <w:t>）承诺方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所持标的公司股权过户或权属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转移至泰豪科技名下不存在法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律障碍。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诺期限：长期有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效</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与重大资</w:t>
            </w:r>
            <w:r>
              <w:rPr>
                <w:rFonts w:ascii="宋体" w:hAnsi="宋体" w:cs="宋体" w:eastAsia="宋体" w:hint="default"/>
                <w:spacing w:val="-96"/>
                <w:sz w:val="21"/>
                <w:szCs w:val="21"/>
              </w:rPr>
              <w:t> </w:t>
            </w:r>
            <w:r>
              <w:rPr>
                <w:rFonts w:ascii="宋体" w:hAnsi="宋体" w:cs="宋体" w:eastAsia="宋体" w:hint="default"/>
                <w:spacing w:val="49"/>
                <w:sz w:val="21"/>
                <w:szCs w:val="21"/>
              </w:rPr>
              <w:t>产重组相</w:t>
            </w:r>
            <w:r>
              <w:rPr>
                <w:rFonts w:ascii="宋体" w:hAnsi="宋体" w:cs="宋体" w:eastAsia="宋体" w:hint="default"/>
                <w:spacing w:val="-96"/>
                <w:sz w:val="21"/>
                <w:szCs w:val="21"/>
              </w:rPr>
              <w:t> </w:t>
            </w:r>
            <w:r>
              <w:rPr>
                <w:rFonts w:ascii="宋体" w:hAnsi="宋体" w:cs="宋体" w:eastAsia="宋体" w:hint="default"/>
                <w:sz w:val="21"/>
                <w:szCs w:val="21"/>
              </w:rPr>
              <w:t>关的承诺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胡健、宁波杰宝、</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宁波杰赢等十六</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过渡期损益归属相关的承诺：</w:t>
            </w:r>
          </w:p>
          <w:p>
            <w:pPr>
              <w:pStyle w:val="TableParagraph"/>
              <w:tabs>
                <w:tab w:pos="2229" w:val="left" w:leader="none"/>
                <w:tab w:pos="2623" w:val="left" w:leader="none"/>
              </w:tabs>
              <w:spacing w:line="237" w:lineRule="auto"/>
              <w:ind w:left="103" w:right="24"/>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、标的资产在过渡期间所产生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的盈利由泰豪科技享有。</w:t>
              <w:tab/>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过渡期间内，标的资产所产生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的亏损由本次发行股份购买资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产的交易对方承担。</w:t>
              <w:tab/>
              <w:t>标的资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产交割后，由各方共同认可的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具有从事证券、期货相关业务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资格的审计机构对博辕信息进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 有 效 期</w:t>
            </w:r>
            <w:r>
              <w:rPr>
                <w:rFonts w:ascii="宋体" w:hAnsi="宋体" w:cs="宋体" w:eastAsia="宋体" w:hint="default"/>
                <w:spacing w:val="17"/>
                <w:sz w:val="21"/>
                <w:szCs w:val="21"/>
              </w:rPr>
              <w:t> </w:t>
            </w:r>
            <w:r>
              <w:rPr>
                <w:rFonts w:ascii="宋体" w:hAnsi="宋体" w:cs="宋体" w:eastAsia="宋体" w:hint="default"/>
                <w:sz w:val="21"/>
                <w:szCs w:val="21"/>
              </w:rPr>
              <w:t>至</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宋体" w:hAnsi="宋体" w:cs="宋体" w:eastAsia="宋体" w:hint="default"/>
                <w:sz w:val="21"/>
                <w:szCs w:val="21"/>
              </w:rPr>
              <w:t>4</w:t>
            </w:r>
            <w:r>
              <w:rPr>
                <w:rFonts w:ascii="宋体" w:hAnsi="宋体" w:cs="宋体" w:eastAsia="宋体"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宋体" w:hAnsi="宋体" w:cs="宋体" w:eastAsia="宋体" w:hint="default"/>
                <w:sz w:val="21"/>
                <w:szCs w:val="21"/>
              </w:rPr>
              <w:t>30</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3279"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行专项审计，确定基准日至标</w:t>
            </w:r>
          </w:p>
          <w:p>
            <w:pPr>
              <w:pStyle w:val="TableParagraph"/>
              <w:spacing w:line="240" w:lineRule="auto"/>
              <w:ind w:left="103" w:right="99"/>
              <w:jc w:val="both"/>
              <w:rPr>
                <w:rFonts w:ascii="宋体" w:hAnsi="宋体" w:cs="宋体" w:eastAsia="宋体" w:hint="default"/>
                <w:sz w:val="21"/>
                <w:szCs w:val="21"/>
              </w:rPr>
            </w:pPr>
            <w:r>
              <w:rPr>
                <w:rFonts w:ascii="宋体" w:hAnsi="宋体" w:cs="宋体" w:eastAsia="宋体" w:hint="default"/>
                <w:sz w:val="21"/>
                <w:szCs w:val="21"/>
              </w:rPr>
              <w:t>的资产交割日期间标的资产产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生的损益。若交割日为当月</w:t>
            </w:r>
            <w:r>
              <w:rPr>
                <w:rFonts w:ascii="宋体" w:hAnsi="宋体" w:cs="宋体" w:eastAsia="宋体" w:hint="default"/>
                <w:spacing w:val="-30"/>
                <w:sz w:val="21"/>
                <w:szCs w:val="21"/>
              </w:rPr>
              <w:t> </w:t>
            </w:r>
            <w:r>
              <w:rPr>
                <w:rFonts w:ascii="宋体" w:hAnsi="宋体" w:cs="宋体" w:eastAsia="宋体" w:hint="default"/>
                <w:sz w:val="21"/>
                <w:szCs w:val="21"/>
              </w:rPr>
              <w:t>15</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0"/>
                <w:sz w:val="21"/>
                <w:szCs w:val="21"/>
              </w:rPr>
              <w:t>日（含</w:t>
            </w:r>
            <w:r>
              <w:rPr>
                <w:rFonts w:ascii="宋体" w:hAnsi="宋体" w:cs="宋体" w:eastAsia="宋体" w:hint="default"/>
                <w:spacing w:val="-44"/>
                <w:sz w:val="21"/>
                <w:szCs w:val="21"/>
              </w:rPr>
              <w:t> </w:t>
            </w:r>
            <w:r>
              <w:rPr>
                <w:rFonts w:ascii="宋体" w:hAnsi="宋体" w:cs="宋体" w:eastAsia="宋体" w:hint="default"/>
                <w:sz w:val="21"/>
                <w:szCs w:val="21"/>
              </w:rPr>
              <w:t>15</w:t>
            </w:r>
            <w:r>
              <w:rPr>
                <w:rFonts w:ascii="宋体" w:hAnsi="宋体" w:cs="宋体" w:eastAsia="宋体" w:hint="default"/>
                <w:spacing w:val="-44"/>
                <w:sz w:val="21"/>
                <w:szCs w:val="21"/>
              </w:rPr>
              <w:t> </w:t>
            </w:r>
            <w:r>
              <w:rPr>
                <w:rFonts w:ascii="宋体" w:hAnsi="宋体" w:cs="宋体" w:eastAsia="宋体" w:hint="default"/>
                <w:spacing w:val="-8"/>
                <w:sz w:val="21"/>
                <w:szCs w:val="21"/>
              </w:rPr>
              <w:t>日）之前，则期间损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益审计基准日为上月月末；若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交割日为当月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pacing w:val="-14"/>
                <w:sz w:val="21"/>
                <w:szCs w:val="21"/>
              </w:rPr>
              <w:t>日之后，则期</w:t>
            </w:r>
            <w:r>
              <w:rPr>
                <w:rFonts w:ascii="宋体" w:hAnsi="宋体" w:cs="宋体" w:eastAsia="宋体" w:hint="default"/>
                <w:w w:val="100"/>
                <w:sz w:val="21"/>
                <w:szCs w:val="21"/>
              </w:rPr>
              <w:t> </w:t>
            </w:r>
            <w:r>
              <w:rPr>
                <w:rFonts w:ascii="宋体" w:hAnsi="宋体" w:cs="宋体" w:eastAsia="宋体" w:hint="default"/>
                <w:spacing w:val="17"/>
                <w:sz w:val="21"/>
                <w:szCs w:val="21"/>
              </w:rPr>
              <w:t>间损益审计基准日为当月月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末。如存在亏损，则本次发行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股份购买资产的交易对方应当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于前述专项审计报告出具之日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起五个工作日内将亏损金额以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现金方式支付给泰豪科技。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与再融资</w:t>
            </w:r>
            <w:r>
              <w:rPr>
                <w:rFonts w:ascii="宋体" w:hAnsi="宋体" w:cs="宋体" w:eastAsia="宋体" w:hint="default"/>
                <w:spacing w:val="-96"/>
                <w:sz w:val="21"/>
                <w:szCs w:val="21"/>
              </w:rPr>
              <w:t> </w:t>
            </w:r>
            <w:r>
              <w:rPr>
                <w:rFonts w:ascii="宋体" w:hAnsi="宋体" w:cs="宋体" w:eastAsia="宋体" w:hint="default"/>
                <w:spacing w:val="49"/>
                <w:sz w:val="21"/>
                <w:szCs w:val="21"/>
              </w:rPr>
              <w:t>相关的承</w:t>
            </w:r>
            <w:r>
              <w:rPr>
                <w:rFonts w:ascii="宋体" w:hAnsi="宋体" w:cs="宋体" w:eastAsia="宋体" w:hint="default"/>
                <w:spacing w:val="-96"/>
                <w:sz w:val="21"/>
                <w:szCs w:val="21"/>
              </w:rPr>
              <w:t> </w:t>
            </w:r>
            <w:r>
              <w:rPr>
                <w:rFonts w:ascii="宋体" w:hAnsi="宋体" w:cs="宋体" w:eastAsia="宋体" w:hint="default"/>
                <w:sz w:val="21"/>
                <w:szCs w:val="21"/>
              </w:rPr>
              <w:t>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泰豪科技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、本公司不会违反《证券发行</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与承销管理办法》第十六条等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有关法律的规定，直接或间接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对此次非公开发行的认购对象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提供财务资助或补偿；</w:t>
            </w:r>
            <w:r>
              <w:rPr>
                <w:rFonts w:ascii="宋体" w:hAnsi="宋体" w:cs="宋体" w:eastAsia="宋体" w:hint="default"/>
                <w:spacing w:val="-7"/>
                <w:sz w:val="21"/>
                <w:szCs w:val="21"/>
              </w:rPr>
              <w:t>2</w:t>
            </w:r>
            <w:r>
              <w:rPr>
                <w:rFonts w:ascii="宋体" w:hAnsi="宋体" w:cs="宋体" w:eastAsia="宋体" w:hint="default"/>
                <w:spacing w:val="-7"/>
                <w:sz w:val="21"/>
                <w:szCs w:val="21"/>
              </w:rPr>
              <w:t>、除泰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7"/>
                <w:sz w:val="21"/>
                <w:szCs w:val="21"/>
              </w:rPr>
              <w:t>豪集团为本公司第二大股东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外，其他认购对象及其合伙人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或最终出资人之间与本公司及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本公司的董事、监事和高级管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理人员之间不存在关联关系。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3"/>
              <w:ind w:left="103" w:right="9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与再融资</w:t>
            </w:r>
            <w:r>
              <w:rPr>
                <w:rFonts w:ascii="宋体" w:hAnsi="宋体" w:cs="宋体" w:eastAsia="宋体" w:hint="default"/>
                <w:spacing w:val="-96"/>
                <w:sz w:val="21"/>
                <w:szCs w:val="21"/>
              </w:rPr>
              <w:t> </w:t>
            </w:r>
            <w:r>
              <w:rPr>
                <w:rFonts w:ascii="宋体" w:hAnsi="宋体" w:cs="宋体" w:eastAsia="宋体" w:hint="default"/>
                <w:spacing w:val="49"/>
                <w:sz w:val="21"/>
                <w:szCs w:val="21"/>
              </w:rPr>
              <w:t>相关的承</w:t>
            </w:r>
            <w:r>
              <w:rPr>
                <w:rFonts w:ascii="宋体" w:hAnsi="宋体" w:cs="宋体" w:eastAsia="宋体" w:hint="default"/>
                <w:spacing w:val="-96"/>
                <w:sz w:val="21"/>
                <w:szCs w:val="21"/>
              </w:rPr>
              <w:t> </w:t>
            </w:r>
            <w:r>
              <w:rPr>
                <w:rFonts w:ascii="宋体" w:hAnsi="宋体" w:cs="宋体" w:eastAsia="宋体" w:hint="default"/>
                <w:sz w:val="21"/>
                <w:szCs w:val="21"/>
              </w:rPr>
              <w:t>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本公司及本公司关联方不会违</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反《证券发行与承销管理办法》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第十六条等有关法规的规定，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直接或间接对本次非公开发行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7"/>
                <w:sz w:val="21"/>
                <w:szCs w:val="21"/>
              </w:rPr>
              <w:t>涉及的发行对象或最终出资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人，包括合伙企业及其合伙人、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资管产品及其委托人等，提供</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财务资助或补偿。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5730"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19"/>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与再融资</w:t>
            </w:r>
            <w:r>
              <w:rPr>
                <w:rFonts w:ascii="宋体" w:hAnsi="宋体" w:cs="宋体" w:eastAsia="宋体" w:hint="default"/>
                <w:spacing w:val="-96"/>
                <w:sz w:val="21"/>
                <w:szCs w:val="21"/>
              </w:rPr>
              <w:t> </w:t>
            </w:r>
            <w:r>
              <w:rPr>
                <w:rFonts w:ascii="宋体" w:hAnsi="宋体" w:cs="宋体" w:eastAsia="宋体" w:hint="default"/>
                <w:spacing w:val="49"/>
                <w:sz w:val="21"/>
                <w:szCs w:val="21"/>
              </w:rPr>
              <w:t>相关的承</w:t>
            </w:r>
            <w:r>
              <w:rPr>
                <w:rFonts w:ascii="宋体" w:hAnsi="宋体" w:cs="宋体" w:eastAsia="宋体" w:hint="default"/>
                <w:spacing w:val="-96"/>
                <w:sz w:val="21"/>
                <w:szCs w:val="21"/>
              </w:rPr>
              <w:t> </w:t>
            </w:r>
            <w:r>
              <w:rPr>
                <w:rFonts w:ascii="宋体" w:hAnsi="宋体" w:cs="宋体" w:eastAsia="宋体" w:hint="default"/>
                <w:sz w:val="21"/>
                <w:szCs w:val="21"/>
              </w:rPr>
              <w:t>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海外控股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、本公司不会违反《证券发行</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与承销管理办法》第十六条等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有关法规的规定，直接或间接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接受泰豪科技、泰豪科技第一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大股东同方股份有限公司、泰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豪科技第二大股东泰豪集团有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限公司及其关联方提供的财务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资助或补偿；</w:t>
            </w:r>
            <w:r>
              <w:rPr>
                <w:rFonts w:ascii="宋体" w:hAnsi="宋体" w:cs="宋体" w:eastAsia="宋体" w:hint="default"/>
                <w:spacing w:val="-7"/>
                <w:sz w:val="21"/>
                <w:szCs w:val="21"/>
              </w:rPr>
              <w:t>2</w:t>
            </w:r>
            <w:r>
              <w:rPr>
                <w:rFonts w:ascii="宋体" w:hAnsi="宋体" w:cs="宋体" w:eastAsia="宋体" w:hint="default"/>
                <w:spacing w:val="-7"/>
                <w:sz w:val="21"/>
                <w:szCs w:val="21"/>
              </w:rPr>
              <w:t>、本公司与泰豪</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科技、泰豪科技第一大股东同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方股份有限公司、泰豪科技第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二大股东泰豪集团有限公司及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其董事、监事、高级管理人员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之间不存在关联关系；</w:t>
            </w:r>
            <w:r>
              <w:rPr>
                <w:rFonts w:ascii="宋体" w:hAnsi="宋体" w:cs="宋体" w:eastAsia="宋体" w:hint="default"/>
                <w:spacing w:val="-7"/>
                <w:sz w:val="21"/>
                <w:szCs w:val="21"/>
              </w:rPr>
              <w:t>3</w:t>
            </w:r>
            <w:r>
              <w:rPr>
                <w:rFonts w:ascii="宋体" w:hAnsi="宋体" w:cs="宋体" w:eastAsia="宋体" w:hint="default"/>
                <w:spacing w:val="-7"/>
                <w:sz w:val="21"/>
                <w:szCs w:val="21"/>
              </w:rPr>
              <w:t>、本公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司此次认购泰豪科技非公开发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行股份的资金均来源于本公司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自筹资金；</w:t>
            </w:r>
            <w:r>
              <w:rPr>
                <w:rFonts w:ascii="宋体" w:hAnsi="宋体" w:cs="宋体" w:eastAsia="宋体" w:hint="default"/>
                <w:spacing w:val="-7"/>
                <w:sz w:val="21"/>
                <w:szCs w:val="21"/>
              </w:rPr>
              <w:t>4</w:t>
            </w:r>
            <w:r>
              <w:rPr>
                <w:rFonts w:ascii="宋体" w:hAnsi="宋体" w:cs="宋体" w:eastAsia="宋体" w:hint="default"/>
                <w:spacing w:val="-7"/>
                <w:sz w:val="21"/>
                <w:szCs w:val="21"/>
              </w:rPr>
              <w:t>、在泰豪科技此次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7"/>
                <w:sz w:val="21"/>
                <w:szCs w:val="21"/>
              </w:rPr>
              <w:t>非公开发行股票的限售期内</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（自泰豪科技非公开发行股票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上市之日起</w:t>
            </w:r>
            <w:r>
              <w:rPr>
                <w:rFonts w:ascii="宋体" w:hAnsi="宋体" w:cs="宋体" w:eastAsia="宋体" w:hint="default"/>
                <w:spacing w:val="-49"/>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12"/>
                <w:sz w:val="21"/>
                <w:szCs w:val="21"/>
              </w:rPr>
              <w:t>个月内），本公</w:t>
            </w:r>
            <w:r>
              <w:rPr>
                <w:rFonts w:ascii="宋体" w:hAnsi="宋体" w:cs="宋体" w:eastAsia="宋体" w:hint="default"/>
                <w:w w:val="100"/>
                <w:sz w:val="21"/>
                <w:szCs w:val="21"/>
              </w:rPr>
              <w:t> </w:t>
            </w:r>
            <w:r>
              <w:rPr>
                <w:rFonts w:ascii="宋体" w:hAnsi="宋体" w:cs="宋体" w:eastAsia="宋体" w:hint="default"/>
                <w:sz w:val="21"/>
                <w:szCs w:val="21"/>
              </w:rPr>
              <w:t>司不得转让此次认购的泰豪科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技股份。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3</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18</w:t>
            </w:r>
            <w:r>
              <w:rPr>
                <w:rFonts w:ascii="宋体" w:hAnsi="宋体" w:cs="宋体" w:eastAsia="宋体" w:hint="default"/>
                <w:spacing w:val="-56"/>
                <w:w w:val="100"/>
                <w:sz w:val="21"/>
                <w:szCs w:val="21"/>
              </w:rPr>
              <w:t> </w:t>
            </w:r>
            <w:r>
              <w:rPr>
                <w:rFonts w:ascii="宋体" w:hAnsi="宋体" w:cs="宋体" w:eastAsia="宋体" w:hint="default"/>
                <w:spacing w:val="-61"/>
                <w:w w:val="100"/>
                <w:sz w:val="21"/>
                <w:szCs w:val="21"/>
              </w:rPr>
              <w:t>日，承</w:t>
            </w:r>
            <w:r>
              <w:rPr>
                <w:rFonts w:ascii="宋体" w:hAnsi="宋体" w:cs="宋体" w:eastAsia="宋体" w:hint="default"/>
                <w:spacing w:val="-92"/>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与再融资</w:t>
            </w:r>
            <w:r>
              <w:rPr>
                <w:rFonts w:ascii="宋体" w:hAnsi="宋体" w:cs="宋体" w:eastAsia="宋体" w:hint="default"/>
                <w:spacing w:val="-96"/>
                <w:sz w:val="21"/>
                <w:szCs w:val="21"/>
              </w:rPr>
              <w:t> </w:t>
            </w:r>
            <w:r>
              <w:rPr>
                <w:rFonts w:ascii="宋体" w:hAnsi="宋体" w:cs="宋体" w:eastAsia="宋体" w:hint="default"/>
                <w:spacing w:val="49"/>
                <w:sz w:val="21"/>
                <w:szCs w:val="21"/>
              </w:rPr>
              <w:t>相关的承</w:t>
            </w:r>
            <w:r>
              <w:rPr>
                <w:rFonts w:ascii="宋体" w:hAnsi="宋体" w:cs="宋体" w:eastAsia="宋体" w:hint="default"/>
                <w:spacing w:val="-96"/>
                <w:sz w:val="21"/>
                <w:szCs w:val="21"/>
              </w:rPr>
              <w:t> </w:t>
            </w:r>
            <w:r>
              <w:rPr>
                <w:rFonts w:ascii="宋体" w:hAnsi="宋体" w:cs="宋体" w:eastAsia="宋体" w:hint="default"/>
                <w:sz w:val="21"/>
                <w:szCs w:val="21"/>
              </w:rPr>
              <w:t>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、本公司不会违反《证券发行</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与承销管理办法》第十六条等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有关法规的规定，直接或间接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接受泰豪科技、泰豪科技第一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大股东同方股份有限公司及其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7"/>
                <w:sz w:val="21"/>
                <w:szCs w:val="21"/>
              </w:rPr>
              <w:t>关联方提供的财务资助或补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偿；</w:t>
            </w:r>
            <w:r>
              <w:rPr>
                <w:rFonts w:ascii="宋体" w:hAnsi="宋体" w:cs="宋体" w:eastAsia="宋体" w:hint="default"/>
                <w:spacing w:val="-7"/>
                <w:sz w:val="21"/>
                <w:szCs w:val="21"/>
              </w:rPr>
              <w:t>2</w:t>
            </w:r>
            <w:r>
              <w:rPr>
                <w:rFonts w:ascii="宋体" w:hAnsi="宋体" w:cs="宋体" w:eastAsia="宋体" w:hint="default"/>
                <w:spacing w:val="-7"/>
                <w:sz w:val="21"/>
                <w:szCs w:val="21"/>
              </w:rPr>
              <w:t>、本公司不会对泰豪科技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此次非公开发行的其他认购对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0"/>
                <w:sz w:val="21"/>
                <w:szCs w:val="21"/>
              </w:rPr>
              <w:t>象提供财务资助或补偿；</w:t>
            </w:r>
            <w:r>
              <w:rPr>
                <w:rFonts w:ascii="宋体" w:hAnsi="宋体" w:cs="宋体" w:eastAsia="宋体" w:hint="default"/>
                <w:spacing w:val="-10"/>
                <w:sz w:val="21"/>
                <w:szCs w:val="21"/>
              </w:rPr>
              <w:t>3</w:t>
            </w:r>
            <w:r>
              <w:rPr>
                <w:rFonts w:ascii="宋体" w:hAnsi="宋体" w:cs="宋体" w:eastAsia="宋体" w:hint="default"/>
                <w:spacing w:val="-10"/>
                <w:sz w:val="21"/>
                <w:szCs w:val="21"/>
              </w:rPr>
              <w:t>、本</w:t>
            </w:r>
            <w:r>
              <w:rPr>
                <w:rFonts w:ascii="宋体" w:hAnsi="宋体" w:cs="宋体" w:eastAsia="宋体" w:hint="default"/>
                <w:spacing w:val="-81"/>
                <w:sz w:val="21"/>
                <w:szCs w:val="21"/>
              </w:rPr>
              <w:t> </w:t>
            </w:r>
            <w:r>
              <w:rPr>
                <w:rFonts w:ascii="宋体" w:hAnsi="宋体" w:cs="宋体" w:eastAsia="宋体" w:hint="default"/>
                <w:sz w:val="21"/>
                <w:szCs w:val="21"/>
              </w:rPr>
              <w:t>公司与泰豪科技此次非公开发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2</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27</w:t>
            </w:r>
            <w:r>
              <w:rPr>
                <w:rFonts w:ascii="宋体" w:hAnsi="宋体" w:cs="宋体" w:eastAsia="宋体" w:hint="default"/>
                <w:spacing w:val="-56"/>
                <w:w w:val="100"/>
                <w:sz w:val="21"/>
                <w:szCs w:val="21"/>
              </w:rPr>
              <w:t> </w:t>
            </w:r>
            <w:r>
              <w:rPr>
                <w:rFonts w:ascii="宋体" w:hAnsi="宋体" w:cs="宋体" w:eastAsia="宋体" w:hint="default"/>
                <w:spacing w:val="-61"/>
                <w:w w:val="100"/>
                <w:sz w:val="21"/>
                <w:szCs w:val="21"/>
              </w:rPr>
              <w:t>日，承</w:t>
            </w:r>
            <w:r>
              <w:rPr>
                <w:rFonts w:ascii="宋体" w:hAnsi="宋体" w:cs="宋体" w:eastAsia="宋体" w:hint="default"/>
                <w:spacing w:val="-92"/>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2734"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行的其他认购对象及其合伙人</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或最终出资人之间不存在关联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关系；</w:t>
            </w:r>
            <w:r>
              <w:rPr>
                <w:rFonts w:ascii="宋体" w:hAnsi="宋体" w:cs="宋体" w:eastAsia="宋体" w:hint="default"/>
                <w:spacing w:val="-7"/>
                <w:sz w:val="21"/>
                <w:szCs w:val="21"/>
              </w:rPr>
              <w:t>4</w:t>
            </w:r>
            <w:r>
              <w:rPr>
                <w:rFonts w:ascii="宋体" w:hAnsi="宋体" w:cs="宋体" w:eastAsia="宋体" w:hint="default"/>
                <w:spacing w:val="-7"/>
                <w:sz w:val="21"/>
                <w:szCs w:val="21"/>
              </w:rPr>
              <w:t>、本公司此次认购泰豪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科技非公开发行股份的资金均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0"/>
                <w:sz w:val="21"/>
                <w:szCs w:val="21"/>
              </w:rPr>
              <w:t>来源于本公司自筹资金；</w:t>
            </w:r>
            <w:r>
              <w:rPr>
                <w:rFonts w:ascii="宋体" w:hAnsi="宋体" w:cs="宋体" w:eastAsia="宋体" w:hint="default"/>
                <w:spacing w:val="-10"/>
                <w:sz w:val="21"/>
                <w:szCs w:val="21"/>
              </w:rPr>
              <w:t>5</w:t>
            </w:r>
            <w:r>
              <w:rPr>
                <w:rFonts w:ascii="宋体" w:hAnsi="宋体" w:cs="宋体" w:eastAsia="宋体" w:hint="default"/>
                <w:spacing w:val="-10"/>
                <w:sz w:val="21"/>
                <w:szCs w:val="21"/>
              </w:rPr>
              <w:t>、在</w:t>
            </w:r>
            <w:r>
              <w:rPr>
                <w:rFonts w:ascii="宋体" w:hAnsi="宋体" w:cs="宋体" w:eastAsia="宋体" w:hint="default"/>
                <w:spacing w:val="-81"/>
                <w:sz w:val="21"/>
                <w:szCs w:val="21"/>
              </w:rPr>
              <w:t> </w:t>
            </w:r>
            <w:r>
              <w:rPr>
                <w:rFonts w:ascii="宋体" w:hAnsi="宋体" w:cs="宋体" w:eastAsia="宋体" w:hint="default"/>
                <w:sz w:val="21"/>
                <w:szCs w:val="21"/>
              </w:rPr>
              <w:t>泰豪科技此次非公开发行股票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的限售期内（自泰豪科技非公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开发行股票上市之日起 </w:t>
            </w:r>
            <w:r>
              <w:rPr>
                <w:rFonts w:ascii="宋体" w:hAnsi="宋体" w:cs="宋体" w:eastAsia="宋体" w:hint="default"/>
                <w:sz w:val="21"/>
                <w:szCs w:val="21"/>
              </w:rPr>
              <w:t>36</w:t>
            </w:r>
            <w:r>
              <w:rPr>
                <w:rFonts w:ascii="宋体" w:hAnsi="宋体" w:cs="宋体" w:eastAsia="宋体" w:hint="default"/>
                <w:spacing w:val="28"/>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月内），本公司不得转让此次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认购的泰豪科技股份。</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4367"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7"/>
              <w:ind w:left="103" w:right="34"/>
              <w:jc w:val="both"/>
              <w:rPr>
                <w:rFonts w:ascii="宋体" w:hAnsi="宋体" w:cs="宋体" w:eastAsia="宋体" w:hint="default"/>
                <w:sz w:val="21"/>
                <w:szCs w:val="21"/>
              </w:rPr>
            </w:pPr>
            <w:r>
              <w:rPr>
                <w:rFonts w:ascii="宋体" w:hAnsi="宋体" w:cs="宋体" w:eastAsia="宋体" w:hint="default"/>
                <w:spacing w:val="49"/>
                <w:sz w:val="21"/>
                <w:szCs w:val="21"/>
              </w:rPr>
              <w:t>与再融资</w:t>
            </w:r>
            <w:r>
              <w:rPr>
                <w:rFonts w:ascii="宋体" w:hAnsi="宋体" w:cs="宋体" w:eastAsia="宋体" w:hint="default"/>
                <w:spacing w:val="-96"/>
                <w:sz w:val="21"/>
                <w:szCs w:val="21"/>
              </w:rPr>
              <w:t> </w:t>
            </w:r>
            <w:r>
              <w:rPr>
                <w:rFonts w:ascii="宋体" w:hAnsi="宋体" w:cs="宋体" w:eastAsia="宋体" w:hint="default"/>
                <w:spacing w:val="49"/>
                <w:sz w:val="21"/>
                <w:szCs w:val="21"/>
              </w:rPr>
              <w:t>相关的承</w:t>
            </w:r>
            <w:r>
              <w:rPr>
                <w:rFonts w:ascii="宋体" w:hAnsi="宋体" w:cs="宋体" w:eastAsia="宋体" w:hint="default"/>
                <w:spacing w:val="-96"/>
                <w:sz w:val="21"/>
                <w:szCs w:val="21"/>
              </w:rPr>
              <w:t> </w:t>
            </w:r>
            <w:r>
              <w:rPr>
                <w:rFonts w:ascii="宋体" w:hAnsi="宋体" w:cs="宋体" w:eastAsia="宋体" w:hint="default"/>
                <w:sz w:val="21"/>
                <w:szCs w:val="21"/>
              </w:rPr>
              <w:t>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7"/>
                <w:sz w:val="21"/>
                <w:szCs w:val="21"/>
              </w:rPr>
              <w:t> </w:t>
            </w:r>
            <w:r>
              <w:rPr>
                <w:rFonts w:ascii="宋体" w:hAnsi="宋体" w:cs="宋体" w:eastAsia="宋体" w:hint="default"/>
                <w:spacing w:val="11"/>
                <w:sz w:val="21"/>
                <w:szCs w:val="21"/>
              </w:rPr>
              <w:t>决同</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本次非公开发行完成后，本公</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司将不会以任何方式从事对泰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豪科技及其子公司的生产经营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构成或可能构成同业竞争的业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务和经营活动，也不会以任何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方式为与泰豪科技及其子公司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存在竞争关系的企业、机构或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其他经济组织提供任何资金、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业务、技术和管理等方面的帮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助。如果本公司违反上述声明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与承诺并造成泰豪科技及其子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公司经济损失的，本公司将赔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偿泰豪科技及其子公司因此受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到的全部损失。在本公司作为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泰豪科技股东期间，上述承诺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为有效之承诺。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泰豪集团、公司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董事、监事和高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级管理人员</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个月内不减持公司股票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7</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10</w:t>
            </w:r>
            <w:r>
              <w:rPr>
                <w:rFonts w:ascii="宋体" w:hAnsi="宋体" w:cs="宋体" w:eastAsia="宋体" w:hint="default"/>
                <w:spacing w:val="-56"/>
                <w:w w:val="100"/>
                <w:sz w:val="21"/>
                <w:szCs w:val="21"/>
              </w:rPr>
              <w:t> </w:t>
            </w:r>
            <w:r>
              <w:rPr>
                <w:rFonts w:ascii="宋体" w:hAnsi="宋体" w:cs="宋体" w:eastAsia="宋体" w:hint="default"/>
                <w:spacing w:val="-61"/>
                <w:w w:val="100"/>
                <w:sz w:val="21"/>
                <w:szCs w:val="21"/>
              </w:rPr>
              <w:t>日，承</w:t>
            </w:r>
            <w:r>
              <w:rPr>
                <w:rFonts w:ascii="宋体" w:hAnsi="宋体" w:cs="宋体" w:eastAsia="宋体" w:hint="default"/>
                <w:spacing w:val="-92"/>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2016</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6840" w:h="11910" w:orient="landscape"/>
          <w:pgMar w:footer="1195" w:header="880" w:top="1120" w:bottom="1380" w:left="1200" w:right="130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263"/>
        <w:gridCol w:w="1133"/>
        <w:gridCol w:w="1702"/>
        <w:gridCol w:w="2976"/>
        <w:gridCol w:w="1702"/>
        <w:gridCol w:w="1133"/>
        <w:gridCol w:w="1121"/>
        <w:gridCol w:w="1726"/>
        <w:gridCol w:w="1352"/>
      </w:tblGrid>
      <w:tr>
        <w:trPr>
          <w:trHeight w:val="3550"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spacing w:val="-77"/>
                <w:sz w:val="21"/>
                <w:szCs w:val="21"/>
              </w:rPr>
              <w:t> </w:t>
            </w:r>
            <w:r>
              <w:rPr>
                <w:rFonts w:ascii="宋体" w:hAnsi="宋体" w:cs="宋体" w:eastAsia="宋体" w:hint="default"/>
                <w:spacing w:val="11"/>
                <w:sz w:val="21"/>
                <w:szCs w:val="21"/>
              </w:rPr>
              <w:t>利预</w:t>
            </w:r>
            <w:r>
              <w:rPr>
                <w:rFonts w:ascii="宋体" w:hAnsi="宋体" w:cs="宋体" w:eastAsia="宋体" w:hint="default"/>
                <w:spacing w:val="-77"/>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及补偿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李钦龙、厦门精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诚合力股权投资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管理合伙企业等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九位股东</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80"/>
              <w:jc w:val="left"/>
              <w:rPr>
                <w:rFonts w:ascii="宋体" w:hAnsi="宋体" w:cs="宋体" w:eastAsia="宋体" w:hint="default"/>
                <w:sz w:val="21"/>
                <w:szCs w:val="21"/>
              </w:rPr>
            </w:pPr>
            <w:r>
              <w:rPr>
                <w:rFonts w:ascii="宋体" w:hAnsi="宋体" w:cs="宋体" w:eastAsia="宋体" w:hint="default"/>
                <w:sz w:val="21"/>
                <w:szCs w:val="21"/>
              </w:rPr>
              <w:t>海德馨在</w:t>
            </w:r>
            <w:r>
              <w:rPr>
                <w:rFonts w:ascii="宋体" w:hAnsi="宋体" w:cs="宋体" w:eastAsia="宋体" w:hint="default"/>
                <w:spacing w:val="-69"/>
                <w:sz w:val="21"/>
                <w:szCs w:val="21"/>
              </w:rPr>
              <w:t> </w:t>
            </w:r>
            <w:r>
              <w:rPr>
                <w:rFonts w:ascii="宋体" w:hAnsi="宋体" w:cs="宋体" w:eastAsia="宋体" w:hint="default"/>
                <w:sz w:val="21"/>
                <w:szCs w:val="21"/>
              </w:rPr>
              <w:t>2015-2017</w:t>
            </w:r>
            <w:r>
              <w:rPr>
                <w:rFonts w:ascii="宋体" w:hAnsi="宋体" w:cs="宋体" w:eastAsia="宋体" w:hint="default"/>
                <w:spacing w:val="-66"/>
                <w:sz w:val="21"/>
                <w:szCs w:val="21"/>
              </w:rPr>
              <w:t> </w:t>
            </w:r>
            <w:r>
              <w:rPr>
                <w:rFonts w:ascii="宋体" w:hAnsi="宋体" w:cs="宋体" w:eastAsia="宋体" w:hint="default"/>
                <w:spacing w:val="-3"/>
                <w:sz w:val="21"/>
                <w:szCs w:val="21"/>
              </w:rPr>
              <w:t>年实</w:t>
            </w:r>
            <w:r>
              <w:rPr>
                <w:rFonts w:ascii="宋体" w:hAnsi="宋体" w:cs="宋体" w:eastAsia="宋体" w:hint="default"/>
                <w:sz w:val="21"/>
                <w:szCs w:val="21"/>
              </w:rPr>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现的扣除非经常性损益后净利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润分别不低于人民币 </w:t>
            </w:r>
            <w:r>
              <w:rPr>
                <w:rFonts w:ascii="宋体" w:hAnsi="宋体" w:cs="宋体" w:eastAsia="宋体" w:hint="default"/>
                <w:sz w:val="21"/>
                <w:szCs w:val="21"/>
              </w:rPr>
              <w:t>3,600</w:t>
            </w:r>
            <w:r>
              <w:rPr>
                <w:rFonts w:ascii="宋体" w:hAnsi="宋体" w:cs="宋体" w:eastAsia="宋体" w:hint="default"/>
                <w:spacing w:val="-78"/>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5,400</w:t>
            </w:r>
            <w:r>
              <w:rPr>
                <w:rFonts w:ascii="宋体" w:hAnsi="宋体" w:cs="宋体" w:eastAsia="宋体" w:hint="default"/>
                <w:spacing w:val="-51"/>
                <w:sz w:val="21"/>
                <w:szCs w:val="21"/>
              </w:rPr>
              <w:t> </w:t>
            </w:r>
            <w:r>
              <w:rPr>
                <w:rFonts w:ascii="宋体" w:hAnsi="宋体" w:cs="宋体" w:eastAsia="宋体" w:hint="default"/>
                <w:sz w:val="21"/>
                <w:szCs w:val="21"/>
              </w:rPr>
              <w:t>万元和</w:t>
            </w:r>
            <w:r>
              <w:rPr>
                <w:rFonts w:ascii="宋体" w:hAnsi="宋体" w:cs="宋体" w:eastAsia="宋体" w:hint="default"/>
                <w:spacing w:val="-53"/>
                <w:sz w:val="21"/>
                <w:szCs w:val="21"/>
              </w:rPr>
              <w:t> </w:t>
            </w:r>
            <w:r>
              <w:rPr>
                <w:rFonts w:ascii="宋体" w:hAnsi="宋体" w:cs="宋体" w:eastAsia="宋体" w:hint="default"/>
                <w:sz w:val="21"/>
                <w:szCs w:val="21"/>
              </w:rPr>
              <w:t>7,600</w:t>
            </w:r>
            <w:r>
              <w:rPr>
                <w:rFonts w:ascii="宋体" w:hAnsi="宋体" w:cs="宋体" w:eastAsia="宋体" w:hint="default"/>
                <w:spacing w:val="-51"/>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7"/>
                <w:sz w:val="21"/>
                <w:szCs w:val="21"/>
              </w:rPr>
              <w:t>当年应补偿金额</w:t>
            </w:r>
            <w:r>
              <w:rPr>
                <w:rFonts w:ascii="宋体" w:hAnsi="宋体" w:cs="宋体" w:eastAsia="宋体" w:hint="default"/>
                <w:spacing w:val="-7"/>
                <w:sz w:val="21"/>
                <w:szCs w:val="21"/>
              </w:rPr>
              <w:t>=</w:t>
            </w:r>
            <w:r>
              <w:rPr>
                <w:rFonts w:ascii="宋体" w:hAnsi="宋体" w:cs="宋体" w:eastAsia="宋体" w:hint="default"/>
                <w:spacing w:val="-7"/>
                <w:sz w:val="21"/>
                <w:szCs w:val="21"/>
              </w:rPr>
              <w:t>（截至当期期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末海德馨累计承诺净利润数</w:t>
            </w:r>
            <w:r>
              <w:rPr>
                <w:rFonts w:ascii="宋体" w:hAnsi="宋体" w:cs="宋体" w:eastAsia="宋体" w:hint="default"/>
                <w:spacing w:val="8"/>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截至当期期末海德馨累计实现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净利润数）÷海德馨承诺净利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润数总和×公司及泰豪电源合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计持有</w:t>
            </w:r>
            <w:r>
              <w:rPr>
                <w:rFonts w:ascii="宋体" w:hAnsi="宋体" w:cs="宋体" w:eastAsia="宋体" w:hint="default"/>
                <w:spacing w:val="-75"/>
                <w:sz w:val="21"/>
                <w:szCs w:val="21"/>
              </w:rPr>
              <w:t> </w:t>
            </w:r>
            <w:r>
              <w:rPr>
                <w:rFonts w:ascii="宋体" w:hAnsi="宋体" w:cs="宋体" w:eastAsia="宋体" w:hint="default"/>
                <w:sz w:val="21"/>
                <w:szCs w:val="21"/>
              </w:rPr>
              <w:t>51%</w:t>
            </w:r>
            <w:r>
              <w:rPr>
                <w:rFonts w:ascii="宋体" w:hAnsi="宋体" w:cs="宋体" w:eastAsia="宋体" w:hint="default"/>
                <w:sz w:val="21"/>
                <w:szCs w:val="21"/>
              </w:rPr>
              <w:t>股权的交易价格</w:t>
            </w:r>
            <w:r>
              <w:rPr>
                <w:rFonts w:ascii="宋体" w:hAnsi="宋体" w:cs="宋体" w:eastAsia="宋体" w:hint="default"/>
                <w:sz w:val="21"/>
                <w:szCs w:val="21"/>
              </w:rPr>
              <w:t>-</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补偿金额。上述净利润数均以</w:t>
            </w:r>
          </w:p>
          <w:p>
            <w:pPr>
              <w:pStyle w:val="TableParagraph"/>
              <w:spacing w:line="274" w:lineRule="exact" w:before="22"/>
              <w:ind w:left="103" w:right="100"/>
              <w:jc w:val="left"/>
              <w:rPr>
                <w:rFonts w:ascii="宋体" w:hAnsi="宋体" w:cs="宋体" w:eastAsia="宋体" w:hint="default"/>
                <w:sz w:val="21"/>
                <w:szCs w:val="21"/>
              </w:rPr>
            </w:pPr>
            <w:r>
              <w:rPr>
                <w:rFonts w:ascii="宋体" w:hAnsi="宋体" w:cs="宋体" w:eastAsia="宋体" w:hint="default"/>
                <w:sz w:val="21"/>
                <w:szCs w:val="21"/>
              </w:rPr>
              <w:t>海德馨扣除非经常性损益后的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净利润数确定。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z w:val="21"/>
                <w:szCs w:val="21"/>
              </w:rPr>
              <w:t>2015</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7</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13</w:t>
            </w:r>
            <w:r>
              <w:rPr>
                <w:rFonts w:ascii="宋体" w:hAnsi="宋体" w:cs="宋体" w:eastAsia="宋体" w:hint="default"/>
                <w:spacing w:val="-56"/>
                <w:w w:val="100"/>
                <w:sz w:val="21"/>
                <w:szCs w:val="21"/>
              </w:rPr>
              <w:t> </w:t>
            </w:r>
            <w:r>
              <w:rPr>
                <w:rFonts w:ascii="宋体" w:hAnsi="宋体" w:cs="宋体" w:eastAsia="宋体" w:hint="default"/>
                <w:spacing w:val="-31"/>
                <w:w w:val="100"/>
                <w:sz w:val="21"/>
                <w:szCs w:val="21"/>
              </w:rPr>
              <w:t>日，承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77"/>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4"/>
                <w:sz w:val="21"/>
                <w:szCs w:val="21"/>
              </w:rPr>
              <w:t> </w:t>
            </w:r>
            <w:r>
              <w:rPr>
                <w:rFonts w:ascii="宋体" w:hAnsi="宋体" w:cs="宋体" w:eastAsia="宋体" w:hint="default"/>
                <w:sz w:val="21"/>
                <w:szCs w:val="21"/>
              </w:rPr>
              <w:t>至</w:t>
            </w:r>
            <w:r>
              <w:rPr>
                <w:rFonts w:ascii="宋体" w:hAnsi="宋体" w:cs="宋体" w:eastAsia="宋体" w:hint="default"/>
                <w:spacing w:val="32"/>
                <w:sz w:val="21"/>
                <w:szCs w:val="21"/>
              </w:rPr>
              <w:t> </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27"/>
          <w:footerReference w:type="default" r:id="rId28"/>
          <w:pgSz w:w="11910" w:h="16840"/>
          <w:pgMar w:header="880" w:footer="1195" w:top="1120" w:bottom="1380" w:left="1580" w:right="1040"/>
          <w:pgNumType w:start="53"/>
        </w:sectPr>
      </w:pPr>
    </w:p>
    <w:p>
      <w:pPr>
        <w:pStyle w:val="Heading2"/>
        <w:spacing w:line="240" w:lineRule="auto" w:before="191"/>
        <w:ind w:right="0"/>
        <w:jc w:val="left"/>
        <w:rPr>
          <w:b w:val="0"/>
          <w:bCs w:val="0"/>
        </w:rPr>
      </w:pPr>
      <w:r>
        <w:rPr>
          <w:w w:val="95"/>
        </w:rPr>
        <w:t>三、报告期内资金被占用情况及清欠进展情况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8"/>
          <w:szCs w:val="18"/>
        </w:rPr>
      </w:pPr>
    </w:p>
    <w:p>
      <w:pPr>
        <w:pStyle w:val="BodyText"/>
        <w:tabs>
          <w:tab w:pos="1658" w:val="left" w:leader="none"/>
        </w:tabs>
        <w:spacing w:line="240" w:lineRule="auto"/>
        <w:ind w:right="0"/>
        <w:jc w:val="left"/>
      </w:pPr>
      <w:r>
        <w:rPr/>
        <w:t>单位：万元</w:t>
        <w:tab/>
        <w:t>币种：人民币</w:t>
      </w:r>
    </w:p>
    <w:p>
      <w:pPr>
        <w:spacing w:after="0" w:line="240" w:lineRule="auto"/>
        <w:jc w:val="left"/>
        <w:sectPr>
          <w:type w:val="continuous"/>
          <w:pgSz w:w="11910" w:h="16840"/>
          <w:pgMar w:top="1120" w:bottom="1380" w:left="1580" w:right="1040"/>
          <w:cols w:num="2" w:equalWidth="0">
            <w:col w:w="5036" w:space="917"/>
            <w:col w:w="333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42"/>
        <w:gridCol w:w="794"/>
        <w:gridCol w:w="769"/>
        <w:gridCol w:w="792"/>
        <w:gridCol w:w="787"/>
        <w:gridCol w:w="1076"/>
        <w:gridCol w:w="1183"/>
        <w:gridCol w:w="775"/>
        <w:gridCol w:w="1196"/>
        <w:gridCol w:w="936"/>
      </w:tblGrid>
      <w:tr>
        <w:trPr>
          <w:trHeight w:val="557" w:hRule="exact"/>
        </w:trPr>
        <w:tc>
          <w:tcPr>
            <w:tcW w:w="38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控股股东及其关联方非经营性占用上市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公司资金的余额</w:t>
            </w:r>
          </w:p>
        </w:tc>
        <w:tc>
          <w:tcPr>
            <w:tcW w:w="1076" w:type="dxa"/>
            <w:vMerge w:val="restart"/>
            <w:tcBorders>
              <w:top w:val="single" w:sz="4" w:space="0" w:color="000000"/>
              <w:left w:val="single" w:sz="4" w:space="0" w:color="000000"/>
              <w:right w:val="single" w:sz="4" w:space="0" w:color="000000"/>
            </w:tcBorders>
          </w:tcPr>
          <w:p>
            <w:pPr>
              <w:pStyle w:val="TableParagraph"/>
              <w:spacing w:line="237" w:lineRule="auto" w:before="110"/>
              <w:ind w:left="110" w:right="111"/>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发生的期</w:t>
            </w:r>
            <w:r>
              <w:rPr>
                <w:rFonts w:ascii="宋体" w:hAnsi="宋体" w:cs="宋体" w:eastAsia="宋体" w:hint="default"/>
                <w:w w:val="100"/>
                <w:sz w:val="21"/>
                <w:szCs w:val="21"/>
              </w:rPr>
              <w:t> </w:t>
            </w:r>
            <w:r>
              <w:rPr>
                <w:rFonts w:ascii="宋体" w:hAnsi="宋体" w:cs="宋体" w:eastAsia="宋体" w:hint="default"/>
                <w:sz w:val="21"/>
                <w:szCs w:val="21"/>
              </w:rPr>
              <w:t>间占用、</w:t>
            </w:r>
            <w:r>
              <w:rPr>
                <w:rFonts w:ascii="宋体" w:hAnsi="宋体" w:cs="宋体" w:eastAsia="宋体" w:hint="default"/>
                <w:w w:val="100"/>
                <w:sz w:val="21"/>
                <w:szCs w:val="21"/>
              </w:rPr>
              <w:t> </w:t>
            </w:r>
            <w:r>
              <w:rPr>
                <w:rFonts w:ascii="宋体" w:hAnsi="宋体" w:cs="宋体" w:eastAsia="宋体" w:hint="default"/>
                <w:sz w:val="21"/>
                <w:szCs w:val="21"/>
              </w:rPr>
              <w:t>期末归还</w:t>
            </w:r>
            <w:r>
              <w:rPr>
                <w:rFonts w:ascii="宋体" w:hAnsi="宋体" w:cs="宋体" w:eastAsia="宋体" w:hint="default"/>
                <w:w w:val="100"/>
                <w:sz w:val="21"/>
                <w:szCs w:val="21"/>
              </w:rPr>
              <w:t> </w:t>
            </w:r>
            <w:r>
              <w:rPr>
                <w:rFonts w:ascii="宋体" w:hAnsi="宋体" w:cs="宋体" w:eastAsia="宋体" w:hint="default"/>
                <w:sz w:val="21"/>
                <w:szCs w:val="21"/>
              </w:rPr>
              <w:t>的总金额</w:t>
            </w:r>
          </w:p>
        </w:tc>
        <w:tc>
          <w:tcPr>
            <w:tcW w:w="4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4"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1099"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15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ind w:left="179" w:right="180"/>
              <w:jc w:val="both"/>
              <w:rPr>
                <w:rFonts w:ascii="宋体" w:hAnsi="宋体" w:cs="宋体" w:eastAsia="宋体" w:hint="default"/>
                <w:sz w:val="21"/>
                <w:szCs w:val="21"/>
              </w:rPr>
            </w:pPr>
            <w:r>
              <w:rPr>
                <w:rFonts w:ascii="宋体" w:hAnsi="宋体" w:cs="宋体" w:eastAsia="宋体" w:hint="default"/>
                <w:sz w:val="21"/>
                <w:szCs w:val="21"/>
              </w:rPr>
              <w:t>期内</w:t>
            </w:r>
            <w:r>
              <w:rPr>
                <w:rFonts w:ascii="宋体" w:hAnsi="宋体" w:cs="宋体" w:eastAsia="宋体" w:hint="default"/>
                <w:spacing w:val="-103"/>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7" w:right="16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9" w:right="179"/>
              <w:jc w:val="both"/>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偿还</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175"/>
              <w:jc w:val="left"/>
              <w:rPr>
                <w:rFonts w:ascii="宋体" w:hAnsi="宋体" w:cs="宋体" w:eastAsia="宋体" w:hint="default"/>
                <w:sz w:val="21"/>
                <w:szCs w:val="21"/>
              </w:rPr>
            </w:pPr>
            <w:r>
              <w:rPr>
                <w:rFonts w:ascii="宋体" w:hAnsi="宋体" w:cs="宋体" w:eastAsia="宋体" w:hint="default"/>
                <w:sz w:val="21"/>
                <w:szCs w:val="21"/>
              </w:rPr>
              <w:t>清偿</w:t>
            </w:r>
            <w:r>
              <w:rPr>
                <w:rFonts w:ascii="宋体" w:hAnsi="宋体" w:cs="宋体" w:eastAsia="宋体" w:hint="default"/>
                <w:spacing w:val="-103"/>
                <w:sz w:val="21"/>
                <w:szCs w:val="21"/>
              </w:rPr>
              <w:t> </w:t>
            </w:r>
            <w:r>
              <w:rPr>
                <w:rFonts w:ascii="宋体" w:hAnsi="宋体" w:cs="宋体" w:eastAsia="宋体" w:hint="default"/>
                <w:sz w:val="21"/>
                <w:szCs w:val="21"/>
              </w:rPr>
              <w:t>时间</w:t>
            </w:r>
          </w:p>
        </w:tc>
        <w:tc>
          <w:tcPr>
            <w:tcW w:w="1076" w:type="dxa"/>
            <w:vMerge/>
            <w:tcBorders>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163"/>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清欠总额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168"/>
              <w:jc w:val="left"/>
              <w:rPr>
                <w:rFonts w:ascii="宋体" w:hAnsi="宋体" w:cs="宋体" w:eastAsia="宋体" w:hint="default"/>
                <w:sz w:val="21"/>
                <w:szCs w:val="21"/>
              </w:rPr>
            </w:pPr>
            <w:r>
              <w:rPr>
                <w:rFonts w:ascii="宋体" w:hAnsi="宋体" w:cs="宋体" w:eastAsia="宋体" w:hint="default"/>
                <w:sz w:val="21"/>
                <w:szCs w:val="21"/>
              </w:rPr>
              <w:t>清欠</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清欠金额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清欠时</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间</w:t>
            </w:r>
          </w:p>
          <w:p>
            <w:pPr>
              <w:pStyle w:val="TableParagraph"/>
              <w:spacing w:line="272" w:lineRule="exact" w:before="27"/>
              <w:ind w:left="251" w:right="251"/>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份）</w:t>
            </w:r>
          </w:p>
        </w:tc>
      </w:tr>
      <w:tr>
        <w:trPr>
          <w:trHeight w:val="554" w:hRule="exact"/>
        </w:trPr>
        <w:tc>
          <w:tcPr>
            <w:tcW w:w="74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2,156.06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偿还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sz w:val="21"/>
              </w:rPr>
              <w:t>2,156.06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11"/>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555" w:hRule="exact"/>
        </w:trPr>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控股股东及其关联方非经营性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占用资金的决策程序</w:t>
            </w:r>
          </w:p>
        </w:tc>
        <w:tc>
          <w:tcPr>
            <w:tcW w:w="59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股东大会审议通过</w:t>
            </w:r>
          </w:p>
        </w:tc>
      </w:tr>
      <w:tr>
        <w:trPr>
          <w:trHeight w:val="554" w:hRule="exact"/>
        </w:trPr>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报告期内新增非经营性资金占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用的原因</w:t>
            </w:r>
          </w:p>
        </w:tc>
        <w:tc>
          <w:tcPr>
            <w:tcW w:w="5953" w:type="dxa"/>
            <w:gridSpan w:val="6"/>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导致新增资金占用的责任人</w:t>
            </w:r>
          </w:p>
        </w:tc>
        <w:tc>
          <w:tcPr>
            <w:tcW w:w="5953" w:type="dxa"/>
            <w:gridSpan w:val="6"/>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报告期末尚未完成清欠工作的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5953" w:type="dxa"/>
            <w:gridSpan w:val="6"/>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已采取的清欠措施</w:t>
            </w:r>
          </w:p>
        </w:tc>
        <w:tc>
          <w:tcPr>
            <w:tcW w:w="5953" w:type="dxa"/>
            <w:gridSpan w:val="6"/>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p>
        </w:tc>
        <w:tc>
          <w:tcPr>
            <w:tcW w:w="5953" w:type="dxa"/>
            <w:gridSpan w:val="6"/>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3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控股股东及其关联方非经营性</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8"/>
                <w:sz w:val="21"/>
                <w:szCs w:val="21"/>
              </w:rPr>
              <w:t>资金占用及清欠情况的其他说</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明</w:t>
            </w:r>
          </w:p>
        </w:tc>
        <w:tc>
          <w:tcPr>
            <w:tcW w:w="59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pacing w:val="-4"/>
                <w:sz w:val="21"/>
                <w:szCs w:val="21"/>
              </w:rPr>
              <w:t>年第二次临时股东大会审议通过了《关于将全资子</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2"/>
                <w:w w:val="100"/>
                <w:sz w:val="21"/>
                <w:szCs w:val="21"/>
              </w:rPr>
              <w:t>公司泰豪沈阳电机有限公司</w:t>
            </w:r>
            <w:r>
              <w:rPr>
                <w:rFonts w:ascii="宋体" w:hAnsi="宋体" w:cs="宋体" w:eastAsia="宋体" w:hint="default"/>
                <w:spacing w:val="-41"/>
                <w:w w:val="100"/>
                <w:sz w:val="21"/>
                <w:szCs w:val="21"/>
              </w:rPr>
              <w:t> </w:t>
            </w:r>
            <w:r>
              <w:rPr>
                <w:rFonts w:ascii="宋体" w:hAnsi="宋体" w:cs="宋体" w:eastAsia="宋体" w:hint="default"/>
                <w:spacing w:val="-7"/>
                <w:w w:val="100"/>
                <w:sz w:val="21"/>
                <w:szCs w:val="21"/>
              </w:rPr>
              <w:t>100%</w:t>
            </w:r>
            <w:r>
              <w:rPr>
                <w:rFonts w:ascii="宋体" w:hAnsi="宋体" w:cs="宋体" w:eastAsia="宋体" w:hint="default"/>
                <w:spacing w:val="-7"/>
                <w:w w:val="100"/>
                <w:sz w:val="21"/>
                <w:szCs w:val="21"/>
              </w:rPr>
              <w:t>股权转让暨关联交易的议案》，</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详见公司于</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4"/>
                <w:sz w:val="21"/>
                <w:szCs w:val="21"/>
              </w:rPr>
              <w:t>日发布的《公司关于将全资子公司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泰豪沈阳电机有限公司</w:t>
            </w:r>
            <w:r>
              <w:rPr>
                <w:rFonts w:ascii="宋体" w:hAnsi="宋体" w:cs="宋体" w:eastAsia="宋体" w:hint="default"/>
                <w:spacing w:val="-42"/>
                <w:sz w:val="21"/>
                <w:szCs w:val="21"/>
              </w:rPr>
              <w:t> </w:t>
            </w:r>
            <w:r>
              <w:rPr>
                <w:rFonts w:ascii="宋体" w:hAnsi="宋体" w:cs="宋体" w:eastAsia="宋体" w:hint="default"/>
                <w:sz w:val="21"/>
                <w:szCs w:val="21"/>
              </w:rPr>
              <w:t>100%</w:t>
            </w:r>
            <w:r>
              <w:rPr>
                <w:rFonts w:ascii="宋体" w:hAnsi="宋体" w:cs="宋体" w:eastAsia="宋体" w:hint="default"/>
                <w:sz w:val="21"/>
                <w:szCs w:val="21"/>
              </w:rPr>
              <w:t>股权转让暨关联交易的公告》（公</w:t>
            </w:r>
            <w:r>
              <w:rPr>
                <w:rFonts w:ascii="宋体" w:hAnsi="宋体" w:cs="宋体" w:eastAsia="宋体" w:hint="default"/>
                <w:w w:val="100"/>
                <w:sz w:val="21"/>
                <w:szCs w:val="21"/>
              </w:rPr>
              <w:t> </w:t>
            </w:r>
            <w:r>
              <w:rPr>
                <w:rFonts w:ascii="宋体" w:hAnsi="宋体" w:cs="宋体" w:eastAsia="宋体" w:hint="default"/>
                <w:sz w:val="21"/>
                <w:szCs w:val="21"/>
              </w:rPr>
              <w:t>告编号：临</w:t>
            </w:r>
            <w:r>
              <w:rPr>
                <w:rFonts w:ascii="宋体" w:hAnsi="宋体" w:cs="宋体" w:eastAsia="宋体" w:hint="default"/>
                <w:spacing w:val="-50"/>
                <w:sz w:val="21"/>
                <w:szCs w:val="21"/>
              </w:rPr>
              <w:t> </w:t>
            </w:r>
            <w:r>
              <w:rPr>
                <w:rFonts w:ascii="宋体" w:hAnsi="宋体" w:cs="宋体" w:eastAsia="宋体" w:hint="default"/>
                <w:sz w:val="21"/>
                <w:szCs w:val="21"/>
              </w:rPr>
              <w:t>2014-049</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日发布的《公司关于</w:t>
            </w:r>
            <w:r>
              <w:rPr>
                <w:rFonts w:ascii="宋体" w:hAnsi="宋体" w:cs="宋体" w:eastAsia="宋体" w:hint="default"/>
                <w:w w:val="100"/>
                <w:sz w:val="21"/>
                <w:szCs w:val="21"/>
              </w:rPr>
              <w:t> </w:t>
            </w:r>
            <w:r>
              <w:rPr>
                <w:rFonts w:ascii="宋体" w:hAnsi="宋体" w:cs="宋体" w:eastAsia="宋体" w:hint="default"/>
                <w:sz w:val="21"/>
                <w:szCs w:val="21"/>
              </w:rPr>
              <w:t>将全资子公司泰豪沈阳电机限公司</w:t>
            </w:r>
            <w:r>
              <w:rPr>
                <w:rFonts w:ascii="宋体" w:hAnsi="宋体" w:cs="宋体" w:eastAsia="宋体" w:hint="default"/>
                <w:spacing w:val="-42"/>
                <w:sz w:val="21"/>
                <w:szCs w:val="21"/>
              </w:rPr>
              <w:t> </w:t>
            </w:r>
            <w:r>
              <w:rPr>
                <w:rFonts w:ascii="宋体" w:hAnsi="宋体" w:cs="宋体" w:eastAsia="宋体" w:hint="default"/>
                <w:sz w:val="21"/>
                <w:szCs w:val="21"/>
              </w:rPr>
              <w:t>100%</w:t>
            </w:r>
            <w:r>
              <w:rPr>
                <w:rFonts w:ascii="宋体" w:hAnsi="宋体" w:cs="宋体" w:eastAsia="宋体" w:hint="default"/>
                <w:sz w:val="21"/>
                <w:szCs w:val="21"/>
              </w:rPr>
              <w:t>股权转让暨关联交易的</w:t>
            </w:r>
            <w:r>
              <w:rPr>
                <w:rFonts w:ascii="宋体" w:hAnsi="宋体" w:cs="宋体" w:eastAsia="宋体" w:hint="default"/>
                <w:w w:val="100"/>
                <w:sz w:val="21"/>
                <w:szCs w:val="21"/>
              </w:rPr>
              <w:t> </w:t>
            </w:r>
            <w:r>
              <w:rPr>
                <w:rFonts w:ascii="宋体" w:hAnsi="宋体" w:cs="宋体" w:eastAsia="宋体" w:hint="default"/>
                <w:spacing w:val="-6"/>
                <w:sz w:val="21"/>
                <w:szCs w:val="21"/>
              </w:rPr>
              <w:t>进展公告》（公告编号：临</w:t>
            </w:r>
            <w:r>
              <w:rPr>
                <w:rFonts w:ascii="宋体" w:hAnsi="宋体" w:cs="宋体" w:eastAsia="宋体" w:hint="default"/>
                <w:spacing w:val="-46"/>
                <w:sz w:val="21"/>
                <w:szCs w:val="21"/>
              </w:rPr>
              <w:t> </w:t>
            </w:r>
            <w:r>
              <w:rPr>
                <w:rFonts w:ascii="宋体" w:hAnsi="宋体" w:cs="宋体" w:eastAsia="宋体" w:hint="default"/>
                <w:spacing w:val="-4"/>
                <w:sz w:val="21"/>
                <w:szCs w:val="21"/>
              </w:rPr>
              <w:t>2014-064</w:t>
            </w:r>
            <w:r>
              <w:rPr>
                <w:rFonts w:ascii="宋体" w:hAnsi="宋体" w:cs="宋体" w:eastAsia="宋体" w:hint="default"/>
                <w:spacing w:val="-4"/>
                <w:sz w:val="21"/>
                <w:szCs w:val="21"/>
              </w:rPr>
              <w:t>）。截止</w:t>
            </w:r>
            <w:r>
              <w:rPr>
                <w:rFonts w:ascii="宋体" w:hAnsi="宋体" w:cs="宋体" w:eastAsia="宋体" w:hint="default"/>
                <w:spacing w:val="-48"/>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pacing w:val="-7"/>
                <w:sz w:val="21"/>
                <w:szCs w:val="21"/>
              </w:rPr>
              <w:t>月，公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司已收到全部股权转让款。</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t>四、董事会对会计师事务所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41"/>
        <w:ind w:left="150"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40"/>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5"/>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5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董事会对会计政策、会计估计或核算方法变更的原因和影响的分析说明</w:t>
      </w:r>
      <w:r>
        <w:rPr>
          <w:b w:val="0"/>
          <w:bCs w:val="0"/>
        </w:rPr>
      </w:r>
    </w:p>
    <w:p>
      <w:pPr>
        <w:pStyle w:val="BodyText"/>
        <w:spacing w:line="240" w:lineRule="auto" w:before="25"/>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150" w:right="256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7"/>
        </w:rPr>
        <w:t> </w:t>
      </w:r>
      <w:r>
        <w:rPr/>
        <w:t>董事会对重要前期差错更正的原因及影响的分析说明</w:t>
      </w:r>
      <w:r>
        <w:rPr>
          <w:b w:val="0"/>
          <w:bCs w:val="0"/>
        </w:rPr>
      </w:r>
    </w:p>
    <w:p>
      <w:pPr>
        <w:pStyle w:val="BodyText"/>
        <w:spacing w:line="240" w:lineRule="auto" w:before="25"/>
        <w:ind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pStyle w:val="Heading2"/>
        <w:spacing w:line="240" w:lineRule="auto"/>
        <w:ind w:right="2568"/>
        <w:jc w:val="left"/>
        <w:rPr>
          <w:b w:val="0"/>
          <w:bCs w:val="0"/>
        </w:rPr>
      </w:pPr>
      <w:r>
        <w:rPr/>
        <w:t>五、聘任、解聘会计师事务所情况</w:t>
      </w:r>
      <w:r>
        <w:rPr>
          <w:b w:val="0"/>
          <w:bCs w:val="0"/>
        </w:rPr>
      </w:r>
    </w:p>
    <w:p>
      <w:pPr>
        <w:pStyle w:val="BodyText"/>
        <w:tabs>
          <w:tab w:pos="7611" w:val="left" w:leader="none"/>
        </w:tabs>
        <w:spacing w:line="240" w:lineRule="auto" w:before="55"/>
        <w:ind w:left="6171" w:right="0"/>
        <w:jc w:val="left"/>
      </w:pPr>
      <w:r>
        <w:rPr/>
        <w:t>单位：万元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大信会计师事务所（特殊普通合伙）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报酬</w:t>
            </w:r>
          </w:p>
        </w:tc>
      </w:tr>
      <w:tr>
        <w:trPr>
          <w:trHeight w:val="63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内部控制审计会计师事务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7"/>
                <w:sz w:val="24"/>
                <w:szCs w:val="24"/>
              </w:rPr>
              <w:t>大信会计师事务所（特殊普</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国信证券股份有限公司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中泰证券股份有限公司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690</w:t>
            </w:r>
          </w:p>
        </w:tc>
      </w:tr>
    </w:tbl>
    <w:p>
      <w:pPr>
        <w:spacing w:line="240" w:lineRule="auto" w:before="11"/>
        <w:rPr>
          <w:rFonts w:ascii="宋体" w:hAnsi="宋体" w:cs="宋体" w:eastAsia="宋体" w:hint="default"/>
          <w:sz w:val="18"/>
          <w:szCs w:val="18"/>
        </w:rPr>
      </w:pPr>
    </w:p>
    <w:p>
      <w:pPr>
        <w:pStyle w:val="BodyText"/>
        <w:spacing w:line="240" w:lineRule="auto" w:before="26"/>
        <w:ind w:right="2568"/>
        <w:jc w:val="left"/>
      </w:pPr>
      <w:r>
        <w:rPr/>
        <w:t>聘任、解聘会计师事务所的情况说明</w:t>
      </w:r>
    </w:p>
    <w:p>
      <w:pPr>
        <w:pStyle w:val="BodyText"/>
        <w:spacing w:line="240" w:lineRule="auto" w:before="151"/>
        <w:ind w:right="2568"/>
        <w:jc w:val="left"/>
      </w:pPr>
      <w:r>
        <w:rPr/>
        <w:t>√适用</w:t>
      </w:r>
      <w:r>
        <w:rPr>
          <w:spacing w:val="-1"/>
        </w:rPr>
        <w:t> </w:t>
      </w:r>
      <w:r>
        <w:rPr/>
        <w:t>□不适用</w:t>
      </w:r>
    </w:p>
    <w:p>
      <w:pPr>
        <w:pStyle w:val="BodyText"/>
        <w:spacing w:line="240" w:lineRule="auto" w:before="154"/>
        <w:ind w:left="698" w:right="0"/>
        <w:jc w:val="left"/>
      </w:pPr>
      <w:r>
        <w:rPr/>
        <w:t>经公司</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8"/>
        </w:rPr>
        <w:t> </w:t>
      </w:r>
      <w:r>
        <w:rPr>
          <w:rFonts w:ascii="宋体" w:hAnsi="宋体" w:cs="宋体" w:eastAsia="宋体" w:hint="default"/>
        </w:rPr>
        <w:t>6</w:t>
      </w:r>
      <w:r>
        <w:rPr>
          <w:rFonts w:ascii="宋体" w:hAnsi="宋体" w:cs="宋体" w:eastAsia="宋体" w:hint="default"/>
          <w:spacing w:val="-66"/>
        </w:rPr>
        <w:t> </w:t>
      </w:r>
      <w:r>
        <w:rPr/>
        <w:t>月</w:t>
      </w:r>
      <w:r>
        <w:rPr>
          <w:spacing w:val="-66"/>
        </w:rPr>
        <w:t> </w:t>
      </w:r>
      <w:r>
        <w:rPr>
          <w:rFonts w:ascii="宋体" w:hAnsi="宋体" w:cs="宋体" w:eastAsia="宋体" w:hint="default"/>
        </w:rPr>
        <w:t>10</w:t>
      </w:r>
      <w:r>
        <w:rPr>
          <w:rFonts w:ascii="宋体" w:hAnsi="宋体" w:cs="宋体" w:eastAsia="宋体" w:hint="default"/>
          <w:spacing w:val="-69"/>
        </w:rPr>
        <w:t> </w:t>
      </w:r>
      <w:r>
        <w:rPr/>
        <w:t>日召开的公司</w:t>
      </w:r>
      <w:r>
        <w:rPr>
          <w:spacing w:val="-66"/>
        </w:rPr>
        <w:t> </w:t>
      </w:r>
      <w:r>
        <w:rPr>
          <w:rFonts w:ascii="宋体" w:hAnsi="宋体" w:cs="宋体" w:eastAsia="宋体" w:hint="default"/>
        </w:rPr>
        <w:t>2014</w:t>
      </w:r>
      <w:r>
        <w:rPr>
          <w:rFonts w:ascii="宋体" w:hAnsi="宋体" w:cs="宋体" w:eastAsia="宋体" w:hint="default"/>
          <w:spacing w:val="-66"/>
        </w:rPr>
        <w:t> </w:t>
      </w:r>
      <w:r>
        <w:rPr/>
        <w:t>年年度股东大会审议</w:t>
      </w:r>
      <w:r>
        <w:rPr>
          <w:rFonts w:ascii="宋体" w:hAnsi="宋体" w:cs="宋体" w:eastAsia="宋体" w:hint="default"/>
        </w:rPr>
        <w:t>,</w:t>
      </w:r>
      <w:r>
        <w:rPr/>
        <w:t>同意续聘大信会</w:t>
      </w:r>
    </w:p>
    <w:p>
      <w:pPr>
        <w:pStyle w:val="BodyText"/>
        <w:spacing w:line="240" w:lineRule="auto" w:before="151"/>
        <w:ind w:right="0"/>
        <w:jc w:val="left"/>
      </w:pPr>
      <w:r>
        <w:rPr/>
        <w:t>计师事务所（特殊普通合伙）为公司</w:t>
      </w:r>
      <w:r>
        <w:rPr>
          <w:spacing w:val="-60"/>
        </w:rPr>
        <w:t> </w:t>
      </w:r>
      <w:r>
        <w:rPr>
          <w:rFonts w:ascii="宋体" w:hAnsi="宋体" w:cs="宋体" w:eastAsia="宋体" w:hint="default"/>
        </w:rPr>
        <w:t>2015</w:t>
      </w:r>
      <w:r>
        <w:rPr>
          <w:rFonts w:ascii="宋体" w:hAnsi="宋体" w:cs="宋体" w:eastAsia="宋体" w:hint="default"/>
          <w:spacing w:val="-60"/>
        </w:rPr>
        <w:t> </w:t>
      </w:r>
      <w:r>
        <w:rPr/>
        <w:t>年度审计机构及内控审计机构。</w:t>
      </w:r>
    </w:p>
    <w:p>
      <w:pPr>
        <w:spacing w:line="240" w:lineRule="auto" w:before="0"/>
        <w:rPr>
          <w:rFonts w:ascii="宋体" w:hAnsi="宋体" w:cs="宋体" w:eastAsia="宋体" w:hint="default"/>
          <w:sz w:val="24"/>
          <w:szCs w:val="24"/>
        </w:rPr>
      </w:pPr>
    </w:p>
    <w:p>
      <w:pPr>
        <w:pStyle w:val="Heading2"/>
        <w:spacing w:line="283" w:lineRule="auto" w:before="212"/>
        <w:ind w:right="5916"/>
        <w:jc w:val="left"/>
        <w:rPr>
          <w:rFonts w:ascii="宋体" w:hAnsi="宋体" w:cs="宋体" w:eastAsia="宋体" w:hint="default"/>
          <w:b w:val="0"/>
          <w:bCs w:val="0"/>
        </w:rPr>
      </w:pPr>
      <w:r>
        <w:rPr/>
        <w:t>六、面临暂停上市风险的情况</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pStyle w:val="Heading2"/>
        <w:spacing w:line="240" w:lineRule="auto" w:before="0"/>
        <w:ind w:right="2568"/>
        <w:jc w:val="left"/>
        <w:rPr>
          <w:b w:val="0"/>
          <w:bCs w:val="0"/>
        </w:rPr>
      </w:pPr>
      <w:r>
        <w:rPr/>
        <w:t>七、破产重整相关事项</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t>八、重大诉讼、仲裁事项</w:t>
      </w:r>
      <w:r>
        <w:rPr>
          <w:b w:val="0"/>
          <w:bCs w:val="0"/>
        </w:rPr>
      </w:r>
    </w:p>
    <w:p>
      <w:pPr>
        <w:pStyle w:val="BodyText"/>
        <w:spacing w:line="240" w:lineRule="auto" w:before="55"/>
        <w:ind w:right="2568"/>
        <w:jc w:val="left"/>
      </w:pPr>
      <w:r>
        <w:rPr/>
        <w:t>√适用</w:t>
      </w:r>
      <w:r>
        <w:rPr>
          <w:spacing w:val="-1"/>
        </w:rPr>
        <w:t> </w:t>
      </w:r>
      <w:r>
        <w:rPr/>
        <w:t>□不适用</w:t>
      </w:r>
    </w:p>
    <w:p>
      <w:pPr>
        <w:pStyle w:val="Heading2"/>
        <w:spacing w:line="240" w:lineRule="auto" w:before="58"/>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诉讼、仲裁事项已在临时公告披露且无后续进展的</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937"/>
        <w:gridCol w:w="5113"/>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3" w:right="0"/>
              <w:jc w:val="left"/>
              <w:rPr>
                <w:rFonts w:ascii="宋体" w:hAnsi="宋体" w:cs="宋体" w:eastAsia="宋体" w:hint="default"/>
                <w:sz w:val="24"/>
                <w:szCs w:val="24"/>
              </w:rPr>
            </w:pPr>
            <w:r>
              <w:rPr>
                <w:rFonts w:ascii="宋体" w:hAnsi="宋体" w:cs="宋体" w:eastAsia="宋体" w:hint="default"/>
                <w:sz w:val="24"/>
                <w:szCs w:val="24"/>
              </w:rPr>
              <w:t>事项概述及类型</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查询索引</w:t>
            </w:r>
          </w:p>
        </w:tc>
      </w:tr>
      <w:tr>
        <w:trPr>
          <w:trHeight w:val="374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3"/>
              <w:ind w:right="0"/>
              <w:jc w:val="left"/>
              <w:rPr>
                <w:rFonts w:ascii="宋体" w:hAnsi="宋体" w:cs="宋体" w:eastAsia="宋体" w:hint="default"/>
                <w:b/>
                <w:bCs/>
                <w:sz w:val="34"/>
                <w:szCs w:val="34"/>
              </w:rPr>
            </w:pPr>
          </w:p>
          <w:p>
            <w:pPr>
              <w:pStyle w:val="TableParagraph"/>
              <w:spacing w:line="312" w:lineRule="exact"/>
              <w:ind w:left="103" w:right="100"/>
              <w:jc w:val="both"/>
              <w:rPr>
                <w:rFonts w:ascii="宋体" w:hAnsi="宋体" w:cs="宋体" w:eastAsia="宋体" w:hint="default"/>
                <w:sz w:val="24"/>
                <w:szCs w:val="24"/>
              </w:rPr>
            </w:pPr>
            <w:r>
              <w:rPr>
                <w:rFonts w:ascii="宋体" w:hAnsi="宋体" w:cs="宋体" w:eastAsia="宋体" w:hint="default"/>
                <w:spacing w:val="7"/>
                <w:sz w:val="24"/>
                <w:szCs w:val="24"/>
              </w:rPr>
              <w:t>公司全资子公司上海泰豪智能节能</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7"/>
                <w:sz w:val="24"/>
                <w:szCs w:val="24"/>
              </w:rPr>
              <w:t>技术有限公司转让山西锦泰节能技</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术有限公司</w:t>
            </w:r>
            <w:r>
              <w:rPr>
                <w:rFonts w:ascii="宋体" w:hAnsi="宋体" w:cs="宋体" w:eastAsia="宋体" w:hint="default"/>
                <w:spacing w:val="-61"/>
                <w:sz w:val="24"/>
                <w:szCs w:val="24"/>
              </w:rPr>
              <w:t> </w:t>
            </w:r>
            <w:r>
              <w:rPr>
                <w:rFonts w:ascii="宋体" w:hAnsi="宋体" w:cs="宋体" w:eastAsia="宋体" w:hint="default"/>
                <w:sz w:val="24"/>
                <w:szCs w:val="24"/>
              </w:rPr>
              <w:t>100%</w:t>
            </w:r>
            <w:r>
              <w:rPr>
                <w:rFonts w:ascii="宋体" w:hAnsi="宋体" w:cs="宋体" w:eastAsia="宋体" w:hint="default"/>
                <w:sz w:val="24"/>
                <w:szCs w:val="24"/>
              </w:rPr>
              <w:t>股权事项</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4"/>
                <w:sz w:val="24"/>
                <w:szCs w:val="24"/>
              </w:rPr>
              <w:t>《关于全资子公司上海泰豪智能节能技术有限</w:t>
            </w:r>
            <w:r>
              <w:rPr>
                <w:rFonts w:ascii="宋体" w:hAnsi="宋体" w:cs="宋体" w:eastAsia="宋体" w:hint="default"/>
                <w:sz w:val="24"/>
                <w:szCs w:val="24"/>
              </w:rPr>
            </w:r>
          </w:p>
          <w:p>
            <w:pPr>
              <w:pStyle w:val="TableParagraph"/>
              <w:spacing w:line="237" w:lineRule="auto" w:before="1"/>
              <w:ind w:left="103" w:right="-20"/>
              <w:jc w:val="both"/>
              <w:rPr>
                <w:rFonts w:ascii="宋体" w:hAnsi="宋体" w:cs="宋体" w:eastAsia="宋体" w:hint="default"/>
                <w:sz w:val="24"/>
                <w:szCs w:val="24"/>
              </w:rPr>
            </w:pPr>
            <w:r>
              <w:rPr>
                <w:rFonts w:ascii="宋体" w:hAnsi="宋体" w:cs="宋体" w:eastAsia="宋体" w:hint="default"/>
                <w:spacing w:val="-7"/>
                <w:sz w:val="24"/>
                <w:szCs w:val="24"/>
              </w:rPr>
              <w:t>公司涉及重大诉讼</w:t>
            </w:r>
            <w:r>
              <w:rPr>
                <w:rFonts w:ascii="宋体" w:hAnsi="宋体" w:cs="宋体" w:eastAsia="宋体" w:hint="default"/>
                <w:spacing w:val="-7"/>
                <w:sz w:val="24"/>
                <w:szCs w:val="24"/>
              </w:rPr>
              <w:t>(</w:t>
            </w:r>
            <w:r>
              <w:rPr>
                <w:rFonts w:ascii="宋体" w:hAnsi="宋体" w:cs="宋体" w:eastAsia="宋体" w:hint="default"/>
                <w:spacing w:val="-7"/>
                <w:sz w:val="24"/>
                <w:szCs w:val="24"/>
              </w:rPr>
              <w:t>起诉</w:t>
            </w:r>
            <w:r>
              <w:rPr>
                <w:rFonts w:ascii="宋体" w:hAnsi="宋体" w:cs="宋体" w:eastAsia="宋体" w:hint="default"/>
                <w:spacing w:val="-7"/>
                <w:sz w:val="24"/>
                <w:szCs w:val="24"/>
              </w:rPr>
              <w:t>)</w:t>
            </w:r>
            <w:r>
              <w:rPr>
                <w:rFonts w:ascii="宋体" w:hAnsi="宋体" w:cs="宋体" w:eastAsia="宋体" w:hint="default"/>
                <w:spacing w:val="-7"/>
                <w:sz w:val="24"/>
                <w:szCs w:val="24"/>
              </w:rPr>
              <w:t>及进展情况公告》（公</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告编号：临</w:t>
            </w:r>
            <w:r>
              <w:rPr>
                <w:rFonts w:ascii="宋体" w:hAnsi="宋体" w:cs="宋体" w:eastAsia="宋体" w:hint="default"/>
                <w:spacing w:val="-24"/>
                <w:sz w:val="24"/>
                <w:szCs w:val="24"/>
              </w:rPr>
              <w:t> </w:t>
            </w:r>
            <w:r>
              <w:rPr>
                <w:rFonts w:ascii="宋体" w:hAnsi="宋体" w:cs="宋体" w:eastAsia="宋体" w:hint="default"/>
                <w:sz w:val="24"/>
                <w:szCs w:val="24"/>
              </w:rPr>
              <w:t>2015-065</w:t>
            </w:r>
            <w:r>
              <w:rPr>
                <w:rFonts w:ascii="宋体" w:hAnsi="宋体" w:cs="宋体" w:eastAsia="宋体" w:hint="default"/>
                <w:sz w:val="24"/>
                <w:szCs w:val="24"/>
              </w:rPr>
              <w:t>）、《公司全资子公司转 </w:t>
            </w:r>
            <w:r>
              <w:rPr>
                <w:rFonts w:ascii="宋体" w:hAnsi="宋体" w:cs="宋体" w:eastAsia="宋体" w:hint="default"/>
                <w:spacing w:val="10"/>
                <w:sz w:val="24"/>
                <w:szCs w:val="24"/>
              </w:rPr>
              <w:t>让山西锦泰节能技术有限公司 </w:t>
            </w:r>
            <w:r>
              <w:rPr>
                <w:rFonts w:ascii="宋体" w:hAnsi="宋体" w:cs="宋体" w:eastAsia="宋体" w:hint="default"/>
                <w:spacing w:val="6"/>
                <w:sz w:val="24"/>
                <w:szCs w:val="24"/>
              </w:rPr>
              <w:t>100%</w:t>
            </w:r>
            <w:r>
              <w:rPr>
                <w:rFonts w:ascii="宋体" w:hAnsi="宋体" w:cs="宋体" w:eastAsia="宋体" w:hint="default"/>
                <w:spacing w:val="6"/>
                <w:sz w:val="24"/>
                <w:szCs w:val="24"/>
              </w:rPr>
              <w:t>股权的公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告》（公告编号：临</w:t>
            </w:r>
            <w:r>
              <w:rPr>
                <w:rFonts w:ascii="宋体" w:hAnsi="宋体" w:cs="宋体" w:eastAsia="宋体" w:hint="default"/>
                <w:spacing w:val="-24"/>
                <w:sz w:val="24"/>
                <w:szCs w:val="24"/>
              </w:rPr>
              <w:t> </w:t>
            </w:r>
            <w:r>
              <w:rPr>
                <w:rFonts w:ascii="宋体" w:hAnsi="宋体" w:cs="宋体" w:eastAsia="宋体" w:hint="default"/>
                <w:sz w:val="24"/>
                <w:szCs w:val="24"/>
              </w:rPr>
              <w:t>2015-112</w:t>
            </w:r>
            <w:r>
              <w:rPr>
                <w:rFonts w:ascii="宋体" w:hAnsi="宋体" w:cs="宋体" w:eastAsia="宋体" w:hint="default"/>
                <w:sz w:val="24"/>
                <w:szCs w:val="24"/>
              </w:rPr>
              <w:t>）、《全资子公 司转让山西锦泰节能技术有限公司</w:t>
            </w:r>
            <w:r>
              <w:rPr>
                <w:rFonts w:ascii="宋体" w:hAnsi="宋体" w:cs="宋体" w:eastAsia="宋体" w:hint="default"/>
                <w:spacing w:val="-23"/>
                <w:sz w:val="24"/>
                <w:szCs w:val="24"/>
              </w:rPr>
              <w:t> </w:t>
            </w:r>
            <w:r>
              <w:rPr>
                <w:rFonts w:ascii="宋体" w:hAnsi="宋体" w:cs="宋体" w:eastAsia="宋体" w:hint="default"/>
                <w:sz w:val="24"/>
                <w:szCs w:val="24"/>
              </w:rPr>
              <w:t>100%</w:t>
            </w:r>
            <w:r>
              <w:rPr>
                <w:rFonts w:ascii="宋体" w:hAnsi="宋体" w:cs="宋体" w:eastAsia="宋体" w:hint="default"/>
                <w:sz w:val="24"/>
                <w:szCs w:val="24"/>
              </w:rPr>
              <w:t>股权的 进展公告》（公告编号：临</w:t>
            </w:r>
            <w:r>
              <w:rPr>
                <w:rFonts w:ascii="宋体" w:hAnsi="宋体" w:cs="宋体" w:eastAsia="宋体" w:hint="default"/>
                <w:spacing w:val="-24"/>
                <w:sz w:val="24"/>
                <w:szCs w:val="24"/>
              </w:rPr>
              <w:t> </w:t>
            </w:r>
            <w:r>
              <w:rPr>
                <w:rFonts w:ascii="宋体" w:hAnsi="宋体" w:cs="宋体" w:eastAsia="宋体" w:hint="default"/>
                <w:sz w:val="24"/>
                <w:szCs w:val="24"/>
              </w:rPr>
              <w:t>2015-116</w:t>
            </w:r>
            <w:r>
              <w:rPr>
                <w:rFonts w:ascii="宋体" w:hAnsi="宋体" w:cs="宋体" w:eastAsia="宋体" w:hint="default"/>
                <w:sz w:val="24"/>
                <w:szCs w:val="24"/>
              </w:rPr>
              <w:t>）；《全 资子公司转让山西锦泰节能技术有限公司</w:t>
            </w:r>
            <w:r>
              <w:rPr>
                <w:rFonts w:ascii="宋体" w:hAnsi="宋体" w:cs="宋体" w:eastAsia="宋体" w:hint="default"/>
                <w:spacing w:val="-23"/>
                <w:sz w:val="24"/>
                <w:szCs w:val="24"/>
              </w:rPr>
              <w:t> </w:t>
            </w:r>
            <w:r>
              <w:rPr>
                <w:rFonts w:ascii="宋体" w:hAnsi="宋体" w:cs="宋体" w:eastAsia="宋体" w:hint="default"/>
                <w:sz w:val="24"/>
                <w:szCs w:val="24"/>
              </w:rPr>
              <w:t>100% </w:t>
            </w:r>
            <w:r>
              <w:rPr>
                <w:rFonts w:ascii="宋体" w:hAnsi="宋体" w:cs="宋体" w:eastAsia="宋体" w:hint="default"/>
                <w:spacing w:val="-5"/>
                <w:sz w:val="24"/>
                <w:szCs w:val="24"/>
              </w:rPr>
              <w:t>股权的进展公告》（公告编号：临</w:t>
            </w:r>
            <w:r>
              <w:rPr>
                <w:rFonts w:ascii="宋体" w:hAnsi="宋体" w:cs="宋体" w:eastAsia="宋体" w:hint="default"/>
                <w:spacing w:val="-68"/>
                <w:sz w:val="24"/>
                <w:szCs w:val="24"/>
              </w:rPr>
              <w:t> </w:t>
            </w:r>
            <w:r>
              <w:rPr>
                <w:rFonts w:ascii="宋体" w:hAnsi="宋体" w:cs="宋体" w:eastAsia="宋体" w:hint="default"/>
                <w:sz w:val="24"/>
                <w:szCs w:val="24"/>
              </w:rPr>
              <w:t>2016-013</w:t>
            </w:r>
            <w:r>
              <w:rPr>
                <w:rFonts w:ascii="宋体" w:hAnsi="宋体" w:cs="宋体" w:eastAsia="宋体" w:hint="default"/>
                <w:sz w:val="24"/>
                <w:szCs w:val="24"/>
              </w:rPr>
              <w:t>）、</w:t>
            </w:r>
          </w:p>
          <w:p>
            <w:pPr>
              <w:pStyle w:val="TableParagraph"/>
              <w:spacing w:line="312" w:lineRule="exact" w:before="29"/>
              <w:ind w:left="103" w:right="100"/>
              <w:jc w:val="left"/>
              <w:rPr>
                <w:rFonts w:ascii="宋体" w:hAnsi="宋体" w:cs="宋体" w:eastAsia="宋体" w:hint="default"/>
                <w:sz w:val="24"/>
                <w:szCs w:val="24"/>
              </w:rPr>
            </w:pPr>
            <w:r>
              <w:rPr>
                <w:rFonts w:ascii="宋体" w:hAnsi="宋体" w:cs="宋体" w:eastAsia="宋体" w:hint="default"/>
                <w:spacing w:val="4"/>
                <w:sz w:val="24"/>
                <w:szCs w:val="24"/>
              </w:rPr>
              <w:t>《全资子公司转让山西锦泰节能技术有限公司 </w:t>
            </w:r>
            <w:r>
              <w:rPr>
                <w:rFonts w:ascii="宋体" w:hAnsi="宋体" w:cs="宋体" w:eastAsia="宋体" w:hint="default"/>
                <w:sz w:val="24"/>
                <w:szCs w:val="24"/>
              </w:rPr>
              <w:t>100%</w:t>
            </w:r>
            <w:r>
              <w:rPr>
                <w:rFonts w:ascii="宋体" w:hAnsi="宋体" w:cs="宋体" w:eastAsia="宋体" w:hint="default"/>
                <w:spacing w:val="-65"/>
                <w:sz w:val="24"/>
                <w:szCs w:val="24"/>
              </w:rPr>
              <w:t> </w:t>
            </w:r>
            <w:r>
              <w:rPr>
                <w:rFonts w:ascii="宋体" w:hAnsi="宋体" w:cs="宋体" w:eastAsia="宋体" w:hint="default"/>
                <w:sz w:val="24"/>
                <w:szCs w:val="24"/>
              </w:rPr>
              <w:t>股</w:t>
            </w:r>
            <w:r>
              <w:rPr>
                <w:rFonts w:ascii="宋体" w:hAnsi="宋体" w:cs="宋体" w:eastAsia="宋体" w:hint="default"/>
                <w:spacing w:val="-66"/>
                <w:sz w:val="24"/>
                <w:szCs w:val="24"/>
              </w:rPr>
              <w:t> </w:t>
            </w:r>
            <w:r>
              <w:rPr>
                <w:rFonts w:ascii="宋体" w:hAnsi="宋体" w:cs="宋体" w:eastAsia="宋体" w:hint="default"/>
                <w:sz w:val="24"/>
                <w:szCs w:val="24"/>
              </w:rPr>
              <w:t>权</w:t>
            </w:r>
            <w:r>
              <w:rPr>
                <w:rFonts w:ascii="宋体" w:hAnsi="宋体" w:cs="宋体" w:eastAsia="宋体" w:hint="default"/>
                <w:spacing w:val="-66"/>
                <w:sz w:val="24"/>
                <w:szCs w:val="24"/>
              </w:rPr>
              <w:t> </w:t>
            </w:r>
            <w:r>
              <w:rPr>
                <w:rFonts w:ascii="宋体" w:hAnsi="宋体" w:cs="宋体" w:eastAsia="宋体" w:hint="default"/>
                <w:sz w:val="24"/>
                <w:szCs w:val="24"/>
              </w:rPr>
              <w:t>的</w:t>
            </w:r>
            <w:r>
              <w:rPr>
                <w:rFonts w:ascii="宋体" w:hAnsi="宋体" w:cs="宋体" w:eastAsia="宋体" w:hint="default"/>
                <w:spacing w:val="-68"/>
                <w:sz w:val="24"/>
                <w:szCs w:val="24"/>
              </w:rPr>
              <w:t> </w:t>
            </w:r>
            <w:r>
              <w:rPr>
                <w:rFonts w:ascii="宋体" w:hAnsi="宋体" w:cs="宋体" w:eastAsia="宋体" w:hint="default"/>
                <w:sz w:val="24"/>
                <w:szCs w:val="24"/>
              </w:rPr>
              <w:t>进</w:t>
            </w:r>
            <w:r>
              <w:rPr>
                <w:rFonts w:ascii="宋体" w:hAnsi="宋体" w:cs="宋体" w:eastAsia="宋体" w:hint="default"/>
                <w:spacing w:val="-66"/>
                <w:sz w:val="24"/>
                <w:szCs w:val="24"/>
              </w:rPr>
              <w:t> </w:t>
            </w:r>
            <w:r>
              <w:rPr>
                <w:rFonts w:ascii="宋体" w:hAnsi="宋体" w:cs="宋体" w:eastAsia="宋体" w:hint="default"/>
                <w:sz w:val="24"/>
                <w:szCs w:val="24"/>
              </w:rPr>
              <w:t>展</w:t>
            </w:r>
            <w:r>
              <w:rPr>
                <w:rFonts w:ascii="宋体" w:hAnsi="宋体" w:cs="宋体" w:eastAsia="宋体" w:hint="default"/>
                <w:spacing w:val="-66"/>
                <w:sz w:val="24"/>
                <w:szCs w:val="24"/>
              </w:rPr>
              <w:t> </w:t>
            </w:r>
            <w:r>
              <w:rPr>
                <w:rFonts w:ascii="宋体" w:hAnsi="宋体" w:cs="宋体" w:eastAsia="宋体" w:hint="default"/>
                <w:sz w:val="24"/>
                <w:szCs w:val="24"/>
              </w:rPr>
              <w:t>公</w:t>
            </w:r>
            <w:r>
              <w:rPr>
                <w:rFonts w:ascii="宋体" w:hAnsi="宋体" w:cs="宋体" w:eastAsia="宋体" w:hint="default"/>
                <w:spacing w:val="-68"/>
                <w:sz w:val="24"/>
                <w:szCs w:val="24"/>
              </w:rPr>
              <w:t> </w:t>
            </w:r>
            <w:r>
              <w:rPr>
                <w:rFonts w:ascii="宋体" w:hAnsi="宋体" w:cs="宋体" w:eastAsia="宋体" w:hint="default"/>
                <w:sz w:val="24"/>
                <w:szCs w:val="24"/>
              </w:rPr>
              <w:t>告</w:t>
            </w:r>
            <w:r>
              <w:rPr>
                <w:rFonts w:ascii="宋体" w:hAnsi="宋体" w:cs="宋体" w:eastAsia="宋体" w:hint="default"/>
                <w:spacing w:val="-66"/>
                <w:sz w:val="24"/>
                <w:szCs w:val="24"/>
              </w:rPr>
              <w:t> </w:t>
            </w:r>
            <w:r>
              <w:rPr>
                <w:rFonts w:ascii="宋体" w:hAnsi="宋体" w:cs="宋体" w:eastAsia="宋体" w:hint="default"/>
                <w:sz w:val="24"/>
                <w:szCs w:val="24"/>
              </w:rPr>
              <w:t>》</w:t>
            </w:r>
            <w:r>
              <w:rPr>
                <w:rFonts w:ascii="宋体" w:hAnsi="宋体" w:cs="宋体" w:eastAsia="宋体" w:hint="default"/>
                <w:spacing w:val="-66"/>
                <w:sz w:val="24"/>
                <w:szCs w:val="24"/>
              </w:rPr>
              <w:t> </w:t>
            </w:r>
            <w:r>
              <w:rPr>
                <w:rFonts w:ascii="宋体" w:hAnsi="宋体" w:cs="宋体" w:eastAsia="宋体" w:hint="default"/>
                <w:sz w:val="24"/>
                <w:szCs w:val="24"/>
              </w:rPr>
              <w:t>（</w:t>
            </w:r>
            <w:r>
              <w:rPr>
                <w:rFonts w:ascii="宋体" w:hAnsi="宋体" w:cs="宋体" w:eastAsia="宋体" w:hint="default"/>
                <w:spacing w:val="-66"/>
                <w:sz w:val="24"/>
                <w:szCs w:val="24"/>
              </w:rPr>
              <w:t> </w:t>
            </w:r>
            <w:r>
              <w:rPr>
                <w:rFonts w:ascii="宋体" w:hAnsi="宋体" w:cs="宋体" w:eastAsia="宋体" w:hint="default"/>
                <w:sz w:val="24"/>
                <w:szCs w:val="24"/>
              </w:rPr>
              <w:t>公</w:t>
            </w:r>
            <w:r>
              <w:rPr>
                <w:rFonts w:ascii="宋体" w:hAnsi="宋体" w:cs="宋体" w:eastAsia="宋体" w:hint="default"/>
                <w:spacing w:val="-68"/>
                <w:sz w:val="24"/>
                <w:szCs w:val="24"/>
              </w:rPr>
              <w:t> </w:t>
            </w:r>
            <w:r>
              <w:rPr>
                <w:rFonts w:ascii="宋体" w:hAnsi="宋体" w:cs="宋体" w:eastAsia="宋体" w:hint="default"/>
                <w:sz w:val="24"/>
                <w:szCs w:val="24"/>
              </w:rPr>
              <w:t>告</w:t>
            </w:r>
            <w:r>
              <w:rPr>
                <w:rFonts w:ascii="宋体" w:hAnsi="宋体" w:cs="宋体" w:eastAsia="宋体" w:hint="default"/>
                <w:spacing w:val="-62"/>
                <w:sz w:val="24"/>
                <w:szCs w:val="24"/>
              </w:rPr>
              <w:t> </w:t>
            </w:r>
            <w:r>
              <w:rPr>
                <w:rFonts w:ascii="宋体" w:hAnsi="宋体" w:cs="宋体" w:eastAsia="宋体" w:hint="default"/>
                <w:sz w:val="24"/>
                <w:szCs w:val="24"/>
              </w:rPr>
              <w:t>编</w:t>
            </w:r>
            <w:r>
              <w:rPr>
                <w:rFonts w:ascii="宋体" w:hAnsi="宋体" w:cs="宋体" w:eastAsia="宋体" w:hint="default"/>
                <w:spacing w:val="-66"/>
                <w:sz w:val="24"/>
                <w:szCs w:val="24"/>
              </w:rPr>
              <w:t> </w:t>
            </w:r>
            <w:r>
              <w:rPr>
                <w:rFonts w:ascii="宋体" w:hAnsi="宋体" w:cs="宋体" w:eastAsia="宋体" w:hint="default"/>
                <w:sz w:val="24"/>
                <w:szCs w:val="24"/>
              </w:rPr>
              <w:t>号</w:t>
            </w:r>
            <w:r>
              <w:rPr>
                <w:rFonts w:ascii="宋体" w:hAnsi="宋体" w:cs="宋体" w:eastAsia="宋体" w:hint="default"/>
                <w:spacing w:val="-68"/>
                <w:sz w:val="24"/>
                <w:szCs w:val="24"/>
              </w:rPr>
              <w:t> </w:t>
            </w:r>
            <w:r>
              <w:rPr>
                <w:rFonts w:ascii="宋体" w:hAnsi="宋体" w:cs="宋体" w:eastAsia="宋体" w:hint="default"/>
                <w:sz w:val="24"/>
                <w:szCs w:val="24"/>
              </w:rPr>
              <w:t>：</w:t>
            </w:r>
            <w:r>
              <w:rPr>
                <w:rFonts w:ascii="宋体" w:hAnsi="宋体" w:cs="宋体" w:eastAsia="宋体" w:hint="default"/>
                <w:spacing w:val="-67"/>
                <w:sz w:val="24"/>
                <w:szCs w:val="24"/>
              </w:rPr>
              <w:t> </w:t>
            </w:r>
            <w:r>
              <w:rPr>
                <w:rFonts w:ascii="宋体" w:hAnsi="宋体" w:cs="宋体" w:eastAsia="宋体" w:hint="default"/>
                <w:sz w:val="24"/>
                <w:szCs w:val="24"/>
              </w:rPr>
              <w:t>临</w:t>
            </w:r>
          </w:p>
          <w:p>
            <w:pPr>
              <w:pStyle w:val="TableParagraph"/>
              <w:spacing w:line="281" w:lineRule="exact"/>
              <w:ind w:left="103" w:right="0"/>
              <w:jc w:val="both"/>
              <w:rPr>
                <w:rFonts w:ascii="宋体" w:hAnsi="宋体" w:cs="宋体" w:eastAsia="宋体" w:hint="default"/>
                <w:sz w:val="24"/>
                <w:szCs w:val="24"/>
              </w:rPr>
            </w:pPr>
            <w:r>
              <w:rPr>
                <w:rFonts w:ascii="宋体" w:hAnsi="宋体" w:cs="宋体" w:eastAsia="宋体" w:hint="default"/>
                <w:sz w:val="24"/>
                <w:szCs w:val="24"/>
              </w:rPr>
              <w:t>2016-015</w:t>
            </w:r>
            <w:r>
              <w:rPr>
                <w:rFonts w:ascii="宋体" w:hAnsi="宋体" w:cs="宋体" w:eastAsia="宋体" w:hint="default"/>
                <w:sz w:val="24"/>
                <w:szCs w:val="24"/>
              </w:rPr>
              <w:t>）。</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51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headerReference w:type="default" r:id="rId29"/>
          <w:footerReference w:type="default" r:id="rId30"/>
          <w:pgSz w:w="16840" w:h="11910" w:orient="landscape"/>
          <w:pgMar w:header="880" w:footer="1195" w:top="1120" w:bottom="1380" w:left="1040" w:right="1300"/>
          <w:pgNumType w:start="55"/>
        </w:sectPr>
      </w:pPr>
    </w:p>
    <w:p>
      <w:pPr>
        <w:pStyle w:val="Heading2"/>
        <w:spacing w:line="240" w:lineRule="auto"/>
        <w:ind w:left="400"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临时公告未披露或有后续进展的诉讼、仲裁情况</w:t>
      </w:r>
      <w:r>
        <w:rPr>
          <w:b w:val="0"/>
          <w:bCs w:val="0"/>
        </w:rPr>
      </w:r>
    </w:p>
    <w:p>
      <w:pPr>
        <w:pStyle w:val="BodyText"/>
        <w:spacing w:line="240" w:lineRule="auto" w:before="27"/>
        <w:ind w:left="400"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19" w:val="left" w:leader="none"/>
        </w:tabs>
        <w:spacing w:line="240" w:lineRule="auto"/>
        <w:ind w:left="400"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040" w:right="1300"/>
          <w:cols w:num="2" w:equalWidth="0">
            <w:col w:w="5878" w:space="5356"/>
            <w:col w:w="326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52"/>
        <w:gridCol w:w="950"/>
        <w:gridCol w:w="970"/>
        <w:gridCol w:w="1819"/>
        <w:gridCol w:w="1133"/>
        <w:gridCol w:w="1560"/>
        <w:gridCol w:w="2499"/>
        <w:gridCol w:w="1502"/>
        <w:gridCol w:w="1616"/>
      </w:tblGrid>
      <w:tr>
        <w:trPr>
          <w:trHeight w:val="281" w:hRule="exact"/>
        </w:trPr>
        <w:tc>
          <w:tcPr>
            <w:tcW w:w="14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8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153" w:hanging="104"/>
              <w:jc w:val="left"/>
              <w:rPr>
                <w:rFonts w:ascii="宋体" w:hAnsi="宋体" w:cs="宋体" w:eastAsia="宋体" w:hint="default"/>
                <w:sz w:val="21"/>
                <w:szCs w:val="21"/>
              </w:rPr>
            </w:pPr>
            <w:r>
              <w:rPr>
                <w:rFonts w:ascii="宋体" w:hAnsi="宋体" w:cs="宋体" w:eastAsia="宋体" w:hint="default"/>
                <w:sz w:val="21"/>
                <w:szCs w:val="21"/>
              </w:rPr>
              <w:t>起诉</w:t>
            </w:r>
            <w:r>
              <w:rPr>
                <w:rFonts w:ascii="宋体" w:hAnsi="宋体" w:cs="宋体" w:eastAsia="宋体" w:hint="default"/>
                <w:sz w:val="21"/>
                <w:szCs w:val="21"/>
              </w:rPr>
              <w:t>(</w:t>
            </w:r>
            <w:r>
              <w:rPr>
                <w:rFonts w:ascii="宋体" w:hAnsi="宋体" w:cs="宋体" w:eastAsia="宋体" w:hint="default"/>
                <w:sz w:val="21"/>
                <w:szCs w:val="21"/>
              </w:rPr>
              <w:t>申</w:t>
            </w:r>
            <w:r>
              <w:rPr>
                <w:rFonts w:ascii="宋体" w:hAnsi="宋体" w:cs="宋体" w:eastAsia="宋体" w:hint="default"/>
                <w:w w:val="100"/>
                <w:sz w:val="21"/>
                <w:szCs w:val="21"/>
              </w:rPr>
              <w:t> </w:t>
            </w:r>
            <w:r>
              <w:rPr>
                <w:rFonts w:ascii="宋体" w:hAnsi="宋体" w:cs="宋体" w:eastAsia="宋体" w:hint="default"/>
                <w:sz w:val="21"/>
                <w:szCs w:val="21"/>
              </w:rPr>
              <w:t>请</w:t>
            </w:r>
            <w:r>
              <w:rPr>
                <w:rFonts w:ascii="宋体" w:hAnsi="宋体" w:cs="宋体" w:eastAsia="宋体" w:hint="default"/>
                <w:sz w:val="21"/>
                <w:szCs w:val="21"/>
              </w:rPr>
              <w:t>)</w:t>
            </w:r>
            <w:r>
              <w:rPr>
                <w:rFonts w:ascii="宋体" w:hAnsi="宋体" w:cs="宋体" w:eastAsia="宋体" w:hint="default"/>
                <w:sz w:val="21"/>
                <w:szCs w:val="21"/>
              </w:rPr>
              <w:t>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199"/>
              <w:jc w:val="left"/>
              <w:rPr>
                <w:rFonts w:ascii="宋体" w:hAnsi="宋体" w:cs="宋体" w:eastAsia="宋体" w:hint="default"/>
                <w:sz w:val="21"/>
                <w:szCs w:val="21"/>
              </w:rPr>
            </w:pPr>
            <w:r>
              <w:rPr>
                <w:rFonts w:ascii="宋体" w:hAnsi="宋体" w:cs="宋体" w:eastAsia="宋体" w:hint="default"/>
                <w:sz w:val="21"/>
                <w:szCs w:val="21"/>
              </w:rPr>
              <w:t>应诉</w:t>
            </w:r>
            <w:r>
              <w:rPr>
                <w:rFonts w:ascii="宋体" w:hAnsi="宋体" w:cs="宋体" w:eastAsia="宋体" w:hint="default"/>
                <w:sz w:val="21"/>
                <w:szCs w:val="21"/>
              </w:rPr>
              <w:t>(</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申请</w:t>
            </w:r>
            <w:r>
              <w:rPr>
                <w:rFonts w:ascii="宋体" w:hAnsi="宋体" w:cs="宋体" w:eastAsia="宋体" w:hint="default"/>
                <w:sz w:val="21"/>
                <w:szCs w:val="21"/>
              </w:rPr>
              <w:t>)</w:t>
            </w:r>
            <w:r>
              <w:rPr>
                <w:rFonts w:ascii="宋体" w:hAnsi="宋体" w:cs="宋体" w:eastAsia="宋体" w:hint="default"/>
                <w:sz w:val="21"/>
                <w:szCs w:val="21"/>
              </w:rPr>
              <w:t>方</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承担连</w:t>
            </w:r>
          </w:p>
          <w:p>
            <w:pPr>
              <w:pStyle w:val="TableParagraph"/>
              <w:spacing w:line="272" w:lineRule="exact" w:before="27"/>
              <w:ind w:left="362" w:right="151" w:hanging="209"/>
              <w:jc w:val="left"/>
              <w:rPr>
                <w:rFonts w:ascii="宋体" w:hAnsi="宋体" w:cs="宋体" w:eastAsia="宋体" w:hint="default"/>
                <w:sz w:val="21"/>
                <w:szCs w:val="21"/>
              </w:rPr>
            </w:pPr>
            <w:r>
              <w:rPr>
                <w:rFonts w:ascii="宋体" w:hAnsi="宋体" w:cs="宋体" w:eastAsia="宋体" w:hint="default"/>
                <w:sz w:val="21"/>
                <w:szCs w:val="21"/>
              </w:rPr>
              <w:t>带责任</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161"/>
              <w:jc w:val="left"/>
              <w:rPr>
                <w:rFonts w:ascii="宋体" w:hAnsi="宋体" w:cs="宋体" w:eastAsia="宋体" w:hint="default"/>
                <w:sz w:val="21"/>
                <w:szCs w:val="21"/>
              </w:rPr>
            </w:pPr>
            <w:r>
              <w:rPr>
                <w:rFonts w:ascii="宋体" w:hAnsi="宋体" w:cs="宋体" w:eastAsia="宋体" w:hint="default"/>
                <w:sz w:val="21"/>
                <w:szCs w:val="21"/>
              </w:rPr>
              <w:t>诉讼仲</w:t>
            </w:r>
            <w:r>
              <w:rPr>
                <w:rFonts w:ascii="宋体" w:hAnsi="宋体" w:cs="宋体" w:eastAsia="宋体" w:hint="default"/>
                <w:spacing w:val="-102"/>
                <w:sz w:val="21"/>
                <w:szCs w:val="21"/>
              </w:rPr>
              <w:t> </w:t>
            </w:r>
            <w:r>
              <w:rPr>
                <w:rFonts w:ascii="宋体" w:hAnsi="宋体" w:cs="宋体" w:eastAsia="宋体" w:hint="default"/>
                <w:sz w:val="21"/>
                <w:szCs w:val="21"/>
              </w:rPr>
              <w:t>裁类型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3" w:right="167" w:hanging="526"/>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before="27"/>
              <w:ind w:left="348" w:right="195" w:hanging="156"/>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涉及</w:t>
            </w:r>
            <w:r>
              <w:rPr>
                <w:rFonts w:ascii="宋体" w:hAnsi="宋体" w:cs="宋体" w:eastAsia="宋体" w:hint="default"/>
                <w:spacing w:val="-3"/>
                <w:w w:val="100"/>
                <w:sz w:val="21"/>
                <w:szCs w:val="21"/>
              </w:rPr>
              <w:t> </w:t>
            </w: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是</w:t>
            </w:r>
          </w:p>
          <w:p>
            <w:pPr>
              <w:pStyle w:val="TableParagraph"/>
              <w:spacing w:line="272" w:lineRule="exact" w:before="27"/>
              <w:ind w:left="355" w:right="141" w:hanging="212"/>
              <w:jc w:val="left"/>
              <w:rPr>
                <w:rFonts w:ascii="宋体" w:hAnsi="宋体" w:cs="宋体" w:eastAsia="宋体" w:hint="default"/>
                <w:sz w:val="21"/>
                <w:szCs w:val="21"/>
              </w:rPr>
            </w:pPr>
            <w:r>
              <w:rPr>
                <w:rFonts w:ascii="宋体" w:hAnsi="宋体" w:cs="宋体" w:eastAsia="宋体" w:hint="default"/>
                <w:sz w:val="21"/>
                <w:szCs w:val="21"/>
              </w:rPr>
              <w:t>否形成预计负</w:t>
            </w:r>
            <w:r>
              <w:rPr>
                <w:rFonts w:ascii="宋体" w:hAnsi="宋体" w:cs="宋体" w:eastAsia="宋体" w:hint="default"/>
                <w:w w:val="100"/>
                <w:sz w:val="21"/>
                <w:szCs w:val="21"/>
              </w:rPr>
              <w:t> </w:t>
            </w:r>
            <w:r>
              <w:rPr>
                <w:rFonts w:ascii="宋体" w:hAnsi="宋体" w:cs="宋体" w:eastAsia="宋体" w:hint="default"/>
                <w:sz w:val="21"/>
                <w:szCs w:val="21"/>
              </w:rPr>
              <w:t>债及金额</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进展情况</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113"/>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理结果及影响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6" w:right="168" w:hanging="104"/>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决执行情况</w:t>
            </w:r>
          </w:p>
        </w:tc>
      </w:tr>
      <w:tr>
        <w:trPr>
          <w:trHeight w:val="218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杭州创远</w:t>
            </w:r>
            <w:r>
              <w:rPr>
                <w:rFonts w:ascii="宋体" w:hAnsi="宋体" w:cs="宋体" w:eastAsia="宋体" w:hint="default"/>
                <w:spacing w:val="-93"/>
                <w:sz w:val="21"/>
                <w:szCs w:val="21"/>
              </w:rPr>
              <w:t> </w:t>
            </w:r>
            <w:r>
              <w:rPr>
                <w:rFonts w:ascii="宋体" w:hAnsi="宋体" w:cs="宋体" w:eastAsia="宋体" w:hint="default"/>
                <w:sz w:val="21"/>
                <w:szCs w:val="21"/>
              </w:rPr>
              <w:t>电缆有限</w:t>
            </w:r>
            <w:r>
              <w:rPr>
                <w:rFonts w:ascii="宋体" w:hAnsi="宋体" w:cs="宋体" w:eastAsia="宋体" w:hint="default"/>
                <w:spacing w:val="-93"/>
                <w:sz w:val="21"/>
                <w:szCs w:val="21"/>
              </w:rPr>
              <w:t> </w:t>
            </w:r>
            <w:r>
              <w:rPr>
                <w:rFonts w:ascii="宋体" w:hAnsi="宋体" w:cs="宋体" w:eastAsia="宋体" w:hint="default"/>
                <w:sz w:val="21"/>
                <w:szCs w:val="21"/>
              </w:rPr>
              <w:t>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0"/>
                <w:sz w:val="21"/>
                <w:szCs w:val="21"/>
              </w:rPr>
              <w:t>孙公司</w:t>
            </w:r>
            <w:r>
              <w:rPr>
                <w:rFonts w:ascii="宋体" w:hAnsi="宋体" w:cs="宋体" w:eastAsia="宋体" w:hint="default"/>
                <w:spacing w:val="-68"/>
                <w:sz w:val="21"/>
                <w:szCs w:val="21"/>
              </w:rPr>
              <w:t> </w:t>
            </w:r>
            <w:r>
              <w:rPr>
                <w:rFonts w:ascii="宋体" w:hAnsi="宋体" w:cs="宋体" w:eastAsia="宋体" w:hint="default"/>
                <w:sz w:val="21"/>
                <w:szCs w:val="21"/>
              </w:rPr>
              <w:t>杭</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州乾龙伟</w:t>
            </w:r>
            <w:r>
              <w:rPr>
                <w:rFonts w:ascii="宋体" w:hAnsi="宋体" w:cs="宋体" w:eastAsia="宋体" w:hint="default"/>
                <w:spacing w:val="-96"/>
                <w:sz w:val="21"/>
                <w:szCs w:val="21"/>
              </w:rPr>
              <w:t> </w:t>
            </w:r>
            <w:r>
              <w:rPr>
                <w:rFonts w:ascii="宋体" w:hAnsi="宋体" w:cs="宋体" w:eastAsia="宋体" w:hint="default"/>
                <w:spacing w:val="22"/>
                <w:sz w:val="21"/>
                <w:szCs w:val="21"/>
              </w:rPr>
              <w:t>业电器成</w:t>
            </w:r>
            <w:r>
              <w:rPr>
                <w:rFonts w:ascii="宋体" w:hAnsi="宋体" w:cs="宋体" w:eastAsia="宋体" w:hint="default"/>
                <w:spacing w:val="-96"/>
                <w:sz w:val="21"/>
                <w:szCs w:val="21"/>
              </w:rPr>
              <w:t> </w:t>
            </w:r>
            <w:r>
              <w:rPr>
                <w:rFonts w:ascii="宋体" w:hAnsi="宋体" w:cs="宋体" w:eastAsia="宋体" w:hint="default"/>
                <w:spacing w:val="22"/>
                <w:sz w:val="21"/>
                <w:szCs w:val="21"/>
              </w:rPr>
              <w:t>套有限公</w:t>
            </w:r>
            <w:r>
              <w:rPr>
                <w:rFonts w:ascii="宋体" w:hAnsi="宋体" w:cs="宋体" w:eastAsia="宋体" w:hint="default"/>
                <w:spacing w:val="-96"/>
                <w:sz w:val="21"/>
                <w:szCs w:val="21"/>
              </w:rPr>
              <w:t> </w:t>
            </w:r>
            <w:r>
              <w:rPr>
                <w:rFonts w:ascii="宋体" w:hAnsi="宋体" w:cs="宋体" w:eastAsia="宋体" w:hint="default"/>
                <w:sz w:val="21"/>
                <w:szCs w:val="21"/>
              </w:rPr>
              <w:t>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42"/>
                <w:sz w:val="21"/>
                <w:szCs w:val="21"/>
              </w:rPr>
              <w:t> </w:t>
            </w:r>
            <w:r>
              <w:rPr>
                <w:rFonts w:ascii="宋体" w:hAnsi="宋体" w:cs="宋体" w:eastAsia="宋体" w:hint="default"/>
                <w:sz w:val="21"/>
                <w:szCs w:val="21"/>
              </w:rPr>
              <w:t>赁</w:t>
            </w:r>
            <w:r>
              <w:rPr>
                <w:rFonts w:ascii="宋体" w:hAnsi="宋体" w:cs="宋体" w:eastAsia="宋体" w:hint="default"/>
                <w:spacing w:val="-45"/>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同纠纷</w:t>
            </w:r>
          </w:p>
        </w:tc>
        <w:tc>
          <w:tcPr>
            <w:tcW w:w="18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73.368</w:t>
            </w:r>
          </w:p>
        </w:tc>
        <w:tc>
          <w:tcPr>
            <w:tcW w:w="1560"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日同原告达成和解</w:t>
            </w:r>
            <w:r>
              <w:rPr>
                <w:rFonts w:ascii="宋体" w:hAnsi="宋体" w:cs="宋体" w:eastAsia="宋体" w:hint="default"/>
                <w:w w:val="100"/>
                <w:sz w:val="21"/>
                <w:szCs w:val="21"/>
              </w:rPr>
              <w:t> </w:t>
            </w:r>
            <w:r>
              <w:rPr>
                <w:rFonts w:ascii="宋体" w:hAnsi="宋体" w:cs="宋体" w:eastAsia="宋体" w:hint="default"/>
                <w:sz w:val="21"/>
                <w:szCs w:val="21"/>
              </w:rPr>
              <w:t>协议，法院调解生效</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我方支付原告</w:t>
            </w:r>
          </w:p>
          <w:p>
            <w:pPr>
              <w:pStyle w:val="TableParagraph"/>
              <w:spacing w:line="237" w:lineRule="auto"/>
              <w:ind w:left="103" w:right="72"/>
              <w:jc w:val="both"/>
              <w:rPr>
                <w:rFonts w:ascii="宋体" w:hAnsi="宋体" w:cs="宋体" w:eastAsia="宋体" w:hint="default"/>
                <w:sz w:val="21"/>
                <w:szCs w:val="21"/>
              </w:rPr>
            </w:pPr>
            <w:r>
              <w:rPr>
                <w:rFonts w:ascii="宋体" w:hAnsi="宋体" w:cs="宋体" w:eastAsia="宋体" w:hint="default"/>
                <w:sz w:val="21"/>
                <w:szCs w:val="21"/>
              </w:rPr>
              <w:t>半 年 租</w:t>
            </w:r>
            <w:r>
              <w:rPr>
                <w:rFonts w:ascii="宋体" w:hAnsi="宋体" w:cs="宋体" w:eastAsia="宋体" w:hint="default"/>
                <w:spacing w:val="2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36.684</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另支付原告损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失 </w:t>
            </w:r>
            <w:r>
              <w:rPr>
                <w:rFonts w:ascii="宋体" w:hAnsi="宋体" w:cs="宋体" w:eastAsia="宋体" w:hint="default"/>
                <w:sz w:val="21"/>
                <w:szCs w:val="21"/>
              </w:rPr>
              <w:t>3</w:t>
            </w:r>
            <w:r>
              <w:rPr>
                <w:rFonts w:ascii="宋体" w:hAnsi="宋体" w:cs="宋体" w:eastAsia="宋体" w:hint="default"/>
                <w:spacing w:val="-79"/>
                <w:sz w:val="21"/>
                <w:szCs w:val="21"/>
              </w:rPr>
              <w:t> </w:t>
            </w:r>
            <w:r>
              <w:rPr>
                <w:rFonts w:ascii="宋体" w:hAnsi="宋体" w:cs="宋体" w:eastAsia="宋体" w:hint="default"/>
                <w:sz w:val="21"/>
                <w:szCs w:val="21"/>
              </w:rPr>
              <w:t>万元，税</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t>6.5298</w:t>
            </w:r>
            <w:r>
              <w:rPr>
                <w:rFonts w:ascii="宋体" w:hAnsi="宋体" w:cs="宋体" w:eastAsia="宋体" w:hint="default"/>
                <w:spacing w:val="27"/>
                <w:sz w:val="21"/>
                <w:szCs w:val="21"/>
              </w:rPr>
              <w:t> </w:t>
            </w:r>
            <w:r>
              <w:rPr>
                <w:rFonts w:ascii="宋体" w:hAnsi="宋体" w:cs="宋体" w:eastAsia="宋体" w:hint="default"/>
                <w:sz w:val="21"/>
                <w:szCs w:val="21"/>
              </w:rPr>
              <w:t>万</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47"/>
                <w:sz w:val="21"/>
                <w:szCs w:val="21"/>
              </w:rPr>
              <w:t> </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水</w:t>
            </w:r>
            <w:r>
              <w:rPr>
                <w:rFonts w:ascii="宋体" w:hAnsi="宋体" w:cs="宋体" w:eastAsia="宋体" w:hint="default"/>
                <w:spacing w:val="-47"/>
                <w:sz w:val="21"/>
                <w:szCs w:val="21"/>
              </w:rPr>
              <w:t> </w:t>
            </w:r>
            <w:r>
              <w:rPr>
                <w:rFonts w:ascii="宋体" w:hAnsi="宋体" w:cs="宋体" w:eastAsia="宋体" w:hint="default"/>
                <w:sz w:val="21"/>
                <w:szCs w:val="21"/>
              </w:rPr>
              <w:t>电</w:t>
            </w:r>
            <w:r>
              <w:rPr>
                <w:rFonts w:ascii="宋体" w:hAnsi="宋体" w:cs="宋体" w:eastAsia="宋体" w:hint="default"/>
                <w:spacing w:val="-45"/>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1.9197</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楼静芝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0"/>
                <w:sz w:val="21"/>
                <w:szCs w:val="21"/>
              </w:rPr>
              <w:t>孙公司</w:t>
            </w:r>
            <w:r>
              <w:rPr>
                <w:rFonts w:ascii="宋体" w:hAnsi="宋体" w:cs="宋体" w:eastAsia="宋体" w:hint="default"/>
                <w:spacing w:val="-68"/>
                <w:sz w:val="21"/>
                <w:szCs w:val="21"/>
              </w:rPr>
              <w:t> </w:t>
            </w:r>
            <w:r>
              <w:rPr>
                <w:rFonts w:ascii="宋体" w:hAnsi="宋体" w:cs="宋体" w:eastAsia="宋体" w:hint="default"/>
                <w:sz w:val="21"/>
                <w:szCs w:val="21"/>
              </w:rPr>
              <w:t>杭</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州乾龙伟</w:t>
            </w:r>
            <w:r>
              <w:rPr>
                <w:rFonts w:ascii="宋体" w:hAnsi="宋体" w:cs="宋体" w:eastAsia="宋体" w:hint="default"/>
                <w:spacing w:val="-96"/>
                <w:sz w:val="21"/>
                <w:szCs w:val="21"/>
              </w:rPr>
              <w:t> </w:t>
            </w:r>
            <w:r>
              <w:rPr>
                <w:rFonts w:ascii="宋体" w:hAnsi="宋体" w:cs="宋体" w:eastAsia="宋体" w:hint="default"/>
                <w:spacing w:val="22"/>
                <w:sz w:val="21"/>
                <w:szCs w:val="21"/>
              </w:rPr>
              <w:t>业电器成</w:t>
            </w:r>
            <w:r>
              <w:rPr>
                <w:rFonts w:ascii="宋体" w:hAnsi="宋体" w:cs="宋体" w:eastAsia="宋体" w:hint="default"/>
                <w:spacing w:val="-96"/>
                <w:sz w:val="21"/>
                <w:szCs w:val="21"/>
              </w:rPr>
              <w:t> </w:t>
            </w:r>
            <w:r>
              <w:rPr>
                <w:rFonts w:ascii="宋体" w:hAnsi="宋体" w:cs="宋体" w:eastAsia="宋体" w:hint="default"/>
                <w:spacing w:val="22"/>
                <w:sz w:val="21"/>
                <w:szCs w:val="21"/>
              </w:rPr>
              <w:t>套有限公</w:t>
            </w:r>
            <w:r>
              <w:rPr>
                <w:rFonts w:ascii="宋体" w:hAnsi="宋体" w:cs="宋体" w:eastAsia="宋体" w:hint="default"/>
                <w:spacing w:val="-96"/>
                <w:sz w:val="21"/>
                <w:szCs w:val="21"/>
              </w:rPr>
              <w:t> </w:t>
            </w:r>
            <w:r>
              <w:rPr>
                <w:rFonts w:ascii="宋体" w:hAnsi="宋体" w:cs="宋体" w:eastAsia="宋体" w:hint="default"/>
                <w:sz w:val="21"/>
                <w:szCs w:val="21"/>
              </w:rPr>
              <w:t>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借</w:t>
            </w:r>
            <w:r>
              <w:rPr>
                <w:rFonts w:ascii="宋体" w:hAnsi="宋体" w:cs="宋体" w:eastAsia="宋体" w:hint="default"/>
                <w:spacing w:val="-42"/>
                <w:sz w:val="21"/>
                <w:szCs w:val="21"/>
              </w:rPr>
              <w:t> </w:t>
            </w:r>
            <w:r>
              <w:rPr>
                <w:rFonts w:ascii="宋体" w:hAnsi="宋体" w:cs="宋体" w:eastAsia="宋体" w:hint="default"/>
                <w:sz w:val="21"/>
                <w:szCs w:val="21"/>
              </w:rPr>
              <w:t>款</w:t>
            </w:r>
            <w:r>
              <w:rPr>
                <w:rFonts w:ascii="宋体" w:hAnsi="宋体" w:cs="宋体" w:eastAsia="宋体" w:hint="default"/>
                <w:spacing w:val="-45"/>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同纠纷</w:t>
            </w:r>
          </w:p>
        </w:tc>
        <w:tc>
          <w:tcPr>
            <w:tcW w:w="18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0" w:right="0"/>
              <w:jc w:val="left"/>
              <w:rPr>
                <w:rFonts w:ascii="宋体" w:hAnsi="宋体" w:cs="宋体" w:eastAsia="宋体" w:hint="default"/>
                <w:sz w:val="21"/>
                <w:szCs w:val="21"/>
              </w:rPr>
            </w:pPr>
            <w:r>
              <w:rPr>
                <w:rFonts w:ascii="宋体"/>
                <w:sz w:val="21"/>
              </w:rPr>
              <w:t>221.8242</w:t>
            </w:r>
          </w:p>
        </w:tc>
        <w:tc>
          <w:tcPr>
            <w:tcW w:w="1560"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法院已判决，乾龙公司败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诉，法院已执行</w:t>
            </w:r>
            <w:r>
              <w:rPr>
                <w:rFonts w:ascii="宋体" w:hAnsi="宋体" w:cs="宋体" w:eastAsia="宋体" w:hint="default"/>
                <w:spacing w:val="-48"/>
                <w:sz w:val="21"/>
                <w:szCs w:val="21"/>
              </w:rPr>
              <w:t> </w:t>
            </w:r>
            <w:r>
              <w:rPr>
                <w:rFonts w:ascii="宋体" w:hAnsi="宋体" w:cs="宋体" w:eastAsia="宋体" w:hint="default"/>
                <w:sz w:val="21"/>
                <w:szCs w:val="21"/>
              </w:rPr>
              <w:t>110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5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06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泰豪科技</w:t>
            </w:r>
            <w:r>
              <w:rPr>
                <w:rFonts w:ascii="宋体" w:hAnsi="宋体" w:cs="宋体" w:eastAsia="宋体" w:hint="default"/>
                <w:spacing w:val="-93"/>
                <w:sz w:val="21"/>
                <w:szCs w:val="21"/>
              </w:rPr>
              <w:t> </w:t>
            </w:r>
            <w:r>
              <w:rPr>
                <w:rFonts w:ascii="宋体" w:hAnsi="宋体" w:cs="宋体" w:eastAsia="宋体" w:hint="default"/>
                <w:sz w:val="21"/>
                <w:szCs w:val="21"/>
              </w:rPr>
              <w:t>股份有限</w:t>
            </w:r>
            <w:r>
              <w:rPr>
                <w:rFonts w:ascii="宋体" w:hAnsi="宋体" w:cs="宋体" w:eastAsia="宋体" w:hint="default"/>
                <w:spacing w:val="-93"/>
                <w:sz w:val="21"/>
                <w:szCs w:val="21"/>
              </w:rPr>
              <w:t> </w:t>
            </w:r>
            <w:r>
              <w:rPr>
                <w:rFonts w:ascii="宋体" w:hAnsi="宋体" w:cs="宋体" w:eastAsia="宋体" w:hint="default"/>
                <w:sz w:val="21"/>
                <w:szCs w:val="21"/>
              </w:rPr>
              <w:t>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03" w:right="67"/>
              <w:jc w:val="both"/>
              <w:rPr>
                <w:rFonts w:ascii="宋体" w:hAnsi="宋体" w:cs="宋体" w:eastAsia="宋体" w:hint="default"/>
                <w:sz w:val="21"/>
                <w:szCs w:val="21"/>
              </w:rPr>
            </w:pPr>
            <w:r>
              <w:rPr>
                <w:rFonts w:ascii="宋体" w:hAnsi="宋体" w:cs="宋体" w:eastAsia="宋体" w:hint="default"/>
                <w:spacing w:val="22"/>
                <w:sz w:val="21"/>
                <w:szCs w:val="21"/>
              </w:rPr>
              <w:t>朱建州、</w:t>
            </w:r>
            <w:r>
              <w:rPr>
                <w:rFonts w:ascii="宋体" w:hAnsi="宋体" w:cs="宋体" w:eastAsia="宋体" w:hint="default"/>
                <w:spacing w:val="-96"/>
                <w:sz w:val="21"/>
                <w:szCs w:val="21"/>
              </w:rPr>
              <w:t> </w:t>
            </w:r>
            <w:r>
              <w:rPr>
                <w:rFonts w:ascii="宋体" w:hAnsi="宋体" w:cs="宋体" w:eastAsia="宋体" w:hint="default"/>
                <w:spacing w:val="22"/>
                <w:sz w:val="21"/>
                <w:szCs w:val="21"/>
              </w:rPr>
              <w:t>肖斌、董</w:t>
            </w:r>
            <w:r>
              <w:rPr>
                <w:rFonts w:ascii="宋体" w:hAnsi="宋体" w:cs="宋体" w:eastAsia="宋体" w:hint="default"/>
                <w:spacing w:val="-96"/>
                <w:sz w:val="21"/>
                <w:szCs w:val="21"/>
              </w:rPr>
              <w:t> </w:t>
            </w:r>
            <w:r>
              <w:rPr>
                <w:rFonts w:ascii="宋体" w:hAnsi="宋体" w:cs="宋体" w:eastAsia="宋体" w:hint="default"/>
                <w:spacing w:val="22"/>
                <w:sz w:val="21"/>
                <w:szCs w:val="21"/>
              </w:rPr>
              <w:t>慧娟、郭</w:t>
            </w:r>
            <w:r>
              <w:rPr>
                <w:rFonts w:ascii="宋体" w:hAnsi="宋体" w:cs="宋体" w:eastAsia="宋体" w:hint="default"/>
                <w:spacing w:val="-96"/>
                <w:sz w:val="21"/>
                <w:szCs w:val="21"/>
              </w:rPr>
              <w:t> </w:t>
            </w:r>
            <w:r>
              <w:rPr>
                <w:rFonts w:ascii="宋体" w:hAnsi="宋体" w:cs="宋体" w:eastAsia="宋体" w:hint="default"/>
                <w:spacing w:val="22"/>
                <w:sz w:val="21"/>
                <w:szCs w:val="21"/>
              </w:rPr>
              <w:t>玮、朱建</w:t>
            </w:r>
            <w:r>
              <w:rPr>
                <w:rFonts w:ascii="宋体" w:hAnsi="宋体" w:cs="宋体" w:eastAsia="宋体" w:hint="default"/>
                <w:spacing w:val="-96"/>
                <w:sz w:val="21"/>
                <w:szCs w:val="21"/>
              </w:rPr>
              <w:t> </w:t>
            </w:r>
            <w:r>
              <w:rPr>
                <w:rFonts w:ascii="宋体" w:hAnsi="宋体" w:cs="宋体" w:eastAsia="宋体" w:hint="default"/>
                <w:spacing w:val="22"/>
                <w:sz w:val="21"/>
                <w:szCs w:val="21"/>
              </w:rPr>
              <w:t>宁、申国</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6"/>
              <w:ind w:left="103" w:right="-5"/>
              <w:jc w:val="both"/>
              <w:rPr>
                <w:rFonts w:ascii="宋体" w:hAnsi="宋体" w:cs="宋体" w:eastAsia="宋体" w:hint="default"/>
                <w:sz w:val="21"/>
                <w:szCs w:val="21"/>
              </w:rPr>
            </w:pPr>
            <w:r>
              <w:rPr>
                <w:rFonts w:ascii="宋体" w:hAnsi="宋体" w:cs="宋体" w:eastAsia="宋体" w:hint="default"/>
                <w:spacing w:val="-3"/>
                <w:sz w:val="21"/>
                <w:szCs w:val="21"/>
              </w:rPr>
              <w:t>平、罗群、</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李江平</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7" w:lineRule="auto"/>
              <w:ind w:left="103" w:right="50"/>
              <w:jc w:val="both"/>
              <w:rPr>
                <w:rFonts w:ascii="宋体" w:hAnsi="宋体" w:cs="宋体" w:eastAsia="宋体" w:hint="default"/>
                <w:sz w:val="21"/>
                <w:szCs w:val="21"/>
              </w:rPr>
            </w:pPr>
            <w:r>
              <w:rPr>
                <w:rFonts w:ascii="宋体" w:hAnsi="宋体" w:cs="宋体" w:eastAsia="宋体" w:hint="default"/>
                <w:spacing w:val="32"/>
                <w:sz w:val="21"/>
                <w:szCs w:val="21"/>
              </w:rPr>
              <w:t>北京卓</w:t>
            </w:r>
            <w:r>
              <w:rPr>
                <w:rFonts w:ascii="宋体" w:hAnsi="宋体" w:cs="宋体" w:eastAsia="宋体" w:hint="default"/>
                <w:spacing w:val="-98"/>
                <w:sz w:val="21"/>
                <w:szCs w:val="21"/>
              </w:rPr>
              <w:t> </w:t>
            </w:r>
            <w:r>
              <w:rPr>
                <w:rFonts w:ascii="宋体" w:hAnsi="宋体" w:cs="宋体" w:eastAsia="宋体" w:hint="default"/>
                <w:spacing w:val="32"/>
                <w:sz w:val="21"/>
                <w:szCs w:val="21"/>
              </w:rPr>
              <w:t>克能源</w:t>
            </w:r>
            <w:r>
              <w:rPr>
                <w:rFonts w:ascii="宋体" w:hAnsi="宋体" w:cs="宋体" w:eastAsia="宋体" w:hint="default"/>
                <w:spacing w:val="-98"/>
                <w:sz w:val="21"/>
                <w:szCs w:val="21"/>
              </w:rPr>
              <w:t> </w:t>
            </w:r>
            <w:r>
              <w:rPr>
                <w:rFonts w:ascii="宋体" w:hAnsi="宋体" w:cs="宋体" w:eastAsia="宋体" w:hint="default"/>
                <w:spacing w:val="32"/>
                <w:sz w:val="21"/>
                <w:szCs w:val="21"/>
              </w:rPr>
              <w:t>技术有</w:t>
            </w:r>
            <w:r>
              <w:rPr>
                <w:rFonts w:ascii="宋体" w:hAnsi="宋体" w:cs="宋体" w:eastAsia="宋体" w:hint="default"/>
                <w:spacing w:val="-98"/>
                <w:sz w:val="21"/>
                <w:szCs w:val="21"/>
              </w:rPr>
              <w:t> </w:t>
            </w:r>
            <w:r>
              <w:rPr>
                <w:rFonts w:ascii="宋体" w:hAnsi="宋体" w:cs="宋体" w:eastAsia="宋体" w:hint="default"/>
                <w:sz w:val="21"/>
                <w:szCs w:val="21"/>
              </w:rPr>
              <w:t>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权</w:t>
            </w:r>
            <w:r>
              <w:rPr>
                <w:rFonts w:ascii="宋体" w:hAnsi="宋体" w:cs="宋体" w:eastAsia="宋体" w:hint="default"/>
                <w:spacing w:val="-45"/>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同纠纷</w:t>
            </w:r>
          </w:p>
        </w:tc>
        <w:tc>
          <w:tcPr>
            <w:tcW w:w="18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t>1,000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已下达生效调解书，分三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年支付股权转让款。目前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正常履行中。已履行完毕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w w:val="100"/>
                <w:sz w:val="21"/>
                <w:szCs w:val="21"/>
              </w:rPr>
              <w:t>600</w:t>
            </w:r>
            <w:r>
              <w:rPr>
                <w:rFonts w:ascii="宋体" w:hAnsi="宋体" w:cs="宋体" w:eastAsia="宋体" w:hint="default"/>
                <w:spacing w:val="-66"/>
                <w:w w:val="100"/>
                <w:sz w:val="21"/>
                <w:szCs w:val="21"/>
              </w:rPr>
              <w:t> </w:t>
            </w:r>
            <w:r>
              <w:rPr>
                <w:rFonts w:ascii="宋体" w:hAnsi="宋体" w:cs="宋体" w:eastAsia="宋体" w:hint="default"/>
                <w:spacing w:val="-15"/>
                <w:w w:val="100"/>
                <w:sz w:val="21"/>
                <w:szCs w:val="21"/>
              </w:rPr>
              <w:t>万，待下年度履行</w:t>
            </w:r>
            <w:r>
              <w:rPr>
                <w:rFonts w:ascii="宋体" w:hAnsi="宋体" w:cs="宋体" w:eastAsia="宋体" w:hint="default"/>
                <w:spacing w:val="-66"/>
                <w:w w:val="100"/>
                <w:sz w:val="21"/>
                <w:szCs w:val="21"/>
              </w:rPr>
              <w:t> </w:t>
            </w:r>
            <w:r>
              <w:rPr>
                <w:rFonts w:ascii="宋体" w:hAnsi="宋体" w:cs="宋体" w:eastAsia="宋体" w:hint="default"/>
                <w:spacing w:val="-1"/>
                <w:w w:val="100"/>
                <w:sz w:val="21"/>
                <w:szCs w:val="21"/>
              </w:rPr>
              <w:t>400</w:t>
            </w:r>
            <w:r>
              <w:rPr>
                <w:rFonts w:ascii="宋体" w:hAnsi="宋体" w:cs="宋体" w:eastAsia="宋体" w:hint="default"/>
                <w:w w:val="100"/>
                <w:sz w:val="21"/>
                <w:szCs w:val="21"/>
              </w:rPr>
              <w:t> </w:t>
            </w:r>
            <w:r>
              <w:rPr>
                <w:rFonts w:ascii="宋体" w:hAnsi="宋体" w:cs="宋体" w:eastAsia="宋体" w:hint="default"/>
                <w:sz w:val="21"/>
                <w:szCs w:val="21"/>
              </w:rPr>
              <w:t>万，本案执行完毕。</w:t>
            </w:r>
          </w:p>
        </w:tc>
        <w:tc>
          <w:tcPr>
            <w:tcW w:w="15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04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064"/>
        <w:gridCol w:w="1152"/>
        <w:gridCol w:w="950"/>
        <w:gridCol w:w="970"/>
        <w:gridCol w:w="1819"/>
        <w:gridCol w:w="1133"/>
        <w:gridCol w:w="1560"/>
        <w:gridCol w:w="2499"/>
        <w:gridCol w:w="1502"/>
        <w:gridCol w:w="1616"/>
      </w:tblGrid>
      <w:tr>
        <w:trPr>
          <w:trHeight w:val="10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4"/>
              <w:jc w:val="both"/>
              <w:rPr>
                <w:rFonts w:ascii="宋体" w:hAnsi="宋体" w:cs="宋体" w:eastAsia="宋体" w:hint="default"/>
                <w:sz w:val="21"/>
                <w:szCs w:val="21"/>
              </w:rPr>
            </w:pPr>
            <w:r>
              <w:rPr>
                <w:rFonts w:ascii="宋体" w:hAnsi="宋体" w:cs="宋体" w:eastAsia="宋体" w:hint="default"/>
                <w:sz w:val="21"/>
                <w:szCs w:val="21"/>
              </w:rPr>
              <w:t>广州申联</w:t>
            </w:r>
            <w:r>
              <w:rPr>
                <w:rFonts w:ascii="宋体" w:hAnsi="宋体" w:cs="宋体" w:eastAsia="宋体" w:hint="default"/>
                <w:spacing w:val="-93"/>
                <w:sz w:val="21"/>
                <w:szCs w:val="21"/>
              </w:rPr>
              <w:t> </w:t>
            </w:r>
            <w:r>
              <w:rPr>
                <w:rFonts w:ascii="宋体" w:hAnsi="宋体" w:cs="宋体" w:eastAsia="宋体" w:hint="default"/>
                <w:sz w:val="21"/>
                <w:szCs w:val="21"/>
              </w:rPr>
              <w:t>智能科技</w:t>
            </w:r>
            <w:r>
              <w:rPr>
                <w:rFonts w:ascii="宋体" w:hAnsi="宋体" w:cs="宋体" w:eastAsia="宋体" w:hint="default"/>
                <w:spacing w:val="-93"/>
                <w:sz w:val="21"/>
                <w:szCs w:val="21"/>
              </w:rPr>
              <w:t> </w:t>
            </w:r>
            <w:r>
              <w:rPr>
                <w:rFonts w:ascii="宋体" w:hAnsi="宋体" w:cs="宋体" w:eastAsia="宋体" w:hint="default"/>
                <w:sz w:val="21"/>
                <w:szCs w:val="21"/>
              </w:rPr>
              <w:t>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67"/>
              <w:jc w:val="both"/>
              <w:rPr>
                <w:rFonts w:ascii="宋体" w:hAnsi="宋体" w:cs="宋体" w:eastAsia="宋体" w:hint="default"/>
                <w:sz w:val="21"/>
                <w:szCs w:val="21"/>
              </w:rPr>
            </w:pPr>
            <w:r>
              <w:rPr>
                <w:rFonts w:ascii="宋体" w:hAnsi="宋体" w:cs="宋体" w:eastAsia="宋体" w:hint="default"/>
                <w:spacing w:val="22"/>
                <w:sz w:val="21"/>
                <w:szCs w:val="21"/>
              </w:rPr>
              <w:t>泰豪科技</w:t>
            </w:r>
            <w:r>
              <w:rPr>
                <w:rFonts w:ascii="宋体" w:hAnsi="宋体" w:cs="宋体" w:eastAsia="宋体" w:hint="default"/>
                <w:spacing w:val="-96"/>
                <w:sz w:val="21"/>
                <w:szCs w:val="21"/>
              </w:rPr>
              <w:t> </w:t>
            </w:r>
            <w:r>
              <w:rPr>
                <w:rFonts w:ascii="宋体" w:hAnsi="宋体" w:cs="宋体" w:eastAsia="宋体" w:hint="default"/>
                <w:spacing w:val="22"/>
                <w:sz w:val="21"/>
                <w:szCs w:val="21"/>
              </w:rPr>
              <w:t>股份有限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42"/>
                <w:sz w:val="21"/>
                <w:szCs w:val="21"/>
              </w:rPr>
              <w:t> </w:t>
            </w:r>
            <w:r>
              <w:rPr>
                <w:rFonts w:ascii="宋体" w:hAnsi="宋体" w:cs="宋体" w:eastAsia="宋体" w:hint="default"/>
                <w:sz w:val="21"/>
                <w:szCs w:val="21"/>
              </w:rPr>
              <w:t>筑</w:t>
            </w:r>
            <w:r>
              <w:rPr>
                <w:rFonts w:ascii="宋体" w:hAnsi="宋体" w:cs="宋体" w:eastAsia="宋体" w:hint="default"/>
                <w:spacing w:val="-45"/>
                <w:sz w:val="21"/>
                <w:szCs w:val="21"/>
              </w:rPr>
              <w:t> </w:t>
            </w:r>
            <w:r>
              <w:rPr>
                <w:rFonts w:ascii="宋体" w:hAnsi="宋体" w:cs="宋体" w:eastAsia="宋体" w:hint="default"/>
                <w:sz w:val="21"/>
                <w:szCs w:val="21"/>
              </w:rPr>
              <w:t>工</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pacing w:val="-42"/>
                <w:sz w:val="21"/>
                <w:szCs w:val="21"/>
              </w:rPr>
              <w:t> </w:t>
            </w:r>
            <w:r>
              <w:rPr>
                <w:rFonts w:ascii="宋体" w:hAnsi="宋体" w:cs="宋体" w:eastAsia="宋体" w:hint="default"/>
                <w:sz w:val="21"/>
                <w:szCs w:val="21"/>
              </w:rPr>
              <w:t>施</w:t>
            </w:r>
            <w:r>
              <w:rPr>
                <w:rFonts w:ascii="宋体" w:hAnsi="宋体" w:cs="宋体" w:eastAsia="宋体" w:hint="default"/>
                <w:spacing w:val="-45"/>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42"/>
                <w:sz w:val="21"/>
                <w:szCs w:val="21"/>
              </w:rPr>
              <w:t> </w:t>
            </w:r>
            <w:r>
              <w:rPr>
                <w:rFonts w:ascii="宋体" w:hAnsi="宋体" w:cs="宋体" w:eastAsia="宋体" w:hint="default"/>
                <w:sz w:val="21"/>
                <w:szCs w:val="21"/>
              </w:rPr>
              <w:t>同</w:t>
            </w:r>
            <w:r>
              <w:rPr>
                <w:rFonts w:ascii="宋体" w:hAnsi="宋体" w:cs="宋体" w:eastAsia="宋体" w:hint="default"/>
                <w:spacing w:val="-45"/>
                <w:sz w:val="21"/>
                <w:szCs w:val="21"/>
              </w:rPr>
              <w:t> </w:t>
            </w:r>
            <w:r>
              <w:rPr>
                <w:rFonts w:ascii="宋体" w:hAnsi="宋体" w:cs="宋体" w:eastAsia="宋体" w:hint="default"/>
                <w:sz w:val="21"/>
                <w:szCs w:val="21"/>
              </w:rPr>
              <w:t>纠</w:t>
            </w:r>
            <w:r>
              <w:rPr>
                <w:rFonts w:ascii="宋体" w:hAnsi="宋体" w:cs="宋体" w:eastAsia="宋体" w:hint="default"/>
                <w:w w:val="100"/>
                <w:sz w:val="21"/>
                <w:szCs w:val="21"/>
              </w:rPr>
              <w:t> </w:t>
            </w:r>
            <w:r>
              <w:rPr>
                <w:rFonts w:ascii="宋体" w:hAnsi="宋体" w:cs="宋体" w:eastAsia="宋体" w:hint="default"/>
                <w:sz w:val="21"/>
                <w:szCs w:val="21"/>
              </w:rPr>
              <w:t>纷</w:t>
            </w:r>
          </w:p>
        </w:tc>
        <w:tc>
          <w:tcPr>
            <w:tcW w:w="18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sz w:val="21"/>
              </w:rPr>
              <w:t>23.4588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不确定</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已开庭，待判决</w:t>
            </w:r>
          </w:p>
        </w:tc>
        <w:tc>
          <w:tcPr>
            <w:tcW w:w="15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深圳市山</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康电子技</w:t>
            </w:r>
            <w:r>
              <w:rPr>
                <w:rFonts w:ascii="宋体" w:hAnsi="宋体" w:cs="宋体" w:eastAsia="宋体" w:hint="default"/>
                <w:spacing w:val="-93"/>
                <w:sz w:val="21"/>
                <w:szCs w:val="21"/>
              </w:rPr>
              <w:t> </w:t>
            </w:r>
            <w:r>
              <w:rPr>
                <w:rFonts w:ascii="宋体" w:hAnsi="宋体" w:cs="宋体" w:eastAsia="宋体" w:hint="default"/>
                <w:sz w:val="21"/>
                <w:szCs w:val="21"/>
              </w:rPr>
              <w:t>术有限公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67"/>
              <w:jc w:val="both"/>
              <w:rPr>
                <w:rFonts w:ascii="宋体" w:hAnsi="宋体" w:cs="宋体" w:eastAsia="宋体" w:hint="default"/>
                <w:sz w:val="21"/>
                <w:szCs w:val="21"/>
              </w:rPr>
            </w:pPr>
            <w:r>
              <w:rPr>
                <w:rFonts w:ascii="宋体" w:hAnsi="宋体" w:cs="宋体" w:eastAsia="宋体" w:hint="default"/>
                <w:spacing w:val="22"/>
                <w:sz w:val="21"/>
                <w:szCs w:val="21"/>
              </w:rPr>
              <w:t>泰豪科技</w:t>
            </w:r>
            <w:r>
              <w:rPr>
                <w:rFonts w:ascii="宋体" w:hAnsi="宋体" w:cs="宋体" w:eastAsia="宋体" w:hint="default"/>
                <w:spacing w:val="-96"/>
                <w:sz w:val="21"/>
                <w:szCs w:val="21"/>
              </w:rPr>
              <w:t> </w:t>
            </w:r>
            <w:r>
              <w:rPr>
                <w:rFonts w:ascii="宋体" w:hAnsi="宋体" w:cs="宋体" w:eastAsia="宋体" w:hint="default"/>
                <w:spacing w:val="22"/>
                <w:sz w:val="21"/>
                <w:szCs w:val="21"/>
              </w:rPr>
              <w:t>股份有限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2"/>
                <w:sz w:val="21"/>
                <w:szCs w:val="21"/>
              </w:rPr>
              <w:t> </w:t>
            </w:r>
            <w:r>
              <w:rPr>
                <w:rFonts w:ascii="宋体" w:hAnsi="宋体" w:cs="宋体" w:eastAsia="宋体" w:hint="default"/>
                <w:sz w:val="21"/>
                <w:szCs w:val="21"/>
              </w:rPr>
              <w:t>程</w:t>
            </w:r>
            <w:r>
              <w:rPr>
                <w:rFonts w:ascii="宋体" w:hAnsi="宋体" w:cs="宋体" w:eastAsia="宋体" w:hint="default"/>
                <w:spacing w:val="-45"/>
                <w:sz w:val="21"/>
                <w:szCs w:val="21"/>
              </w:rPr>
              <w:t> </w:t>
            </w:r>
            <w:r>
              <w:rPr>
                <w:rFonts w:ascii="宋体" w:hAnsi="宋体" w:cs="宋体" w:eastAsia="宋体" w:hint="default"/>
                <w:sz w:val="21"/>
                <w:szCs w:val="21"/>
              </w:rPr>
              <w:t>施</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spacing w:val="-42"/>
                <w:sz w:val="21"/>
                <w:szCs w:val="21"/>
              </w:rPr>
              <w:t> </w:t>
            </w:r>
            <w:r>
              <w:rPr>
                <w:rFonts w:ascii="宋体" w:hAnsi="宋体" w:cs="宋体" w:eastAsia="宋体" w:hint="default"/>
                <w:sz w:val="21"/>
                <w:szCs w:val="21"/>
              </w:rPr>
              <w:t>合</w:t>
            </w:r>
            <w:r>
              <w:rPr>
                <w:rFonts w:ascii="宋体" w:hAnsi="宋体" w:cs="宋体" w:eastAsia="宋体" w:hint="default"/>
                <w:spacing w:val="-45"/>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纠纷</w:t>
            </w:r>
          </w:p>
        </w:tc>
        <w:tc>
          <w:tcPr>
            <w:tcW w:w="18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sz w:val="21"/>
              </w:rPr>
              <w:t>147.4007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sz w:val="21"/>
              </w:rPr>
              <w:t>122.1181</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调解结案</w:t>
            </w:r>
            <w:r>
              <w:rPr>
                <w:rFonts w:ascii="宋体" w:hAnsi="宋体" w:cs="宋体" w:eastAsia="宋体" w:hint="default"/>
                <w:sz w:val="21"/>
                <w:szCs w:val="21"/>
              </w:rPr>
              <w:t>,</w:t>
            </w:r>
            <w:r>
              <w:rPr>
                <w:rFonts w:ascii="宋体" w:hAnsi="宋体" w:cs="宋体" w:eastAsia="宋体" w:hint="default"/>
                <w:sz w:val="21"/>
                <w:szCs w:val="21"/>
              </w:rPr>
              <w:t>正在履行中</w:t>
            </w:r>
          </w:p>
        </w:tc>
        <w:tc>
          <w:tcPr>
            <w:tcW w:w="15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04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Heading2"/>
        <w:spacing w:line="310" w:lineRule="exact" w:before="0"/>
        <w:ind w:left="637" w:right="0" w:hanging="420"/>
        <w:jc w:val="left"/>
        <w:rPr>
          <w:b w:val="0"/>
          <w:bCs w:val="0"/>
        </w:rPr>
      </w:pPr>
      <w:r>
        <w:rPr>
          <w:spacing w:val="-2"/>
          <w:w w:val="95"/>
        </w:rPr>
        <w:t>九、上市公司及其董事、监事、高级管理人员、控股股东、实际控制人、收购人处罚</w:t>
      </w:r>
      <w:r>
        <w:rPr>
          <w:spacing w:val="87"/>
          <w:w w:val="95"/>
        </w:rPr>
        <w:t> </w:t>
      </w:r>
      <w:r>
        <w:rPr>
          <w:spacing w:val="87"/>
          <w:w w:val="95"/>
        </w:rPr>
      </w:r>
      <w:r>
        <w:rPr/>
        <w:t>及整改情况</w:t>
      </w:r>
      <w:r>
        <w:rPr>
          <w:b w:val="0"/>
          <w:bCs w:val="0"/>
        </w:rPr>
      </w:r>
    </w:p>
    <w:p>
      <w:pPr>
        <w:pStyle w:val="BodyText"/>
        <w:spacing w:line="313" w:lineRule="exact" w:before="29"/>
        <w:ind w:left="217" w:right="2568"/>
        <w:jc w:val="left"/>
      </w:pPr>
      <w:r>
        <w:rPr/>
        <w:t>√适用</w:t>
      </w:r>
      <w:r>
        <w:rPr>
          <w:spacing w:val="-1"/>
        </w:rPr>
        <w:t> </w:t>
      </w:r>
      <w:r>
        <w:rPr/>
        <w:t>□不适用</w:t>
      </w:r>
    </w:p>
    <w:p>
      <w:pPr>
        <w:pStyle w:val="BodyText"/>
        <w:spacing w:line="355" w:lineRule="auto"/>
        <w:ind w:left="217" w:right="0" w:firstLine="480"/>
        <w:jc w:val="left"/>
      </w:pP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4"/>
        </w:rPr>
        <w:t>日公司收到中国证券监督管理委员会江西监管局（以下简称“江</w:t>
      </w:r>
      <w:r>
        <w:rPr/>
        <w:t> 西证监局”）《关于对泰豪科技股份有限公司及相关人员采取责令改正措施的决定》</w:t>
      </w:r>
    </w:p>
    <w:p>
      <w:pPr>
        <w:pStyle w:val="BodyText"/>
        <w:spacing w:line="357" w:lineRule="auto" w:before="38"/>
        <w:ind w:left="217" w:right="98"/>
        <w:jc w:val="left"/>
      </w:pPr>
      <w:r>
        <w:rPr/>
        <w:t>（</w:t>
      </w:r>
      <w:r>
        <w:rPr>
          <w:rFonts w:ascii="宋体" w:hAnsi="宋体" w:cs="宋体" w:eastAsia="宋体" w:hint="default"/>
        </w:rPr>
        <w:t>[2015]4</w:t>
      </w:r>
      <w:r>
        <w:rPr>
          <w:rFonts w:ascii="宋体" w:hAnsi="宋体" w:cs="宋体" w:eastAsia="宋体" w:hint="default"/>
          <w:spacing w:val="-59"/>
        </w:rPr>
        <w:t> </w:t>
      </w:r>
      <w:r>
        <w:rPr>
          <w:spacing w:val="-8"/>
        </w:rPr>
        <w:t>号），具体详见公司</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spacing w:val="-3"/>
        </w:rPr>
        <w:t>日发布的《关于收到行政监管措施决</w:t>
      </w:r>
      <w:r>
        <w:rPr>
          <w:spacing w:val="-118"/>
        </w:rPr>
        <w:t> </w:t>
      </w:r>
      <w:r>
        <w:rPr>
          <w:spacing w:val="-118"/>
        </w:rPr>
      </w:r>
      <w:r>
        <w:rPr>
          <w:spacing w:val="-5"/>
        </w:rPr>
        <w:t>定书的公告》（公告编号：临</w:t>
      </w:r>
      <w:r>
        <w:rPr>
          <w:spacing w:val="-74"/>
        </w:rPr>
        <w:t> </w:t>
      </w:r>
      <w:r>
        <w:rPr>
          <w:rFonts w:ascii="宋体" w:hAnsi="宋体" w:cs="宋体" w:eastAsia="宋体" w:hint="default"/>
        </w:rPr>
        <w:t>2015-089</w:t>
      </w:r>
      <w:r>
        <w:rPr/>
        <w:t>）。公司对于决定书提出的问题高度重视，及 时展开全面自查，并于</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日召开第六届董事会第六次会议，以专题会 议形式审议通过了《关于江西证监局行政监管措施决定书相关问题的整改报告》，对</w:t>
      </w:r>
      <w:r>
        <w:rPr>
          <w:spacing w:val="-17"/>
        </w:rPr>
        <w:t> </w:t>
      </w:r>
      <w:r>
        <w:rPr/>
        <w:t>决定书中提出的问题制定具体的整改措施，并落实到具体整改责任人，详见公司于</w:t>
      </w:r>
      <w:r>
        <w:rPr/>
        <w:t> </w:t>
      </w:r>
      <w:r>
        <w:rPr>
          <w:rFonts w:ascii="宋体" w:hAnsi="宋体" w:cs="宋体" w:eastAsia="宋体" w:hint="default"/>
        </w:rPr>
        <w:t>2015</w:t>
      </w:r>
      <w:r>
        <w:rPr>
          <w:rFonts w:ascii="宋体" w:hAnsi="宋体" w:cs="宋体" w:eastAsia="宋体" w:hint="default"/>
          <w:spacing w:val="-81"/>
        </w:rPr>
        <w:t> </w:t>
      </w:r>
      <w:r>
        <w:rPr/>
        <w:t>年</w:t>
      </w:r>
      <w:r>
        <w:rPr>
          <w:spacing w:val="-81"/>
        </w:rPr>
        <w:t> </w:t>
      </w:r>
      <w:r>
        <w:rPr>
          <w:rFonts w:ascii="宋体" w:hAnsi="宋体" w:cs="宋体" w:eastAsia="宋体" w:hint="default"/>
        </w:rPr>
        <w:t>11</w:t>
      </w:r>
      <w:r>
        <w:rPr>
          <w:rFonts w:ascii="宋体" w:hAnsi="宋体" w:cs="宋体" w:eastAsia="宋体" w:hint="default"/>
          <w:spacing w:val="-81"/>
        </w:rPr>
        <w:t> </w:t>
      </w:r>
      <w:r>
        <w:rPr/>
        <w:t>月</w:t>
      </w:r>
      <w:r>
        <w:rPr>
          <w:spacing w:val="-81"/>
        </w:rPr>
        <w:t> </w:t>
      </w:r>
      <w:r>
        <w:rPr>
          <w:rFonts w:ascii="宋体" w:hAnsi="宋体" w:cs="宋体" w:eastAsia="宋体" w:hint="default"/>
        </w:rPr>
        <w:t>28</w:t>
      </w:r>
      <w:r>
        <w:rPr>
          <w:rFonts w:ascii="宋体" w:hAnsi="宋体" w:cs="宋体" w:eastAsia="宋体" w:hint="default"/>
          <w:spacing w:val="-81"/>
        </w:rPr>
        <w:t> </w:t>
      </w:r>
      <w:r>
        <w:rPr>
          <w:spacing w:val="-4"/>
        </w:rPr>
        <w:t>日发布的《关于江西证监局行政监管措施决定书相关问题的整改报告》</w:t>
      </w:r>
    </w:p>
    <w:p>
      <w:pPr>
        <w:pStyle w:val="BodyText"/>
        <w:spacing w:line="240" w:lineRule="auto" w:before="36"/>
        <w:ind w:left="217" w:right="2568"/>
        <w:jc w:val="left"/>
      </w:pPr>
      <w:r>
        <w:rPr/>
        <w:t>（公告编号：临</w:t>
      </w:r>
      <w:r>
        <w:rPr>
          <w:spacing w:val="-61"/>
        </w:rPr>
        <w:t> </w:t>
      </w:r>
      <w:r>
        <w:rPr>
          <w:rFonts w:ascii="宋体" w:hAnsi="宋体" w:cs="宋体" w:eastAsia="宋体" w:hint="default"/>
        </w:rPr>
        <w:t>2015-105</w:t>
      </w:r>
      <w:r>
        <w:rPr/>
        <w:t>）。</w:t>
      </w:r>
    </w:p>
    <w:p>
      <w:pPr>
        <w:spacing w:line="240" w:lineRule="auto" w:before="0"/>
        <w:rPr>
          <w:rFonts w:ascii="宋体" w:hAnsi="宋体" w:cs="宋体" w:eastAsia="宋体" w:hint="default"/>
          <w:sz w:val="24"/>
          <w:szCs w:val="24"/>
        </w:rPr>
      </w:pPr>
    </w:p>
    <w:p>
      <w:pPr>
        <w:pStyle w:val="Heading2"/>
        <w:spacing w:line="240" w:lineRule="auto" w:before="209"/>
        <w:ind w:left="217" w:right="0"/>
        <w:jc w:val="left"/>
        <w:rPr>
          <w:b w:val="0"/>
          <w:bCs w:val="0"/>
        </w:rPr>
      </w:pPr>
      <w:r>
        <w:rPr/>
        <w:t>十、公司股权激励计划、员工持股计划或其他员工激励情况及其影响</w:t>
      </w:r>
      <w:r>
        <w:rPr>
          <w:b w:val="0"/>
          <w:bCs w:val="0"/>
        </w:rPr>
      </w:r>
    </w:p>
    <w:p>
      <w:pPr>
        <w:pStyle w:val="BodyText"/>
        <w:spacing w:line="240" w:lineRule="auto" w:before="58"/>
        <w:ind w:left="217" w:right="2568"/>
        <w:jc w:val="left"/>
      </w:pPr>
      <w:r>
        <w:rPr/>
        <w:t>√适用</w:t>
      </w:r>
      <w:r>
        <w:rPr>
          <w:spacing w:val="-1"/>
        </w:rPr>
        <w:t> </w:t>
      </w:r>
      <w:r>
        <w:rPr/>
        <w:t>□不适用</w:t>
      </w:r>
    </w:p>
    <w:p>
      <w:pPr>
        <w:pStyle w:val="Heading2"/>
        <w:spacing w:line="240" w:lineRule="auto" w:before="58"/>
        <w:ind w:left="217"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7"/>
        </w:rPr>
        <w:t> </w:t>
      </w:r>
      <w:r>
        <w:rPr/>
        <w:t>相关激励事项已在临时公告披露且后续实施无进展或变化的</w:t>
      </w:r>
      <w:r>
        <w:rPr>
          <w:b w:val="0"/>
          <w:bCs w:val="0"/>
        </w:rPr>
      </w:r>
    </w:p>
    <w:p>
      <w:pPr>
        <w:spacing w:line="240" w:lineRule="auto" w:before="13"/>
        <w:rPr>
          <w:rFonts w:ascii="宋体" w:hAnsi="宋体" w:cs="宋体" w:eastAsia="宋体" w:hint="default"/>
          <w:b/>
          <w:bCs/>
          <w:sz w:val="4"/>
          <w:szCs w:val="4"/>
        </w:rPr>
      </w:pPr>
    </w:p>
    <w:tbl>
      <w:tblPr>
        <w:tblW w:w="0" w:type="auto"/>
        <w:jc w:val="left"/>
        <w:tblInd w:w="103" w:type="dxa"/>
        <w:tblLayout w:type="fixed"/>
        <w:tblCellMar>
          <w:top w:w="0" w:type="dxa"/>
          <w:left w:w="0" w:type="dxa"/>
          <w:bottom w:w="0" w:type="dxa"/>
          <w:right w:w="0" w:type="dxa"/>
        </w:tblCellMar>
        <w:tblLook w:val="01E0"/>
      </w:tblPr>
      <w:tblGrid>
        <w:gridCol w:w="3174"/>
        <w:gridCol w:w="622"/>
        <w:gridCol w:w="5175"/>
      </w:tblGrid>
      <w:tr>
        <w:trPr>
          <w:trHeight w:val="322"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事项概述</w:t>
            </w:r>
          </w:p>
        </w:tc>
        <w:tc>
          <w:tcPr>
            <w:tcW w:w="5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查询索引</w:t>
            </w:r>
          </w:p>
        </w:tc>
      </w:tr>
      <w:tr>
        <w:trPr>
          <w:trHeight w:val="3279"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61"/>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日召开</w:t>
            </w:r>
          </w:p>
          <w:p>
            <w:pPr>
              <w:pStyle w:val="TableParagraph"/>
              <w:spacing w:line="355" w:lineRule="auto" w:before="154"/>
              <w:ind w:left="103" w:right="101"/>
              <w:jc w:val="left"/>
              <w:rPr>
                <w:rFonts w:ascii="宋体" w:hAnsi="宋体" w:cs="宋体" w:eastAsia="宋体" w:hint="default"/>
                <w:sz w:val="24"/>
                <w:szCs w:val="24"/>
              </w:rPr>
            </w:pPr>
            <w:r>
              <w:rPr>
                <w:rFonts w:ascii="宋体" w:hAnsi="宋体" w:cs="宋体" w:eastAsia="宋体" w:hint="default"/>
                <w:sz w:val="24"/>
                <w:szCs w:val="24"/>
              </w:rPr>
              <w:t>的</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1"/>
                <w:sz w:val="24"/>
                <w:szCs w:val="24"/>
              </w:rPr>
              <w:t> </w:t>
            </w:r>
            <w:r>
              <w:rPr>
                <w:rFonts w:ascii="宋体" w:hAnsi="宋体" w:cs="宋体" w:eastAsia="宋体" w:hint="default"/>
                <w:sz w:val="24"/>
                <w:szCs w:val="24"/>
              </w:rPr>
              <w:t>年第二次临时股东大会审 </w:t>
            </w:r>
            <w:r>
              <w:rPr>
                <w:rFonts w:ascii="宋体" w:hAnsi="宋体" w:cs="宋体" w:eastAsia="宋体" w:hint="default"/>
                <w:spacing w:val="-2"/>
                <w:sz w:val="24"/>
                <w:szCs w:val="24"/>
              </w:rPr>
              <w:t>议通过了《关于公司员工持股计划</w:t>
            </w:r>
          </w:p>
          <w:p>
            <w:pPr>
              <w:pStyle w:val="TableParagraph"/>
              <w:spacing w:line="240" w:lineRule="auto" w:before="38"/>
              <w:ind w:left="103" w:right="0"/>
              <w:jc w:val="left"/>
              <w:rPr>
                <w:rFonts w:ascii="宋体" w:hAnsi="宋体" w:cs="宋体" w:eastAsia="宋体" w:hint="default"/>
                <w:sz w:val="24"/>
                <w:szCs w:val="24"/>
              </w:rPr>
            </w:pPr>
            <w:r>
              <w:rPr>
                <w:rFonts w:ascii="宋体" w:hAnsi="宋体" w:cs="宋体" w:eastAsia="宋体" w:hint="default"/>
                <w:sz w:val="24"/>
                <w:szCs w:val="24"/>
              </w:rPr>
              <w:t>（草案</w:t>
            </w:r>
            <w:r>
              <w:rPr>
                <w:rFonts w:ascii="宋体" w:hAnsi="宋体" w:cs="宋体" w:eastAsia="宋体" w:hint="default"/>
                <w:spacing w:val="-108"/>
                <w:sz w:val="24"/>
                <w:szCs w:val="24"/>
              </w:rPr>
              <w:t>）</w:t>
            </w:r>
            <w:r>
              <w:rPr>
                <w:rFonts w:ascii="宋体" w:hAnsi="宋体" w:cs="宋体" w:eastAsia="宋体" w:hint="default"/>
                <w:sz w:val="24"/>
                <w:szCs w:val="24"/>
              </w:rPr>
              <w:t>及摘要的议案</w:t>
            </w:r>
            <w:r>
              <w:rPr>
                <w:rFonts w:ascii="宋体" w:hAnsi="宋体" w:cs="宋体" w:eastAsia="宋体" w:hint="default"/>
                <w:spacing w:val="-106"/>
                <w:sz w:val="24"/>
                <w:szCs w:val="24"/>
              </w:rPr>
              <w:t>》</w:t>
            </w:r>
            <w:r>
              <w:rPr>
                <w:rFonts w:ascii="宋体" w:hAnsi="宋体" w:cs="宋体" w:eastAsia="宋体" w:hint="default"/>
                <w:spacing w:val="-108"/>
                <w:sz w:val="24"/>
                <w:szCs w:val="24"/>
              </w:rPr>
              <w:t>，</w:t>
            </w: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2016</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宋体" w:hAnsi="宋体" w:cs="宋体" w:eastAsia="宋体" w:hint="default"/>
                <w:sz w:val="24"/>
                <w:szCs w:val="24"/>
              </w:rPr>
              <w:t>1</w:t>
            </w:r>
            <w:r>
              <w:rPr>
                <w:rFonts w:ascii="宋体" w:hAnsi="宋体" w:cs="宋体" w:eastAsia="宋体" w:hint="default"/>
                <w:spacing w:val="-66"/>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7</w:t>
            </w:r>
            <w:r>
              <w:rPr>
                <w:rFonts w:ascii="宋体" w:hAnsi="宋体" w:cs="宋体" w:eastAsia="宋体" w:hint="default"/>
                <w:spacing w:val="-66"/>
                <w:sz w:val="24"/>
                <w:szCs w:val="24"/>
              </w:rPr>
              <w:t> </w:t>
            </w:r>
            <w:r>
              <w:rPr>
                <w:rFonts w:ascii="宋体" w:hAnsi="宋体" w:cs="宋体" w:eastAsia="宋体" w:hint="default"/>
                <w:sz w:val="24"/>
                <w:szCs w:val="24"/>
              </w:rPr>
              <w:t>日，公司员工持股计划已</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pacing w:val="-8"/>
                <w:sz w:val="24"/>
                <w:szCs w:val="24"/>
              </w:rPr>
              <w:t>完成股票购买，锁定期自</w:t>
            </w:r>
            <w:r>
              <w:rPr>
                <w:rFonts w:ascii="宋体" w:hAnsi="宋体" w:cs="宋体" w:eastAsia="宋体" w:hint="default"/>
                <w:spacing w:val="-58"/>
                <w:sz w:val="24"/>
                <w:szCs w:val="24"/>
              </w:rPr>
              <w:t> </w:t>
            </w:r>
            <w:r>
              <w:rPr>
                <w:rFonts w:ascii="宋体" w:hAnsi="宋体" w:cs="宋体" w:eastAsia="宋体" w:hint="default"/>
                <w:sz w:val="24"/>
                <w:szCs w:val="24"/>
              </w:rPr>
              <w:t>2016</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日起十二个月。</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《公司 </w:t>
            </w:r>
            <w:r>
              <w:rPr>
                <w:rFonts w:ascii="宋体" w:hAnsi="宋体" w:cs="宋体" w:eastAsia="宋体" w:hint="default"/>
                <w:sz w:val="24"/>
                <w:szCs w:val="24"/>
              </w:rPr>
              <w:t>2015</w:t>
            </w:r>
            <w:r>
              <w:rPr>
                <w:rFonts w:ascii="宋体" w:hAnsi="宋体" w:cs="宋体" w:eastAsia="宋体" w:hint="default"/>
                <w:spacing w:val="-82"/>
                <w:sz w:val="24"/>
                <w:szCs w:val="24"/>
              </w:rPr>
              <w:t> </w:t>
            </w:r>
            <w:r>
              <w:rPr>
                <w:rFonts w:ascii="宋体" w:hAnsi="宋体" w:cs="宋体" w:eastAsia="宋体" w:hint="default"/>
                <w:sz w:val="24"/>
                <w:szCs w:val="24"/>
              </w:rPr>
              <w:t>年第二次临时股东大会决议公告》</w:t>
            </w:r>
          </w:p>
          <w:p>
            <w:pPr>
              <w:pStyle w:val="TableParagraph"/>
              <w:spacing w:line="357" w:lineRule="auto" w:before="154"/>
              <w:ind w:left="103" w:right="99"/>
              <w:jc w:val="both"/>
              <w:rPr>
                <w:rFonts w:ascii="宋体" w:hAnsi="宋体" w:cs="宋体" w:eastAsia="宋体" w:hint="default"/>
                <w:sz w:val="24"/>
                <w:szCs w:val="24"/>
              </w:rPr>
            </w:pPr>
            <w:r>
              <w:rPr>
                <w:rFonts w:ascii="宋体" w:hAnsi="宋体" w:cs="宋体" w:eastAsia="宋体" w:hint="default"/>
                <w:sz w:val="24"/>
                <w:szCs w:val="24"/>
              </w:rPr>
              <w:t>（公告编号：临</w:t>
            </w:r>
            <w:r>
              <w:rPr>
                <w:rFonts w:ascii="宋体" w:hAnsi="宋体" w:cs="宋体" w:eastAsia="宋体" w:hint="default"/>
                <w:spacing w:val="29"/>
                <w:sz w:val="24"/>
                <w:szCs w:val="24"/>
              </w:rPr>
              <w:t> </w:t>
            </w:r>
            <w:r>
              <w:rPr>
                <w:rFonts w:ascii="宋体" w:hAnsi="宋体" w:cs="宋体" w:eastAsia="宋体" w:hint="default"/>
                <w:sz w:val="24"/>
                <w:szCs w:val="24"/>
              </w:rPr>
              <w:t>2015-069</w:t>
            </w:r>
            <w:r>
              <w:rPr>
                <w:rFonts w:ascii="宋体" w:hAnsi="宋体" w:cs="宋体" w:eastAsia="宋体" w:hint="default"/>
                <w:sz w:val="24"/>
                <w:szCs w:val="24"/>
              </w:rPr>
              <w:t>）、《公司员工持股</w:t>
            </w:r>
            <w:r>
              <w:rPr>
                <w:rFonts w:ascii="宋体" w:hAnsi="宋体" w:cs="宋体" w:eastAsia="宋体" w:hint="default"/>
                <w:spacing w:val="-116"/>
                <w:sz w:val="24"/>
                <w:szCs w:val="24"/>
              </w:rPr>
              <w:t> </w:t>
            </w:r>
            <w:r>
              <w:rPr>
                <w:rFonts w:ascii="宋体" w:hAnsi="宋体" w:cs="宋体" w:eastAsia="宋体" w:hint="default"/>
                <w:sz w:val="24"/>
                <w:szCs w:val="24"/>
              </w:rPr>
              <w:t>计划 </w:t>
            </w:r>
            <w:r>
              <w:rPr>
                <w:rFonts w:ascii="宋体" w:hAnsi="宋体" w:cs="宋体" w:eastAsia="宋体" w:hint="default"/>
                <w:sz w:val="24"/>
                <w:szCs w:val="24"/>
              </w:rPr>
              <w:t>2015</w:t>
            </w:r>
            <w:r>
              <w:rPr>
                <w:rFonts w:ascii="宋体" w:hAnsi="宋体" w:cs="宋体" w:eastAsia="宋体" w:hint="default"/>
                <w:spacing w:val="-82"/>
                <w:sz w:val="24"/>
                <w:szCs w:val="24"/>
              </w:rPr>
              <w:t> </w:t>
            </w:r>
            <w:r>
              <w:rPr>
                <w:rFonts w:ascii="宋体" w:hAnsi="宋体" w:cs="宋体" w:eastAsia="宋体" w:hint="default"/>
                <w:sz w:val="24"/>
                <w:szCs w:val="24"/>
              </w:rPr>
              <w:t>年第一次持有人会议决议公告》（公 告编号：临</w:t>
            </w:r>
            <w:r>
              <w:rPr>
                <w:rFonts w:ascii="宋体" w:hAnsi="宋体" w:cs="宋体" w:eastAsia="宋体" w:hint="default"/>
                <w:spacing w:val="33"/>
                <w:sz w:val="24"/>
                <w:szCs w:val="24"/>
              </w:rPr>
              <w:t> </w:t>
            </w:r>
            <w:r>
              <w:rPr>
                <w:rFonts w:ascii="宋体" w:hAnsi="宋体" w:cs="宋体" w:eastAsia="宋体" w:hint="default"/>
                <w:sz w:val="24"/>
                <w:szCs w:val="24"/>
              </w:rPr>
              <w:t>2015-106</w:t>
            </w:r>
            <w:r>
              <w:rPr>
                <w:rFonts w:ascii="宋体" w:hAnsi="宋体" w:cs="宋体" w:eastAsia="宋体" w:hint="default"/>
                <w:sz w:val="24"/>
                <w:szCs w:val="24"/>
              </w:rPr>
              <w:t>）、《公司关于员工持股</w:t>
            </w:r>
          </w:p>
          <w:p>
            <w:pPr>
              <w:pStyle w:val="TableParagraph"/>
              <w:spacing w:line="240" w:lineRule="auto" w:before="34"/>
              <w:ind w:left="103" w:right="0"/>
              <w:jc w:val="both"/>
              <w:rPr>
                <w:rFonts w:ascii="宋体" w:hAnsi="宋体" w:cs="宋体" w:eastAsia="宋体" w:hint="default"/>
                <w:sz w:val="24"/>
                <w:szCs w:val="24"/>
              </w:rPr>
            </w:pPr>
            <w:r>
              <w:rPr>
                <w:rFonts w:ascii="宋体" w:hAnsi="宋体" w:cs="宋体" w:eastAsia="宋体" w:hint="default"/>
                <w:sz w:val="24"/>
                <w:szCs w:val="24"/>
              </w:rPr>
              <w:t>计划的进展公告》（公告编号：临</w:t>
            </w:r>
            <w:r>
              <w:rPr>
                <w:rFonts w:ascii="宋体" w:hAnsi="宋体" w:cs="宋体" w:eastAsia="宋体" w:hint="default"/>
                <w:spacing w:val="-60"/>
                <w:sz w:val="24"/>
                <w:szCs w:val="24"/>
              </w:rPr>
              <w:t> </w:t>
            </w:r>
            <w:r>
              <w:rPr>
                <w:rFonts w:ascii="宋体" w:hAnsi="宋体" w:cs="宋体" w:eastAsia="宋体" w:hint="default"/>
                <w:sz w:val="24"/>
                <w:szCs w:val="24"/>
              </w:rPr>
              <w:t>2015-114</w:t>
            </w:r>
            <w:r>
              <w:rPr>
                <w:rFonts w:ascii="宋体" w:hAnsi="宋体" w:cs="宋体" w:eastAsia="宋体" w:hint="default"/>
                <w:sz w:val="24"/>
                <w:szCs w:val="24"/>
              </w:rPr>
              <w:t>）、</w:t>
            </w:r>
          </w:p>
          <w:p>
            <w:pPr>
              <w:pStyle w:val="TableParagraph"/>
              <w:spacing w:line="240" w:lineRule="auto" w:before="154"/>
              <w:ind w:left="103" w:right="0"/>
              <w:jc w:val="both"/>
              <w:rPr>
                <w:rFonts w:ascii="宋体" w:hAnsi="宋体" w:cs="宋体" w:eastAsia="宋体" w:hint="default"/>
                <w:sz w:val="24"/>
                <w:szCs w:val="24"/>
              </w:rPr>
            </w:pPr>
            <w:r>
              <w:rPr>
                <w:rFonts w:ascii="宋体" w:hAnsi="宋体" w:cs="宋体" w:eastAsia="宋体" w:hint="default"/>
                <w:sz w:val="24"/>
                <w:szCs w:val="24"/>
              </w:rPr>
              <w:t>《公司关于员工持股计划完成股票购买的公告》</w:t>
            </w:r>
          </w:p>
          <w:p>
            <w:pPr>
              <w:pStyle w:val="TableParagraph"/>
              <w:spacing w:line="240" w:lineRule="auto" w:before="151"/>
              <w:ind w:left="103" w:right="0"/>
              <w:jc w:val="both"/>
              <w:rPr>
                <w:rFonts w:ascii="宋体" w:hAnsi="宋体" w:cs="宋体" w:eastAsia="宋体" w:hint="default"/>
                <w:sz w:val="24"/>
                <w:szCs w:val="24"/>
              </w:rPr>
            </w:pPr>
            <w:r>
              <w:rPr>
                <w:rFonts w:ascii="宋体" w:hAnsi="宋体" w:cs="宋体" w:eastAsia="宋体" w:hint="default"/>
                <w:sz w:val="24"/>
                <w:szCs w:val="24"/>
              </w:rPr>
              <w:t>（公告编号：临</w:t>
            </w:r>
            <w:r>
              <w:rPr>
                <w:rFonts w:ascii="宋体" w:hAnsi="宋体" w:cs="宋体" w:eastAsia="宋体" w:hint="default"/>
                <w:spacing w:val="-60"/>
                <w:sz w:val="24"/>
                <w:szCs w:val="24"/>
              </w:rPr>
              <w:t> </w:t>
            </w:r>
            <w:r>
              <w:rPr>
                <w:rFonts w:ascii="宋体" w:hAnsi="宋体" w:cs="宋体" w:eastAsia="宋体" w:hint="default"/>
                <w:sz w:val="24"/>
                <w:szCs w:val="24"/>
              </w:rPr>
              <w:t>2016-003</w:t>
            </w:r>
            <w:r>
              <w:rPr>
                <w:rFonts w:ascii="宋体" w:hAnsi="宋体" w:cs="宋体" w:eastAsia="宋体" w:hint="default"/>
                <w:sz w:val="24"/>
                <w:szCs w:val="24"/>
              </w:rPr>
              <w:t>）。</w:t>
            </w:r>
          </w:p>
        </w:tc>
      </w:tr>
    </w:tbl>
    <w:p>
      <w:pPr>
        <w:spacing w:line="259" w:lineRule="auto" w:before="19"/>
        <w:ind w:left="217" w:right="2858" w:firstLine="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二</w:t>
      </w:r>
      <w:r>
        <w:rPr>
          <w:rFonts w:ascii="Calibri" w:hAnsi="Calibri" w:cs="Calibri" w:eastAsia="Calibri" w:hint="default"/>
          <w:b/>
          <w:bCs/>
          <w:sz w:val="24"/>
          <w:szCs w:val="24"/>
        </w:rPr>
        <w:t>)</w:t>
      </w:r>
      <w:r>
        <w:rPr>
          <w:rFonts w:ascii="Calibri" w:hAnsi="Calibri" w:cs="Calibri" w:eastAsia="Calibri" w:hint="default"/>
          <w:b/>
          <w:bCs/>
          <w:spacing w:val="9"/>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p>
    <w:p>
      <w:pPr>
        <w:pStyle w:val="BodyText"/>
        <w:spacing w:line="291" w:lineRule="exact"/>
        <w:ind w:left="217" w:right="2568"/>
        <w:jc w:val="left"/>
      </w:pPr>
      <w:r>
        <w:rPr/>
        <w:t>√适用</w:t>
      </w:r>
      <w:r>
        <w:rPr>
          <w:spacing w:val="-1"/>
        </w:rPr>
        <w:t> </w:t>
      </w:r>
      <w:r>
        <w:rPr/>
        <w:t>□不适用</w:t>
      </w:r>
    </w:p>
    <w:p>
      <w:pPr>
        <w:pStyle w:val="BodyText"/>
        <w:tabs>
          <w:tab w:pos="1957" w:val="left" w:leader="none"/>
        </w:tabs>
        <w:spacing w:line="312" w:lineRule="exact" w:before="28"/>
        <w:ind w:left="217" w:right="5347"/>
        <w:jc w:val="left"/>
      </w:pPr>
      <w:r>
        <w:rPr>
          <w:rFonts w:ascii="宋体" w:hAnsi="宋体" w:cs="宋体" w:eastAsia="宋体" w:hint="default"/>
        </w:rPr>
        <w:t>2014</w:t>
      </w:r>
      <w:r>
        <w:rPr>
          <w:rFonts w:ascii="宋体" w:hAnsi="宋体" w:cs="宋体" w:eastAsia="宋体" w:hint="default"/>
          <w:spacing w:val="-61"/>
        </w:rPr>
        <w:t> </w:t>
      </w:r>
      <w:r>
        <w:rPr/>
        <w:t>年第</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t>次股权激励计划 激励方式</w:t>
      </w:r>
      <w:r>
        <w:rPr>
          <w:rFonts w:ascii="宋体" w:hAnsi="宋体" w:cs="宋体" w:eastAsia="宋体" w:hint="default"/>
        </w:rPr>
        <w:t>:</w:t>
      </w:r>
      <w:r>
        <w:rPr/>
        <w:t>限制性股票 标的股票来源</w:t>
      </w:r>
      <w:r>
        <w:rPr>
          <w:rFonts w:ascii="宋体" w:hAnsi="宋体" w:cs="宋体" w:eastAsia="宋体" w:hint="default"/>
        </w:rPr>
        <w:t>:</w:t>
      </w:r>
      <w:r>
        <w:rPr/>
        <w:t>向激励对象发行股份</w:t>
      </w:r>
    </w:p>
    <w:p>
      <w:pPr>
        <w:spacing w:after="0" w:line="312" w:lineRule="exact"/>
        <w:jc w:val="left"/>
        <w:sectPr>
          <w:headerReference w:type="default" r:id="rId31"/>
          <w:footerReference w:type="default" r:id="rId32"/>
          <w:pgSz w:w="11910" w:h="16840"/>
          <w:pgMar w:header="880" w:footer="1195" w:top="1120" w:bottom="1380" w:left="1060" w:right="1560"/>
          <w:pgNumType w:start="57"/>
        </w:sectPr>
      </w:pPr>
    </w:p>
    <w:p>
      <w:pPr>
        <w:spacing w:line="240" w:lineRule="auto" w:before="2"/>
        <w:rPr>
          <w:rFonts w:ascii="宋体" w:hAnsi="宋体" w:cs="宋体" w:eastAsia="宋体" w:hint="default"/>
          <w:sz w:val="19"/>
          <w:szCs w:val="19"/>
        </w:rPr>
      </w:pPr>
    </w:p>
    <w:p>
      <w:pPr>
        <w:pStyle w:val="BodyText"/>
        <w:spacing w:line="240" w:lineRule="auto" w:before="26"/>
        <w:ind w:left="0" w:right="233"/>
        <w:jc w:val="right"/>
      </w:pPr>
      <w:r>
        <w:rPr/>
        <w:t>单位：万股</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60"/>
        <w:gridCol w:w="2268"/>
        <w:gridCol w:w="2127"/>
        <w:gridCol w:w="1995"/>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解锁期</w:t>
            </w:r>
            <w:r>
              <w:rPr>
                <w:rFonts w:ascii="宋体" w:hAnsi="宋体" w:cs="宋体" w:eastAsia="宋体" w:hint="default"/>
                <w:sz w:val="24"/>
                <w:szCs w:val="24"/>
              </w:rPr>
              <w:t>/</w:t>
            </w:r>
            <w:r>
              <w:rPr>
                <w:rFonts w:ascii="宋体" w:hAnsi="宋体" w:cs="宋体" w:eastAsia="宋体" w:hint="default"/>
                <w:sz w:val="24"/>
                <w:szCs w:val="24"/>
              </w:rPr>
              <w:t>行权期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sz w:val="24"/>
                <w:szCs w:val="24"/>
              </w:rPr>
              <w:t>授予股份</w:t>
            </w:r>
            <w:r>
              <w:rPr>
                <w:rFonts w:ascii="宋体" w:hAnsi="宋体" w:cs="宋体" w:eastAsia="宋体" w:hint="default"/>
                <w:sz w:val="24"/>
                <w:szCs w:val="24"/>
              </w:rPr>
              <w:t>/</w:t>
            </w:r>
            <w:r>
              <w:rPr>
                <w:rFonts w:ascii="宋体" w:hAnsi="宋体" w:cs="宋体" w:eastAsia="宋体" w:hint="default"/>
                <w:sz w:val="24"/>
                <w:szCs w:val="24"/>
              </w:rPr>
              <w:t>期权数量</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解锁</w:t>
            </w:r>
            <w:r>
              <w:rPr>
                <w:rFonts w:ascii="宋体" w:hAnsi="宋体" w:cs="宋体" w:eastAsia="宋体" w:hint="default"/>
                <w:sz w:val="24"/>
                <w:szCs w:val="24"/>
              </w:rPr>
              <w:t>/</w:t>
            </w:r>
            <w:r>
              <w:rPr>
                <w:rFonts w:ascii="宋体" w:hAnsi="宋体" w:cs="宋体" w:eastAsia="宋体" w:hint="default"/>
                <w:sz w:val="24"/>
                <w:szCs w:val="24"/>
              </w:rPr>
              <w:t>行权数量</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情况说明</w:t>
            </w:r>
          </w:p>
        </w:tc>
      </w:tr>
      <w:tr>
        <w:trPr>
          <w:trHeight w:val="31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毛勇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18</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杨剑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84</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杨骏</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15</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吴菊林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12</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叶敏华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12</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李结平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9</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许全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6</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饶琛敏</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6</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汪华艳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3"/>
              <w:jc w:val="right"/>
              <w:rPr>
                <w:rFonts w:ascii="宋体" w:hAnsi="宋体" w:cs="宋体" w:eastAsia="宋体" w:hint="default"/>
                <w:sz w:val="24"/>
                <w:szCs w:val="24"/>
              </w:rPr>
            </w:pPr>
            <w:r>
              <w:rPr>
                <w:rFonts w:ascii="宋体"/>
                <w:sz w:val="24"/>
              </w:rPr>
              <w:t>6</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因激励对象行权所引起</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的股本变动情况</w:t>
            </w:r>
          </w:p>
        </w:tc>
        <w:tc>
          <w:tcPr>
            <w:tcW w:w="6390" w:type="dxa"/>
            <w:gridSpan w:val="3"/>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权益工具公允价值的计</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量方法</w:t>
            </w:r>
          </w:p>
        </w:tc>
        <w:tc>
          <w:tcPr>
            <w:tcW w:w="6390" w:type="dxa"/>
            <w:gridSpan w:val="3"/>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估值技术采用的模型、</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参数及选取标准</w:t>
            </w:r>
          </w:p>
        </w:tc>
        <w:tc>
          <w:tcPr>
            <w:tcW w:w="6390" w:type="dxa"/>
            <w:gridSpan w:val="3"/>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权益工具公允价值的分</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摊期间及结果</w:t>
            </w:r>
          </w:p>
        </w:tc>
        <w:tc>
          <w:tcPr>
            <w:tcW w:w="6390"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57" w:lineRule="auto" w:before="26"/>
        <w:ind w:left="217" w:right="0" w:firstLine="480"/>
        <w:jc w:val="left"/>
        <w:rPr>
          <w:rFonts w:ascii="宋体" w:hAnsi="宋体" w:cs="宋体" w:eastAsia="宋体" w:hint="default"/>
        </w:rPr>
      </w:pPr>
      <w:r>
        <w:rPr/>
        <w:t>公司</w:t>
      </w:r>
      <w:r>
        <w:rPr>
          <w:spacing w:val="-61"/>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日召开的</w:t>
      </w:r>
      <w:r>
        <w:rPr>
          <w:spacing w:val="-60"/>
        </w:rPr>
        <w:t> </w:t>
      </w:r>
      <w:r>
        <w:rPr>
          <w:rFonts w:ascii="宋体" w:hAnsi="宋体" w:cs="宋体" w:eastAsia="宋体" w:hint="default"/>
        </w:rPr>
        <w:t>2014</w:t>
      </w:r>
      <w:r>
        <w:rPr>
          <w:rFonts w:ascii="宋体" w:hAnsi="宋体" w:cs="宋体" w:eastAsia="宋体" w:hint="default"/>
          <w:spacing w:val="-60"/>
        </w:rPr>
        <w:t> </w:t>
      </w:r>
      <w:r>
        <w:rPr>
          <w:spacing w:val="-3"/>
        </w:rPr>
        <w:t>年第三次临时股东大会审议通过了《关于公</w:t>
      </w:r>
      <w:r>
        <w:rPr/>
        <w:t> 司限制性股票激励计划及其摘要的议案》等相关议案：公司以定向发行新股的方式，</w:t>
      </w:r>
      <w:r>
        <w:rPr>
          <w:spacing w:val="-63"/>
        </w:rPr>
        <w:t> </w:t>
      </w:r>
      <w:r>
        <w:rPr>
          <w:spacing w:val="-63"/>
        </w:rPr>
      </w:r>
      <w:r>
        <w:rPr/>
        <w:t>向</w:t>
      </w:r>
      <w:r>
        <w:rPr>
          <w:spacing w:val="-63"/>
        </w:rPr>
        <w:t> </w:t>
      </w:r>
      <w:r>
        <w:rPr>
          <w:rFonts w:ascii="宋体" w:hAnsi="宋体" w:cs="宋体" w:eastAsia="宋体" w:hint="default"/>
        </w:rPr>
        <w:t>10</w:t>
      </w:r>
      <w:r>
        <w:rPr>
          <w:rFonts w:ascii="宋体" w:hAnsi="宋体" w:cs="宋体" w:eastAsia="宋体" w:hint="default"/>
          <w:spacing w:val="-63"/>
        </w:rPr>
        <w:t> </w:t>
      </w:r>
      <w:r>
        <w:rPr/>
        <w:t>名激励对象授予</w:t>
      </w:r>
      <w:r>
        <w:rPr>
          <w:spacing w:val="-64"/>
        </w:rPr>
        <w:t> </w:t>
      </w:r>
      <w:r>
        <w:rPr>
          <w:rFonts w:ascii="宋体" w:hAnsi="宋体" w:cs="宋体" w:eastAsia="宋体" w:hint="default"/>
        </w:rPr>
        <w:t>600</w:t>
      </w:r>
      <w:r>
        <w:rPr>
          <w:rFonts w:ascii="宋体" w:hAnsi="宋体" w:cs="宋体" w:eastAsia="宋体" w:hint="default"/>
          <w:spacing w:val="-63"/>
        </w:rPr>
        <w:t> </w:t>
      </w:r>
      <w:r>
        <w:rPr/>
        <w:t>万股限制性股票，授予价格为</w:t>
      </w:r>
      <w:r>
        <w:rPr>
          <w:spacing w:val="-63"/>
        </w:rPr>
        <w:t> </w:t>
      </w:r>
      <w:r>
        <w:rPr>
          <w:rFonts w:ascii="宋体" w:hAnsi="宋体" w:cs="宋体" w:eastAsia="宋体" w:hint="default"/>
        </w:rPr>
        <w:t>4.20</w:t>
      </w:r>
      <w:r>
        <w:rPr>
          <w:rFonts w:ascii="宋体" w:hAnsi="宋体" w:cs="宋体" w:eastAsia="宋体" w:hint="default"/>
          <w:spacing w:val="-63"/>
        </w:rPr>
        <w:t> </w:t>
      </w:r>
      <w:r>
        <w:rPr>
          <w:spacing w:val="-3"/>
        </w:rPr>
        <w:t>元</w:t>
      </w:r>
      <w:r>
        <w:rPr>
          <w:rFonts w:ascii="宋体" w:hAnsi="宋体" w:cs="宋体" w:eastAsia="宋体" w:hint="default"/>
          <w:spacing w:val="-3"/>
        </w:rPr>
        <w:t>/</w:t>
      </w:r>
      <w:r>
        <w:rPr>
          <w:spacing w:val="-3"/>
        </w:rPr>
        <w:t>股。</w:t>
      </w:r>
      <w:r>
        <w:rPr>
          <w:rFonts w:ascii="宋体" w:hAnsi="宋体" w:cs="宋体" w:eastAsia="宋体" w:hint="default"/>
          <w:spacing w:val="-3"/>
        </w:rPr>
        <w:t>2014</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9</w:t>
      </w:r>
    </w:p>
    <w:p>
      <w:pPr>
        <w:pStyle w:val="BodyText"/>
        <w:spacing w:line="357" w:lineRule="auto" w:before="36"/>
        <w:ind w:left="217" w:right="234"/>
        <w:jc w:val="both"/>
      </w:pPr>
      <w:r>
        <w:rPr/>
        <w:t>日本次限制性股票的受激励对象完成全部缴款，公司于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日召开了第 </w:t>
      </w:r>
      <w:r>
        <w:rPr>
          <w:spacing w:val="-2"/>
        </w:rPr>
        <w:t>五届董事会第二十五次会议，审议通过了《关于确定公司限制性股票激励计划授予日</w:t>
      </w:r>
      <w:r>
        <w:rPr>
          <w:spacing w:val="-94"/>
        </w:rPr>
        <w:t> </w:t>
      </w:r>
      <w:r>
        <w:rPr>
          <w:spacing w:val="-94"/>
        </w:rPr>
      </w:r>
      <w:r>
        <w:rPr/>
        <w:t>的议案》：确定授予日为</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12</w:t>
      </w:r>
      <w:r>
        <w:rPr>
          <w:rFonts w:ascii="宋体" w:hAnsi="宋体" w:cs="宋体" w:eastAsia="宋体" w:hint="default"/>
          <w:spacing w:val="-61"/>
        </w:rPr>
        <w:t> </w:t>
      </w:r>
      <w:r>
        <w:rPr/>
        <w:t>日。</w:t>
      </w: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23</w:t>
      </w:r>
      <w:r>
        <w:rPr>
          <w:rFonts w:ascii="宋体" w:hAnsi="宋体" w:cs="宋体" w:eastAsia="宋体" w:hint="default"/>
          <w:spacing w:val="-61"/>
        </w:rPr>
        <w:t> </w:t>
      </w:r>
      <w:r>
        <w:rPr/>
        <w:t>日完成本次激励计划 授予的限制性股票在中国证券登记结算有限责任公司上海分公司的登记手续。</w:t>
      </w:r>
    </w:p>
    <w:p>
      <w:pPr>
        <w:pStyle w:val="BodyText"/>
        <w:spacing w:line="240" w:lineRule="auto" w:before="36"/>
        <w:ind w:left="637" w:right="0"/>
        <w:jc w:val="left"/>
      </w:pPr>
      <w:r>
        <w:rPr/>
        <w:t>公司副总裁吴斌先生因工作变动原因，于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日向公司董事会提交了</w:t>
      </w:r>
    </w:p>
    <w:p>
      <w:pPr>
        <w:pStyle w:val="BodyText"/>
        <w:spacing w:line="240" w:lineRule="auto" w:before="154"/>
        <w:ind w:left="217" w:right="0"/>
        <w:jc w:val="left"/>
      </w:pPr>
      <w:r>
        <w:rPr/>
        <w:t>辞去公司副总裁职务的书面申请。公司董事会根据公司</w:t>
      </w:r>
      <w:r>
        <w:rPr>
          <w:spacing w:val="-60"/>
        </w:rPr>
        <w:t> </w:t>
      </w:r>
      <w:r>
        <w:rPr>
          <w:rFonts w:ascii="宋体" w:hAnsi="宋体" w:cs="宋体" w:eastAsia="宋体" w:hint="default"/>
        </w:rPr>
        <w:t>2014</w:t>
      </w:r>
      <w:r>
        <w:rPr>
          <w:rFonts w:ascii="宋体" w:hAnsi="宋体" w:cs="宋体" w:eastAsia="宋体" w:hint="default"/>
          <w:spacing w:val="-60"/>
        </w:rPr>
        <w:t> </w:t>
      </w:r>
      <w:r>
        <w:rPr/>
        <w:t>年第三次临时股东大会</w:t>
      </w:r>
    </w:p>
    <w:p>
      <w:pPr>
        <w:pStyle w:val="BodyText"/>
        <w:spacing w:line="357" w:lineRule="auto" w:before="151"/>
        <w:ind w:left="217" w:right="216"/>
        <w:jc w:val="left"/>
      </w:pPr>
      <w:r>
        <w:rPr/>
        <w:t>的授权及《公司限制性股票激励计划》相关规定，于</w:t>
      </w:r>
      <w:r>
        <w:rPr>
          <w:spacing w:val="-68"/>
        </w:rPr>
        <w:t> </w:t>
      </w:r>
      <w:r>
        <w:rPr>
          <w:rFonts w:ascii="宋体" w:hAnsi="宋体" w:cs="宋体" w:eastAsia="宋体" w:hint="default"/>
        </w:rPr>
        <w:t>2015</w:t>
      </w:r>
      <w:r>
        <w:rPr>
          <w:rFonts w:ascii="宋体" w:hAnsi="宋体" w:cs="宋体" w:eastAsia="宋体" w:hint="default"/>
          <w:spacing w:val="-68"/>
        </w:rPr>
        <w:t> </w:t>
      </w:r>
      <w:r>
        <w:rPr/>
        <w:t>年</w:t>
      </w:r>
      <w:r>
        <w:rPr>
          <w:spacing w:val="-68"/>
        </w:rPr>
        <w:t> </w:t>
      </w:r>
      <w:r>
        <w:rPr>
          <w:rFonts w:ascii="宋体" w:hAnsi="宋体" w:cs="宋体" w:eastAsia="宋体" w:hint="default"/>
        </w:rPr>
        <w:t>7</w:t>
      </w:r>
      <w:r>
        <w:rPr>
          <w:rFonts w:ascii="宋体" w:hAnsi="宋体" w:cs="宋体" w:eastAsia="宋体" w:hint="default"/>
          <w:spacing w:val="-68"/>
        </w:rPr>
        <w:t> </w:t>
      </w:r>
      <w:r>
        <w:rPr/>
        <w:t>月</w:t>
      </w:r>
      <w:r>
        <w:rPr>
          <w:spacing w:val="-68"/>
        </w:rPr>
        <w:t> </w:t>
      </w:r>
      <w:r>
        <w:rPr>
          <w:rFonts w:ascii="宋体" w:hAnsi="宋体" w:cs="宋体" w:eastAsia="宋体" w:hint="default"/>
        </w:rPr>
        <w:t>14</w:t>
      </w:r>
      <w:r>
        <w:rPr>
          <w:rFonts w:ascii="宋体" w:hAnsi="宋体" w:cs="宋体" w:eastAsia="宋体" w:hint="default"/>
          <w:spacing w:val="-67"/>
        </w:rPr>
        <w:t> </w:t>
      </w:r>
      <w:r>
        <w:rPr/>
        <w:t>日召开的公司第 五届董事会第三十一次会议审议通过了《关于回购注销部分未解锁限制性股票的议 案》，同意将吴斌先生已获授予尚未解锁的共计</w:t>
      </w:r>
      <w:r>
        <w:rPr>
          <w:spacing w:val="-60"/>
        </w:rPr>
        <w:t> </w:t>
      </w:r>
      <w:r>
        <w:rPr>
          <w:rFonts w:ascii="宋体" w:hAnsi="宋体" w:cs="宋体" w:eastAsia="宋体" w:hint="default"/>
        </w:rPr>
        <w:t>40</w:t>
      </w:r>
      <w:r>
        <w:rPr>
          <w:rFonts w:ascii="宋体" w:hAnsi="宋体" w:cs="宋体" w:eastAsia="宋体" w:hint="default"/>
          <w:spacing w:val="-60"/>
        </w:rPr>
        <w:t> </w:t>
      </w:r>
      <w:r>
        <w:rPr/>
        <w:t>万股限制性股票由公司回购并注</w:t>
      </w:r>
    </w:p>
    <w:p>
      <w:pPr>
        <w:pStyle w:val="BodyText"/>
        <w:spacing w:line="240" w:lineRule="auto" w:before="36"/>
        <w:ind w:left="217" w:right="0"/>
        <w:jc w:val="left"/>
      </w:pPr>
      <w:r>
        <w:rPr>
          <w:spacing w:val="-5"/>
        </w:rPr>
        <w:t>销，公司于</w:t>
      </w:r>
      <w:r>
        <w:rPr>
          <w:spacing w:val="-65"/>
        </w:rPr>
        <w:t> </w:t>
      </w: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w:t>
      </w:r>
      <w:r>
        <w:rPr>
          <w:spacing w:val="-64"/>
        </w:rPr>
        <w:t> </w:t>
      </w:r>
      <w:r>
        <w:rPr>
          <w:rFonts w:ascii="宋体" w:hAnsi="宋体" w:cs="宋体" w:eastAsia="宋体" w:hint="default"/>
        </w:rPr>
        <w:t>18</w:t>
      </w:r>
      <w:r>
        <w:rPr>
          <w:rFonts w:ascii="宋体" w:hAnsi="宋体" w:cs="宋体" w:eastAsia="宋体" w:hint="default"/>
          <w:spacing w:val="-64"/>
        </w:rPr>
        <w:t> </w:t>
      </w:r>
      <w:r>
        <w:rPr/>
        <w:t>日完成上述限制性股票注销事项，本次限制性股票激励计</w:t>
      </w:r>
    </w:p>
    <w:p>
      <w:pPr>
        <w:pStyle w:val="BodyText"/>
        <w:spacing w:line="240" w:lineRule="auto" w:before="151"/>
        <w:ind w:left="217" w:right="2568"/>
        <w:jc w:val="left"/>
      </w:pPr>
      <w:r>
        <w:rPr/>
        <w:t>划授予的限制性股票总数由</w:t>
      </w:r>
      <w:r>
        <w:rPr>
          <w:spacing w:val="-60"/>
        </w:rPr>
        <w:t> </w:t>
      </w:r>
      <w:r>
        <w:rPr>
          <w:rFonts w:ascii="宋体" w:hAnsi="宋体" w:cs="宋体" w:eastAsia="宋体" w:hint="default"/>
        </w:rPr>
        <w:t>600</w:t>
      </w:r>
      <w:r>
        <w:rPr>
          <w:rFonts w:ascii="宋体" w:hAnsi="宋体" w:cs="宋体" w:eastAsia="宋体" w:hint="default"/>
          <w:spacing w:val="-60"/>
        </w:rPr>
        <w:t> </w:t>
      </w:r>
      <w:r>
        <w:rPr/>
        <w:t>万股变更至</w:t>
      </w:r>
      <w:r>
        <w:rPr>
          <w:spacing w:val="-60"/>
        </w:rPr>
        <w:t> </w:t>
      </w:r>
      <w:r>
        <w:rPr>
          <w:rFonts w:ascii="宋体" w:hAnsi="宋体" w:cs="宋体" w:eastAsia="宋体" w:hint="default"/>
        </w:rPr>
        <w:t>560</w:t>
      </w:r>
      <w:r>
        <w:rPr>
          <w:rFonts w:ascii="宋体" w:hAnsi="宋体" w:cs="宋体" w:eastAsia="宋体" w:hint="default"/>
          <w:spacing w:val="-60"/>
        </w:rPr>
        <w:t> </w:t>
      </w:r>
      <w:r>
        <w:rPr/>
        <w:t>万股。</w:t>
      </w:r>
    </w:p>
    <w:p>
      <w:pPr>
        <w:pStyle w:val="BodyText"/>
        <w:spacing w:line="355" w:lineRule="auto" w:before="154"/>
        <w:ind w:left="217" w:right="230" w:firstLine="480"/>
        <w:jc w:val="left"/>
      </w:pP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日，公司召开的第六届董事会第七次会议审议通过《关于公司限 </w:t>
      </w:r>
      <w:r>
        <w:rPr>
          <w:spacing w:val="-2"/>
        </w:rPr>
        <w:t>制性股票激励计划授予的限制性股票第一次解锁的议案》，公司董事会认为公司限制</w:t>
      </w:r>
    </w:p>
    <w:p>
      <w:pPr>
        <w:spacing w:after="0" w:line="355" w:lineRule="auto"/>
        <w:jc w:val="left"/>
        <w:sectPr>
          <w:pgSz w:w="11910" w:h="16840"/>
          <w:pgMar w:header="880" w:footer="1195" w:top="1120" w:bottom="1380" w:left="1060" w:right="1560"/>
        </w:sectPr>
      </w:pPr>
    </w:p>
    <w:p>
      <w:pPr>
        <w:spacing w:line="240" w:lineRule="auto" w:before="2"/>
        <w:rPr>
          <w:rFonts w:ascii="宋体" w:hAnsi="宋体" w:cs="宋体" w:eastAsia="宋体" w:hint="default"/>
          <w:sz w:val="19"/>
          <w:szCs w:val="19"/>
        </w:rPr>
      </w:pPr>
    </w:p>
    <w:p>
      <w:pPr>
        <w:pStyle w:val="BodyText"/>
        <w:spacing w:line="357" w:lineRule="auto" w:before="26"/>
        <w:ind w:left="137" w:right="111"/>
        <w:jc w:val="both"/>
      </w:pPr>
      <w:r>
        <w:rPr>
          <w:spacing w:val="-2"/>
        </w:rPr>
        <w:t>性股票激励计划授予的限制性股票符合第一次解锁的解锁条件，决定对授予的限制性</w:t>
      </w:r>
      <w:r>
        <w:rPr>
          <w:spacing w:val="-94"/>
        </w:rPr>
        <w:t> </w:t>
      </w:r>
      <w:r>
        <w:rPr>
          <w:spacing w:val="-94"/>
        </w:rPr>
      </w:r>
      <w:r>
        <w:rPr>
          <w:spacing w:val="-3"/>
        </w:rPr>
        <w:t>股票第一次解锁，本次共解锁限制性股票</w:t>
      </w:r>
      <w:r>
        <w:rPr>
          <w:spacing w:val="-59"/>
        </w:rPr>
        <w:t> </w:t>
      </w:r>
      <w:r>
        <w:rPr>
          <w:rFonts w:ascii="宋体" w:hAnsi="宋体" w:cs="宋体" w:eastAsia="宋体" w:hint="default"/>
        </w:rPr>
        <w:t>168</w:t>
      </w:r>
      <w:r>
        <w:rPr>
          <w:rFonts w:ascii="宋体" w:hAnsi="宋体" w:cs="宋体" w:eastAsia="宋体" w:hint="default"/>
          <w:spacing w:val="-59"/>
        </w:rPr>
        <w:t> </w:t>
      </w:r>
      <w:r>
        <w:rPr>
          <w:spacing w:val="-6"/>
        </w:rPr>
        <w:t>万股，该部分股票将于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14 </w:t>
      </w:r>
      <w:r>
        <w:rPr>
          <w:spacing w:val="-2"/>
        </w:rPr>
        <w:t>日上市流通。同日，公司召开第六届监事会第四次会议，会议审议通过了《关于公司</w:t>
      </w:r>
      <w:r>
        <w:rPr>
          <w:spacing w:val="-94"/>
        </w:rPr>
        <w:t> </w:t>
      </w:r>
      <w:r>
        <w:rPr>
          <w:spacing w:val="-94"/>
        </w:rPr>
      </w:r>
      <w:r>
        <w:rPr>
          <w:spacing w:val="-2"/>
        </w:rPr>
        <w:t>限制性股票激励计划授予的限制性股票第一次解锁的议案》，公司监事会对本次激励</w:t>
      </w:r>
      <w:r>
        <w:rPr>
          <w:spacing w:val="-94"/>
        </w:rPr>
        <w:t> </w:t>
      </w:r>
      <w:r>
        <w:rPr>
          <w:spacing w:val="-94"/>
        </w:rPr>
      </w:r>
      <w:r>
        <w:rPr>
          <w:spacing w:val="-2"/>
        </w:rPr>
        <w:t>对象名单进行核查后认为该等人员作为激励对象的主体资格合法、有效，且该等激励</w:t>
      </w:r>
      <w:r>
        <w:rPr>
          <w:spacing w:val="-93"/>
        </w:rPr>
        <w:t> </w:t>
      </w:r>
      <w:r>
        <w:rPr>
          <w:spacing w:val="-93"/>
        </w:rPr>
      </w:r>
      <w:r>
        <w:rPr/>
        <w:t>对象在</w:t>
      </w:r>
      <w:r>
        <w:rPr>
          <w:spacing w:val="-61"/>
        </w:rPr>
        <w:t> </w:t>
      </w:r>
      <w:r>
        <w:rPr>
          <w:rFonts w:ascii="宋体" w:hAnsi="宋体" w:cs="宋体" w:eastAsia="宋体" w:hint="default"/>
        </w:rPr>
        <w:t>2014</w:t>
      </w:r>
      <w:r>
        <w:rPr>
          <w:rFonts w:ascii="宋体" w:hAnsi="宋体" w:cs="宋体" w:eastAsia="宋体" w:hint="default"/>
          <w:spacing w:val="-60"/>
        </w:rPr>
        <w:t> </w:t>
      </w:r>
      <w:r>
        <w:rPr/>
        <w:t>年度绩效考核中全部合格，同意公司为激励对象办理解锁手续。</w:t>
      </w:r>
    </w:p>
    <w:p>
      <w:pPr>
        <w:spacing w:after="0" w:line="357" w:lineRule="auto"/>
        <w:jc w:val="both"/>
        <w:sectPr>
          <w:pgSz w:w="11910" w:h="16840"/>
          <w:pgMar w:header="880" w:footer="1195" w:top="1120" w:bottom="1380" w:left="1140" w:right="1680"/>
        </w:sectPr>
      </w:pPr>
    </w:p>
    <w:p>
      <w:pPr>
        <w:spacing w:line="240" w:lineRule="auto" w:before="8"/>
        <w:rPr>
          <w:rFonts w:ascii="宋体" w:hAnsi="宋体" w:cs="宋体" w:eastAsia="宋体" w:hint="default"/>
          <w:sz w:val="25"/>
          <w:szCs w:val="25"/>
        </w:rPr>
      </w:pPr>
    </w:p>
    <w:p>
      <w:pPr>
        <w:pStyle w:val="BodyText"/>
        <w:spacing w:line="313" w:lineRule="exact" w:before="26"/>
        <w:ind w:right="0"/>
        <w:jc w:val="left"/>
      </w:pPr>
      <w:r>
        <w:rPr/>
        <w:t>员工持股计划情况</w:t>
      </w:r>
    </w:p>
    <w:p>
      <w:pPr>
        <w:pStyle w:val="BodyText"/>
        <w:spacing w:line="313" w:lineRule="exact"/>
        <w:ind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313" w:lineRule="exact"/>
        <w:ind w:right="0"/>
        <w:jc w:val="left"/>
      </w:pPr>
      <w:r>
        <w:rPr/>
        <w:t>其他激励措施</w:t>
      </w:r>
    </w:p>
    <w:p>
      <w:pPr>
        <w:pStyle w:val="BodyText"/>
        <w:spacing w:line="313" w:lineRule="exact"/>
        <w:ind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0"/>
        <w:jc w:val="left"/>
        <w:rPr>
          <w:b w:val="0"/>
          <w:bCs w:val="0"/>
        </w:rPr>
      </w:pPr>
      <w:r>
        <w:rPr/>
        <w:t>十一、重大关联交易</w:t>
      </w:r>
      <w:r>
        <w:rPr>
          <w:b w:val="0"/>
          <w:bCs w:val="0"/>
        </w:rPr>
      </w:r>
    </w:p>
    <w:p>
      <w:pPr>
        <w:pStyle w:val="BodyText"/>
        <w:spacing w:line="240" w:lineRule="auto" w:before="58"/>
        <w:ind w:right="0"/>
        <w:jc w:val="left"/>
      </w:pPr>
      <w:r>
        <w:rPr/>
        <w:t>√适用</w:t>
      </w:r>
      <w:r>
        <w:rPr>
          <w:spacing w:val="-1"/>
        </w:rPr>
        <w:t> </w:t>
      </w:r>
      <w:r>
        <w:rPr/>
        <w:t>□不适用</w:t>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7"/>
        <w:ind w:right="0"/>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查询索引</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3"/>
          <w:szCs w:val="23"/>
        </w:rPr>
      </w:pPr>
    </w:p>
    <w:p>
      <w:pPr>
        <w:pStyle w:val="Heading2"/>
        <w:spacing w:line="240" w:lineRule="auto"/>
        <w:ind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7611" w:val="left" w:leader="none"/>
        </w:tabs>
        <w:spacing w:line="240" w:lineRule="auto" w:before="58"/>
        <w:ind w:left="6291" w:right="0"/>
        <w:jc w:val="left"/>
      </w:pPr>
      <w:r>
        <w:rPr/>
        <w:t>单位：元</w:t>
        <w:tab/>
        <w:t>币种：人民币</w:t>
      </w:r>
    </w:p>
    <w:p>
      <w:pPr>
        <w:spacing w:line="240" w:lineRule="auto" w:before="12"/>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2168"/>
        <w:gridCol w:w="1418"/>
        <w:gridCol w:w="1133"/>
        <w:gridCol w:w="1135"/>
        <w:gridCol w:w="1417"/>
        <w:gridCol w:w="1418"/>
        <w:gridCol w:w="850"/>
      </w:tblGrid>
      <w:tr>
        <w:trPr>
          <w:trHeight w:val="1258"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79" w:right="0"/>
              <w:jc w:val="left"/>
              <w:rPr>
                <w:rFonts w:ascii="宋体" w:hAnsi="宋体" w:cs="宋体" w:eastAsia="宋体" w:hint="default"/>
                <w:sz w:val="16"/>
                <w:szCs w:val="16"/>
              </w:rPr>
            </w:pPr>
            <w:r>
              <w:rPr>
                <w:rFonts w:ascii="宋体" w:hAnsi="宋体" w:cs="宋体" w:eastAsia="宋体" w:hint="default"/>
                <w:sz w:val="16"/>
                <w:szCs w:val="16"/>
              </w:rPr>
              <w:t>关联交易方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6"/>
                <w:szCs w:val="16"/>
              </w:rPr>
            </w:pPr>
            <w:r>
              <w:rPr>
                <w:rFonts w:ascii="宋体" w:hAnsi="宋体" w:cs="宋体" w:eastAsia="宋体" w:hint="default"/>
                <w:sz w:val="16"/>
                <w:szCs w:val="16"/>
              </w:rPr>
              <w:t>关联关系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9"/>
              <w:ind w:left="477" w:right="161" w:hanging="320"/>
              <w:jc w:val="left"/>
              <w:rPr>
                <w:rFonts w:ascii="宋体" w:hAnsi="宋体" w:cs="宋体" w:eastAsia="宋体" w:hint="default"/>
                <w:sz w:val="16"/>
                <w:szCs w:val="16"/>
              </w:rPr>
            </w:pPr>
            <w:r>
              <w:rPr>
                <w:rFonts w:ascii="宋体" w:hAnsi="宋体" w:cs="宋体" w:eastAsia="宋体" w:hint="default"/>
                <w:sz w:val="16"/>
                <w:szCs w:val="16"/>
              </w:rPr>
              <w:t>关联交易类</w:t>
            </w:r>
            <w:r>
              <w:rPr>
                <w:rFonts w:ascii="宋体" w:hAnsi="宋体" w:cs="宋体" w:eastAsia="宋体" w:hint="default"/>
                <w:w w:val="100"/>
                <w:sz w:val="16"/>
                <w:szCs w:val="16"/>
              </w:rPr>
              <w:t> </w:t>
            </w:r>
            <w:r>
              <w:rPr>
                <w:rFonts w:ascii="宋体" w:hAnsi="宋体" w:cs="宋体" w:eastAsia="宋体" w:hint="default"/>
                <w:sz w:val="16"/>
                <w:szCs w:val="16"/>
              </w:rPr>
              <w:t>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9"/>
              <w:ind w:left="480" w:right="161" w:hanging="320"/>
              <w:jc w:val="left"/>
              <w:rPr>
                <w:rFonts w:ascii="宋体" w:hAnsi="宋体" w:cs="宋体" w:eastAsia="宋体" w:hint="default"/>
                <w:sz w:val="16"/>
                <w:szCs w:val="16"/>
              </w:rPr>
            </w:pPr>
            <w:r>
              <w:rPr>
                <w:rFonts w:ascii="宋体" w:hAnsi="宋体" w:cs="宋体" w:eastAsia="宋体" w:hint="default"/>
                <w:sz w:val="16"/>
                <w:szCs w:val="16"/>
              </w:rPr>
              <w:t>关联交易内</w:t>
            </w:r>
            <w:r>
              <w:rPr>
                <w:rFonts w:ascii="宋体" w:hAnsi="宋体" w:cs="宋体" w:eastAsia="宋体" w:hint="default"/>
                <w:w w:val="100"/>
                <w:sz w:val="16"/>
                <w:szCs w:val="16"/>
              </w:rPr>
              <w:t> </w:t>
            </w:r>
            <w:r>
              <w:rPr>
                <w:rFonts w:ascii="宋体" w:hAnsi="宋体" w:cs="宋体" w:eastAsia="宋体" w:hint="default"/>
                <w:sz w:val="16"/>
                <w:szCs w:val="16"/>
              </w:rPr>
              <w:t>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9"/>
              <w:ind w:left="619" w:right="142" w:hanging="480"/>
              <w:jc w:val="left"/>
              <w:rPr>
                <w:rFonts w:ascii="宋体" w:hAnsi="宋体" w:cs="宋体" w:eastAsia="宋体" w:hint="default"/>
                <w:sz w:val="16"/>
                <w:szCs w:val="16"/>
              </w:rPr>
            </w:pPr>
            <w:r>
              <w:rPr>
                <w:rFonts w:ascii="宋体" w:hAnsi="宋体" w:cs="宋体" w:eastAsia="宋体" w:hint="default"/>
                <w:sz w:val="16"/>
                <w:szCs w:val="16"/>
              </w:rPr>
              <w:t>关联交易定价原</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6"/>
                <w:szCs w:val="16"/>
              </w:rPr>
            </w:pPr>
            <w:r>
              <w:rPr>
                <w:rFonts w:ascii="宋体" w:hAnsi="宋体" w:cs="宋体" w:eastAsia="宋体" w:hint="default"/>
                <w:sz w:val="16"/>
                <w:szCs w:val="16"/>
              </w:rPr>
              <w:t>关联交易金额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254" w:right="101"/>
              <w:jc w:val="both"/>
              <w:rPr>
                <w:rFonts w:ascii="宋体" w:hAnsi="宋体" w:cs="宋体" w:eastAsia="宋体" w:hint="default"/>
                <w:sz w:val="16"/>
                <w:szCs w:val="16"/>
              </w:rPr>
            </w:pPr>
            <w:r>
              <w:rPr>
                <w:rFonts w:ascii="宋体" w:hAnsi="宋体" w:cs="宋体" w:eastAsia="宋体" w:hint="default"/>
                <w:sz w:val="16"/>
                <w:szCs w:val="16"/>
              </w:rPr>
              <w:t>占同类</w:t>
            </w:r>
            <w:r>
              <w:rPr>
                <w:rFonts w:ascii="宋体" w:hAnsi="宋体" w:cs="宋体" w:eastAsia="宋体" w:hint="default"/>
                <w:spacing w:val="-78"/>
                <w:sz w:val="16"/>
                <w:szCs w:val="16"/>
              </w:rPr>
              <w:t> </w:t>
            </w:r>
            <w:r>
              <w:rPr>
                <w:rFonts w:ascii="宋体" w:hAnsi="宋体" w:cs="宋体" w:eastAsia="宋体" w:hint="default"/>
                <w:sz w:val="16"/>
                <w:szCs w:val="16"/>
              </w:rPr>
              <w:t>交易金</w:t>
            </w:r>
            <w:r>
              <w:rPr>
                <w:rFonts w:ascii="宋体" w:hAnsi="宋体" w:cs="宋体" w:eastAsia="宋体" w:hint="default"/>
                <w:spacing w:val="-78"/>
                <w:sz w:val="16"/>
                <w:szCs w:val="16"/>
              </w:rPr>
              <w:t> </w:t>
            </w:r>
            <w:r>
              <w:rPr>
                <w:rFonts w:ascii="宋体" w:hAnsi="宋体" w:cs="宋体" w:eastAsia="宋体" w:hint="default"/>
                <w:sz w:val="16"/>
                <w:szCs w:val="16"/>
              </w:rPr>
              <w:t>额的比</w:t>
            </w:r>
            <w:r>
              <w:rPr>
                <w:rFonts w:ascii="宋体" w:hAnsi="宋体" w:cs="宋体" w:eastAsia="宋体" w:hint="default"/>
                <w:spacing w:val="-78"/>
                <w:sz w:val="16"/>
                <w:szCs w:val="16"/>
              </w:rPr>
              <w:t> </w:t>
            </w:r>
            <w:r>
              <w:rPr>
                <w:rFonts w:ascii="宋体" w:hAnsi="宋体" w:cs="宋体" w:eastAsia="宋体" w:hint="default"/>
                <w:sz w:val="16"/>
                <w:szCs w:val="16"/>
              </w:rPr>
              <w:t>例</w:t>
            </w:r>
            <w:r>
              <w:rPr>
                <w:rFonts w:ascii="宋体" w:hAnsi="宋体" w:cs="宋体" w:eastAsia="宋体" w:hint="default"/>
                <w:sz w:val="16"/>
                <w:szCs w:val="16"/>
              </w:rPr>
              <w:t>(%)</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w w:val="95"/>
                <w:sz w:val="16"/>
                <w:szCs w:val="16"/>
              </w:rPr>
              <w:t>南昌 </w:t>
            </w:r>
            <w:r>
              <w:rPr>
                <w:rFonts w:ascii="Arial" w:hAnsi="Arial" w:cs="Arial" w:eastAsia="Arial" w:hint="default"/>
                <w:w w:val="95"/>
                <w:sz w:val="16"/>
                <w:szCs w:val="16"/>
              </w:rPr>
              <w:t>ABB</w:t>
            </w:r>
            <w:r>
              <w:rPr>
                <w:rFonts w:ascii="Arial" w:hAnsi="Arial" w:cs="Arial" w:eastAsia="Arial" w:hint="default"/>
                <w:spacing w:val="-8"/>
                <w:w w:val="95"/>
                <w:sz w:val="16"/>
                <w:szCs w:val="16"/>
              </w:rPr>
              <w:t> </w:t>
            </w:r>
            <w:r>
              <w:rPr>
                <w:rFonts w:ascii="宋体" w:hAnsi="宋体" w:cs="宋体" w:eastAsia="宋体" w:hint="default"/>
                <w:w w:val="95"/>
                <w:sz w:val="16"/>
                <w:szCs w:val="16"/>
              </w:rPr>
              <w:t>发电机有限公司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其他关联人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7,279,700.17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0.36</w:t>
            </w:r>
          </w:p>
        </w:tc>
      </w:tr>
      <w:tr>
        <w:trPr>
          <w:trHeight w:val="636"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泰豪沈阳电机有限公司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4,965,811.96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0.25</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北京泰豪智能科技有限公司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3,193,624.36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0.16</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泰豪集团有限公司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公司股东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购买商品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1,420,076.22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0.07</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同方物业管理有限公司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物业管理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403,560.32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2.27</w:t>
            </w:r>
          </w:p>
        </w:tc>
      </w:tr>
      <w:tr>
        <w:trPr>
          <w:trHeight w:val="399"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江西泰豪职业技能培训学院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培训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1,550,000.00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14.8</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长春泰豪房地产置业有限公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7,150,056.71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0.3</w:t>
            </w:r>
          </w:p>
        </w:tc>
      </w:tr>
      <w:tr>
        <w:trPr>
          <w:trHeight w:val="636"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03" w:right="130"/>
              <w:jc w:val="left"/>
              <w:rPr>
                <w:rFonts w:ascii="宋体" w:hAnsi="宋体" w:cs="宋体" w:eastAsia="宋体" w:hint="default"/>
                <w:sz w:val="16"/>
                <w:szCs w:val="16"/>
              </w:rPr>
            </w:pPr>
            <w:r>
              <w:rPr>
                <w:rFonts w:ascii="宋体" w:hAnsi="宋体" w:cs="宋体" w:eastAsia="宋体" w:hint="default"/>
                <w:sz w:val="16"/>
                <w:szCs w:val="16"/>
              </w:rPr>
              <w:t>景德镇同方科技建设有限公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5,276,051.89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0.22</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贵州泰豪文创置业发展有限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2,794,876.06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0.12</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江西泰豪科技广场有限公司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956,676.85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0.04</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南昌泰豪文化创意产业园建</w:t>
            </w:r>
            <w:r>
              <w:rPr>
                <w:rFonts w:ascii="宋体" w:hAnsi="宋体" w:cs="宋体" w:eastAsia="宋体" w:hint="default"/>
                <w:w w:val="100"/>
                <w:sz w:val="16"/>
                <w:szCs w:val="16"/>
              </w:rPr>
              <w:t> </w:t>
            </w:r>
            <w:r>
              <w:rPr>
                <w:rFonts w:ascii="宋体" w:hAnsi="宋体" w:cs="宋体" w:eastAsia="宋体" w:hint="default"/>
                <w:sz w:val="16"/>
                <w:szCs w:val="16"/>
              </w:rPr>
              <w:t>设发展有限公司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321,367.52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0.01</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泰豪集团江苏智能工程有限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591,715.21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0.02</w:t>
            </w:r>
          </w:p>
        </w:tc>
      </w:tr>
    </w:tbl>
    <w:p>
      <w:pPr>
        <w:spacing w:after="0" w:line="240" w:lineRule="auto"/>
        <w:jc w:val="right"/>
        <w:rPr>
          <w:rFonts w:ascii="宋体" w:hAnsi="宋体" w:cs="宋体" w:eastAsia="宋体" w:hint="default"/>
          <w:sz w:val="16"/>
          <w:szCs w:val="16"/>
        </w:rPr>
        <w:sectPr>
          <w:headerReference w:type="default" r:id="rId33"/>
          <w:footerReference w:type="default" r:id="rId34"/>
          <w:pgSz w:w="11910" w:h="16840"/>
          <w:pgMar w:header="880" w:footer="1195" w:top="1120" w:bottom="1380" w:left="1580" w:right="460"/>
          <w:pgNumType w:start="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168"/>
        <w:gridCol w:w="1418"/>
        <w:gridCol w:w="1133"/>
        <w:gridCol w:w="1135"/>
        <w:gridCol w:w="1417"/>
        <w:gridCol w:w="1418"/>
        <w:gridCol w:w="850"/>
      </w:tblGrid>
      <w:tr>
        <w:trPr>
          <w:trHeight w:val="629" w:hRule="exact"/>
        </w:trPr>
        <w:tc>
          <w:tcPr>
            <w:tcW w:w="216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北京泰豪智能工程有限公司</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7"/>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542,629.49</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0.02</w:t>
            </w:r>
          </w:p>
        </w:tc>
      </w:tr>
      <w:tr>
        <w:trPr>
          <w:trHeight w:val="636"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03" w:right="130"/>
              <w:jc w:val="left"/>
              <w:rPr>
                <w:rFonts w:ascii="宋体" w:hAnsi="宋体" w:cs="宋体" w:eastAsia="宋体" w:hint="default"/>
                <w:sz w:val="16"/>
                <w:szCs w:val="16"/>
              </w:rPr>
            </w:pPr>
            <w:r>
              <w:rPr>
                <w:rFonts w:ascii="宋体" w:hAnsi="宋体" w:cs="宋体" w:eastAsia="宋体" w:hint="default"/>
                <w:sz w:val="16"/>
                <w:szCs w:val="16"/>
              </w:rPr>
              <w:t>北京泰豪太阳能电源技术有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377,358.48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0.02</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同方电子科技有限公司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320,000.00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0.01</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江西泰豪动漫职业学院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36,779.49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0.0015</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北京泰豪智能科技有限公司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19,979.48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0.0008</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130"/>
              <w:jc w:val="left"/>
              <w:rPr>
                <w:rFonts w:ascii="宋体" w:hAnsi="宋体" w:cs="宋体" w:eastAsia="宋体" w:hint="default"/>
                <w:sz w:val="16"/>
                <w:szCs w:val="16"/>
              </w:rPr>
            </w:pPr>
            <w:r>
              <w:rPr>
                <w:rFonts w:ascii="宋体" w:hAnsi="宋体" w:cs="宋体" w:eastAsia="宋体" w:hint="default"/>
                <w:sz w:val="16"/>
                <w:szCs w:val="16"/>
              </w:rPr>
              <w:t>南昌泰豪动漫园区服务有限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销售商品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480" w:right="161" w:hanging="320"/>
              <w:jc w:val="left"/>
              <w:rPr>
                <w:rFonts w:ascii="宋体" w:hAnsi="宋体" w:cs="宋体" w:eastAsia="宋体" w:hint="default"/>
                <w:sz w:val="16"/>
                <w:szCs w:val="16"/>
              </w:rPr>
            </w:pPr>
            <w:r>
              <w:rPr>
                <w:rFonts w:ascii="宋体" w:hAnsi="宋体" w:cs="宋体" w:eastAsia="宋体" w:hint="default"/>
                <w:sz w:val="16"/>
                <w:szCs w:val="16"/>
              </w:rPr>
              <w:t>智能电力产</w:t>
            </w:r>
            <w:r>
              <w:rPr>
                <w:rFonts w:ascii="宋体" w:hAnsi="宋体" w:cs="宋体" w:eastAsia="宋体" w:hint="default"/>
                <w:w w:val="100"/>
                <w:sz w:val="16"/>
                <w:szCs w:val="16"/>
              </w:rPr>
              <w:t> </w:t>
            </w:r>
            <w:r>
              <w:rPr>
                <w:rFonts w:ascii="宋体" w:hAnsi="宋体" w:cs="宋体" w:eastAsia="宋体" w:hint="default"/>
                <w:sz w:val="16"/>
                <w:szCs w:val="16"/>
              </w:rPr>
              <w:t>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1,634.81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0.0001</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江西国科军工集团有限公司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16"/>
                <w:szCs w:val="16"/>
              </w:rPr>
            </w:pPr>
            <w:r>
              <w:rPr>
                <w:rFonts w:ascii="宋体" w:hAnsi="宋体" w:cs="宋体" w:eastAsia="宋体" w:hint="default"/>
                <w:sz w:val="16"/>
                <w:szCs w:val="16"/>
              </w:rPr>
              <w:t>联营公司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spacing w:val="-2"/>
                <w:sz w:val="16"/>
              </w:rPr>
              <w:t>537,673.84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6"/>
                <w:szCs w:val="16"/>
              </w:rPr>
            </w:pPr>
            <w:r>
              <w:rPr>
                <w:rFonts w:ascii="宋体"/>
                <w:spacing w:val="-1"/>
                <w:sz w:val="16"/>
              </w:rPr>
              <w:t>1.18</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同方泰豪动漫产业投资有限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6,778.77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0.01</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江西泰豪职业技能培训学院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34,234.96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0.08</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江西泰豪中盛音乐文化有限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149,809.94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0.33</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北京泰豪智能工程有限公司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375,523.92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0.83</w:t>
            </w:r>
          </w:p>
        </w:tc>
      </w:tr>
      <w:tr>
        <w:trPr>
          <w:trHeight w:val="399"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江西汇水科技有限公司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52,977.34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0.12</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江西泰豪信息技术有限公司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spacing w:val="-2"/>
                <w:sz w:val="16"/>
              </w:rPr>
              <w:t>141,014.03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6"/>
                <w:szCs w:val="16"/>
              </w:rPr>
            </w:pPr>
            <w:r>
              <w:rPr>
                <w:rFonts w:ascii="宋体"/>
                <w:spacing w:val="-1"/>
                <w:sz w:val="16"/>
              </w:rPr>
              <w:t>0.31</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江西泰豪游戏软件有限公司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192,156.04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0.42</w:t>
            </w:r>
          </w:p>
        </w:tc>
      </w:tr>
      <w:tr>
        <w:trPr>
          <w:trHeight w:val="398"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泰豪地产控股有限公司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35,182.00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0.08</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泰豪集团有限公司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16"/>
                <w:szCs w:val="16"/>
              </w:rPr>
            </w:pPr>
            <w:r>
              <w:rPr>
                <w:rFonts w:ascii="宋体" w:hAnsi="宋体" w:cs="宋体" w:eastAsia="宋体" w:hint="default"/>
                <w:sz w:val="16"/>
                <w:szCs w:val="16"/>
              </w:rPr>
              <w:t>公司股东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spacing w:val="-2"/>
                <w:sz w:val="16"/>
              </w:rPr>
              <w:t>208,041.68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6"/>
                <w:szCs w:val="16"/>
              </w:rPr>
            </w:pPr>
            <w:r>
              <w:rPr>
                <w:rFonts w:ascii="宋体"/>
                <w:spacing w:val="-1"/>
                <w:sz w:val="16"/>
              </w:rPr>
              <w:t>0.46</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南昌创业投资有限公司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联营公司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16,588.04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0.04</w:t>
            </w:r>
          </w:p>
        </w:tc>
      </w:tr>
      <w:tr>
        <w:trPr>
          <w:trHeight w:val="398"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北京泰豪智能科技有限公司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42,406.56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0.09</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南昌</w:t>
            </w:r>
            <w:r>
              <w:rPr>
                <w:rFonts w:ascii="宋体" w:hAnsi="宋体" w:cs="宋体" w:eastAsia="宋体" w:hint="default"/>
                <w:spacing w:val="-42"/>
                <w:sz w:val="16"/>
                <w:szCs w:val="16"/>
              </w:rPr>
              <w:t> </w:t>
            </w:r>
            <w:r>
              <w:rPr>
                <w:rFonts w:ascii="宋体" w:hAnsi="宋体" w:cs="宋体" w:eastAsia="宋体" w:hint="default"/>
                <w:sz w:val="16"/>
                <w:szCs w:val="16"/>
              </w:rPr>
              <w:t>ABB</w:t>
            </w:r>
            <w:r>
              <w:rPr>
                <w:rFonts w:ascii="宋体" w:hAnsi="宋体" w:cs="宋体" w:eastAsia="宋体" w:hint="default"/>
                <w:spacing w:val="-41"/>
                <w:sz w:val="16"/>
                <w:szCs w:val="16"/>
              </w:rPr>
              <w:t> </w:t>
            </w:r>
            <w:r>
              <w:rPr>
                <w:rFonts w:ascii="宋体" w:hAnsi="宋体" w:cs="宋体" w:eastAsia="宋体" w:hint="default"/>
                <w:sz w:val="16"/>
                <w:szCs w:val="16"/>
              </w:rPr>
              <w:t>发电机有限公司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16"/>
                <w:szCs w:val="16"/>
              </w:rPr>
            </w:pPr>
            <w:r>
              <w:rPr>
                <w:rFonts w:ascii="宋体"/>
                <w:spacing w:val="-2"/>
                <w:sz w:val="16"/>
              </w:rPr>
              <w:t>3,999,008.00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6"/>
                <w:szCs w:val="16"/>
              </w:rPr>
            </w:pPr>
            <w:r>
              <w:rPr>
                <w:rFonts w:ascii="宋体"/>
                <w:spacing w:val="-1"/>
                <w:sz w:val="16"/>
              </w:rPr>
              <w:t>8.80</w:t>
            </w:r>
          </w:p>
        </w:tc>
      </w:tr>
      <w:tr>
        <w:trPr>
          <w:trHeight w:val="401"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6"/>
                <w:szCs w:val="16"/>
              </w:rPr>
            </w:pPr>
            <w:r>
              <w:rPr>
                <w:rFonts w:ascii="宋体" w:hAnsi="宋体" w:cs="宋体" w:eastAsia="宋体" w:hint="default"/>
                <w:sz w:val="16"/>
                <w:szCs w:val="16"/>
              </w:rPr>
              <w:t>江西泰豪科技广场有限公司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2"/>
                <w:sz w:val="16"/>
              </w:rPr>
              <w:t>126,720.00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0.28</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泰豪（上海）股权投资管理</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2"/>
                <w:sz w:val="16"/>
              </w:rPr>
              <w:t>147,780.00</w:t>
            </w:r>
            <w:r>
              <w:rPr>
                <w:rFonts w:ascii="宋体"/>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0.33</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赣资泰豪（上海）股权管理</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48,370.00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0.11</w:t>
            </w:r>
          </w:p>
        </w:tc>
      </w:tr>
      <w:tr>
        <w:trPr>
          <w:trHeight w:val="63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30"/>
              <w:jc w:val="left"/>
              <w:rPr>
                <w:rFonts w:ascii="宋体" w:hAnsi="宋体" w:cs="宋体" w:eastAsia="宋体" w:hint="default"/>
                <w:sz w:val="16"/>
                <w:szCs w:val="16"/>
              </w:rPr>
            </w:pPr>
            <w:r>
              <w:rPr>
                <w:rFonts w:ascii="宋体" w:hAnsi="宋体" w:cs="宋体" w:eastAsia="宋体" w:hint="default"/>
                <w:sz w:val="16"/>
                <w:szCs w:val="16"/>
              </w:rPr>
              <w:t>上海信业智能科技股份有限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股东的子公司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其他流入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房屋租赁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按市场价格执行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788,400.00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1.73</w:t>
            </w:r>
          </w:p>
        </w:tc>
      </w:tr>
    </w:tbl>
    <w:p>
      <w:pPr>
        <w:pStyle w:val="BodyText"/>
        <w:spacing w:line="240" w:lineRule="auto" w:before="39"/>
        <w:ind w:left="138" w:right="0"/>
        <w:jc w:val="left"/>
      </w:pPr>
      <w:r>
        <w:rPr/>
        <w:t>其他：</w:t>
      </w:r>
    </w:p>
    <w:p>
      <w:pPr>
        <w:pStyle w:val="BodyText"/>
        <w:spacing w:line="357" w:lineRule="auto" w:before="154"/>
        <w:ind w:left="138" w:right="814" w:firstLine="479"/>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日，公司第六届董事会第二次会议审议通过了《关于拟签订</w:t>
      </w:r>
      <w:r>
        <w:rPr>
          <w:rFonts w:ascii="宋体" w:hAnsi="宋体" w:cs="宋体" w:eastAsia="宋体" w:hint="default"/>
        </w:rPr>
        <w:t>&lt; </w:t>
      </w:r>
      <w:r>
        <w:rPr/>
        <w:t>贵州大学明德学院配网工程及基础设施建设总包合同</w:t>
      </w:r>
      <w:r>
        <w:rPr>
          <w:rFonts w:ascii="宋体" w:hAnsi="宋体" w:cs="宋体" w:eastAsia="宋体" w:hint="default"/>
        </w:rPr>
        <w:t>&gt;</w:t>
      </w:r>
      <w:r>
        <w:rPr/>
        <w:t>的议案》。根据公司与贵州大 </w:t>
      </w:r>
      <w:r>
        <w:rPr>
          <w:spacing w:val="-2"/>
        </w:rPr>
        <w:t>学明德学院正式签署《贵州大学明德学院配网工程及基础设施项目投资代建合同》的</w:t>
      </w:r>
    </w:p>
    <w:p>
      <w:pPr>
        <w:spacing w:after="0" w:line="357" w:lineRule="auto"/>
        <w:jc w:val="both"/>
        <w:sectPr>
          <w:pgSz w:w="11910" w:h="16840"/>
          <w:pgMar w:header="880" w:footer="1195" w:top="1120" w:bottom="1380" w:left="1660" w:right="460"/>
        </w:sectPr>
      </w:pPr>
    </w:p>
    <w:p>
      <w:pPr>
        <w:spacing w:line="240" w:lineRule="auto" w:before="0"/>
        <w:rPr>
          <w:rFonts w:ascii="宋体" w:hAnsi="宋体" w:cs="宋体" w:eastAsia="宋体" w:hint="default"/>
          <w:sz w:val="20"/>
          <w:szCs w:val="20"/>
        </w:rPr>
      </w:pPr>
    </w:p>
    <w:p>
      <w:pPr>
        <w:pStyle w:val="BodyText"/>
        <w:spacing w:line="357" w:lineRule="auto" w:before="178"/>
        <w:ind w:left="138" w:right="119"/>
        <w:jc w:val="left"/>
      </w:pPr>
      <w:r>
        <w:rPr/>
        <w:t>约定，公司负责融资并代建，贵州大学明德学院按约定期限支付代建费用及工程款，</w:t>
      </w:r>
      <w:r>
        <w:rPr>
          <w:spacing w:val="-63"/>
        </w:rPr>
        <w:t> </w:t>
      </w:r>
      <w:r>
        <w:rPr>
          <w:spacing w:val="-63"/>
        </w:rPr>
      </w:r>
      <w:r>
        <w:rPr/>
        <w:t>公司在本项目的收益由公司配网产品利润、项目工程投资收益、项目管理代建收益以</w:t>
      </w:r>
      <w:r>
        <w:rPr/>
        <w:t> 及代垫资金收益构成。其中：（</w:t>
      </w:r>
      <w:r>
        <w:rPr>
          <w:rFonts w:ascii="宋体" w:hAnsi="宋体" w:cs="宋体" w:eastAsia="宋体" w:hint="default"/>
        </w:rPr>
        <w:t>1</w:t>
      </w:r>
      <w:r>
        <w:rPr/>
        <w:t>）公司配网产品销售利润，相关定价参照行业市场 价格确定；（</w:t>
      </w:r>
      <w:r>
        <w:rPr>
          <w:rFonts w:ascii="宋体" w:hAnsi="宋体" w:cs="宋体" w:eastAsia="宋体" w:hint="default"/>
        </w:rPr>
        <w:t>2</w:t>
      </w:r>
      <w:r>
        <w:rPr/>
        <w:t>）项目工程投资收益：按照经第三方审计单位审定的建安工程费的</w:t>
      </w:r>
      <w:r>
        <w:rPr>
          <w:spacing w:val="-60"/>
        </w:rPr>
        <w:t> </w:t>
      </w:r>
      <w:r>
        <w:rPr>
          <w:rFonts w:ascii="宋体" w:hAnsi="宋体" w:cs="宋体" w:eastAsia="宋体" w:hint="default"/>
        </w:rPr>
        <w:t>2% </w:t>
      </w:r>
      <w:r>
        <w:rPr>
          <w:spacing w:val="-7"/>
        </w:rPr>
        <w:t>计取；（</w:t>
      </w:r>
      <w:r>
        <w:rPr>
          <w:rFonts w:ascii="宋体" w:hAnsi="宋体" w:cs="宋体" w:eastAsia="宋体" w:hint="default"/>
          <w:spacing w:val="-7"/>
        </w:rPr>
        <w:t>3</w:t>
      </w:r>
      <w:r>
        <w:rPr>
          <w:spacing w:val="-7"/>
        </w:rPr>
        <w:t>）项目管理代建收益：按照经第三方审计单位审定的建安工程费的</w:t>
      </w:r>
      <w:r>
        <w:rPr>
          <w:spacing w:val="-52"/>
        </w:rPr>
        <w:t> </w:t>
      </w:r>
      <w:r>
        <w:rPr>
          <w:rFonts w:ascii="宋体" w:hAnsi="宋体" w:cs="宋体" w:eastAsia="宋体" w:hint="default"/>
        </w:rPr>
        <w:t>4%</w:t>
      </w:r>
      <w:r>
        <w:rPr/>
        <w:t>计取；</w:t>
      </w:r>
    </w:p>
    <w:p>
      <w:pPr>
        <w:pStyle w:val="BodyText"/>
        <w:spacing w:line="357" w:lineRule="auto" w:before="36"/>
        <w:ind w:left="138" w:right="97"/>
        <w:jc w:val="left"/>
        <w:rPr>
          <w:rFonts w:ascii="宋体" w:hAnsi="宋体" w:cs="宋体" w:eastAsia="宋体" w:hint="default"/>
        </w:rPr>
      </w:pPr>
      <w:r>
        <w:rPr>
          <w:spacing w:val="-1"/>
        </w:rPr>
        <w:t>（</w:t>
      </w:r>
      <w:r>
        <w:rPr>
          <w:rFonts w:ascii="宋体" w:hAnsi="宋体" w:cs="宋体" w:eastAsia="宋体" w:hint="default"/>
        </w:rPr>
        <w:t>4</w:t>
      </w:r>
      <w:r>
        <w:rPr>
          <w:spacing w:val="-113"/>
        </w:rPr>
        <w:t>）</w:t>
      </w:r>
      <w:r>
        <w:rPr/>
        <w:t>代垫资金收益</w:t>
      </w:r>
      <w:r>
        <w:rPr>
          <w:spacing w:val="-113"/>
        </w:rPr>
        <w:t>：</w:t>
      </w:r>
      <w:r>
        <w:rPr>
          <w:spacing w:val="-3"/>
        </w:rPr>
        <w:t>按</w:t>
      </w:r>
      <w:r>
        <w:rPr/>
        <w:t>三年期人民银行同类项目贷款基准利率上浮</w:t>
      </w:r>
      <w:r>
        <w:rPr>
          <w:spacing w:val="-59"/>
        </w:rPr>
        <w:t> </w:t>
      </w:r>
      <w:r>
        <w:rPr>
          <w:rFonts w:ascii="宋体" w:hAnsi="宋体" w:cs="宋体" w:eastAsia="宋体" w:hint="default"/>
        </w:rPr>
        <w:t>30%</w:t>
      </w:r>
      <w:r>
        <w:rPr/>
        <w:t>计取财务费用。 代建款项的回收方式</w:t>
      </w:r>
      <w:r>
        <w:rPr>
          <w:spacing w:val="-111"/>
        </w:rPr>
        <w:t>：</w:t>
      </w:r>
      <w:r>
        <w:rPr/>
        <w:t>（</w:t>
      </w:r>
      <w:r>
        <w:rPr>
          <w:rFonts w:ascii="宋体" w:hAnsi="宋体" w:cs="宋体" w:eastAsia="宋体" w:hint="default"/>
        </w:rPr>
        <w:t>1</w:t>
      </w:r>
      <w:r>
        <w:rPr>
          <w:spacing w:val="-56"/>
        </w:rPr>
        <w:t>）</w:t>
      </w:r>
      <w:r>
        <w:rPr/>
        <w:t>贵州大学明德学院自工程交工验收合格之日起</w:t>
      </w:r>
      <w:r>
        <w:rPr>
          <w:spacing w:val="-60"/>
        </w:rPr>
        <w:t> </w:t>
      </w:r>
      <w:r>
        <w:rPr>
          <w:rFonts w:ascii="宋体" w:hAnsi="宋体" w:cs="宋体" w:eastAsia="宋体" w:hint="default"/>
        </w:rPr>
        <w:t>360</w:t>
      </w:r>
      <w:r>
        <w:rPr>
          <w:rFonts w:ascii="宋体" w:hAnsi="宋体" w:cs="宋体" w:eastAsia="宋体" w:hint="default"/>
          <w:spacing w:val="-60"/>
        </w:rPr>
        <w:t> </w:t>
      </w:r>
      <w:r>
        <w:rPr/>
        <w:t>日内， 支付投资款总额的</w:t>
      </w:r>
      <w:r>
        <w:rPr>
          <w:spacing w:val="-82"/>
        </w:rPr>
        <w:t> </w:t>
      </w:r>
      <w:r>
        <w:rPr>
          <w:rFonts w:ascii="宋体" w:hAnsi="宋体" w:cs="宋体" w:eastAsia="宋体" w:hint="default"/>
        </w:rPr>
        <w:t>25%</w:t>
      </w:r>
      <w:r>
        <w:rPr>
          <w:spacing w:val="-120"/>
        </w:rPr>
        <w:t>；</w:t>
      </w:r>
      <w:r>
        <w:rPr>
          <w:rFonts w:ascii="宋体" w:hAnsi="宋体" w:cs="宋体" w:eastAsia="宋体" w:hint="default"/>
        </w:rPr>
        <w:t>540</w:t>
      </w:r>
      <w:r>
        <w:rPr>
          <w:rFonts w:ascii="宋体" w:hAnsi="宋体" w:cs="宋体" w:eastAsia="宋体" w:hint="default"/>
          <w:spacing w:val="-82"/>
        </w:rPr>
        <w:t> </w:t>
      </w:r>
      <w:r>
        <w:rPr/>
        <w:t>日内支付投资款总额的</w:t>
      </w:r>
      <w:r>
        <w:rPr>
          <w:spacing w:val="-82"/>
        </w:rPr>
        <w:t> </w:t>
      </w:r>
      <w:r>
        <w:rPr>
          <w:rFonts w:ascii="宋体" w:hAnsi="宋体" w:cs="宋体" w:eastAsia="宋体" w:hint="default"/>
        </w:rPr>
        <w:t>75%</w:t>
      </w:r>
      <w:r>
        <w:rPr>
          <w:spacing w:val="-120"/>
        </w:rPr>
        <w:t>；</w:t>
      </w:r>
      <w:r>
        <w:rPr>
          <w:rFonts w:ascii="宋体" w:hAnsi="宋体" w:cs="宋体" w:eastAsia="宋体" w:hint="default"/>
        </w:rPr>
        <w:t>720</w:t>
      </w:r>
      <w:r>
        <w:rPr>
          <w:rFonts w:ascii="宋体" w:hAnsi="宋体" w:cs="宋体" w:eastAsia="宋体" w:hint="default"/>
          <w:spacing w:val="-82"/>
        </w:rPr>
        <w:t> </w:t>
      </w:r>
      <w:r>
        <w:rPr/>
        <w:t>日内支付投资款总额</w:t>
      </w:r>
      <w:r>
        <w:rPr>
          <w:spacing w:val="-81"/>
        </w:rPr>
        <w:t> </w:t>
      </w:r>
      <w:r>
        <w:rPr>
          <w:rFonts w:ascii="宋体" w:hAnsi="宋体" w:cs="宋体" w:eastAsia="宋体" w:hint="default"/>
        </w:rPr>
        <w:t>100%</w:t>
      </w:r>
    </w:p>
    <w:p>
      <w:pPr>
        <w:pStyle w:val="BodyText"/>
        <w:spacing w:line="240" w:lineRule="auto" w:before="36"/>
        <w:ind w:left="138" w:right="119"/>
        <w:jc w:val="left"/>
      </w:pPr>
      <w:r>
        <w:rPr/>
        <w:t>（其中利息每年支付一次）。</w:t>
      </w:r>
    </w:p>
    <w:p>
      <w:pPr>
        <w:pStyle w:val="BodyText"/>
        <w:spacing w:line="240" w:lineRule="auto" w:before="154"/>
        <w:ind w:left="618" w:right="119"/>
        <w:jc w:val="left"/>
      </w:pPr>
      <w:r>
        <w:rPr/>
        <w:t>本项目总投资额暂定</w:t>
      </w:r>
      <w:r>
        <w:rPr>
          <w:spacing w:val="-84"/>
        </w:rPr>
        <w:t> </w:t>
      </w:r>
      <w:r>
        <w:rPr>
          <w:rFonts w:ascii="宋体" w:hAnsi="宋体" w:cs="宋体" w:eastAsia="宋体" w:hint="default"/>
        </w:rPr>
        <w:t>2</w:t>
      </w:r>
      <w:r>
        <w:rPr>
          <w:rFonts w:ascii="宋体" w:hAnsi="宋体" w:cs="宋体" w:eastAsia="宋体" w:hint="default"/>
          <w:spacing w:val="-84"/>
        </w:rPr>
        <w:t> </w:t>
      </w:r>
      <w:r>
        <w:rPr/>
        <w:t>亿元，实际金额按照最终决算为准，泰豪集团为明德学院</w:t>
      </w:r>
    </w:p>
    <w:p>
      <w:pPr>
        <w:pStyle w:val="BodyText"/>
        <w:spacing w:line="240" w:lineRule="auto" w:before="154"/>
        <w:ind w:left="138" w:right="119"/>
        <w:jc w:val="left"/>
      </w:pPr>
      <w:r>
        <w:rPr/>
        <w:t>上述付款义务提供连带责任担保。截至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日，公司已支付项目代建款</w:t>
      </w:r>
    </w:p>
    <w:p>
      <w:pPr>
        <w:pStyle w:val="BodyText"/>
        <w:spacing w:line="240" w:lineRule="auto" w:before="154"/>
        <w:ind w:left="138" w:right="119"/>
        <w:jc w:val="left"/>
      </w:pPr>
      <w:r>
        <w:rPr>
          <w:rFonts w:ascii="宋体" w:hAnsi="宋体" w:cs="宋体" w:eastAsia="宋体" w:hint="default"/>
        </w:rPr>
        <w:t>16,000</w:t>
      </w:r>
      <w:r>
        <w:rPr>
          <w:rFonts w:ascii="宋体" w:hAnsi="宋体" w:cs="宋体" w:eastAsia="宋体" w:hint="default"/>
          <w:spacing w:val="-61"/>
        </w:rPr>
        <w:t> </w:t>
      </w:r>
      <w:r>
        <w:rPr/>
        <w:t>万元，支付履约保证金</w:t>
      </w:r>
      <w:r>
        <w:rPr>
          <w:spacing w:val="-60"/>
        </w:rPr>
        <w:t> </w:t>
      </w:r>
      <w:r>
        <w:rPr>
          <w:rFonts w:ascii="宋体" w:hAnsi="宋体" w:cs="宋体" w:eastAsia="宋体" w:hint="default"/>
        </w:rPr>
        <w:t>2,000</w:t>
      </w:r>
      <w:r>
        <w:rPr>
          <w:rFonts w:ascii="宋体" w:hAnsi="宋体" w:cs="宋体" w:eastAsia="宋体" w:hint="default"/>
          <w:spacing w:val="-60"/>
        </w:rPr>
        <w:t> </w:t>
      </w:r>
      <w:r>
        <w:rPr/>
        <w:t>万元。</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2"/>
        <w:spacing w:line="240" w:lineRule="auto" w:before="0"/>
        <w:ind w:left="138" w:right="119"/>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8"/>
        <w:ind w:left="138" w:right="119"/>
        <w:jc w:val="left"/>
      </w:pPr>
      <w:r>
        <w:rPr/>
        <w:t>□适用</w:t>
      </w:r>
      <w:r>
        <w:rPr>
          <w:spacing w:val="-1"/>
        </w:rPr>
        <w:t> </w:t>
      </w:r>
      <w:r>
        <w:rPr/>
        <w:t>√不适用</w:t>
      </w:r>
    </w:p>
    <w:p>
      <w:pPr>
        <w:pStyle w:val="Heading2"/>
        <w:spacing w:line="259" w:lineRule="auto" w:before="58"/>
        <w:ind w:left="138" w:right="452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资产或股权收购、出售发生的关联交易</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6"/>
          <w:szCs w:val="26"/>
        </w:rPr>
      </w:pPr>
    </w:p>
    <w:p>
      <w:pPr>
        <w:pStyle w:val="Heading2"/>
        <w:spacing w:line="259" w:lineRule="auto" w:before="0"/>
        <w:ind w:left="138" w:right="5499"/>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660" w:right="1040"/>
        </w:sectPr>
      </w:pPr>
    </w:p>
    <w:p>
      <w:pPr>
        <w:pStyle w:val="Heading2"/>
        <w:spacing w:line="240" w:lineRule="auto"/>
        <w:ind w:left="138" w:right="-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2"/>
        <w:spacing w:line="240" w:lineRule="auto" w:before="27"/>
        <w:ind w:left="138" w:right="-18"/>
        <w:jc w:val="left"/>
        <w:rPr>
          <w:b w:val="0"/>
          <w:bCs w:val="0"/>
        </w:rPr>
      </w:pPr>
      <w:r>
        <w:rPr>
          <w:rFonts w:ascii="宋体" w:hAnsi="宋体" w:cs="宋体" w:eastAsia="宋体" w:hint="default"/>
        </w:rPr>
        <w:t>1</w:t>
      </w:r>
      <w:r>
        <w:rPr/>
        <w:t>、</w:t>
      </w:r>
      <w:r>
        <w:rPr>
          <w:spacing w:val="-66"/>
        </w:rPr>
        <w:t> </w:t>
      </w:r>
      <w:r>
        <w:rPr/>
        <w:t>临时公告未披露的事项</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040"/>
          <w:cols w:num="2" w:equalWidth="0">
            <w:col w:w="2967" w:space="3226"/>
            <w:col w:w="301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49"/>
        <w:gridCol w:w="953"/>
        <w:gridCol w:w="1140"/>
        <w:gridCol w:w="1135"/>
        <w:gridCol w:w="1131"/>
        <w:gridCol w:w="1133"/>
        <w:gridCol w:w="1131"/>
        <w:gridCol w:w="991"/>
      </w:tblGrid>
      <w:tr>
        <w:trPr>
          <w:trHeight w:val="636"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4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59"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2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99" w:right="780" w:hanging="420"/>
              <w:jc w:val="left"/>
              <w:rPr>
                <w:rFonts w:ascii="宋体" w:hAnsi="宋体" w:cs="宋体" w:eastAsia="宋体" w:hint="default"/>
                <w:sz w:val="21"/>
                <w:szCs w:val="21"/>
              </w:rPr>
            </w:pPr>
            <w:r>
              <w:rPr>
                <w:rFonts w:ascii="宋体" w:hAnsi="宋体" w:cs="宋体" w:eastAsia="宋体" w:hint="default"/>
                <w:sz w:val="21"/>
                <w:szCs w:val="21"/>
              </w:rPr>
              <w:t>关联方向上市公司</w:t>
            </w:r>
            <w:r>
              <w:rPr>
                <w:rFonts w:ascii="宋体" w:hAnsi="宋体" w:cs="宋体" w:eastAsia="宋体" w:hint="default"/>
                <w:w w:val="100"/>
                <w:sz w:val="21"/>
                <w:szCs w:val="21"/>
              </w:rPr>
              <w:t> </w:t>
            </w:r>
            <w:r>
              <w:rPr>
                <w:rFonts w:ascii="宋体" w:hAnsi="宋体" w:cs="宋体" w:eastAsia="宋体" w:hint="default"/>
                <w:sz w:val="21"/>
                <w:szCs w:val="21"/>
              </w:rPr>
              <w:t>提供资金</w:t>
            </w:r>
          </w:p>
        </w:tc>
      </w:tr>
      <w:tr>
        <w:trPr>
          <w:trHeight w:val="634" w:hRule="exact"/>
        </w:trPr>
        <w:tc>
          <w:tcPr>
            <w:tcW w:w="1349"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5" w:right="35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7"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7" w:right="34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34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0" w:right="27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94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both"/>
              <w:rPr>
                <w:rFonts w:ascii="宋体" w:hAnsi="宋体" w:cs="宋体" w:eastAsia="宋体" w:hint="default"/>
                <w:sz w:val="21"/>
                <w:szCs w:val="21"/>
              </w:rPr>
            </w:pPr>
            <w:r>
              <w:rPr>
                <w:rFonts w:ascii="宋体" w:hAnsi="宋体" w:cs="宋体" w:eastAsia="宋体" w:hint="default"/>
                <w:sz w:val="21"/>
                <w:szCs w:val="21"/>
              </w:rPr>
              <w:t>北京泰豪太阳</w:t>
            </w:r>
            <w:r>
              <w:rPr>
                <w:rFonts w:ascii="宋体" w:hAnsi="宋体" w:cs="宋体" w:eastAsia="宋体" w:hint="default"/>
                <w:w w:val="100"/>
                <w:sz w:val="21"/>
                <w:szCs w:val="21"/>
              </w:rPr>
              <w:t> </w:t>
            </w:r>
            <w:r>
              <w:rPr>
                <w:rFonts w:ascii="宋体" w:hAnsi="宋体" w:cs="宋体" w:eastAsia="宋体" w:hint="default"/>
                <w:sz w:val="21"/>
                <w:szCs w:val="21"/>
              </w:rPr>
              <w:t>能电源技术有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200,000.00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200,000.00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北京泰豪智能</w:t>
            </w:r>
            <w:r>
              <w:rPr>
                <w:rFonts w:ascii="宋体" w:hAnsi="宋体" w:cs="宋体" w:eastAsia="宋体" w:hint="default"/>
                <w:w w:val="100"/>
                <w:sz w:val="21"/>
                <w:szCs w:val="21"/>
              </w:rPr>
              <w:t> </w:t>
            </w:r>
            <w:r>
              <w:rPr>
                <w:rFonts w:ascii="宋体" w:hAnsi="宋体" w:cs="宋体" w:eastAsia="宋体" w:hint="default"/>
                <w:sz w:val="21"/>
                <w:szCs w:val="21"/>
              </w:rPr>
              <w:t>工程有限公司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6,022,132.83</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-1,586,559.13</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4,435,573.70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北京泰豪智能</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28,394,271.98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-25,766,253.53</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2,628,018.45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349"/>
        <w:gridCol w:w="953"/>
        <w:gridCol w:w="1140"/>
        <w:gridCol w:w="1135"/>
        <w:gridCol w:w="1131"/>
        <w:gridCol w:w="1133"/>
        <w:gridCol w:w="1131"/>
        <w:gridCol w:w="991"/>
      </w:tblGrid>
      <w:tr>
        <w:trPr>
          <w:trHeight w:val="94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both"/>
              <w:rPr>
                <w:rFonts w:ascii="宋体" w:hAnsi="宋体" w:cs="宋体" w:eastAsia="宋体" w:hint="default"/>
                <w:sz w:val="21"/>
                <w:szCs w:val="21"/>
              </w:rPr>
            </w:pPr>
            <w:r>
              <w:rPr>
                <w:rFonts w:ascii="宋体" w:hAnsi="宋体" w:cs="宋体" w:eastAsia="宋体" w:hint="default"/>
                <w:sz w:val="21"/>
                <w:szCs w:val="21"/>
              </w:rPr>
              <w:t>贵州泰豪文创</w:t>
            </w:r>
            <w:r>
              <w:rPr>
                <w:rFonts w:ascii="宋体" w:hAnsi="宋体" w:cs="宋体" w:eastAsia="宋体" w:hint="default"/>
                <w:w w:val="100"/>
                <w:sz w:val="21"/>
                <w:szCs w:val="21"/>
              </w:rPr>
              <w:t> </w:t>
            </w:r>
            <w:r>
              <w:rPr>
                <w:rFonts w:ascii="宋体" w:hAnsi="宋体" w:cs="宋体" w:eastAsia="宋体" w:hint="default"/>
                <w:sz w:val="21"/>
                <w:szCs w:val="21"/>
              </w:rPr>
              <w:t>置业发展有限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宋体" w:hAnsi="宋体" w:cs="宋体" w:eastAsia="宋体" w:hint="default"/>
                <w:sz w:val="13"/>
                <w:szCs w:val="13"/>
              </w:rPr>
            </w:pPr>
            <w:r>
              <w:rPr>
                <w:rFonts w:ascii="宋体"/>
                <w:w w:val="95"/>
                <w:sz w:val="13"/>
              </w:rPr>
              <w:t>3,270,005.00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宋体" w:hAnsi="宋体" w:cs="宋体" w:eastAsia="宋体" w:hint="default"/>
                <w:sz w:val="13"/>
                <w:szCs w:val="13"/>
              </w:rPr>
            </w:pPr>
            <w:r>
              <w:rPr>
                <w:rFonts w:ascii="宋体"/>
                <w:w w:val="95"/>
                <w:sz w:val="13"/>
              </w:rPr>
              <w:t>3,270,005.00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贵州万华科技</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2,000,000.00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2,000,000.00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江西泰豪科技</w:t>
            </w:r>
            <w:r>
              <w:rPr>
                <w:rFonts w:ascii="宋体" w:hAnsi="宋体" w:cs="宋体" w:eastAsia="宋体" w:hint="default"/>
                <w:w w:val="100"/>
                <w:sz w:val="21"/>
                <w:szCs w:val="21"/>
              </w:rPr>
              <w:t> </w:t>
            </w:r>
            <w:r>
              <w:rPr>
                <w:rFonts w:ascii="宋体" w:hAnsi="宋体" w:cs="宋体" w:eastAsia="宋体" w:hint="default"/>
                <w:sz w:val="21"/>
                <w:szCs w:val="21"/>
              </w:rPr>
              <w:t>广场有限公司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583,442.64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156,676.85</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740,119.49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江西泰豪信息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463,974.00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463,974.00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江西泰豪职业</w:t>
            </w:r>
            <w:r>
              <w:rPr>
                <w:rFonts w:ascii="宋体" w:hAnsi="宋体" w:cs="宋体" w:eastAsia="宋体" w:hint="default"/>
                <w:w w:val="100"/>
                <w:sz w:val="21"/>
                <w:szCs w:val="21"/>
              </w:rPr>
              <w:t> </w:t>
            </w:r>
            <w:r>
              <w:rPr>
                <w:rFonts w:ascii="宋体" w:hAnsi="宋体" w:cs="宋体" w:eastAsia="宋体" w:hint="default"/>
                <w:sz w:val="21"/>
                <w:szCs w:val="21"/>
              </w:rPr>
              <w:t>技能培训学院</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181,800.00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181,800.00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both"/>
              <w:rPr>
                <w:rFonts w:ascii="宋体" w:hAnsi="宋体" w:cs="宋体" w:eastAsia="宋体" w:hint="default"/>
                <w:sz w:val="21"/>
                <w:szCs w:val="21"/>
              </w:rPr>
            </w:pPr>
            <w:r>
              <w:rPr>
                <w:rFonts w:ascii="宋体" w:hAnsi="宋体" w:cs="宋体" w:eastAsia="宋体" w:hint="default"/>
                <w:sz w:val="21"/>
                <w:szCs w:val="21"/>
              </w:rPr>
              <w:t>景德镇同方科</w:t>
            </w:r>
            <w:r>
              <w:rPr>
                <w:rFonts w:ascii="宋体" w:hAnsi="宋体" w:cs="宋体" w:eastAsia="宋体" w:hint="default"/>
                <w:w w:val="100"/>
                <w:sz w:val="21"/>
                <w:szCs w:val="21"/>
              </w:rPr>
              <w:t> </w:t>
            </w:r>
            <w:r>
              <w:rPr>
                <w:rFonts w:ascii="宋体" w:hAnsi="宋体" w:cs="宋体" w:eastAsia="宋体" w:hint="default"/>
                <w:sz w:val="21"/>
                <w:szCs w:val="21"/>
              </w:rPr>
              <w:t>技建设有限公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1,249,068.62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460,756.98</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1,709,825.60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both"/>
              <w:rPr>
                <w:rFonts w:ascii="宋体" w:hAnsi="宋体" w:cs="宋体" w:eastAsia="宋体" w:hint="default"/>
                <w:sz w:val="21"/>
                <w:szCs w:val="21"/>
              </w:rPr>
            </w:pPr>
            <w:r>
              <w:rPr>
                <w:rFonts w:ascii="宋体" w:hAnsi="宋体" w:cs="宋体" w:eastAsia="宋体" w:hint="default"/>
                <w:sz w:val="21"/>
                <w:szCs w:val="21"/>
              </w:rPr>
              <w:t>南昌泰豪文化</w:t>
            </w:r>
            <w:r>
              <w:rPr>
                <w:rFonts w:ascii="宋体" w:hAnsi="宋体" w:cs="宋体" w:eastAsia="宋体" w:hint="default"/>
                <w:w w:val="100"/>
                <w:sz w:val="21"/>
                <w:szCs w:val="21"/>
              </w:rPr>
              <w:t> </w:t>
            </w:r>
            <w:r>
              <w:rPr>
                <w:rFonts w:ascii="宋体" w:hAnsi="宋体" w:cs="宋体" w:eastAsia="宋体" w:hint="default"/>
                <w:sz w:val="21"/>
                <w:szCs w:val="21"/>
              </w:rPr>
              <w:t>创意产业园建</w:t>
            </w:r>
            <w:r>
              <w:rPr>
                <w:rFonts w:ascii="宋体" w:hAnsi="宋体" w:cs="宋体" w:eastAsia="宋体" w:hint="default"/>
                <w:w w:val="100"/>
                <w:sz w:val="21"/>
                <w:szCs w:val="21"/>
              </w:rPr>
              <w:t> </w:t>
            </w:r>
            <w:r>
              <w:rPr>
                <w:rFonts w:ascii="宋体" w:hAnsi="宋体" w:cs="宋体" w:eastAsia="宋体" w:hint="default"/>
                <w:sz w:val="21"/>
                <w:szCs w:val="21"/>
              </w:rPr>
              <w:t>设发展有限公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3"/>
                <w:szCs w:val="13"/>
              </w:rPr>
            </w:pPr>
            <w:r>
              <w:rPr>
                <w:rFonts w:ascii="宋体"/>
                <w:w w:val="95"/>
                <w:sz w:val="13"/>
              </w:rPr>
              <w:t>37,600.00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3"/>
                <w:szCs w:val="13"/>
              </w:rPr>
            </w:pPr>
            <w:r>
              <w:rPr>
                <w:rFonts w:ascii="宋体"/>
                <w:w w:val="95"/>
                <w:sz w:val="13"/>
              </w:rPr>
              <w:t>37,600.00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both"/>
              <w:rPr>
                <w:rFonts w:ascii="宋体" w:hAnsi="宋体" w:cs="宋体" w:eastAsia="宋体" w:hint="default"/>
                <w:sz w:val="21"/>
                <w:szCs w:val="21"/>
              </w:rPr>
            </w:pPr>
            <w:r>
              <w:rPr>
                <w:rFonts w:ascii="宋体" w:hAnsi="宋体" w:cs="宋体" w:eastAsia="宋体" w:hint="default"/>
                <w:sz w:val="21"/>
                <w:szCs w:val="21"/>
              </w:rPr>
              <w:t>泰豪集团江苏</w:t>
            </w:r>
            <w:r>
              <w:rPr>
                <w:rFonts w:ascii="宋体" w:hAnsi="宋体" w:cs="宋体" w:eastAsia="宋体" w:hint="default"/>
                <w:w w:val="100"/>
                <w:sz w:val="21"/>
                <w:szCs w:val="21"/>
              </w:rPr>
              <w:t> </w:t>
            </w:r>
            <w:r>
              <w:rPr>
                <w:rFonts w:ascii="宋体" w:hAnsi="宋体" w:cs="宋体" w:eastAsia="宋体" w:hint="default"/>
                <w:sz w:val="21"/>
                <w:szCs w:val="21"/>
              </w:rPr>
              <w:t>智能工程有限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38,777.80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105,537.00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144,314.80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泰豪沈阳电机</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19,787,950.00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-759,500.00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19,028,450.00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left"/>
              <w:rPr>
                <w:rFonts w:ascii="宋体" w:hAnsi="宋体" w:cs="宋体" w:eastAsia="宋体" w:hint="default"/>
                <w:sz w:val="21"/>
                <w:szCs w:val="21"/>
              </w:rPr>
            </w:pPr>
            <w:r>
              <w:rPr>
                <w:rFonts w:ascii="宋体" w:hAnsi="宋体" w:cs="宋体" w:eastAsia="宋体" w:hint="default"/>
                <w:spacing w:val="-20"/>
                <w:sz w:val="21"/>
                <w:szCs w:val="21"/>
              </w:rPr>
              <w:t>同方（哈尔滨）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水务有限公司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674,404.05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674,404.05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同方环境股份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311,407.70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-49,800.00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261,607.70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同方江新造船</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1,270,700.00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-1,115,500.00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155,200.00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both"/>
              <w:rPr>
                <w:rFonts w:ascii="宋体" w:hAnsi="宋体" w:cs="宋体" w:eastAsia="宋体" w:hint="default"/>
                <w:sz w:val="21"/>
                <w:szCs w:val="21"/>
              </w:rPr>
            </w:pPr>
            <w:r>
              <w:rPr>
                <w:rFonts w:ascii="宋体" w:hAnsi="宋体" w:cs="宋体" w:eastAsia="宋体" w:hint="default"/>
                <w:sz w:val="21"/>
                <w:szCs w:val="21"/>
              </w:rPr>
              <w:t>长春泰豪房地</w:t>
            </w:r>
            <w:r>
              <w:rPr>
                <w:rFonts w:ascii="宋体" w:hAnsi="宋体" w:cs="宋体" w:eastAsia="宋体" w:hint="default"/>
                <w:w w:val="100"/>
                <w:sz w:val="21"/>
                <w:szCs w:val="21"/>
              </w:rPr>
              <w:t> </w:t>
            </w:r>
            <w:r>
              <w:rPr>
                <w:rFonts w:ascii="宋体" w:hAnsi="宋体" w:cs="宋体" w:eastAsia="宋体" w:hint="default"/>
                <w:sz w:val="21"/>
                <w:szCs w:val="21"/>
              </w:rPr>
              <w:t>产置业有限公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3"/>
                <w:szCs w:val="13"/>
              </w:rPr>
            </w:pPr>
            <w:r>
              <w:rPr>
                <w:rFonts w:ascii="宋体"/>
                <w:w w:val="99"/>
                <w:sz w:val="13"/>
              </w:rPr>
              <w:t>-</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3"/>
                <w:szCs w:val="13"/>
              </w:rPr>
            </w:pPr>
            <w:r>
              <w:rPr>
                <w:rFonts w:ascii="宋体"/>
                <w:w w:val="95"/>
                <w:sz w:val="13"/>
              </w:rPr>
              <w:t>670,870.00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3"/>
                <w:szCs w:val="13"/>
              </w:rPr>
            </w:pPr>
            <w:r>
              <w:rPr>
                <w:rFonts w:ascii="宋体"/>
                <w:w w:val="95"/>
                <w:sz w:val="13"/>
              </w:rPr>
              <w:t>670,870.00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both"/>
              <w:rPr>
                <w:rFonts w:ascii="宋体" w:hAnsi="宋体" w:cs="宋体" w:eastAsia="宋体" w:hint="default"/>
                <w:sz w:val="21"/>
                <w:szCs w:val="21"/>
              </w:rPr>
            </w:pPr>
            <w:r>
              <w:rPr>
                <w:rFonts w:ascii="宋体" w:hAnsi="宋体" w:cs="宋体" w:eastAsia="宋体" w:hint="default"/>
                <w:sz w:val="21"/>
                <w:szCs w:val="21"/>
              </w:rPr>
              <w:t>上海信业智能</w:t>
            </w:r>
            <w:r>
              <w:rPr>
                <w:rFonts w:ascii="宋体" w:hAnsi="宋体" w:cs="宋体" w:eastAsia="宋体" w:hint="default"/>
                <w:w w:val="100"/>
                <w:sz w:val="21"/>
                <w:szCs w:val="21"/>
              </w:rPr>
              <w:t> </w:t>
            </w:r>
            <w:r>
              <w:rPr>
                <w:rFonts w:ascii="宋体" w:hAnsi="宋体" w:cs="宋体" w:eastAsia="宋体" w:hint="default"/>
                <w:sz w:val="21"/>
                <w:szCs w:val="21"/>
              </w:rPr>
              <w:t>科技股份有限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1,264,000.00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-1,264,000.00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其他关联</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2,156,058.80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-2,156,058.80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北京泰豪装备</w:t>
            </w:r>
            <w:r>
              <w:rPr>
                <w:rFonts w:ascii="宋体" w:hAnsi="宋体" w:cs="宋体" w:eastAsia="宋体" w:hint="default"/>
                <w:w w:val="100"/>
                <w:sz w:val="21"/>
                <w:szCs w:val="21"/>
              </w:rPr>
              <w:t> </w:t>
            </w: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502,046.03</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502,046.03</w:t>
            </w:r>
            <w:r>
              <w:rPr>
                <w:rFonts w:ascii="宋体"/>
                <w:sz w:val="13"/>
              </w:rPr>
            </w: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贵州万华科技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股东的子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31,620.18</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-6,721.00</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24,899.18</w:t>
            </w:r>
            <w:r>
              <w:rPr>
                <w:rFonts w:ascii="宋体"/>
                <w:sz w:val="13"/>
              </w:rPr>
            </w:r>
          </w:p>
        </w:tc>
      </w:tr>
      <w:tr>
        <w:trPr>
          <w:trHeight w:val="32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江西泰豪集通</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股东的子</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5,981.07</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5,981.07</w:t>
            </w:r>
            <w:r>
              <w:rPr>
                <w:rFonts w:ascii="宋体"/>
                <w:sz w:val="13"/>
              </w:rPr>
            </w:r>
          </w:p>
        </w:tc>
      </w:tr>
    </w:tbl>
    <w:p>
      <w:pPr>
        <w:spacing w:after="0" w:line="240" w:lineRule="auto"/>
        <w:jc w:val="right"/>
        <w:rPr>
          <w:rFonts w:ascii="宋体" w:hAnsi="宋体" w:cs="宋体" w:eastAsia="宋体" w:hint="default"/>
          <w:sz w:val="13"/>
          <w:szCs w:val="13"/>
        </w:rPr>
        <w:sectPr>
          <w:pgSz w:w="11910" w:h="16840"/>
          <w:pgMar w:header="880" w:footer="1195"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362" w:type="dxa"/>
        <w:tblLayout w:type="fixed"/>
        <w:tblCellMar>
          <w:top w:w="0" w:type="dxa"/>
          <w:left w:w="0" w:type="dxa"/>
          <w:bottom w:w="0" w:type="dxa"/>
          <w:right w:w="0" w:type="dxa"/>
        </w:tblCellMar>
        <w:tblLook w:val="01E0"/>
      </w:tblPr>
      <w:tblGrid>
        <w:gridCol w:w="1349"/>
        <w:gridCol w:w="953"/>
        <w:gridCol w:w="1140"/>
        <w:gridCol w:w="1135"/>
        <w:gridCol w:w="1131"/>
        <w:gridCol w:w="1133"/>
        <w:gridCol w:w="1131"/>
        <w:gridCol w:w="991"/>
      </w:tblGrid>
      <w:tr>
        <w:trPr>
          <w:trHeight w:val="32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56"/>
              <w:jc w:val="left"/>
              <w:rPr>
                <w:rFonts w:ascii="宋体" w:hAnsi="宋体" w:cs="宋体" w:eastAsia="宋体" w:hint="default"/>
                <w:sz w:val="21"/>
                <w:szCs w:val="21"/>
              </w:rPr>
            </w:pPr>
            <w:r>
              <w:rPr>
                <w:rFonts w:ascii="宋体" w:hAnsi="宋体" w:cs="宋体" w:eastAsia="宋体" w:hint="default"/>
                <w:spacing w:val="-2"/>
                <w:sz w:val="21"/>
                <w:szCs w:val="21"/>
              </w:rPr>
              <w:t>南昌</w:t>
            </w:r>
            <w:r>
              <w:rPr>
                <w:rFonts w:ascii="宋体" w:hAnsi="宋体" w:cs="宋体" w:eastAsia="宋体" w:hint="default"/>
                <w:spacing w:val="-2"/>
                <w:sz w:val="21"/>
                <w:szCs w:val="21"/>
              </w:rPr>
              <w:t>ABB</w:t>
            </w:r>
            <w:r>
              <w:rPr>
                <w:rFonts w:ascii="宋体" w:hAnsi="宋体" w:cs="宋体" w:eastAsia="宋体" w:hint="default"/>
                <w:spacing w:val="-2"/>
                <w:sz w:val="21"/>
                <w:szCs w:val="21"/>
              </w:rPr>
              <w:t>发电</w:t>
            </w:r>
            <w:r>
              <w:rPr>
                <w:rFonts w:ascii="宋体" w:hAnsi="宋体" w:cs="宋体" w:eastAsia="宋体" w:hint="default"/>
                <w:spacing w:val="-96"/>
                <w:sz w:val="21"/>
                <w:szCs w:val="21"/>
              </w:rPr>
              <w:t> </w:t>
            </w:r>
            <w:r>
              <w:rPr>
                <w:rFonts w:ascii="宋体" w:hAnsi="宋体" w:cs="宋体" w:eastAsia="宋体" w:hint="default"/>
                <w:sz w:val="21"/>
                <w:szCs w:val="21"/>
              </w:rPr>
              <w:t>机有限公司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5"/>
              <w:jc w:val="left"/>
              <w:rPr>
                <w:rFonts w:ascii="宋体" w:hAnsi="宋体" w:cs="宋体" w:eastAsia="宋体" w:hint="default"/>
                <w:sz w:val="21"/>
                <w:szCs w:val="21"/>
              </w:rPr>
            </w:pPr>
            <w:r>
              <w:rPr>
                <w:rFonts w:ascii="宋体" w:hAnsi="宋体" w:cs="宋体" w:eastAsia="宋体" w:hint="default"/>
                <w:sz w:val="21"/>
                <w:szCs w:val="21"/>
              </w:rPr>
              <w:t>其他关联</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-1,137,824.00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1,910,817.66</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772,993.66</w:t>
            </w:r>
            <w:r>
              <w:rPr>
                <w:rFonts w:ascii="宋体"/>
                <w:sz w:val="13"/>
              </w:rPr>
            </w: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泰豪集团有限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236,326.40</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-236,326.40</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jc w:val="left"/>
              <w:rPr>
                <w:rFonts w:ascii="宋体" w:hAnsi="宋体" w:cs="宋体" w:eastAsia="宋体" w:hint="default"/>
                <w:sz w:val="21"/>
                <w:szCs w:val="21"/>
              </w:rPr>
            </w:pPr>
            <w:r>
              <w:rPr>
                <w:rFonts w:ascii="宋体" w:hAnsi="宋体" w:cs="宋体" w:eastAsia="宋体" w:hint="default"/>
                <w:sz w:val="21"/>
                <w:szCs w:val="21"/>
              </w:rPr>
              <w:t>同方股份有限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16,976.11</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20,472.89</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37,449.00</w:t>
            </w:r>
            <w:r>
              <w:rPr>
                <w:rFonts w:ascii="宋体"/>
                <w:sz w:val="13"/>
              </w:rPr>
            </w:r>
          </w:p>
        </w:tc>
      </w:tr>
      <w:tr>
        <w:trPr>
          <w:trHeight w:val="322"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1" w:right="0"/>
              <w:jc w:val="left"/>
              <w:rPr>
                <w:rFonts w:ascii="宋体" w:hAnsi="宋体" w:cs="宋体" w:eastAsia="宋体" w:hint="default"/>
                <w:sz w:val="13"/>
                <w:szCs w:val="13"/>
              </w:rPr>
            </w:pPr>
            <w:r>
              <w:rPr>
                <w:rFonts w:ascii="宋体"/>
                <w:sz w:val="13"/>
              </w:rPr>
              <w:t>62,416,188.42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9" w:right="0"/>
              <w:jc w:val="left"/>
              <w:rPr>
                <w:rFonts w:ascii="宋体" w:hAnsi="宋体" w:cs="宋体" w:eastAsia="宋体" w:hint="default"/>
                <w:sz w:val="13"/>
                <w:szCs w:val="13"/>
              </w:rPr>
            </w:pPr>
            <w:r>
              <w:rPr>
                <w:rFonts w:ascii="宋体"/>
                <w:sz w:val="13"/>
              </w:rPr>
              <w:t>-25,814,425.63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9" w:right="0"/>
              <w:jc w:val="left"/>
              <w:rPr>
                <w:rFonts w:ascii="宋体" w:hAnsi="宋体" w:cs="宋体" w:eastAsia="宋体" w:hint="default"/>
                <w:sz w:val="13"/>
                <w:szCs w:val="13"/>
              </w:rPr>
            </w:pPr>
            <w:r>
              <w:rPr>
                <w:rFonts w:ascii="宋体"/>
                <w:sz w:val="13"/>
              </w:rPr>
              <w:t>36,601,762.79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-344,874.21</w:t>
            </w:r>
            <w:r>
              <w:rPr>
                <w:rFonts w:ascii="宋体"/>
                <w:sz w:val="13"/>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宋体" w:hAnsi="宋体" w:cs="宋体" w:eastAsia="宋体" w:hint="default"/>
                <w:sz w:val="13"/>
                <w:szCs w:val="13"/>
              </w:rPr>
            </w:pPr>
            <w:r>
              <w:rPr>
                <w:rFonts w:ascii="宋体"/>
                <w:w w:val="95"/>
                <w:sz w:val="13"/>
              </w:rPr>
              <w:t>1,688,243.15</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宋体" w:hAnsi="宋体" w:cs="宋体" w:eastAsia="宋体" w:hint="default"/>
                <w:sz w:val="13"/>
                <w:szCs w:val="13"/>
              </w:rPr>
            </w:pPr>
            <w:r>
              <w:rPr>
                <w:rFonts w:ascii="宋体"/>
                <w:w w:val="95"/>
                <w:sz w:val="13"/>
              </w:rPr>
              <w:t>1,343,368.94</w:t>
            </w:r>
            <w:r>
              <w:rPr>
                <w:rFonts w:ascii="宋体"/>
                <w:sz w:val="13"/>
              </w:rPr>
            </w:r>
          </w:p>
        </w:tc>
      </w:tr>
      <w:tr>
        <w:trPr>
          <w:trHeight w:val="322"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6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由于正常购销业务及股权转让结算形成的科目余额</w:t>
            </w:r>
          </w:p>
        </w:tc>
      </w:tr>
      <w:tr>
        <w:trPr>
          <w:trHeight w:val="637"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61"/>
              <w:jc w:val="left"/>
              <w:rPr>
                <w:rFonts w:ascii="宋体" w:hAnsi="宋体" w:cs="宋体" w:eastAsia="宋体" w:hint="default"/>
                <w:sz w:val="21"/>
                <w:szCs w:val="21"/>
              </w:rPr>
            </w:pPr>
            <w:r>
              <w:rPr>
                <w:rFonts w:ascii="宋体" w:hAnsi="宋体" w:cs="宋体" w:eastAsia="宋体" w:hint="default"/>
                <w:spacing w:val="-2"/>
                <w:sz w:val="21"/>
                <w:szCs w:val="21"/>
              </w:rPr>
              <w:t>关联债权债务对公司的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影响</w:t>
            </w:r>
          </w:p>
        </w:tc>
        <w:tc>
          <w:tcPr>
            <w:tcW w:w="6661"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80" w:footer="1195" w:top="1120" w:bottom="1380" w:left="1400" w:right="480"/>
        </w:sectPr>
      </w:pPr>
    </w:p>
    <w:p>
      <w:pPr>
        <w:pStyle w:val="Heading2"/>
        <w:tabs>
          <w:tab w:pos="1237" w:val="left" w:leader="none"/>
        </w:tabs>
        <w:spacing w:line="283" w:lineRule="auto"/>
        <w:ind w:left="398" w:right="0"/>
        <w:jc w:val="left"/>
        <w:rPr>
          <w:b w:val="0"/>
          <w:bCs w:val="0"/>
        </w:rPr>
      </w:pPr>
      <w:r>
        <w:rPr/>
        <w:t>十二、重大合同及其履行情况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w w:val="95"/>
        </w:rPr>
        <w:t>托管、承包、租赁事项</w:t>
      </w:r>
      <w:r>
        <w:rPr>
          <w:b w:val="0"/>
          <w:bCs w:val="0"/>
        </w:rPr>
      </w:r>
    </w:p>
    <w:p>
      <w:pPr>
        <w:spacing w:line="283" w:lineRule="auto" w:before="14"/>
        <w:ind w:left="398" w:right="142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托管情况</w:t>
      </w:r>
      <w:r>
        <w:rPr>
          <w:rFonts w:ascii="宋体" w:hAnsi="宋体" w:cs="宋体" w:eastAsia="宋体" w:hint="default"/>
          <w:sz w:val="24"/>
          <w:szCs w:val="24"/>
        </w:rPr>
      </w:r>
    </w:p>
    <w:p>
      <w:pPr>
        <w:spacing w:line="283" w:lineRule="auto" w:before="14"/>
        <w:ind w:left="398" w:right="142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承包情况</w:t>
      </w:r>
      <w:r>
        <w:rPr>
          <w:rFonts w:ascii="宋体" w:hAnsi="宋体" w:cs="宋体" w:eastAsia="宋体" w:hint="default"/>
          <w:sz w:val="24"/>
          <w:szCs w:val="24"/>
        </w:rPr>
      </w:r>
    </w:p>
    <w:p>
      <w:pPr>
        <w:spacing w:line="285" w:lineRule="auto" w:before="14"/>
        <w:ind w:left="398" w:right="142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租赁情况</w:t>
      </w:r>
      <w:r>
        <w:rPr>
          <w:rFonts w:ascii="宋体" w:hAnsi="宋体" w:cs="宋体" w:eastAsia="宋体" w:hint="default"/>
          <w:sz w:val="24"/>
          <w:szCs w:val="24"/>
        </w:rPr>
      </w:r>
    </w:p>
    <w:p>
      <w:pPr>
        <w:tabs>
          <w:tab w:pos="1237" w:val="left" w:leader="none"/>
        </w:tabs>
        <w:spacing w:line="283" w:lineRule="auto" w:before="12"/>
        <w:ind w:left="398" w:right="1442"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w:t>
      </w:r>
      <w:r>
        <w:rPr>
          <w:rFonts w:ascii="宋体" w:hAnsi="宋体" w:cs="宋体" w:eastAsia="宋体" w:hint="default"/>
          <w:b/>
          <w:bCs/>
          <w:w w:val="95"/>
          <w:sz w:val="24"/>
          <w:szCs w:val="24"/>
        </w:rPr>
        <w:t>二</w:t>
      </w:r>
      <w:r>
        <w:rPr>
          <w:rFonts w:ascii="宋体" w:hAnsi="宋体" w:cs="宋体" w:eastAsia="宋体" w:hint="default"/>
          <w:b/>
          <w:bCs/>
          <w:w w:val="95"/>
          <w:sz w:val="24"/>
          <w:szCs w:val="24"/>
        </w:rPr>
        <w:t>)</w:t>
        <w:tab/>
      </w:r>
      <w:r>
        <w:rPr>
          <w:rFonts w:ascii="宋体" w:hAnsi="宋体" w:cs="宋体" w:eastAsia="宋体" w:hint="default"/>
          <w:b/>
          <w:bCs/>
          <w:sz w:val="24"/>
          <w:szCs w:val="24"/>
        </w:rPr>
        <w:t>担保情况</w:t>
      </w:r>
      <w:r>
        <w:rPr>
          <w:rFonts w:ascii="宋体" w:hAnsi="宋体" w:cs="宋体" w:eastAsia="宋体" w:hint="default"/>
          <w:sz w:val="24"/>
          <w:szCs w:val="24"/>
        </w:rPr>
      </w:r>
    </w:p>
    <w:p>
      <w:pPr>
        <w:pStyle w:val="BodyText"/>
        <w:spacing w:line="240" w:lineRule="auto" w:before="14"/>
        <w:ind w:left="398"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tabs>
          <w:tab w:pos="1838" w:val="left" w:leader="none"/>
        </w:tabs>
        <w:spacing w:line="240" w:lineRule="auto"/>
        <w:ind w:left="398" w:right="0"/>
        <w:jc w:val="left"/>
      </w:pPr>
      <w:r>
        <w:rPr/>
        <w:t>单位</w:t>
      </w:r>
      <w:r>
        <w:rPr>
          <w:rFonts w:ascii="宋体" w:hAnsi="宋体" w:cs="宋体" w:eastAsia="宋体" w:hint="default"/>
        </w:rPr>
        <w:t>: </w:t>
      </w:r>
      <w:r>
        <w:rPr/>
        <w:t>万元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400" w:right="480"/>
          <w:cols w:num="2" w:equalWidth="0">
            <w:col w:w="3647" w:space="2666"/>
            <w:col w:w="3717"/>
          </w:cols>
        </w:sectPr>
      </w:pP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710"/>
        <w:gridCol w:w="564"/>
        <w:gridCol w:w="960"/>
        <w:gridCol w:w="665"/>
        <w:gridCol w:w="638"/>
        <w:gridCol w:w="713"/>
        <w:gridCol w:w="706"/>
        <w:gridCol w:w="590"/>
        <w:gridCol w:w="696"/>
        <w:gridCol w:w="708"/>
        <w:gridCol w:w="709"/>
        <w:gridCol w:w="708"/>
        <w:gridCol w:w="706"/>
        <w:gridCol w:w="710"/>
      </w:tblGrid>
      <w:tr>
        <w:trPr>
          <w:trHeight w:val="322"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84" w:right="0"/>
              <w:jc w:val="left"/>
              <w:rPr>
                <w:rFonts w:ascii="宋体" w:hAnsi="宋体" w:cs="宋体" w:eastAsia="宋体" w:hint="default"/>
                <w:sz w:val="24"/>
                <w:szCs w:val="24"/>
              </w:rPr>
            </w:pPr>
            <w:r>
              <w:rPr>
                <w:rFonts w:ascii="宋体" w:hAnsi="宋体" w:cs="宋体" w:eastAsia="宋体" w:hint="default"/>
                <w:sz w:val="24"/>
                <w:szCs w:val="24"/>
              </w:rPr>
              <w:t>公司对外担保情况（不包括对子公司的担保）</w:t>
            </w:r>
          </w:p>
        </w:tc>
      </w:tr>
      <w:tr>
        <w:trPr>
          <w:trHeight w:val="188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18" w:right="113"/>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 w:right="47"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6"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 w:right="2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79" w:right="7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4"/>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 w:right="31"/>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 w:right="32"/>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3"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 w:right="29"/>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57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2"/>
              <w:jc w:val="both"/>
              <w:rPr>
                <w:rFonts w:ascii="宋体" w:hAnsi="宋体" w:cs="宋体" w:eastAsia="宋体" w:hint="default"/>
                <w:sz w:val="21"/>
                <w:szCs w:val="21"/>
              </w:rPr>
            </w:pPr>
            <w:r>
              <w:rPr>
                <w:rFonts w:ascii="宋体" w:hAnsi="宋体" w:cs="宋体" w:eastAsia="宋体" w:hint="default"/>
                <w:spacing w:val="8"/>
                <w:sz w:val="21"/>
                <w:szCs w:val="21"/>
              </w:rPr>
              <w:t>泰豪科</w:t>
            </w:r>
            <w:r>
              <w:rPr>
                <w:rFonts w:ascii="宋体" w:hAnsi="宋体" w:cs="宋体" w:eastAsia="宋体" w:hint="default"/>
                <w:spacing w:val="-99"/>
                <w:sz w:val="21"/>
                <w:szCs w:val="21"/>
              </w:rPr>
              <w:t> </w:t>
            </w:r>
            <w:r>
              <w:rPr>
                <w:rFonts w:ascii="宋体" w:hAnsi="宋体" w:cs="宋体" w:eastAsia="宋体" w:hint="default"/>
                <w:spacing w:val="8"/>
                <w:sz w:val="21"/>
                <w:szCs w:val="21"/>
              </w:rPr>
              <w:t>技股份</w:t>
            </w:r>
            <w:r>
              <w:rPr>
                <w:rFonts w:ascii="宋体" w:hAnsi="宋体" w:cs="宋体" w:eastAsia="宋体" w:hint="default"/>
                <w:spacing w:val="-99"/>
                <w:sz w:val="21"/>
                <w:szCs w:val="21"/>
              </w:rPr>
              <w:t> </w:t>
            </w:r>
            <w:r>
              <w:rPr>
                <w:rFonts w:ascii="宋体" w:hAnsi="宋体" w:cs="宋体" w:eastAsia="宋体" w:hint="default"/>
                <w:spacing w:val="8"/>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
              <w:jc w:val="both"/>
              <w:rPr>
                <w:rFonts w:ascii="宋体" w:hAnsi="宋体" w:cs="宋体" w:eastAsia="宋体" w:hint="default"/>
                <w:sz w:val="21"/>
                <w:szCs w:val="21"/>
              </w:rPr>
            </w:pPr>
            <w:r>
              <w:rPr>
                <w:rFonts w:ascii="宋体" w:hAnsi="宋体" w:cs="宋体" w:eastAsia="宋体" w:hint="default"/>
                <w:spacing w:val="13"/>
                <w:sz w:val="21"/>
                <w:szCs w:val="21"/>
              </w:rPr>
              <w:t>江西汇仁</w:t>
            </w:r>
            <w:r>
              <w:rPr>
                <w:rFonts w:ascii="宋体" w:hAnsi="宋体" w:cs="宋体" w:eastAsia="宋体" w:hint="default"/>
                <w:spacing w:val="-96"/>
                <w:sz w:val="21"/>
                <w:szCs w:val="21"/>
              </w:rPr>
              <w:t> </w:t>
            </w:r>
            <w:r>
              <w:rPr>
                <w:rFonts w:ascii="宋体" w:hAnsi="宋体" w:cs="宋体" w:eastAsia="宋体" w:hint="default"/>
                <w:spacing w:val="13"/>
                <w:sz w:val="21"/>
                <w:szCs w:val="21"/>
              </w:rPr>
              <w:t>集团医药</w:t>
            </w:r>
            <w:r>
              <w:rPr>
                <w:rFonts w:ascii="宋体" w:hAnsi="宋体" w:cs="宋体" w:eastAsia="宋体" w:hint="default"/>
                <w:spacing w:val="-96"/>
                <w:sz w:val="21"/>
                <w:szCs w:val="21"/>
              </w:rPr>
              <w:t> </w:t>
            </w:r>
            <w:r>
              <w:rPr>
                <w:rFonts w:ascii="宋体" w:hAnsi="宋体" w:cs="宋体" w:eastAsia="宋体" w:hint="default"/>
                <w:spacing w:val="13"/>
                <w:sz w:val="21"/>
                <w:szCs w:val="21"/>
              </w:rPr>
              <w:t>科研营销</w:t>
            </w:r>
            <w:r>
              <w:rPr>
                <w:rFonts w:ascii="宋体" w:hAnsi="宋体" w:cs="宋体" w:eastAsia="宋体" w:hint="default"/>
                <w:spacing w:val="-96"/>
                <w:sz w:val="21"/>
                <w:szCs w:val="21"/>
              </w:rPr>
              <w:t> </w:t>
            </w:r>
            <w:r>
              <w:rPr>
                <w:rFonts w:ascii="宋体" w:hAnsi="宋体" w:cs="宋体" w:eastAsia="宋体" w:hint="default"/>
                <w:spacing w:val="13"/>
                <w:sz w:val="21"/>
                <w:szCs w:val="21"/>
              </w:rPr>
              <w:t>有限责任</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sz w:val="21"/>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6" w:right="0"/>
              <w:jc w:val="left"/>
              <w:rPr>
                <w:rFonts w:ascii="宋体" w:hAnsi="宋体" w:cs="宋体" w:eastAsia="宋体" w:hint="default"/>
                <w:sz w:val="21"/>
                <w:szCs w:val="21"/>
              </w:rPr>
            </w:pPr>
            <w:r>
              <w:rPr>
                <w:rFonts w:ascii="宋体"/>
                <w:sz w:val="21"/>
              </w:rPr>
              <w:t>6.23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2015.6</w:t>
            </w:r>
          </w:p>
          <w:p>
            <w:pPr>
              <w:pStyle w:val="TableParagraph"/>
              <w:spacing w:line="240" w:lineRule="auto" w:before="37"/>
              <w:ind w:left="26" w:right="0"/>
              <w:jc w:val="left"/>
              <w:rPr>
                <w:rFonts w:ascii="宋体" w:hAnsi="宋体" w:cs="宋体" w:eastAsia="宋体" w:hint="default"/>
                <w:sz w:val="21"/>
                <w:szCs w:val="21"/>
              </w:rPr>
            </w:pPr>
            <w:r>
              <w:rPr>
                <w:rFonts w:ascii="宋体"/>
                <w:sz w:val="21"/>
              </w:rPr>
              <w:t>.23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2016.6</w:t>
            </w:r>
          </w:p>
          <w:p>
            <w:pPr>
              <w:pStyle w:val="TableParagraph"/>
              <w:spacing w:line="240" w:lineRule="auto" w:before="37"/>
              <w:ind w:left="23" w:right="0"/>
              <w:jc w:val="left"/>
              <w:rPr>
                <w:rFonts w:ascii="宋体" w:hAnsi="宋体" w:cs="宋体" w:eastAsia="宋体" w:hint="default"/>
                <w:sz w:val="21"/>
                <w:szCs w:val="21"/>
              </w:rPr>
            </w:pPr>
            <w:r>
              <w:rPr>
                <w:rFonts w:ascii="宋体"/>
                <w:sz w:val="21"/>
              </w:rPr>
              <w:t>.22</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
                <w:sz w:val="21"/>
                <w:szCs w:val="21"/>
              </w:rPr>
              <w:t> </w:t>
            </w:r>
            <w:r>
              <w:rPr>
                <w:rFonts w:ascii="宋体" w:hAnsi="宋体" w:cs="宋体" w:eastAsia="宋体" w:hint="default"/>
                <w:sz w:val="21"/>
                <w:szCs w:val="21"/>
              </w:rPr>
              <w:t>带</w:t>
            </w:r>
          </w:p>
          <w:p>
            <w:pPr>
              <w:pStyle w:val="TableParagraph"/>
              <w:spacing w:line="273" w:lineRule="auto" w:before="37"/>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2"/>
              <w:jc w:val="both"/>
              <w:rPr>
                <w:rFonts w:ascii="宋体" w:hAnsi="宋体" w:cs="宋体" w:eastAsia="宋体" w:hint="default"/>
                <w:sz w:val="21"/>
                <w:szCs w:val="21"/>
              </w:rPr>
            </w:pPr>
            <w:r>
              <w:rPr>
                <w:rFonts w:ascii="宋体" w:hAnsi="宋体" w:cs="宋体" w:eastAsia="宋体" w:hint="default"/>
                <w:spacing w:val="8"/>
                <w:sz w:val="21"/>
                <w:szCs w:val="21"/>
              </w:rPr>
              <w:t>泰豪科</w:t>
            </w:r>
            <w:r>
              <w:rPr>
                <w:rFonts w:ascii="宋体" w:hAnsi="宋体" w:cs="宋体" w:eastAsia="宋体" w:hint="default"/>
                <w:spacing w:val="-99"/>
                <w:sz w:val="21"/>
                <w:szCs w:val="21"/>
              </w:rPr>
              <w:t> </w:t>
            </w:r>
            <w:r>
              <w:rPr>
                <w:rFonts w:ascii="宋体" w:hAnsi="宋体" w:cs="宋体" w:eastAsia="宋体" w:hint="default"/>
                <w:spacing w:val="8"/>
                <w:sz w:val="21"/>
                <w:szCs w:val="21"/>
              </w:rPr>
              <w:t>技股份</w:t>
            </w:r>
            <w:r>
              <w:rPr>
                <w:rFonts w:ascii="宋体" w:hAnsi="宋体" w:cs="宋体" w:eastAsia="宋体" w:hint="default"/>
                <w:spacing w:val="-99"/>
                <w:sz w:val="21"/>
                <w:szCs w:val="21"/>
              </w:rPr>
              <w:t> </w:t>
            </w:r>
            <w:r>
              <w:rPr>
                <w:rFonts w:ascii="宋体" w:hAnsi="宋体" w:cs="宋体" w:eastAsia="宋体" w:hint="default"/>
                <w:spacing w:val="8"/>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
              <w:jc w:val="both"/>
              <w:rPr>
                <w:rFonts w:ascii="宋体" w:hAnsi="宋体" w:cs="宋体" w:eastAsia="宋体" w:hint="default"/>
                <w:sz w:val="21"/>
                <w:szCs w:val="21"/>
              </w:rPr>
            </w:pPr>
            <w:r>
              <w:rPr>
                <w:rFonts w:ascii="宋体" w:hAnsi="宋体" w:cs="宋体" w:eastAsia="宋体" w:hint="default"/>
                <w:spacing w:val="13"/>
                <w:sz w:val="21"/>
                <w:szCs w:val="21"/>
              </w:rPr>
              <w:t>江西汇仁</w:t>
            </w:r>
            <w:r>
              <w:rPr>
                <w:rFonts w:ascii="宋体" w:hAnsi="宋体" w:cs="宋体" w:eastAsia="宋体" w:hint="default"/>
                <w:spacing w:val="-96"/>
                <w:sz w:val="21"/>
                <w:szCs w:val="21"/>
              </w:rPr>
              <w:t> </w:t>
            </w:r>
            <w:r>
              <w:rPr>
                <w:rFonts w:ascii="宋体" w:hAnsi="宋体" w:cs="宋体" w:eastAsia="宋体" w:hint="default"/>
                <w:spacing w:val="13"/>
                <w:sz w:val="21"/>
                <w:szCs w:val="21"/>
              </w:rPr>
              <w:t>集团医药</w:t>
            </w:r>
            <w:r>
              <w:rPr>
                <w:rFonts w:ascii="宋体" w:hAnsi="宋体" w:cs="宋体" w:eastAsia="宋体" w:hint="default"/>
                <w:spacing w:val="-96"/>
                <w:sz w:val="21"/>
                <w:szCs w:val="21"/>
              </w:rPr>
              <w:t> </w:t>
            </w:r>
            <w:r>
              <w:rPr>
                <w:rFonts w:ascii="宋体" w:hAnsi="宋体" w:cs="宋体" w:eastAsia="宋体" w:hint="default"/>
                <w:spacing w:val="13"/>
                <w:sz w:val="21"/>
                <w:szCs w:val="21"/>
              </w:rPr>
              <w:t>科研营销</w:t>
            </w:r>
            <w:r>
              <w:rPr>
                <w:rFonts w:ascii="宋体" w:hAnsi="宋体" w:cs="宋体" w:eastAsia="宋体" w:hint="default"/>
                <w:spacing w:val="-96"/>
                <w:sz w:val="21"/>
                <w:szCs w:val="21"/>
              </w:rPr>
              <w:t> </w:t>
            </w:r>
            <w:r>
              <w:rPr>
                <w:rFonts w:ascii="宋体" w:hAnsi="宋体" w:cs="宋体" w:eastAsia="宋体" w:hint="default"/>
                <w:spacing w:val="13"/>
                <w:sz w:val="21"/>
                <w:szCs w:val="21"/>
              </w:rPr>
              <w:t>有限责任</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sz w:val="21"/>
              </w:rPr>
              <w:t>1,000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6" w:right="0"/>
              <w:jc w:val="left"/>
              <w:rPr>
                <w:rFonts w:ascii="宋体" w:hAnsi="宋体" w:cs="宋体" w:eastAsia="宋体" w:hint="default"/>
                <w:sz w:val="21"/>
                <w:szCs w:val="21"/>
              </w:rPr>
            </w:pPr>
            <w:r>
              <w:rPr>
                <w:rFonts w:ascii="宋体"/>
                <w:sz w:val="21"/>
              </w:rPr>
              <w:t>7.3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2015.7</w:t>
            </w:r>
          </w:p>
          <w:p>
            <w:pPr>
              <w:pStyle w:val="TableParagraph"/>
              <w:spacing w:line="240" w:lineRule="auto" w:before="37"/>
              <w:ind w:left="26" w:right="0"/>
              <w:jc w:val="left"/>
              <w:rPr>
                <w:rFonts w:ascii="宋体" w:hAnsi="宋体" w:cs="宋体" w:eastAsia="宋体" w:hint="default"/>
                <w:sz w:val="21"/>
                <w:szCs w:val="21"/>
              </w:rPr>
            </w:pPr>
            <w:r>
              <w:rPr>
                <w:rFonts w:ascii="宋体"/>
                <w:sz w:val="21"/>
              </w:rPr>
              <w:t>.3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2016.7</w:t>
            </w:r>
          </w:p>
          <w:p>
            <w:pPr>
              <w:pStyle w:val="TableParagraph"/>
              <w:spacing w:line="240" w:lineRule="auto" w:before="37"/>
              <w:ind w:left="23" w:right="0"/>
              <w:jc w:val="left"/>
              <w:rPr>
                <w:rFonts w:ascii="宋体" w:hAnsi="宋体" w:cs="宋体" w:eastAsia="宋体" w:hint="default"/>
                <w:sz w:val="21"/>
                <w:szCs w:val="21"/>
              </w:rPr>
            </w:pPr>
            <w:r>
              <w:rPr>
                <w:rFonts w:ascii="宋体"/>
                <w:sz w:val="21"/>
              </w:rPr>
              <w:t>.2</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
                <w:sz w:val="21"/>
                <w:szCs w:val="21"/>
              </w:rPr>
              <w:t> </w:t>
            </w:r>
            <w:r>
              <w:rPr>
                <w:rFonts w:ascii="宋体" w:hAnsi="宋体" w:cs="宋体" w:eastAsia="宋体" w:hint="default"/>
                <w:sz w:val="21"/>
                <w:szCs w:val="21"/>
              </w:rPr>
              <w:t>带</w:t>
            </w:r>
          </w:p>
          <w:p>
            <w:pPr>
              <w:pStyle w:val="TableParagraph"/>
              <w:spacing w:line="273" w:lineRule="auto" w:before="37"/>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0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710"/>
        <w:gridCol w:w="564"/>
        <w:gridCol w:w="960"/>
        <w:gridCol w:w="665"/>
        <w:gridCol w:w="638"/>
        <w:gridCol w:w="732"/>
        <w:gridCol w:w="687"/>
        <w:gridCol w:w="590"/>
        <w:gridCol w:w="696"/>
        <w:gridCol w:w="708"/>
        <w:gridCol w:w="709"/>
        <w:gridCol w:w="708"/>
        <w:gridCol w:w="706"/>
        <w:gridCol w:w="710"/>
      </w:tblGrid>
      <w:tr>
        <w:trPr>
          <w:trHeight w:val="126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
              <w:jc w:val="both"/>
              <w:rPr>
                <w:rFonts w:ascii="宋体" w:hAnsi="宋体" w:cs="宋体" w:eastAsia="宋体" w:hint="default"/>
                <w:sz w:val="21"/>
                <w:szCs w:val="21"/>
              </w:rPr>
            </w:pPr>
            <w:r>
              <w:rPr>
                <w:rFonts w:ascii="宋体" w:hAnsi="宋体" w:cs="宋体" w:eastAsia="宋体" w:hint="default"/>
                <w:spacing w:val="8"/>
                <w:sz w:val="21"/>
                <w:szCs w:val="21"/>
              </w:rPr>
              <w:t>泰豪科</w:t>
            </w:r>
            <w:r>
              <w:rPr>
                <w:rFonts w:ascii="宋体" w:hAnsi="宋体" w:cs="宋体" w:eastAsia="宋体" w:hint="default"/>
                <w:spacing w:val="-99"/>
                <w:sz w:val="21"/>
                <w:szCs w:val="21"/>
              </w:rPr>
              <w:t> </w:t>
            </w:r>
            <w:r>
              <w:rPr>
                <w:rFonts w:ascii="宋体" w:hAnsi="宋体" w:cs="宋体" w:eastAsia="宋体" w:hint="default"/>
                <w:spacing w:val="8"/>
                <w:sz w:val="21"/>
                <w:szCs w:val="21"/>
              </w:rPr>
              <w:t>技股份</w:t>
            </w:r>
            <w:r>
              <w:rPr>
                <w:rFonts w:ascii="宋体" w:hAnsi="宋体" w:cs="宋体" w:eastAsia="宋体" w:hint="default"/>
                <w:spacing w:val="-99"/>
                <w:sz w:val="21"/>
                <w:szCs w:val="21"/>
              </w:rPr>
              <w:t> </w:t>
            </w:r>
            <w:r>
              <w:rPr>
                <w:rFonts w:ascii="宋体" w:hAnsi="宋体" w:cs="宋体" w:eastAsia="宋体" w:hint="default"/>
                <w:spacing w:val="8"/>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4" w:right="2"/>
              <w:jc w:val="both"/>
              <w:rPr>
                <w:rFonts w:ascii="宋体" w:hAnsi="宋体" w:cs="宋体" w:eastAsia="宋体" w:hint="default"/>
                <w:sz w:val="21"/>
                <w:szCs w:val="21"/>
              </w:rPr>
            </w:pPr>
            <w:r>
              <w:rPr>
                <w:rFonts w:ascii="宋体" w:hAnsi="宋体" w:cs="宋体" w:eastAsia="宋体" w:hint="default"/>
                <w:spacing w:val="13"/>
                <w:sz w:val="21"/>
                <w:szCs w:val="21"/>
              </w:rPr>
              <w:t>江西特种</w:t>
            </w:r>
            <w:r>
              <w:rPr>
                <w:rFonts w:ascii="宋体" w:hAnsi="宋体" w:cs="宋体" w:eastAsia="宋体" w:hint="default"/>
                <w:spacing w:val="-96"/>
                <w:sz w:val="21"/>
                <w:szCs w:val="21"/>
              </w:rPr>
              <w:t> </w:t>
            </w:r>
            <w:r>
              <w:rPr>
                <w:rFonts w:ascii="宋体" w:hAnsi="宋体" w:cs="宋体" w:eastAsia="宋体" w:hint="default"/>
                <w:spacing w:val="13"/>
                <w:sz w:val="21"/>
                <w:szCs w:val="21"/>
              </w:rPr>
              <w:t>电机股份</w:t>
            </w:r>
            <w:r>
              <w:rPr>
                <w:rFonts w:ascii="宋体" w:hAnsi="宋体" w:cs="宋体" w:eastAsia="宋体" w:hint="default"/>
                <w:spacing w:val="-96"/>
                <w:sz w:val="21"/>
                <w:szCs w:val="21"/>
              </w:rPr>
              <w:t> </w:t>
            </w:r>
            <w:r>
              <w:rPr>
                <w:rFonts w:ascii="宋体" w:hAnsi="宋体" w:cs="宋体" w:eastAsia="宋体" w:hint="default"/>
                <w:sz w:val="21"/>
                <w:szCs w:val="21"/>
              </w:rPr>
              <w:t>有限公司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sz w:val="21"/>
              </w:rPr>
              <w:t>7,000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6" w:right="0"/>
              <w:jc w:val="left"/>
              <w:rPr>
                <w:rFonts w:ascii="宋体" w:hAnsi="宋体" w:cs="宋体" w:eastAsia="宋体" w:hint="default"/>
                <w:sz w:val="21"/>
                <w:szCs w:val="21"/>
              </w:rPr>
            </w:pPr>
            <w:r>
              <w:rPr>
                <w:rFonts w:ascii="宋体"/>
                <w:sz w:val="21"/>
              </w:rPr>
              <w:t>8.13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21"/>
                <w:szCs w:val="21"/>
              </w:rPr>
            </w:pPr>
            <w:r>
              <w:rPr>
                <w:rFonts w:ascii="宋体"/>
                <w:sz w:val="21"/>
              </w:rPr>
              <w:t>2015.8</w:t>
            </w:r>
          </w:p>
          <w:p>
            <w:pPr>
              <w:pStyle w:val="TableParagraph"/>
              <w:spacing w:line="240" w:lineRule="auto" w:before="37"/>
              <w:ind w:left="26" w:right="0"/>
              <w:jc w:val="left"/>
              <w:rPr>
                <w:rFonts w:ascii="宋体" w:hAnsi="宋体" w:cs="宋体" w:eastAsia="宋体" w:hint="default"/>
                <w:sz w:val="21"/>
                <w:szCs w:val="21"/>
              </w:rPr>
            </w:pPr>
            <w:r>
              <w:rPr>
                <w:rFonts w:ascii="宋体"/>
                <w:sz w:val="21"/>
              </w:rPr>
              <w:t>.13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2016.8</w:t>
            </w:r>
          </w:p>
          <w:p>
            <w:pPr>
              <w:pStyle w:val="TableParagraph"/>
              <w:spacing w:line="240" w:lineRule="auto" w:before="37"/>
              <w:ind w:left="4" w:right="0"/>
              <w:jc w:val="left"/>
              <w:rPr>
                <w:rFonts w:ascii="宋体" w:hAnsi="宋体" w:cs="宋体" w:eastAsia="宋体" w:hint="default"/>
                <w:sz w:val="21"/>
                <w:szCs w:val="21"/>
              </w:rPr>
            </w:pPr>
            <w:r>
              <w:rPr>
                <w:rFonts w:ascii="宋体"/>
                <w:sz w:val="21"/>
              </w:rPr>
              <w:t>.12</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
                <w:sz w:val="21"/>
                <w:szCs w:val="21"/>
              </w:rPr>
              <w:t> </w:t>
            </w:r>
            <w:r>
              <w:rPr>
                <w:rFonts w:ascii="宋体" w:hAnsi="宋体" w:cs="宋体" w:eastAsia="宋体" w:hint="default"/>
                <w:sz w:val="21"/>
                <w:szCs w:val="21"/>
              </w:rPr>
              <w:t>带</w:t>
            </w:r>
          </w:p>
          <w:p>
            <w:pPr>
              <w:pStyle w:val="TableParagraph"/>
              <w:spacing w:line="273" w:lineRule="auto" w:before="37"/>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
              <w:jc w:val="both"/>
              <w:rPr>
                <w:rFonts w:ascii="宋体" w:hAnsi="宋体" w:cs="宋体" w:eastAsia="宋体" w:hint="default"/>
                <w:sz w:val="21"/>
                <w:szCs w:val="21"/>
              </w:rPr>
            </w:pPr>
            <w:r>
              <w:rPr>
                <w:rFonts w:ascii="宋体" w:hAnsi="宋体" w:cs="宋体" w:eastAsia="宋体" w:hint="default"/>
                <w:spacing w:val="8"/>
                <w:sz w:val="21"/>
                <w:szCs w:val="21"/>
              </w:rPr>
              <w:t>泰豪科</w:t>
            </w:r>
            <w:r>
              <w:rPr>
                <w:rFonts w:ascii="宋体" w:hAnsi="宋体" w:cs="宋体" w:eastAsia="宋体" w:hint="default"/>
                <w:spacing w:val="-99"/>
                <w:sz w:val="21"/>
                <w:szCs w:val="21"/>
              </w:rPr>
              <w:t> </w:t>
            </w:r>
            <w:r>
              <w:rPr>
                <w:rFonts w:ascii="宋体" w:hAnsi="宋体" w:cs="宋体" w:eastAsia="宋体" w:hint="default"/>
                <w:spacing w:val="8"/>
                <w:sz w:val="21"/>
                <w:szCs w:val="21"/>
              </w:rPr>
              <w:t>技股份</w:t>
            </w:r>
            <w:r>
              <w:rPr>
                <w:rFonts w:ascii="宋体" w:hAnsi="宋体" w:cs="宋体" w:eastAsia="宋体" w:hint="default"/>
                <w:spacing w:val="-99"/>
                <w:sz w:val="21"/>
                <w:szCs w:val="21"/>
              </w:rPr>
              <w:t> </w:t>
            </w:r>
            <w:r>
              <w:rPr>
                <w:rFonts w:ascii="宋体" w:hAnsi="宋体" w:cs="宋体" w:eastAsia="宋体" w:hint="default"/>
                <w:spacing w:val="8"/>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2"/>
              <w:jc w:val="both"/>
              <w:rPr>
                <w:rFonts w:ascii="宋体" w:hAnsi="宋体" w:cs="宋体" w:eastAsia="宋体" w:hint="default"/>
                <w:sz w:val="21"/>
                <w:szCs w:val="21"/>
              </w:rPr>
            </w:pPr>
            <w:r>
              <w:rPr>
                <w:rFonts w:ascii="宋体" w:hAnsi="宋体" w:cs="宋体" w:eastAsia="宋体" w:hint="default"/>
                <w:spacing w:val="13"/>
                <w:sz w:val="21"/>
                <w:szCs w:val="21"/>
              </w:rPr>
              <w:t>江西特种</w:t>
            </w:r>
            <w:r>
              <w:rPr>
                <w:rFonts w:ascii="宋体" w:hAnsi="宋体" w:cs="宋体" w:eastAsia="宋体" w:hint="default"/>
                <w:spacing w:val="-96"/>
                <w:sz w:val="21"/>
                <w:szCs w:val="21"/>
              </w:rPr>
              <w:t> </w:t>
            </w:r>
            <w:r>
              <w:rPr>
                <w:rFonts w:ascii="宋体" w:hAnsi="宋体" w:cs="宋体" w:eastAsia="宋体" w:hint="default"/>
                <w:spacing w:val="13"/>
                <w:sz w:val="21"/>
                <w:szCs w:val="21"/>
              </w:rPr>
              <w:t>电机股份</w:t>
            </w:r>
            <w:r>
              <w:rPr>
                <w:rFonts w:ascii="宋体" w:hAnsi="宋体" w:cs="宋体" w:eastAsia="宋体" w:hint="default"/>
                <w:spacing w:val="-96"/>
                <w:sz w:val="21"/>
                <w:szCs w:val="21"/>
              </w:rPr>
              <w:t> </w:t>
            </w:r>
            <w:r>
              <w:rPr>
                <w:rFonts w:ascii="宋体" w:hAnsi="宋体" w:cs="宋体" w:eastAsia="宋体" w:hint="default"/>
                <w:sz w:val="21"/>
                <w:szCs w:val="21"/>
              </w:rPr>
              <w:t>有限公司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3,000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6" w:right="0"/>
              <w:jc w:val="left"/>
              <w:rPr>
                <w:rFonts w:ascii="宋体" w:hAnsi="宋体" w:cs="宋体" w:eastAsia="宋体" w:hint="default"/>
                <w:sz w:val="21"/>
                <w:szCs w:val="21"/>
              </w:rPr>
            </w:pPr>
            <w:r>
              <w:rPr>
                <w:rFonts w:ascii="宋体"/>
                <w:sz w:val="21"/>
              </w:rPr>
              <w:t>8.14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sz w:val="21"/>
              </w:rPr>
              <w:t>2015.8</w:t>
            </w:r>
          </w:p>
          <w:p>
            <w:pPr>
              <w:pStyle w:val="TableParagraph"/>
              <w:spacing w:line="240" w:lineRule="auto" w:before="37"/>
              <w:ind w:left="26" w:right="0"/>
              <w:jc w:val="left"/>
              <w:rPr>
                <w:rFonts w:ascii="宋体" w:hAnsi="宋体" w:cs="宋体" w:eastAsia="宋体" w:hint="default"/>
                <w:sz w:val="21"/>
                <w:szCs w:val="21"/>
              </w:rPr>
            </w:pPr>
            <w:r>
              <w:rPr>
                <w:rFonts w:ascii="宋体"/>
                <w:sz w:val="21"/>
              </w:rPr>
              <w:t>.14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sz w:val="21"/>
              </w:rPr>
              <w:t>2016.8</w:t>
            </w:r>
          </w:p>
          <w:p>
            <w:pPr>
              <w:pStyle w:val="TableParagraph"/>
              <w:spacing w:line="240" w:lineRule="auto" w:before="37"/>
              <w:ind w:left="4" w:right="0"/>
              <w:jc w:val="left"/>
              <w:rPr>
                <w:rFonts w:ascii="宋体" w:hAnsi="宋体" w:cs="宋体" w:eastAsia="宋体" w:hint="default"/>
                <w:sz w:val="21"/>
                <w:szCs w:val="21"/>
              </w:rPr>
            </w:pPr>
            <w:r>
              <w:rPr>
                <w:rFonts w:ascii="宋体"/>
                <w:sz w:val="21"/>
              </w:rPr>
              <w:t>.13</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
                <w:sz w:val="21"/>
                <w:szCs w:val="21"/>
              </w:rPr>
              <w:t> </w:t>
            </w:r>
            <w:r>
              <w:rPr>
                <w:rFonts w:ascii="宋体" w:hAnsi="宋体" w:cs="宋体" w:eastAsia="宋体" w:hint="default"/>
                <w:sz w:val="21"/>
                <w:szCs w:val="21"/>
              </w:rPr>
              <w:t>带</w:t>
            </w:r>
          </w:p>
          <w:p>
            <w:pPr>
              <w:pStyle w:val="TableParagraph"/>
              <w:spacing w:line="273" w:lineRule="auto" w:before="37"/>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
              <w:jc w:val="both"/>
              <w:rPr>
                <w:rFonts w:ascii="宋体" w:hAnsi="宋体" w:cs="宋体" w:eastAsia="宋体" w:hint="default"/>
                <w:sz w:val="21"/>
                <w:szCs w:val="21"/>
              </w:rPr>
            </w:pPr>
            <w:r>
              <w:rPr>
                <w:rFonts w:ascii="宋体" w:hAnsi="宋体" w:cs="宋体" w:eastAsia="宋体" w:hint="default"/>
                <w:spacing w:val="8"/>
                <w:sz w:val="21"/>
                <w:szCs w:val="21"/>
              </w:rPr>
              <w:t>泰豪科</w:t>
            </w:r>
            <w:r>
              <w:rPr>
                <w:rFonts w:ascii="宋体" w:hAnsi="宋体" w:cs="宋体" w:eastAsia="宋体" w:hint="default"/>
                <w:spacing w:val="-99"/>
                <w:sz w:val="21"/>
                <w:szCs w:val="21"/>
              </w:rPr>
              <w:t> </w:t>
            </w:r>
            <w:r>
              <w:rPr>
                <w:rFonts w:ascii="宋体" w:hAnsi="宋体" w:cs="宋体" w:eastAsia="宋体" w:hint="default"/>
                <w:spacing w:val="8"/>
                <w:sz w:val="21"/>
                <w:szCs w:val="21"/>
              </w:rPr>
              <w:t>技股份</w:t>
            </w:r>
            <w:r>
              <w:rPr>
                <w:rFonts w:ascii="宋体" w:hAnsi="宋体" w:cs="宋体" w:eastAsia="宋体" w:hint="default"/>
                <w:spacing w:val="-99"/>
                <w:sz w:val="21"/>
                <w:szCs w:val="21"/>
              </w:rPr>
              <w:t> </w:t>
            </w:r>
            <w:r>
              <w:rPr>
                <w:rFonts w:ascii="宋体" w:hAnsi="宋体" w:cs="宋体" w:eastAsia="宋体" w:hint="default"/>
                <w:spacing w:val="8"/>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2"/>
              <w:jc w:val="both"/>
              <w:rPr>
                <w:rFonts w:ascii="宋体" w:hAnsi="宋体" w:cs="宋体" w:eastAsia="宋体" w:hint="default"/>
                <w:sz w:val="21"/>
                <w:szCs w:val="21"/>
              </w:rPr>
            </w:pPr>
            <w:r>
              <w:rPr>
                <w:rFonts w:ascii="宋体" w:hAnsi="宋体" w:cs="宋体" w:eastAsia="宋体" w:hint="default"/>
                <w:spacing w:val="13"/>
                <w:sz w:val="21"/>
                <w:szCs w:val="21"/>
              </w:rPr>
              <w:t>泰豪沈阳</w:t>
            </w:r>
            <w:r>
              <w:rPr>
                <w:rFonts w:ascii="宋体" w:hAnsi="宋体" w:cs="宋体" w:eastAsia="宋体" w:hint="default"/>
                <w:spacing w:val="-96"/>
                <w:sz w:val="21"/>
                <w:szCs w:val="21"/>
              </w:rPr>
              <w:t> </w:t>
            </w:r>
            <w:r>
              <w:rPr>
                <w:rFonts w:ascii="宋体" w:hAnsi="宋体" w:cs="宋体" w:eastAsia="宋体" w:hint="default"/>
                <w:spacing w:val="13"/>
                <w:sz w:val="21"/>
                <w:szCs w:val="21"/>
              </w:rPr>
              <w:t>电机有限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sz w:val="21"/>
              </w:rPr>
              <w:t>45,00</w:t>
            </w:r>
          </w:p>
          <w:p>
            <w:pPr>
              <w:pStyle w:val="TableParagraph"/>
              <w:spacing w:line="240" w:lineRule="auto" w:before="37"/>
              <w:ind w:left="24" w:right="0"/>
              <w:jc w:val="left"/>
              <w:rPr>
                <w:rFonts w:ascii="宋体" w:hAnsi="宋体" w:cs="宋体" w:eastAsia="宋体" w:hint="default"/>
                <w:sz w:val="21"/>
                <w:szCs w:val="21"/>
              </w:rPr>
            </w:pPr>
            <w:r>
              <w:rPr>
                <w:rFonts w:ascii="宋体"/>
                <w:w w:val="100"/>
                <w:sz w:val="21"/>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6" w:right="0"/>
              <w:jc w:val="left"/>
              <w:rPr>
                <w:rFonts w:ascii="宋体" w:hAnsi="宋体" w:cs="宋体" w:eastAsia="宋体" w:hint="default"/>
                <w:sz w:val="21"/>
                <w:szCs w:val="21"/>
              </w:rPr>
            </w:pPr>
            <w:r>
              <w:rPr>
                <w:rFonts w:ascii="宋体"/>
                <w:sz w:val="21"/>
              </w:rPr>
              <w:t>10.24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sz w:val="21"/>
              </w:rPr>
              <w:t>2012.1</w:t>
            </w:r>
          </w:p>
          <w:p>
            <w:pPr>
              <w:pStyle w:val="TableParagraph"/>
              <w:spacing w:line="240" w:lineRule="auto" w:before="37"/>
              <w:ind w:left="26" w:right="0"/>
              <w:jc w:val="left"/>
              <w:rPr>
                <w:rFonts w:ascii="宋体" w:hAnsi="宋体" w:cs="宋体" w:eastAsia="宋体" w:hint="default"/>
                <w:sz w:val="21"/>
                <w:szCs w:val="21"/>
              </w:rPr>
            </w:pPr>
            <w:r>
              <w:rPr>
                <w:rFonts w:ascii="宋体"/>
                <w:sz w:val="21"/>
              </w:rPr>
              <w:t>0.24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sz w:val="21"/>
              </w:rPr>
              <w:t>2019.1</w:t>
            </w:r>
          </w:p>
          <w:p>
            <w:pPr>
              <w:pStyle w:val="TableParagraph"/>
              <w:spacing w:line="240" w:lineRule="auto" w:before="37"/>
              <w:ind w:left="4" w:right="0"/>
              <w:jc w:val="left"/>
              <w:rPr>
                <w:rFonts w:ascii="宋体" w:hAnsi="宋体" w:cs="宋体" w:eastAsia="宋体" w:hint="default"/>
                <w:sz w:val="21"/>
                <w:szCs w:val="21"/>
              </w:rPr>
            </w:pPr>
            <w:r>
              <w:rPr>
                <w:rFonts w:ascii="宋体"/>
                <w:sz w:val="21"/>
              </w:rPr>
              <w:t>2.21</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
                <w:sz w:val="21"/>
                <w:szCs w:val="21"/>
              </w:rPr>
              <w:t> </w:t>
            </w:r>
            <w:r>
              <w:rPr>
                <w:rFonts w:ascii="宋体" w:hAnsi="宋体" w:cs="宋体" w:eastAsia="宋体" w:hint="default"/>
                <w:sz w:val="21"/>
                <w:szCs w:val="21"/>
              </w:rPr>
              <w:t>带</w:t>
            </w:r>
          </w:p>
          <w:p>
            <w:pPr>
              <w:pStyle w:val="TableParagraph"/>
              <w:spacing w:line="273" w:lineRule="auto" w:before="37"/>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12"/>
              <w:jc w:val="left"/>
              <w:rPr>
                <w:rFonts w:ascii="宋体" w:hAnsi="宋体" w:cs="宋体" w:eastAsia="宋体" w:hint="default"/>
                <w:sz w:val="21"/>
                <w:szCs w:val="21"/>
              </w:rPr>
            </w:pPr>
            <w:r>
              <w:rPr>
                <w:rFonts w:ascii="宋体" w:hAnsi="宋体" w:cs="宋体" w:eastAsia="宋体" w:hint="default"/>
                <w:spacing w:val="8"/>
                <w:sz w:val="21"/>
                <w:szCs w:val="21"/>
              </w:rPr>
              <w:t>股东的</w:t>
            </w:r>
            <w:r>
              <w:rPr>
                <w:rFonts w:ascii="宋体" w:hAnsi="宋体" w:cs="宋体" w:eastAsia="宋体" w:hint="default"/>
                <w:spacing w:val="-99"/>
                <w:sz w:val="21"/>
                <w:szCs w:val="21"/>
              </w:rPr>
              <w:t> </w:t>
            </w:r>
            <w:r>
              <w:rPr>
                <w:rFonts w:ascii="宋体" w:hAnsi="宋体" w:cs="宋体" w:eastAsia="宋体" w:hint="default"/>
                <w:sz w:val="21"/>
                <w:szCs w:val="21"/>
              </w:rPr>
              <w:t>子公司</w:t>
            </w:r>
          </w:p>
        </w:tc>
      </w:tr>
      <w:tr>
        <w:trPr>
          <w:trHeight w:val="12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
              <w:jc w:val="both"/>
              <w:rPr>
                <w:rFonts w:ascii="宋体" w:hAnsi="宋体" w:cs="宋体" w:eastAsia="宋体" w:hint="default"/>
                <w:sz w:val="21"/>
                <w:szCs w:val="21"/>
              </w:rPr>
            </w:pPr>
            <w:r>
              <w:rPr>
                <w:rFonts w:ascii="宋体" w:hAnsi="宋体" w:cs="宋体" w:eastAsia="宋体" w:hint="default"/>
                <w:spacing w:val="8"/>
                <w:sz w:val="21"/>
                <w:szCs w:val="21"/>
              </w:rPr>
              <w:t>泰豪科</w:t>
            </w:r>
            <w:r>
              <w:rPr>
                <w:rFonts w:ascii="宋体" w:hAnsi="宋体" w:cs="宋体" w:eastAsia="宋体" w:hint="default"/>
                <w:spacing w:val="-99"/>
                <w:sz w:val="21"/>
                <w:szCs w:val="21"/>
              </w:rPr>
              <w:t> </w:t>
            </w:r>
            <w:r>
              <w:rPr>
                <w:rFonts w:ascii="宋体" w:hAnsi="宋体" w:cs="宋体" w:eastAsia="宋体" w:hint="default"/>
                <w:spacing w:val="8"/>
                <w:sz w:val="21"/>
                <w:szCs w:val="21"/>
              </w:rPr>
              <w:t>技股份</w:t>
            </w:r>
            <w:r>
              <w:rPr>
                <w:rFonts w:ascii="宋体" w:hAnsi="宋体" w:cs="宋体" w:eastAsia="宋体" w:hint="default"/>
                <w:spacing w:val="-99"/>
                <w:sz w:val="21"/>
                <w:szCs w:val="21"/>
              </w:rPr>
              <w:t> </w:t>
            </w:r>
            <w:r>
              <w:rPr>
                <w:rFonts w:ascii="宋体" w:hAnsi="宋体" w:cs="宋体" w:eastAsia="宋体" w:hint="default"/>
                <w:spacing w:val="8"/>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2"/>
              <w:jc w:val="both"/>
              <w:rPr>
                <w:rFonts w:ascii="宋体" w:hAnsi="宋体" w:cs="宋体" w:eastAsia="宋体" w:hint="default"/>
                <w:sz w:val="21"/>
                <w:szCs w:val="21"/>
              </w:rPr>
            </w:pPr>
            <w:r>
              <w:rPr>
                <w:rFonts w:ascii="宋体" w:hAnsi="宋体" w:cs="宋体" w:eastAsia="宋体" w:hint="default"/>
                <w:spacing w:val="13"/>
                <w:sz w:val="21"/>
                <w:szCs w:val="21"/>
              </w:rPr>
              <w:t>泰豪沈阳</w:t>
            </w:r>
            <w:r>
              <w:rPr>
                <w:rFonts w:ascii="宋体" w:hAnsi="宋体" w:cs="宋体" w:eastAsia="宋体" w:hint="default"/>
                <w:spacing w:val="-96"/>
                <w:sz w:val="21"/>
                <w:szCs w:val="21"/>
              </w:rPr>
              <w:t> </w:t>
            </w:r>
            <w:r>
              <w:rPr>
                <w:rFonts w:ascii="宋体" w:hAnsi="宋体" w:cs="宋体" w:eastAsia="宋体" w:hint="default"/>
                <w:spacing w:val="13"/>
                <w:sz w:val="21"/>
                <w:szCs w:val="21"/>
              </w:rPr>
              <w:t>电机有限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500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sz w:val="21"/>
              </w:rPr>
              <w:t>2014.</w:t>
            </w:r>
          </w:p>
          <w:p>
            <w:pPr>
              <w:pStyle w:val="TableParagraph"/>
              <w:spacing w:line="240" w:lineRule="auto" w:before="37"/>
              <w:ind w:left="26" w:right="0"/>
              <w:jc w:val="left"/>
              <w:rPr>
                <w:rFonts w:ascii="宋体" w:hAnsi="宋体" w:cs="宋体" w:eastAsia="宋体" w:hint="default"/>
                <w:sz w:val="21"/>
                <w:szCs w:val="21"/>
              </w:rPr>
            </w:pPr>
            <w:r>
              <w:rPr>
                <w:rFonts w:ascii="宋体"/>
                <w:sz w:val="21"/>
              </w:rPr>
              <w:t>9.29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sz w:val="21"/>
              </w:rPr>
              <w:t>2014.9</w:t>
            </w:r>
          </w:p>
          <w:p>
            <w:pPr>
              <w:pStyle w:val="TableParagraph"/>
              <w:spacing w:line="240" w:lineRule="auto" w:before="37"/>
              <w:ind w:left="26" w:right="0"/>
              <w:jc w:val="left"/>
              <w:rPr>
                <w:rFonts w:ascii="宋体" w:hAnsi="宋体" w:cs="宋体" w:eastAsia="宋体" w:hint="default"/>
                <w:sz w:val="21"/>
                <w:szCs w:val="21"/>
              </w:rPr>
            </w:pPr>
            <w:r>
              <w:rPr>
                <w:rFonts w:ascii="宋体"/>
                <w:sz w:val="21"/>
              </w:rPr>
              <w:t>.29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sz w:val="21"/>
              </w:rPr>
              <w:t>2016.3</w:t>
            </w:r>
          </w:p>
          <w:p>
            <w:pPr>
              <w:pStyle w:val="TableParagraph"/>
              <w:spacing w:line="240" w:lineRule="auto" w:before="37"/>
              <w:ind w:left="4" w:right="0"/>
              <w:jc w:val="left"/>
              <w:rPr>
                <w:rFonts w:ascii="宋体" w:hAnsi="宋体" w:cs="宋体" w:eastAsia="宋体" w:hint="default"/>
                <w:sz w:val="21"/>
                <w:szCs w:val="21"/>
              </w:rPr>
            </w:pPr>
            <w:r>
              <w:rPr>
                <w:rFonts w:ascii="宋体"/>
                <w:sz w:val="21"/>
              </w:rPr>
              <w:t>.30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7"/>
                <w:sz w:val="21"/>
                <w:szCs w:val="21"/>
              </w:rPr>
              <w:t> </w:t>
            </w:r>
            <w:r>
              <w:rPr>
                <w:rFonts w:ascii="宋体" w:hAnsi="宋体" w:cs="宋体" w:eastAsia="宋体" w:hint="default"/>
                <w:sz w:val="21"/>
                <w:szCs w:val="21"/>
              </w:rPr>
              <w:t>带</w:t>
            </w:r>
          </w:p>
          <w:p>
            <w:pPr>
              <w:pStyle w:val="TableParagraph"/>
              <w:spacing w:line="273" w:lineRule="auto" w:before="37"/>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12"/>
              <w:jc w:val="left"/>
              <w:rPr>
                <w:rFonts w:ascii="宋体" w:hAnsi="宋体" w:cs="宋体" w:eastAsia="宋体" w:hint="default"/>
                <w:sz w:val="21"/>
                <w:szCs w:val="21"/>
              </w:rPr>
            </w:pPr>
            <w:r>
              <w:rPr>
                <w:rFonts w:ascii="宋体" w:hAnsi="宋体" w:cs="宋体" w:eastAsia="宋体" w:hint="default"/>
                <w:spacing w:val="8"/>
                <w:sz w:val="21"/>
                <w:szCs w:val="21"/>
              </w:rPr>
              <w:t>股东的</w:t>
            </w:r>
            <w:r>
              <w:rPr>
                <w:rFonts w:ascii="宋体" w:hAnsi="宋体" w:cs="宋体" w:eastAsia="宋体" w:hint="default"/>
                <w:spacing w:val="-99"/>
                <w:sz w:val="21"/>
                <w:szCs w:val="21"/>
              </w:rPr>
              <w:t> </w:t>
            </w:r>
            <w:r>
              <w:rPr>
                <w:rFonts w:ascii="宋体" w:hAnsi="宋体" w:cs="宋体" w:eastAsia="宋体" w:hint="default"/>
                <w:sz w:val="21"/>
                <w:szCs w:val="21"/>
              </w:rPr>
              <w:t>子公司</w:t>
            </w:r>
          </w:p>
        </w:tc>
      </w:tr>
      <w:tr>
        <w:trPr>
          <w:trHeight w:val="634"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9"/>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担保）</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16,000</w:t>
            </w:r>
          </w:p>
        </w:tc>
      </w:tr>
      <w:tr>
        <w:trPr>
          <w:trHeight w:val="634"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6"/>
              <w:jc w:val="left"/>
              <w:rPr>
                <w:rFonts w:ascii="宋体" w:hAnsi="宋体" w:cs="宋体" w:eastAsia="宋体" w:hint="default"/>
                <w:sz w:val="21"/>
                <w:szCs w:val="21"/>
              </w:rPr>
            </w:pPr>
            <w:r>
              <w:rPr>
                <w:rFonts w:ascii="宋体" w:hAnsi="宋体" w:cs="宋体" w:eastAsia="宋体" w:hint="default"/>
                <w:spacing w:val="-7"/>
                <w:sz w:val="21"/>
                <w:szCs w:val="21"/>
              </w:rPr>
              <w:t>报告期末担保余额合计（</w:t>
            </w:r>
            <w:r>
              <w:rPr>
                <w:rFonts w:ascii="宋体" w:hAnsi="宋体" w:cs="宋体" w:eastAsia="宋体" w:hint="default"/>
                <w:spacing w:val="-7"/>
                <w:sz w:val="21"/>
                <w:szCs w:val="21"/>
              </w:rPr>
              <w:t>A</w:t>
            </w:r>
            <w:r>
              <w:rPr>
                <w:rFonts w:ascii="宋体" w:hAnsi="宋体" w:cs="宋体" w:eastAsia="宋体" w:hint="default"/>
                <w:spacing w:val="-7"/>
                <w:sz w:val="21"/>
                <w:szCs w:val="21"/>
              </w:rPr>
              <w:t>）（不包括对子公司</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的担保）</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61,500</w:t>
            </w:r>
          </w:p>
        </w:tc>
      </w:tr>
      <w:tr>
        <w:trPr>
          <w:trHeight w:val="324"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04"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46,208.24</w:t>
            </w:r>
          </w:p>
        </w:tc>
      </w:tr>
      <w:tr>
        <w:trPr>
          <w:trHeight w:val="322"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72,584.24</w:t>
            </w:r>
          </w:p>
        </w:tc>
      </w:tr>
      <w:tr>
        <w:trPr>
          <w:trHeight w:val="322"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90"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134,084.24</w:t>
            </w:r>
          </w:p>
        </w:tc>
      </w:tr>
      <w:tr>
        <w:trPr>
          <w:trHeight w:val="322"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43.20</w:t>
            </w:r>
          </w:p>
        </w:tc>
      </w:tr>
      <w:tr>
        <w:trPr>
          <w:trHeight w:val="322"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6"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9"/>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w:t>
            </w:r>
            <w:r>
              <w:rPr>
                <w:rFonts w:ascii="宋体" w:hAnsi="宋体" w:cs="宋体" w:eastAsia="宋体" w:hint="default"/>
                <w:sz w:val="21"/>
                <w:szCs w:val="21"/>
              </w:rPr>
              <w:t>C</w:t>
            </w:r>
            <w:r>
              <w:rPr>
                <w:rFonts w:ascii="宋体" w:hAnsi="宋体" w:cs="宋体" w:eastAsia="宋体" w:hint="default"/>
                <w:sz w:val="21"/>
                <w:szCs w:val="21"/>
              </w:rPr>
              <w:t>）</w:t>
            </w:r>
          </w:p>
        </w:tc>
        <w:tc>
          <w:tcPr>
            <w:tcW w:w="5514"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4"/>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70,960.24</w:t>
            </w:r>
          </w:p>
        </w:tc>
      </w:tr>
      <w:tr>
        <w:trPr>
          <w:trHeight w:val="322"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514"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70,960.24</w:t>
            </w:r>
          </w:p>
        </w:tc>
      </w:tr>
      <w:tr>
        <w:trPr>
          <w:trHeight w:val="322"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514"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514"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tabs>
          <w:tab w:pos="1237" w:val="left" w:leader="none"/>
        </w:tabs>
        <w:spacing w:line="283" w:lineRule="auto"/>
        <w:ind w:left="398" w:right="5173"/>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委托他人进行现金资产管理的情况</w:t>
      </w:r>
      <w:r>
        <w:rPr>
          <w:w w:val="99"/>
        </w:rPr>
        <w:t> </w:t>
      </w:r>
      <w:r>
        <w:rPr>
          <w:rFonts w:ascii="宋体" w:hAnsi="宋体" w:cs="宋体" w:eastAsia="宋体" w:hint="default"/>
        </w:rPr>
        <w:t>1</w:t>
      </w:r>
      <w:r>
        <w:rPr/>
        <w:t>、</w:t>
      </w:r>
      <w:r>
        <w:rPr>
          <w:spacing w:val="-66"/>
        </w:rPr>
        <w:t> </w:t>
      </w:r>
      <w:r>
        <w:rPr/>
        <w:t>委托贷款情况</w:t>
      </w:r>
      <w:r>
        <w:rPr>
          <w:b w:val="0"/>
          <w:bCs w:val="0"/>
        </w:rPr>
      </w:r>
    </w:p>
    <w:p>
      <w:pPr>
        <w:pStyle w:val="BodyText"/>
        <w:spacing w:line="240" w:lineRule="auto" w:before="14"/>
        <w:ind w:left="398" w:right="0"/>
        <w:jc w:val="left"/>
      </w:pPr>
      <w:r>
        <w:rPr/>
        <w:t>√适用</w:t>
      </w:r>
      <w:r>
        <w:rPr>
          <w:spacing w:val="-1"/>
        </w:rPr>
        <w:t> </w:t>
      </w:r>
      <w:r>
        <w:rPr/>
        <w:t>□不适用</w:t>
      </w:r>
    </w:p>
    <w:p>
      <w:pPr>
        <w:spacing w:after="0" w:line="240" w:lineRule="auto"/>
        <w:jc w:val="left"/>
        <w:sectPr>
          <w:pgSz w:w="11910" w:h="16840"/>
          <w:pgMar w:header="880" w:footer="1195" w:top="1120" w:bottom="1380" w:left="1400" w:right="480"/>
        </w:sectPr>
      </w:pPr>
    </w:p>
    <w:p>
      <w:pPr>
        <w:spacing w:line="240" w:lineRule="auto" w:before="8"/>
        <w:rPr>
          <w:rFonts w:ascii="宋体" w:hAnsi="宋体" w:cs="宋体" w:eastAsia="宋体" w:hint="default"/>
          <w:sz w:val="25"/>
          <w:szCs w:val="25"/>
        </w:rPr>
      </w:pPr>
    </w:p>
    <w:p>
      <w:pPr>
        <w:pStyle w:val="BodyText"/>
        <w:tabs>
          <w:tab w:pos="1320" w:val="left" w:leader="none"/>
        </w:tabs>
        <w:spacing w:line="240" w:lineRule="auto" w:before="26"/>
        <w:ind w:left="0" w:right="232"/>
        <w:jc w:val="right"/>
      </w:pPr>
      <w:r>
        <w:rPr/>
        <w:t>单位</w:t>
      </w:r>
      <w:r>
        <w:rPr>
          <w:rFonts w:ascii="宋体" w:hAnsi="宋体" w:cs="宋体" w:eastAsia="宋体" w:hint="default"/>
        </w:rPr>
        <w:t>:</w:t>
      </w:r>
      <w:r>
        <w:rPr/>
        <w:t>亿元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51"/>
        <w:gridCol w:w="794"/>
        <w:gridCol w:w="749"/>
        <w:gridCol w:w="751"/>
        <w:gridCol w:w="749"/>
        <w:gridCol w:w="751"/>
        <w:gridCol w:w="749"/>
        <w:gridCol w:w="751"/>
        <w:gridCol w:w="751"/>
        <w:gridCol w:w="752"/>
        <w:gridCol w:w="751"/>
        <w:gridCol w:w="749"/>
      </w:tblGrid>
      <w:tr>
        <w:trPr>
          <w:trHeight w:val="1260"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8"/>
              <w:ind w:left="129" w:right="129"/>
              <w:jc w:val="both"/>
              <w:rPr>
                <w:rFonts w:ascii="宋体" w:hAnsi="宋体" w:cs="宋体" w:eastAsia="宋体" w:hint="default"/>
                <w:sz w:val="24"/>
                <w:szCs w:val="24"/>
              </w:rPr>
            </w:pPr>
            <w:r>
              <w:rPr>
                <w:rFonts w:ascii="宋体" w:hAnsi="宋体" w:cs="宋体" w:eastAsia="宋体" w:hint="default"/>
                <w:sz w:val="24"/>
                <w:szCs w:val="24"/>
              </w:rPr>
              <w:t>借款 方名 称</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8"/>
              <w:ind w:left="151" w:right="151"/>
              <w:jc w:val="both"/>
              <w:rPr>
                <w:rFonts w:ascii="宋体" w:hAnsi="宋体" w:cs="宋体" w:eastAsia="宋体" w:hint="default"/>
                <w:sz w:val="24"/>
                <w:szCs w:val="24"/>
              </w:rPr>
            </w:pPr>
            <w:r>
              <w:rPr>
                <w:rFonts w:ascii="宋体" w:hAnsi="宋体" w:cs="宋体" w:eastAsia="宋体" w:hint="default"/>
                <w:sz w:val="24"/>
                <w:szCs w:val="24"/>
              </w:rPr>
              <w:t>委托 贷款 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9" w:right="128"/>
              <w:jc w:val="left"/>
              <w:rPr>
                <w:rFonts w:ascii="宋体" w:hAnsi="宋体" w:cs="宋体" w:eastAsia="宋体" w:hint="default"/>
                <w:sz w:val="24"/>
                <w:szCs w:val="24"/>
              </w:rPr>
            </w:pPr>
            <w:r>
              <w:rPr>
                <w:rFonts w:ascii="宋体" w:hAnsi="宋体" w:cs="宋体" w:eastAsia="宋体" w:hint="default"/>
                <w:sz w:val="24"/>
                <w:szCs w:val="24"/>
              </w:rPr>
              <w:t>贷款 期限</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9" w:right="131"/>
              <w:jc w:val="left"/>
              <w:rPr>
                <w:rFonts w:ascii="宋体" w:hAnsi="宋体" w:cs="宋体" w:eastAsia="宋体" w:hint="default"/>
                <w:sz w:val="24"/>
                <w:szCs w:val="24"/>
              </w:rPr>
            </w:pPr>
            <w:r>
              <w:rPr>
                <w:rFonts w:ascii="宋体" w:hAnsi="宋体" w:cs="宋体" w:eastAsia="宋体" w:hint="default"/>
                <w:sz w:val="24"/>
                <w:szCs w:val="24"/>
              </w:rPr>
              <w:t>贷款 利率</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9" w:right="127"/>
              <w:jc w:val="left"/>
              <w:rPr>
                <w:rFonts w:ascii="宋体" w:hAnsi="宋体" w:cs="宋体" w:eastAsia="宋体" w:hint="default"/>
                <w:sz w:val="24"/>
                <w:szCs w:val="24"/>
              </w:rPr>
            </w:pPr>
            <w:r>
              <w:rPr>
                <w:rFonts w:ascii="宋体" w:hAnsi="宋体" w:cs="宋体" w:eastAsia="宋体" w:hint="default"/>
                <w:sz w:val="24"/>
                <w:szCs w:val="24"/>
              </w:rPr>
              <w:t>借款 用途</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9" w:right="0"/>
              <w:jc w:val="both"/>
              <w:rPr>
                <w:rFonts w:ascii="宋体" w:hAnsi="宋体" w:cs="宋体" w:eastAsia="宋体" w:hint="default"/>
                <w:sz w:val="24"/>
                <w:szCs w:val="24"/>
              </w:rPr>
            </w:pPr>
            <w:r>
              <w:rPr>
                <w:rFonts w:ascii="宋体" w:hAnsi="宋体" w:cs="宋体" w:eastAsia="宋体" w:hint="default"/>
                <w:sz w:val="24"/>
                <w:szCs w:val="24"/>
              </w:rPr>
              <w:t>抵押</w:t>
            </w:r>
          </w:p>
          <w:p>
            <w:pPr>
              <w:pStyle w:val="TableParagraph"/>
              <w:spacing w:line="312" w:lineRule="exact" w:before="29"/>
              <w:ind w:left="129" w:right="131"/>
              <w:jc w:val="both"/>
              <w:rPr>
                <w:rFonts w:ascii="宋体" w:hAnsi="宋体" w:cs="宋体" w:eastAsia="宋体" w:hint="default"/>
                <w:sz w:val="24"/>
                <w:szCs w:val="24"/>
              </w:rPr>
            </w:pPr>
            <w:r>
              <w:rPr>
                <w:rFonts w:ascii="宋体" w:hAnsi="宋体" w:cs="宋体" w:eastAsia="宋体" w:hint="default"/>
                <w:sz w:val="24"/>
                <w:szCs w:val="24"/>
              </w:rPr>
              <w:t>物或 担保 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9" w:right="127"/>
              <w:jc w:val="left"/>
              <w:rPr>
                <w:rFonts w:ascii="宋体" w:hAnsi="宋体" w:cs="宋体" w:eastAsia="宋体" w:hint="default"/>
                <w:sz w:val="24"/>
                <w:szCs w:val="24"/>
              </w:rPr>
            </w:pPr>
            <w:r>
              <w:rPr>
                <w:rFonts w:ascii="宋体" w:hAnsi="宋体" w:cs="宋体" w:eastAsia="宋体" w:hint="default"/>
                <w:sz w:val="24"/>
                <w:szCs w:val="24"/>
              </w:rPr>
              <w:t>是否 逾期</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8"/>
              <w:ind w:left="129" w:right="131"/>
              <w:jc w:val="both"/>
              <w:rPr>
                <w:rFonts w:ascii="宋体" w:hAnsi="宋体" w:cs="宋体" w:eastAsia="宋体" w:hint="default"/>
                <w:sz w:val="24"/>
                <w:szCs w:val="24"/>
              </w:rPr>
            </w:pPr>
            <w:r>
              <w:rPr>
                <w:rFonts w:ascii="宋体" w:hAnsi="宋体" w:cs="宋体" w:eastAsia="宋体" w:hint="default"/>
                <w:sz w:val="24"/>
                <w:szCs w:val="24"/>
              </w:rPr>
              <w:t>是否 关联 交易</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9" w:right="131"/>
              <w:jc w:val="left"/>
              <w:rPr>
                <w:rFonts w:ascii="宋体" w:hAnsi="宋体" w:cs="宋体" w:eastAsia="宋体" w:hint="default"/>
                <w:sz w:val="24"/>
                <w:szCs w:val="24"/>
              </w:rPr>
            </w:pPr>
            <w:r>
              <w:rPr>
                <w:rFonts w:ascii="宋体" w:hAnsi="宋体" w:cs="宋体" w:eastAsia="宋体" w:hint="default"/>
                <w:sz w:val="24"/>
                <w:szCs w:val="24"/>
              </w:rPr>
              <w:t>是否 展期</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7" w:right="134"/>
              <w:jc w:val="left"/>
              <w:rPr>
                <w:rFonts w:ascii="宋体" w:hAnsi="宋体" w:cs="宋体" w:eastAsia="宋体" w:hint="default"/>
                <w:sz w:val="24"/>
                <w:szCs w:val="24"/>
              </w:rPr>
            </w:pPr>
            <w:r>
              <w:rPr>
                <w:rFonts w:ascii="宋体" w:hAnsi="宋体" w:cs="宋体" w:eastAsia="宋体" w:hint="default"/>
                <w:sz w:val="24"/>
                <w:szCs w:val="24"/>
              </w:rPr>
              <w:t>是否 涉诉</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7" w:right="132"/>
              <w:jc w:val="left"/>
              <w:rPr>
                <w:rFonts w:ascii="宋体" w:hAnsi="宋体" w:cs="宋体" w:eastAsia="宋体" w:hint="default"/>
                <w:sz w:val="24"/>
                <w:szCs w:val="24"/>
              </w:rPr>
            </w:pPr>
            <w:r>
              <w:rPr>
                <w:rFonts w:ascii="宋体" w:hAnsi="宋体" w:cs="宋体" w:eastAsia="宋体" w:hint="default"/>
                <w:sz w:val="24"/>
                <w:szCs w:val="24"/>
              </w:rPr>
              <w:t>关联 关系</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2" w:lineRule="exact"/>
              <w:ind w:left="127" w:right="131"/>
              <w:jc w:val="left"/>
              <w:rPr>
                <w:rFonts w:ascii="宋体" w:hAnsi="宋体" w:cs="宋体" w:eastAsia="宋体" w:hint="default"/>
                <w:sz w:val="24"/>
                <w:szCs w:val="24"/>
              </w:rPr>
            </w:pPr>
            <w:r>
              <w:rPr>
                <w:rFonts w:ascii="宋体" w:hAnsi="宋体" w:cs="宋体" w:eastAsia="宋体" w:hint="default"/>
                <w:sz w:val="24"/>
                <w:szCs w:val="24"/>
              </w:rPr>
              <w:t>投资 盈亏</w:t>
            </w:r>
          </w:p>
        </w:tc>
      </w:tr>
      <w:tr>
        <w:trPr>
          <w:trHeight w:val="2506" w:hRule="exact"/>
        </w:trPr>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12"/>
                <w:sz w:val="21"/>
                <w:szCs w:val="21"/>
              </w:rPr>
              <w:t> </w:t>
            </w:r>
            <w:r>
              <w:rPr>
                <w:rFonts w:ascii="宋体" w:hAnsi="宋体" w:cs="宋体" w:eastAsia="宋体" w:hint="default"/>
                <w:sz w:val="21"/>
                <w:szCs w:val="21"/>
              </w:rPr>
              <w:t>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12"/>
                <w:sz w:val="21"/>
                <w:szCs w:val="21"/>
              </w:rPr>
              <w:t> </w:t>
            </w:r>
            <w:r>
              <w:rPr>
                <w:rFonts w:ascii="宋体" w:hAnsi="宋体" w:cs="宋体" w:eastAsia="宋体" w:hint="default"/>
                <w:sz w:val="21"/>
                <w:szCs w:val="21"/>
              </w:rPr>
              <w:t>豪</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紫</w:t>
            </w:r>
            <w:r>
              <w:rPr>
                <w:rFonts w:ascii="宋体" w:hAnsi="宋体" w:cs="宋体" w:eastAsia="宋体" w:hint="default"/>
                <w:spacing w:val="12"/>
                <w:sz w:val="21"/>
                <w:szCs w:val="21"/>
              </w:rPr>
              <w:t> </w:t>
            </w:r>
            <w:r>
              <w:rPr>
                <w:rFonts w:ascii="宋体" w:hAnsi="宋体" w:cs="宋体" w:eastAsia="宋体" w:hint="default"/>
                <w:sz w:val="21"/>
                <w:szCs w:val="21"/>
              </w:rPr>
              <w:t>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2"/>
                <w:sz w:val="21"/>
                <w:szCs w:val="21"/>
              </w:rPr>
              <w:t> </w:t>
            </w:r>
            <w:r>
              <w:rPr>
                <w:rFonts w:ascii="宋体" w:hAnsi="宋体" w:cs="宋体" w:eastAsia="宋体" w:hint="default"/>
                <w:sz w:val="21"/>
                <w:szCs w:val="21"/>
              </w:rPr>
              <w:t>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12"/>
                <w:sz w:val="21"/>
                <w:szCs w:val="21"/>
              </w:rPr>
              <w:t> </w:t>
            </w:r>
            <w:r>
              <w:rPr>
                <w:rFonts w:ascii="宋体" w:hAnsi="宋体" w:cs="宋体" w:eastAsia="宋体" w:hint="default"/>
                <w:sz w:val="21"/>
                <w:szCs w:val="21"/>
              </w:rPr>
              <w:t>设</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服</w:t>
            </w:r>
            <w:r>
              <w:rPr>
                <w:rFonts w:ascii="宋体" w:hAnsi="宋体" w:cs="宋体" w:eastAsia="宋体" w:hint="default"/>
                <w:spacing w:val="12"/>
                <w:sz w:val="21"/>
                <w:szCs w:val="21"/>
              </w:rPr>
              <w:t> </w:t>
            </w:r>
            <w:r>
              <w:rPr>
                <w:rFonts w:ascii="宋体" w:hAnsi="宋体" w:cs="宋体" w:eastAsia="宋体" w:hint="default"/>
                <w:sz w:val="21"/>
                <w:szCs w:val="21"/>
              </w:rPr>
              <w:t>务</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2"/>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1.7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12"/>
                <w:sz w:val="21"/>
                <w:szCs w:val="21"/>
              </w:rPr>
              <w:t> </w:t>
            </w:r>
            <w:r>
              <w:rPr>
                <w:rFonts w:ascii="宋体" w:hAnsi="宋体" w:cs="宋体" w:eastAsia="宋体" w:hint="default"/>
                <w:sz w:val="21"/>
                <w:szCs w:val="21"/>
              </w:rPr>
              <w:t>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2"/>
                <w:sz w:val="21"/>
                <w:szCs w:val="21"/>
              </w:rPr>
              <w:t> </w:t>
            </w:r>
            <w:r>
              <w:rPr>
                <w:rFonts w:ascii="宋体" w:hAnsi="宋体" w:cs="宋体" w:eastAsia="宋体" w:hint="default"/>
                <w:sz w:val="21"/>
                <w:szCs w:val="21"/>
              </w:rPr>
              <w:t>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12"/>
                <w:sz w:val="21"/>
                <w:szCs w:val="21"/>
              </w:rPr>
              <w:t> </w:t>
            </w:r>
            <w:r>
              <w:rPr>
                <w:rFonts w:ascii="宋体" w:hAnsi="宋体" w:cs="宋体" w:eastAsia="宋体" w:hint="default"/>
                <w:sz w:val="21"/>
                <w:szCs w:val="21"/>
              </w:rPr>
              <w:t>项</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pacing w:val="12"/>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7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2"/>
                <w:sz w:val="21"/>
                <w:szCs w:val="21"/>
              </w:rPr>
              <w:t> </w:t>
            </w:r>
            <w:r>
              <w:rPr>
                <w:rFonts w:ascii="宋体" w:hAnsi="宋体" w:cs="宋体" w:eastAsia="宋体" w:hint="default"/>
                <w:sz w:val="21"/>
                <w:szCs w:val="21"/>
              </w:rPr>
              <w:t>资</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1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right="2568"/>
        <w:jc w:val="left"/>
      </w:pPr>
      <w:r>
        <w:rPr/>
        <w:t>委托贷款情况说明</w:t>
      </w:r>
    </w:p>
    <w:p>
      <w:pPr>
        <w:pStyle w:val="BodyText"/>
        <w:spacing w:line="357" w:lineRule="auto" w:before="154"/>
        <w:ind w:right="231" w:firstLine="479"/>
        <w:jc w:val="both"/>
      </w:pPr>
      <w:r>
        <w:rPr/>
        <w:t>为吸引及稳定公司优秀人才，解决人才的租房困难，公司于</w:t>
      </w:r>
      <w:r>
        <w:rPr>
          <w:spacing w:val="-59"/>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月成立了 </w:t>
      </w:r>
      <w:r>
        <w:rPr>
          <w:spacing w:val="-2"/>
        </w:rPr>
        <w:t>全资子公司江西泰豪紫荆公寓建设服务有限公司承建面向优秀人才的公租房项目，为</w:t>
      </w:r>
      <w:r>
        <w:rPr>
          <w:spacing w:val="-94"/>
        </w:rPr>
        <w:t> </w:t>
      </w:r>
      <w:r>
        <w:rPr>
          <w:spacing w:val="-94"/>
        </w:rPr>
      </w:r>
      <w:r>
        <w:rPr>
          <w:spacing w:val="-4"/>
        </w:rPr>
        <w:t>保证该项目顺利实施，</w:t>
      </w:r>
      <w:r>
        <w:rPr>
          <w:rFonts w:ascii="宋体" w:hAnsi="宋体" w:cs="宋体" w:eastAsia="宋体" w:hint="default"/>
          <w:spacing w:val="-4"/>
        </w:rPr>
        <w:t>2015</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6</w:t>
      </w:r>
      <w:r>
        <w:rPr>
          <w:rFonts w:ascii="宋体" w:hAnsi="宋体" w:cs="宋体" w:eastAsia="宋体" w:hint="default"/>
          <w:spacing w:val="-58"/>
        </w:rPr>
        <w:t> </w:t>
      </w:r>
      <w:r>
        <w:rPr>
          <w:spacing w:val="-3"/>
        </w:rPr>
        <w:t>日公司第六届董事会第二次会议审议通过了《关</w:t>
      </w:r>
      <w:r>
        <w:rPr/>
        <w:t> </w:t>
      </w:r>
      <w:r>
        <w:rPr>
          <w:spacing w:val="-2"/>
        </w:rPr>
        <w:t>于向全资子公司江西泰豪紫荆公寓建设服务有限公司提供委托贷款的议案》，同意向</w:t>
      </w:r>
      <w:r>
        <w:rPr>
          <w:spacing w:val="-93"/>
        </w:rPr>
        <w:t> </w:t>
      </w:r>
      <w:r>
        <w:rPr>
          <w:spacing w:val="-93"/>
        </w:rPr>
      </w:r>
      <w:r>
        <w:rPr/>
        <w:t>紫荆公寓公司提供</w:t>
      </w:r>
      <w:r>
        <w:rPr>
          <w:spacing w:val="-83"/>
        </w:rPr>
        <w:t> </w:t>
      </w:r>
      <w:r>
        <w:rPr>
          <w:rFonts w:ascii="宋体" w:hAnsi="宋体" w:cs="宋体" w:eastAsia="宋体" w:hint="default"/>
        </w:rPr>
        <w:t>1.7</w:t>
      </w:r>
      <w:r>
        <w:rPr>
          <w:rFonts w:ascii="宋体" w:hAnsi="宋体" w:cs="宋体" w:eastAsia="宋体" w:hint="default"/>
          <w:spacing w:val="-83"/>
        </w:rPr>
        <w:t> </w:t>
      </w:r>
      <w:r>
        <w:rPr/>
        <w:t>亿元人民币委托贷款，贷款用途为用于公租房项目建设，贷款 期限为</w:t>
      </w:r>
      <w:r>
        <w:rPr>
          <w:spacing w:val="-61"/>
        </w:rPr>
        <w:t> </w:t>
      </w:r>
      <w:r>
        <w:rPr>
          <w:rFonts w:ascii="宋体" w:hAnsi="宋体" w:cs="宋体" w:eastAsia="宋体" w:hint="default"/>
        </w:rPr>
        <w:t>5</w:t>
      </w:r>
      <w:r>
        <w:rPr>
          <w:rFonts w:ascii="宋体" w:hAnsi="宋体" w:cs="宋体" w:eastAsia="宋体" w:hint="default"/>
          <w:spacing w:val="-60"/>
        </w:rPr>
        <w:t> </w:t>
      </w:r>
      <w:r>
        <w:rPr/>
        <w:t>年，贷款利率为年利率</w:t>
      </w:r>
      <w:r>
        <w:rPr>
          <w:spacing w:val="-60"/>
        </w:rPr>
        <w:t> </w:t>
      </w:r>
      <w:r>
        <w:rPr>
          <w:rFonts w:ascii="宋体" w:hAnsi="宋体" w:cs="宋体" w:eastAsia="宋体" w:hint="default"/>
        </w:rPr>
        <w:t>6%</w:t>
      </w:r>
      <w:r>
        <w:rPr/>
        <w:t>，较同期银行基准贷款利率上浮</w:t>
      </w:r>
      <w:r>
        <w:rPr>
          <w:spacing w:val="-60"/>
        </w:rPr>
        <w:t> </w:t>
      </w:r>
      <w:r>
        <w:rPr>
          <w:rFonts w:ascii="宋体" w:hAnsi="宋体" w:cs="宋体" w:eastAsia="宋体" w:hint="default"/>
        </w:rPr>
        <w:t>20%</w:t>
      </w:r>
      <w:r>
        <w:rPr/>
        <w:t>。</w:t>
      </w:r>
    </w:p>
    <w:p>
      <w:pPr>
        <w:spacing w:line="240" w:lineRule="auto" w:before="2"/>
        <w:rPr>
          <w:rFonts w:ascii="宋体" w:hAnsi="宋体" w:cs="宋体" w:eastAsia="宋体" w:hint="default"/>
          <w:sz w:val="25"/>
          <w:szCs w:val="25"/>
        </w:rPr>
      </w:pPr>
    </w:p>
    <w:p>
      <w:pPr>
        <w:pStyle w:val="Heading2"/>
        <w:spacing w:line="240" w:lineRule="auto" w:before="0"/>
        <w:ind w:right="2568"/>
        <w:jc w:val="left"/>
        <w:rPr>
          <w:b w:val="0"/>
          <w:bCs w:val="0"/>
        </w:rPr>
      </w:pPr>
      <w:r>
        <w:rPr>
          <w:rFonts w:ascii="宋体" w:hAnsi="宋体" w:cs="宋体" w:eastAsia="宋体" w:hint="default"/>
        </w:rPr>
        <w:t>2</w:t>
      </w:r>
      <w:r>
        <w:rPr/>
        <w:t>、</w:t>
      </w:r>
      <w:r>
        <w:rPr>
          <w:spacing w:val="-66"/>
        </w:rPr>
        <w:t> </w:t>
      </w:r>
      <w:r>
        <w:rPr/>
        <w:t>其他投资理财及衍生品投资情况</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t>十三、其他重大事项的说明</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83" w:lineRule="auto" w:before="0"/>
        <w:ind w:right="5193"/>
        <w:jc w:val="left"/>
        <w:rPr>
          <w:b w:val="0"/>
          <w:bCs w:val="0"/>
        </w:rPr>
      </w:pPr>
      <w:r>
        <w:rPr/>
        <w:t>十四、积极履行社会责任的工作情况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社会责任工作情况</w:t>
      </w:r>
      <w:r>
        <w:rPr>
          <w:b w:val="0"/>
          <w:bCs w:val="0"/>
        </w:rPr>
      </w:r>
    </w:p>
    <w:p>
      <w:pPr>
        <w:pStyle w:val="BodyText"/>
        <w:spacing w:line="357" w:lineRule="auto" w:before="14"/>
        <w:ind w:right="232" w:firstLine="479"/>
        <w:jc w:val="both"/>
      </w:pPr>
      <w:r>
        <w:rPr>
          <w:spacing w:val="-2"/>
        </w:rPr>
        <w:t>公司以“个人的成功在于承担责任的实现，人生的价值在于不断地承担责任”为</w:t>
      </w:r>
      <w:r>
        <w:rPr/>
        <w:t> </w:t>
      </w:r>
      <w:r>
        <w:rPr>
          <w:spacing w:val="-2"/>
        </w:rPr>
        <w:t>企业价值观，以“创导智能技术、产品和服务，以提高人类生活的品质”为使命，从</w:t>
      </w:r>
      <w:r>
        <w:rPr>
          <w:spacing w:val="-96"/>
        </w:rPr>
        <w:t> </w:t>
      </w:r>
      <w:r>
        <w:rPr>
          <w:spacing w:val="-96"/>
        </w:rPr>
      </w:r>
      <w:r>
        <w:rPr>
          <w:spacing w:val="-8"/>
        </w:rPr>
        <w:t>投资者权益保护、员工成长规划、社会公益活动参与等维度，积极履行企业社会责任，</w:t>
      </w:r>
      <w:r>
        <w:rPr>
          <w:spacing w:val="-104"/>
        </w:rPr>
        <w:t> </w:t>
      </w:r>
      <w:r>
        <w:rPr>
          <w:spacing w:val="-104"/>
        </w:rPr>
      </w:r>
      <w:r>
        <w:rPr/>
        <w:t>参与和谐社会共建。</w:t>
      </w:r>
    </w:p>
    <w:p>
      <w:pPr>
        <w:spacing w:line="417" w:lineRule="auto" w:before="36"/>
        <w:ind w:left="698" w:right="0" w:firstLine="7"/>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、投资者权益保护</w:t>
      </w:r>
      <w:r>
        <w:rPr>
          <w:rFonts w:ascii="宋体" w:hAnsi="宋体" w:cs="宋体" w:eastAsia="宋体" w:hint="default"/>
          <w:b/>
          <w:bCs/>
          <w:w w:val="99"/>
          <w:sz w:val="24"/>
          <w:szCs w:val="24"/>
        </w:rPr>
        <w:t> </w:t>
      </w:r>
      <w:r>
        <w:rPr>
          <w:rFonts w:ascii="宋体" w:hAnsi="宋体" w:cs="宋体" w:eastAsia="宋体" w:hint="default"/>
          <w:spacing w:val="-2"/>
          <w:sz w:val="24"/>
          <w:szCs w:val="24"/>
        </w:rPr>
        <w:t>公司建立了较为完善的治理结构，形成了完整的内控制度，为了做好投资者关系</w:t>
      </w:r>
    </w:p>
    <w:p>
      <w:pPr>
        <w:pStyle w:val="BodyText"/>
        <w:spacing w:line="290" w:lineRule="exact"/>
        <w:ind w:right="0"/>
        <w:jc w:val="left"/>
      </w:pPr>
      <w:r>
        <w:rPr/>
        <w:t>管理工作，帮助投资者更好的了解公司，不断提高公司透明度和公司治理水平，公司</w:t>
      </w:r>
    </w:p>
    <w:p>
      <w:pPr>
        <w:spacing w:after="0" w:line="290" w:lineRule="exact"/>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pStyle w:val="BodyText"/>
        <w:spacing w:line="357" w:lineRule="auto" w:before="178"/>
        <w:ind w:left="138" w:right="213"/>
        <w:jc w:val="both"/>
      </w:pPr>
      <w:r>
        <w:rPr>
          <w:spacing w:val="-2"/>
        </w:rPr>
        <w:t>通过多种途径加强与投资者的联系和交流。报告期内，公司通过上海证券交易所“上</w:t>
      </w:r>
      <w:r>
        <w:rPr>
          <w:spacing w:val="-96"/>
        </w:rPr>
        <w:t> </w:t>
      </w:r>
      <w:r>
        <w:rPr>
          <w:spacing w:val="-96"/>
        </w:rPr>
      </w:r>
      <w:r>
        <w:rPr/>
        <w:t>证</w:t>
      </w:r>
      <w:r>
        <w:rPr>
          <w:spacing w:val="-84"/>
        </w:rPr>
        <w:t> </w:t>
      </w:r>
      <w:r>
        <w:rPr>
          <w:rFonts w:ascii="宋体" w:hAnsi="宋体" w:cs="宋体" w:eastAsia="宋体" w:hint="default"/>
        </w:rPr>
        <w:t>E</w:t>
      </w:r>
      <w:r>
        <w:rPr>
          <w:rFonts w:ascii="宋体" w:hAnsi="宋体" w:cs="宋体" w:eastAsia="宋体" w:hint="default"/>
          <w:spacing w:val="-84"/>
        </w:rPr>
        <w:t> </w:t>
      </w:r>
      <w:r>
        <w:rPr/>
        <w:t>互动平台”、投资者热线电话、传真、电子邮箱、微信公众号与投资者建立良好 </w:t>
      </w:r>
      <w:r>
        <w:rPr>
          <w:spacing w:val="-2"/>
        </w:rPr>
        <w:t>的互动沟通平台，同时公司还积极参加上交所“我是股东——中小投资者走进上市公</w:t>
      </w:r>
      <w:r>
        <w:rPr>
          <w:spacing w:val="-94"/>
        </w:rPr>
        <w:t> </w:t>
      </w:r>
      <w:r>
        <w:rPr>
          <w:spacing w:val="-94"/>
        </w:rPr>
      </w:r>
      <w:r>
        <w:rPr>
          <w:spacing w:val="-2"/>
        </w:rPr>
        <w:t>司活动”，就公司发展战略、经营情况等与投资者进行了详细沟通，公司将一如既往</w:t>
      </w:r>
      <w:r>
        <w:rPr>
          <w:spacing w:val="-94"/>
        </w:rPr>
        <w:t> </w:t>
      </w:r>
      <w:r>
        <w:rPr>
          <w:spacing w:val="-94"/>
        </w:rPr>
      </w:r>
      <w:r>
        <w:rPr>
          <w:spacing w:val="-2"/>
        </w:rPr>
        <w:t>积极推进公司经营回报投资者对公司的信任。报告期内，公司在第十届中国上市公司</w:t>
      </w:r>
      <w:r>
        <w:rPr>
          <w:spacing w:val="-94"/>
        </w:rPr>
        <w:t> </w:t>
      </w:r>
      <w:r>
        <w:rPr>
          <w:spacing w:val="-94"/>
        </w:rPr>
      </w:r>
      <w:r>
        <w:rPr/>
        <w:t>竞争力公信力调查评选活动中荣获“最佳社会责任奖”。</w:t>
      </w:r>
    </w:p>
    <w:p>
      <w:pPr>
        <w:spacing w:line="357" w:lineRule="auto" w:before="36"/>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、关怀员工成长，全方位提升员工的整体素养</w:t>
      </w:r>
      <w:r>
        <w:rPr>
          <w:rFonts w:ascii="宋体" w:hAnsi="宋体" w:cs="宋体" w:eastAsia="宋体" w:hint="default"/>
          <w:b/>
          <w:bCs/>
          <w:w w:val="99"/>
          <w:sz w:val="24"/>
          <w:szCs w:val="24"/>
        </w:rPr>
        <w:t> </w:t>
      </w:r>
      <w:r>
        <w:rPr>
          <w:rFonts w:ascii="宋体" w:hAnsi="宋体" w:cs="宋体" w:eastAsia="宋体" w:hint="default"/>
          <w:spacing w:val="-2"/>
          <w:sz w:val="24"/>
          <w:szCs w:val="24"/>
        </w:rPr>
        <w:t>激发正能量，催生新气象，公司高度重视员工未来发展和岗位技能提升，广泛开</w:t>
      </w:r>
    </w:p>
    <w:p>
      <w:pPr>
        <w:pStyle w:val="BodyText"/>
        <w:spacing w:line="357" w:lineRule="auto" w:before="36"/>
        <w:ind w:left="138" w:right="0"/>
        <w:jc w:val="left"/>
      </w:pPr>
      <w:r>
        <w:rPr/>
        <w:t>展各种有意义的职工文体活动、岗位技能练兵、素质拓展等活动，通过为员工提供职 业生涯规划培训、职业技能培训以及专业素质培训等方式，大力提升员工技能水平、</w:t>
      </w:r>
      <w:r>
        <w:rPr>
          <w:spacing w:val="-63"/>
        </w:rPr>
        <w:t> </w:t>
      </w:r>
      <w:r>
        <w:rPr>
          <w:spacing w:val="-63"/>
        </w:rPr>
      </w:r>
      <w:r>
        <w:rPr>
          <w:spacing w:val="-7"/>
        </w:rPr>
        <w:t>职业素养以及团队凝聚力，实现员工与企业的共同成长。报告期内，公司共组织</w:t>
      </w:r>
      <w:r>
        <w:rPr>
          <w:spacing w:val="-53"/>
        </w:rPr>
        <w:t> </w:t>
      </w:r>
      <w:r>
        <w:rPr>
          <w:rFonts w:ascii="宋体" w:hAnsi="宋体" w:cs="宋体" w:eastAsia="宋体" w:hint="default"/>
        </w:rPr>
        <w:t>22000</w:t>
      </w:r>
      <w:r>
        <w:rPr>
          <w:rFonts w:ascii="宋体" w:hAnsi="宋体" w:cs="宋体" w:eastAsia="宋体" w:hint="default"/>
          <w:spacing w:val="-109"/>
        </w:rPr>
        <w:t> </w:t>
      </w:r>
      <w:r>
        <w:rPr/>
        <w:t>余人次培训。同时公司引进专业测评平台，对公司重点培养员工进行人才素质测评，</w:t>
      </w:r>
      <w:r>
        <w:rPr>
          <w:spacing w:val="-63"/>
        </w:rPr>
        <w:t> </w:t>
      </w:r>
      <w:r>
        <w:rPr>
          <w:spacing w:val="-63"/>
        </w:rPr>
      </w:r>
      <w:r>
        <w:rPr/>
        <w:t>为公司后续人才梯队建设提供技术保障。</w:t>
      </w:r>
    </w:p>
    <w:p>
      <w:pPr>
        <w:spacing w:line="357" w:lineRule="auto" w:before="36"/>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、公司启动员工持股计划工作，推进有竞争力的员工薪酬体系建设</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报告期内，公司完成了员工持股计划的认缴和设立工作，本次公司员工持股计划</w:t>
      </w:r>
    </w:p>
    <w:p>
      <w:pPr>
        <w:pStyle w:val="BodyText"/>
        <w:spacing w:line="357" w:lineRule="auto" w:before="36"/>
        <w:ind w:left="138" w:right="195"/>
        <w:jc w:val="left"/>
      </w:pPr>
      <w:r>
        <w:rPr/>
        <w:t>总额为</w:t>
      </w:r>
      <w:r>
        <w:rPr>
          <w:spacing w:val="-84"/>
        </w:rPr>
        <w:t> </w:t>
      </w:r>
      <w:r>
        <w:rPr>
          <w:rFonts w:ascii="宋体" w:hAnsi="宋体" w:cs="宋体" w:eastAsia="宋体" w:hint="default"/>
        </w:rPr>
        <w:t>18930</w:t>
      </w:r>
      <w:r>
        <w:rPr>
          <w:rFonts w:ascii="宋体" w:hAnsi="宋体" w:cs="宋体" w:eastAsia="宋体" w:hint="default"/>
          <w:spacing w:val="-83"/>
        </w:rPr>
        <w:t> </w:t>
      </w:r>
      <w:r>
        <w:rPr/>
        <w:t>万元。此项计划旨在为了让公司员工共享公司发展成果，以实现员工利 益与公司长远发展相结合，实现企业可持续发展。</w:t>
      </w:r>
    </w:p>
    <w:p>
      <w:pPr>
        <w:pStyle w:val="BodyText"/>
        <w:spacing w:line="357" w:lineRule="auto" w:before="36"/>
        <w:ind w:left="138" w:right="209" w:firstLine="479"/>
        <w:jc w:val="both"/>
      </w:pPr>
      <w:r>
        <w:rPr>
          <w:spacing w:val="-2"/>
        </w:rPr>
        <w:t>同时，为建立科学和有竞争力的薪酬体系，有效的提高员工工作的积极性，促进</w:t>
      </w:r>
      <w:r>
        <w:rPr/>
        <w:t> </w:t>
      </w:r>
      <w:r>
        <w:rPr>
          <w:spacing w:val="-2"/>
        </w:rPr>
        <w:t>企业的发展。秉持“工资凭在岗，补贴凭能力，奖励凭绩效”的原则，对《员工薪酬</w:t>
      </w:r>
      <w:r>
        <w:rPr>
          <w:spacing w:val="-102"/>
        </w:rPr>
        <w:t> </w:t>
      </w:r>
      <w:r>
        <w:rPr>
          <w:spacing w:val="-102"/>
        </w:rPr>
      </w:r>
      <w:r>
        <w:rPr>
          <w:spacing w:val="-2"/>
        </w:rPr>
        <w:t>管理办法（试行）》进行了修订，明确薪酬由“基准工资、技能补贴、年度奖励、年</w:t>
      </w:r>
      <w:r>
        <w:rPr>
          <w:spacing w:val="-92"/>
        </w:rPr>
        <w:t> </w:t>
      </w:r>
      <w:r>
        <w:rPr>
          <w:spacing w:val="-92"/>
        </w:rPr>
      </w:r>
      <w:r>
        <w:rPr/>
        <w:t>功股份”四部分构成，并于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月试行。</w:t>
      </w:r>
    </w:p>
    <w:p>
      <w:pPr>
        <w:spacing w:line="357" w:lineRule="auto" w:before="37"/>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、依法及时缴纳税收</w:t>
      </w:r>
      <w:r>
        <w:rPr>
          <w:rFonts w:ascii="宋体" w:hAnsi="宋体" w:cs="宋体" w:eastAsia="宋体" w:hint="default"/>
          <w:b/>
          <w:bCs/>
          <w:w w:val="99"/>
          <w:sz w:val="24"/>
          <w:szCs w:val="24"/>
        </w:rPr>
        <w:t> </w:t>
      </w:r>
      <w:r>
        <w:rPr>
          <w:rFonts w:ascii="宋体" w:hAnsi="宋体" w:cs="宋体" w:eastAsia="宋体" w:hint="default"/>
          <w:sz w:val="24"/>
          <w:szCs w:val="24"/>
        </w:rPr>
        <w:t>报告期内，公司如实申报税额，及时缴纳税款，在履行社会责任回报社会同时，</w:t>
      </w:r>
    </w:p>
    <w:p>
      <w:pPr>
        <w:pStyle w:val="BodyText"/>
        <w:spacing w:line="240" w:lineRule="auto" w:before="36"/>
        <w:ind w:left="138" w:right="0"/>
        <w:jc w:val="left"/>
      </w:pPr>
      <w:r>
        <w:rPr/>
        <w:t>以实际行动支持地方经济发展。</w:t>
      </w:r>
    </w:p>
    <w:p>
      <w:pPr>
        <w:pStyle w:val="Heading2"/>
        <w:spacing w:line="312" w:lineRule="exact" w:before="165"/>
        <w:ind w:left="558" w:right="0" w:hanging="42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6"/>
        </w:rPr>
        <w:t> </w:t>
      </w:r>
      <w:r>
        <w:rPr>
          <w:spacing w:val="7"/>
        </w:rPr>
        <w:t>属于国家环境保护部门规定的重污染行业的上市公司及其子公司的环保情况</w:t>
      </w:r>
      <w:r>
        <w:rPr>
          <w:w w:val="99"/>
        </w:rPr>
        <w:t> </w:t>
      </w:r>
      <w:r>
        <w:rPr/>
        <w:t>说明</w:t>
      </w:r>
      <w:r>
        <w:rPr>
          <w:b w:val="0"/>
          <w:bCs w:val="0"/>
        </w:rPr>
      </w:r>
    </w:p>
    <w:p>
      <w:pPr>
        <w:pStyle w:val="BodyText"/>
        <w:spacing w:line="240" w:lineRule="auto" w:before="29"/>
        <w:ind w:left="138" w:right="0"/>
        <w:jc w:val="left"/>
      </w:pPr>
      <w:r>
        <w:rPr/>
        <w:t>无</w:t>
      </w:r>
    </w:p>
    <w:p>
      <w:pPr>
        <w:spacing w:line="240" w:lineRule="auto" w:before="4"/>
        <w:rPr>
          <w:rFonts w:ascii="宋体" w:hAnsi="宋体" w:cs="宋体" w:eastAsia="宋体" w:hint="default"/>
          <w:sz w:val="28"/>
          <w:szCs w:val="28"/>
        </w:rPr>
      </w:pPr>
    </w:p>
    <w:p>
      <w:pPr>
        <w:pStyle w:val="Heading2"/>
        <w:spacing w:line="240" w:lineRule="auto" w:before="0"/>
        <w:ind w:left="138" w:right="0"/>
        <w:jc w:val="left"/>
        <w:rPr>
          <w:b w:val="0"/>
          <w:bCs w:val="0"/>
        </w:rPr>
      </w:pPr>
      <w:r>
        <w:rPr/>
        <w:t>十五、可转换公司债券情况</w:t>
      </w:r>
      <w:r>
        <w:rPr>
          <w:b w:val="0"/>
          <w:bCs w:val="0"/>
        </w:rPr>
      </w:r>
    </w:p>
    <w:p>
      <w:pPr>
        <w:pStyle w:val="BodyText"/>
        <w:spacing w:line="240" w:lineRule="auto" w:before="58"/>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18"/>
          <w:szCs w:val="18"/>
        </w:rPr>
      </w:pPr>
    </w:p>
    <w:p>
      <w:pPr>
        <w:pStyle w:val="Heading1"/>
        <w:tabs>
          <w:tab w:pos="1260" w:val="left" w:leader="none"/>
        </w:tabs>
        <w:spacing w:line="240" w:lineRule="auto"/>
        <w:ind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4"/>
          <w:szCs w:val="14"/>
        </w:rPr>
      </w:pPr>
    </w:p>
    <w:p>
      <w:pPr>
        <w:spacing w:after="0" w:line="240" w:lineRule="auto"/>
        <w:rPr>
          <w:rFonts w:ascii="黑体" w:hAnsi="黑体" w:cs="黑体" w:eastAsia="黑体" w:hint="default"/>
          <w:sz w:val="14"/>
          <w:szCs w:val="14"/>
        </w:rPr>
        <w:sectPr>
          <w:headerReference w:type="default" r:id="rId35"/>
          <w:footerReference w:type="default" r:id="rId36"/>
          <w:pgSz w:w="16840" w:h="11910" w:orient="landscape"/>
          <w:pgMar w:header="880" w:footer="1195" w:top="1120" w:bottom="1380" w:left="1300" w:right="1220"/>
          <w:pgNumType w:start="68"/>
        </w:sectPr>
      </w:pPr>
    </w:p>
    <w:p>
      <w:pPr>
        <w:pStyle w:val="Heading2"/>
        <w:spacing w:line="283" w:lineRule="auto"/>
        <w:ind w:left="224" w:right="0"/>
        <w:jc w:val="both"/>
        <w:rPr>
          <w:b w:val="0"/>
          <w:bCs w:val="0"/>
        </w:rPr>
      </w:pPr>
      <w:r>
        <w:rPr/>
        <w:t>一、</w:t>
      </w:r>
      <w:r>
        <w:rPr>
          <w:spacing w:val="115"/>
        </w:rPr>
        <w:t> </w:t>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普通股股份变动情况表</w:t>
      </w:r>
      <w:r>
        <w:rPr>
          <w:w w:val="99"/>
        </w:rPr>
        <w:t> </w:t>
      </w:r>
      <w:r>
        <w:rPr>
          <w:rFonts w:ascii="Cambria" w:hAnsi="Cambria" w:cs="Cambria" w:eastAsia="Cambria" w:hint="default"/>
        </w:rPr>
        <w:t>1</w:t>
      </w:r>
      <w:r>
        <w:rPr/>
        <w:t>、</w:t>
      </w:r>
      <w:r>
        <w:rPr>
          <w:spacing w:val="-87"/>
        </w:rPr>
        <w:t> </w:t>
      </w:r>
      <w:r>
        <w:rPr/>
        <w:t>普通股股份变动情况表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18"/>
          <w:szCs w:val="18"/>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20"/>
          <w:cols w:num="2" w:equalWidth="0">
            <w:col w:w="3234" w:space="9680"/>
            <w:col w:w="1406"/>
          </w:cols>
        </w:sectPr>
      </w:pPr>
    </w:p>
    <w:p>
      <w:pPr>
        <w:spacing w:line="240" w:lineRule="auto" w:before="4"/>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488"/>
        <w:gridCol w:w="1536"/>
        <w:gridCol w:w="816"/>
        <w:gridCol w:w="1536"/>
        <w:gridCol w:w="456"/>
        <w:gridCol w:w="953"/>
        <w:gridCol w:w="1417"/>
        <w:gridCol w:w="1536"/>
        <w:gridCol w:w="1536"/>
        <w:gridCol w:w="816"/>
      </w:tblGrid>
      <w:tr>
        <w:trPr>
          <w:trHeight w:val="337" w:hRule="exact"/>
        </w:trPr>
        <w:tc>
          <w:tcPr>
            <w:tcW w:w="3488" w:type="dxa"/>
            <w:vMerge w:val="restart"/>
            <w:tcBorders>
              <w:top w:val="single" w:sz="4" w:space="0" w:color="000000"/>
              <w:left w:val="single" w:sz="4" w:space="0" w:color="000000"/>
              <w:right w:val="single" w:sz="4" w:space="0" w:color="000000"/>
            </w:tcBorders>
          </w:tcPr>
          <w:p>
            <w:pPr/>
          </w:p>
        </w:tc>
        <w:tc>
          <w:tcPr>
            <w:tcW w:w="2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71"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58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625" w:right="0"/>
              <w:jc w:val="left"/>
              <w:rPr>
                <w:rFonts w:ascii="宋体" w:hAnsi="宋体" w:cs="宋体" w:eastAsia="宋体" w:hint="default"/>
                <w:sz w:val="24"/>
                <w:szCs w:val="24"/>
              </w:rPr>
            </w:pPr>
            <w:r>
              <w:rPr>
                <w:rFonts w:ascii="宋体" w:hAnsi="宋体" w:cs="宋体" w:eastAsia="宋体" w:hint="default"/>
                <w:sz w:val="24"/>
                <w:szCs w:val="24"/>
              </w:rPr>
              <w:t>本次变动增减（＋，－）</w:t>
            </w:r>
          </w:p>
        </w:tc>
        <w:tc>
          <w:tcPr>
            <w:tcW w:w="2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73" w:right="0"/>
              <w:jc w:val="left"/>
              <w:rPr>
                <w:rFonts w:ascii="宋体" w:hAnsi="宋体" w:cs="宋体" w:eastAsia="宋体" w:hint="default"/>
                <w:sz w:val="24"/>
                <w:szCs w:val="24"/>
              </w:rPr>
            </w:pPr>
            <w:r>
              <w:rPr>
                <w:rFonts w:ascii="宋体" w:hAnsi="宋体" w:cs="宋体" w:eastAsia="宋体" w:hint="default"/>
                <w:sz w:val="24"/>
                <w:szCs w:val="24"/>
              </w:rPr>
              <w:t>本次变动后</w:t>
            </w:r>
          </w:p>
        </w:tc>
      </w:tr>
      <w:tr>
        <w:trPr>
          <w:trHeight w:val="660" w:hRule="exact"/>
        </w:trPr>
        <w:tc>
          <w:tcPr>
            <w:tcW w:w="3488"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3"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12"/>
              <w:ind w:left="223" w:right="0"/>
              <w:jc w:val="left"/>
              <w:rPr>
                <w:rFonts w:ascii="宋体" w:hAnsi="宋体" w:cs="宋体" w:eastAsia="宋体" w:hint="default"/>
                <w:sz w:val="24"/>
                <w:szCs w:val="24"/>
              </w:rPr>
            </w:pPr>
            <w:r>
              <w:rPr>
                <w:rFonts w:ascii="宋体"/>
                <w:sz w:val="24"/>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85" w:right="0"/>
              <w:jc w:val="left"/>
              <w:rPr>
                <w:rFonts w:ascii="宋体" w:hAnsi="宋体" w:cs="宋体" w:eastAsia="宋体" w:hint="default"/>
                <w:sz w:val="24"/>
                <w:szCs w:val="24"/>
              </w:rPr>
            </w:pPr>
            <w:r>
              <w:rPr>
                <w:rFonts w:ascii="宋体" w:hAnsi="宋体" w:cs="宋体" w:eastAsia="宋体" w:hint="default"/>
                <w:sz w:val="24"/>
                <w:szCs w:val="24"/>
              </w:rPr>
              <w:t>发行新股</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5" w:right="0"/>
              <w:jc w:val="left"/>
              <w:rPr>
                <w:rFonts w:ascii="宋体" w:hAnsi="宋体" w:cs="宋体" w:eastAsia="宋体" w:hint="default"/>
                <w:sz w:val="24"/>
                <w:szCs w:val="24"/>
              </w:rPr>
            </w:pPr>
            <w:r>
              <w:rPr>
                <w:rFonts w:ascii="宋体" w:hAnsi="宋体" w:cs="宋体" w:eastAsia="宋体" w:hint="default"/>
                <w:sz w:val="24"/>
                <w:szCs w:val="24"/>
              </w:rPr>
              <w:t>送</w:t>
            </w:r>
          </w:p>
          <w:p>
            <w:pPr>
              <w:pStyle w:val="TableParagraph"/>
              <w:spacing w:line="240" w:lineRule="auto" w:before="12"/>
              <w:ind w:left="105" w:right="0"/>
              <w:jc w:val="left"/>
              <w:rPr>
                <w:rFonts w:ascii="宋体" w:hAnsi="宋体" w:cs="宋体" w:eastAsia="宋体" w:hint="default"/>
                <w:sz w:val="24"/>
                <w:szCs w:val="24"/>
              </w:rPr>
            </w:pPr>
            <w:r>
              <w:rPr>
                <w:rFonts w:ascii="宋体" w:hAnsi="宋体" w:cs="宋体" w:eastAsia="宋体" w:hint="default"/>
                <w:sz w:val="24"/>
                <w:szCs w:val="24"/>
              </w:rPr>
              <w:t>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 w:right="0"/>
              <w:jc w:val="center"/>
              <w:rPr>
                <w:rFonts w:ascii="宋体" w:hAnsi="宋体" w:cs="宋体" w:eastAsia="宋体" w:hint="default"/>
                <w:sz w:val="24"/>
                <w:szCs w:val="24"/>
              </w:rPr>
            </w:pPr>
            <w:r>
              <w:rPr>
                <w:rFonts w:ascii="宋体" w:hAnsi="宋体" w:cs="宋体" w:eastAsia="宋体" w:hint="default"/>
                <w:sz w:val="24"/>
                <w:szCs w:val="24"/>
              </w:rPr>
              <w:t>公积金</w:t>
            </w:r>
          </w:p>
          <w:p>
            <w:pPr>
              <w:pStyle w:val="TableParagraph"/>
              <w:spacing w:line="240" w:lineRule="auto" w:before="12"/>
              <w:ind w:left="2" w:right="0"/>
              <w:jc w:val="center"/>
              <w:rPr>
                <w:rFonts w:ascii="宋体" w:hAnsi="宋体" w:cs="宋体" w:eastAsia="宋体" w:hint="default"/>
                <w:sz w:val="24"/>
                <w:szCs w:val="24"/>
              </w:rPr>
            </w:pPr>
            <w:r>
              <w:rPr>
                <w:rFonts w:ascii="宋体" w:hAnsi="宋体" w:cs="宋体" w:eastAsia="宋体" w:hint="default"/>
                <w:sz w:val="24"/>
                <w:szCs w:val="24"/>
              </w:rPr>
              <w:t>转股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6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 w:right="0"/>
              <w:jc w:val="center"/>
              <w:rPr>
                <w:rFonts w:ascii="宋体" w:hAnsi="宋体" w:cs="宋体" w:eastAsia="宋体" w:hint="default"/>
                <w:sz w:val="24"/>
                <w:szCs w:val="24"/>
              </w:rPr>
            </w:pPr>
            <w:r>
              <w:rPr>
                <w:rFonts w:ascii="宋体" w:hAnsi="宋体" w:cs="宋体" w:eastAsia="宋体" w:hint="default"/>
                <w:sz w:val="24"/>
                <w:szCs w:val="24"/>
              </w:rPr>
              <w:t>数量</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5"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240" w:lineRule="auto" w:before="12"/>
              <w:ind w:left="225" w:right="0"/>
              <w:jc w:val="left"/>
              <w:rPr>
                <w:rFonts w:ascii="宋体" w:hAnsi="宋体" w:cs="宋体" w:eastAsia="宋体" w:hint="default"/>
                <w:sz w:val="24"/>
                <w:szCs w:val="24"/>
              </w:rPr>
            </w:pPr>
            <w:r>
              <w:rPr>
                <w:rFonts w:ascii="宋体"/>
                <w:sz w:val="24"/>
              </w:rPr>
              <w:t>(%)</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一、有限售条件股份</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6,000,000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1.19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113,319,360</w:t>
            </w: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-2,080,000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111,239,360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117,239,360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18.93</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、国家持股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、国有法人持股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、其他内资持股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6,000,000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1.19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113,319,360</w:t>
            </w: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-2,080,000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111,239,360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117,239,360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18.93</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其中：境内非国有法人持股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73,321,920</w:t>
            </w: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73,321,920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73,321,920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11.84</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823" w:right="0"/>
              <w:jc w:val="left"/>
              <w:rPr>
                <w:rFonts w:ascii="宋体" w:hAnsi="宋体" w:cs="宋体" w:eastAsia="宋体" w:hint="default"/>
                <w:sz w:val="24"/>
                <w:szCs w:val="24"/>
              </w:rPr>
            </w:pPr>
            <w:r>
              <w:rPr>
                <w:rFonts w:ascii="宋体" w:hAnsi="宋体" w:cs="宋体" w:eastAsia="宋体" w:hint="default"/>
                <w:sz w:val="24"/>
                <w:szCs w:val="24"/>
              </w:rPr>
              <w:t>境内国有法人持股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39,997,440</w:t>
            </w: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39,997,440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39,997,440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6.46</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823" w:right="0"/>
              <w:jc w:val="left"/>
              <w:rPr>
                <w:rFonts w:ascii="宋体" w:hAnsi="宋体" w:cs="宋体" w:eastAsia="宋体" w:hint="default"/>
                <w:sz w:val="24"/>
                <w:szCs w:val="24"/>
              </w:rPr>
            </w:pPr>
            <w:r>
              <w:rPr>
                <w:rFonts w:ascii="宋体" w:hAnsi="宋体" w:cs="宋体" w:eastAsia="宋体" w:hint="default"/>
                <w:sz w:val="24"/>
                <w:szCs w:val="24"/>
              </w:rPr>
              <w:t>境内自然人持股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6,000,000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1.19</w:t>
            </w: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-2,080,000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-2,080,000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3,920,000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0.63</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、外资持股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其中：境外法人持股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823" w:right="0"/>
              <w:jc w:val="left"/>
              <w:rPr>
                <w:rFonts w:ascii="宋体" w:hAnsi="宋体" w:cs="宋体" w:eastAsia="宋体" w:hint="default"/>
                <w:sz w:val="24"/>
                <w:szCs w:val="24"/>
              </w:rPr>
            </w:pPr>
            <w:r>
              <w:rPr>
                <w:rFonts w:ascii="宋体" w:hAnsi="宋体" w:cs="宋体" w:eastAsia="宋体" w:hint="default"/>
                <w:sz w:val="24"/>
                <w:szCs w:val="24"/>
              </w:rPr>
              <w:t>境外自然人持股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二、无限售条件流通股份</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500,325,712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98.81</w:t>
            </w: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1,680,000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1,680,000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502,005,712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81.07</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、人民币普通股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500,325,712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98.81</w:t>
            </w: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1,680,000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1,680,000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502,005,712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81.07</w:t>
            </w: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、境内上市的外资股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、境外上市的外资股</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三、普通股股份总数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506,325,712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100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113,319,360</w:t>
            </w:r>
          </w:p>
        </w:tc>
        <w:tc>
          <w:tcPr>
            <w:tcW w:w="45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-400,000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112,919,360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619,245,072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100</w:t>
            </w:r>
          </w:p>
        </w:tc>
      </w:tr>
    </w:tbl>
    <w:p>
      <w:pPr>
        <w:spacing w:after="0" w:line="286" w:lineRule="exact"/>
        <w:jc w:val="right"/>
        <w:rPr>
          <w:rFonts w:ascii="宋体" w:hAnsi="宋体" w:cs="宋体" w:eastAsia="宋体" w:hint="default"/>
          <w:sz w:val="24"/>
          <w:szCs w:val="24"/>
        </w:rPr>
        <w:sectPr>
          <w:type w:val="continuous"/>
          <w:pgSz w:w="16840" w:h="11910" w:orient="landscape"/>
          <w:pgMar w:top="1120" w:bottom="1380" w:left="1300" w:right="122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80" w:footer="1195" w:top="1120" w:bottom="1380" w:left="1380" w:right="1320"/>
        </w:sectPr>
      </w:pPr>
    </w:p>
    <w:p>
      <w:pPr>
        <w:spacing w:line="240" w:lineRule="auto" w:before="11"/>
        <w:rPr>
          <w:rFonts w:ascii="Times New Roman" w:hAnsi="Times New Roman" w:cs="Times New Roman" w:eastAsia="Times New Roman" w:hint="default"/>
          <w:sz w:val="29"/>
          <w:szCs w:val="29"/>
        </w:rPr>
      </w:pPr>
    </w:p>
    <w:p>
      <w:pPr>
        <w:pStyle w:val="Heading2"/>
        <w:spacing w:line="240" w:lineRule="auto"/>
        <w:ind w:left="138" w:right="0"/>
        <w:jc w:val="both"/>
        <w:rPr>
          <w:b w:val="0"/>
          <w:bCs w:val="0"/>
        </w:rPr>
      </w:pPr>
      <w:r>
        <w:rPr>
          <w:rFonts w:ascii="Cambria" w:hAnsi="Cambria" w:cs="Cambria" w:eastAsia="Cambria" w:hint="default"/>
        </w:rPr>
        <w:t>2</w:t>
      </w:r>
      <w:r>
        <w:rPr/>
        <w:t>、</w:t>
      </w:r>
      <w:r>
        <w:rPr>
          <w:spacing w:val="-88"/>
        </w:rPr>
        <w:t> </w:t>
      </w:r>
      <w:r>
        <w:rPr/>
        <w:t>普通股股份变动情况说明</w:t>
      </w:r>
      <w:r>
        <w:rPr>
          <w:b w:val="0"/>
          <w:bCs w:val="0"/>
        </w:rPr>
      </w:r>
    </w:p>
    <w:p>
      <w:pPr>
        <w:pStyle w:val="BodyText"/>
        <w:spacing w:line="240" w:lineRule="auto" w:before="134"/>
        <w:ind w:left="618" w:right="0"/>
        <w:jc w:val="left"/>
      </w:pPr>
      <w:r>
        <w:rPr>
          <w:rFonts w:ascii="宋体" w:hAnsi="宋体" w:cs="宋体" w:eastAsia="宋体" w:hint="default"/>
          <w:spacing w:val="-9"/>
        </w:rPr>
        <w:t>1</w:t>
      </w:r>
      <w:r>
        <w:rPr>
          <w:spacing w:val="-9"/>
        </w:rPr>
        <w:t>、</w:t>
      </w:r>
      <w:r>
        <w:rPr>
          <w:rFonts w:ascii="宋体" w:hAnsi="宋体" w:cs="宋体" w:eastAsia="宋体" w:hint="default"/>
          <w:spacing w:val="-9"/>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日公司召开</w:t>
      </w:r>
      <w:r>
        <w:rPr>
          <w:spacing w:val="-60"/>
        </w:rPr>
        <w:t> </w:t>
      </w:r>
      <w:r>
        <w:rPr>
          <w:rFonts w:ascii="宋体" w:hAnsi="宋体" w:cs="宋体" w:eastAsia="宋体" w:hint="default"/>
        </w:rPr>
        <w:t>2014</w:t>
      </w:r>
      <w:r>
        <w:rPr>
          <w:rFonts w:ascii="宋体" w:hAnsi="宋体" w:cs="宋体" w:eastAsia="宋体" w:hint="default"/>
          <w:spacing w:val="-60"/>
        </w:rPr>
        <w:t> </w:t>
      </w:r>
      <w:r>
        <w:rPr>
          <w:spacing w:val="-3"/>
        </w:rPr>
        <w:t>年第一次临时股东大会，审议通过了本次非</w:t>
      </w:r>
    </w:p>
    <w:p>
      <w:pPr>
        <w:pStyle w:val="BodyText"/>
        <w:spacing w:line="374" w:lineRule="auto" w:before="175"/>
        <w:ind w:left="138" w:right="110"/>
        <w:jc w:val="both"/>
      </w:pPr>
      <w:r>
        <w:rPr/>
        <w:t>公开发行股票的议案。</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日，公司收到中国证券监督管理委员会《关于 </w:t>
      </w:r>
      <w:r>
        <w:rPr>
          <w:spacing w:val="-2"/>
        </w:rPr>
        <w:t>核准泰豪科技股份有限公司非公开发行股票的批复》（证监许可</w:t>
      </w:r>
      <w:r>
        <w:rPr>
          <w:rFonts w:ascii="宋体" w:hAnsi="宋体" w:cs="宋体" w:eastAsia="宋体" w:hint="default"/>
          <w:spacing w:val="-2"/>
        </w:rPr>
        <w:t>[2015]1233</w:t>
      </w:r>
      <w:r>
        <w:rPr>
          <w:rFonts w:ascii="宋体" w:hAnsi="宋体" w:cs="宋体" w:eastAsia="宋体" w:hint="default"/>
          <w:spacing w:val="-39"/>
        </w:rPr>
        <w:t> </w:t>
      </w:r>
      <w:r>
        <w:rPr>
          <w:spacing w:val="-14"/>
        </w:rPr>
        <w:t>号），核</w:t>
      </w:r>
      <w:r>
        <w:rPr>
          <w:spacing w:val="-117"/>
        </w:rPr>
        <w:t> </w:t>
      </w:r>
      <w:r>
        <w:rPr>
          <w:spacing w:val="-117"/>
        </w:rPr>
      </w:r>
      <w:r>
        <w:rPr/>
        <w:t>准公司非公开发行不超过</w:t>
      </w:r>
      <w:r>
        <w:rPr>
          <w:spacing w:val="-60"/>
        </w:rPr>
        <w:t> </w:t>
      </w:r>
      <w:r>
        <w:rPr>
          <w:rFonts w:ascii="宋体" w:hAnsi="宋体" w:cs="宋体" w:eastAsia="宋体" w:hint="default"/>
        </w:rPr>
        <w:t>112,420,000</w:t>
      </w:r>
      <w:r>
        <w:rPr>
          <w:rFonts w:ascii="宋体" w:hAnsi="宋体" w:cs="宋体" w:eastAsia="宋体" w:hint="default"/>
          <w:spacing w:val="-60"/>
        </w:rPr>
        <w:t> </w:t>
      </w:r>
      <w:r>
        <w:rPr>
          <w:spacing w:val="-7"/>
        </w:rPr>
        <w:t>股股票。因公司</w:t>
      </w:r>
      <w:r>
        <w:rPr>
          <w:spacing w:val="-60"/>
        </w:rPr>
        <w:t> </w:t>
      </w:r>
      <w:r>
        <w:rPr>
          <w:rFonts w:ascii="宋体" w:hAnsi="宋体" w:cs="宋体" w:eastAsia="宋体" w:hint="default"/>
        </w:rPr>
        <w:t>2014</w:t>
      </w:r>
      <w:r>
        <w:rPr>
          <w:rFonts w:ascii="宋体" w:hAnsi="宋体" w:cs="宋体" w:eastAsia="宋体" w:hint="default"/>
          <w:spacing w:val="-60"/>
        </w:rPr>
        <w:t> </w:t>
      </w:r>
      <w:r>
        <w:rPr/>
        <w:t>年度利润分配于</w:t>
      </w:r>
      <w:r>
        <w:rPr>
          <w:spacing w:val="-60"/>
        </w:rPr>
        <w:t> </w:t>
      </w:r>
      <w:r>
        <w:rPr>
          <w:rFonts w:ascii="宋体" w:hAnsi="宋体" w:cs="宋体" w:eastAsia="宋体" w:hint="default"/>
        </w:rPr>
        <w:t>2015</w:t>
      </w:r>
      <w:r>
        <w:rPr>
          <w:rFonts w:ascii="宋体" w:hAnsi="宋体" w:cs="宋体" w:eastAsia="宋体" w:hint="default"/>
          <w:spacing w:val="-60"/>
        </w:rPr>
        <w:t> </w:t>
      </w:r>
      <w:r>
        <w:rPr/>
        <w:t>年</w:t>
      </w:r>
    </w:p>
    <w:p>
      <w:pPr>
        <w:pStyle w:val="BodyText"/>
        <w:spacing w:line="240" w:lineRule="auto" w:before="41"/>
        <w:ind w:left="138" w:right="0"/>
        <w:jc w:val="both"/>
      </w:pPr>
      <w:r>
        <w:rPr>
          <w:rFonts w:ascii="宋体" w:hAnsi="宋体" w:cs="宋体" w:eastAsia="宋体" w:hint="default"/>
        </w:rPr>
        <w:t>6</w:t>
      </w:r>
      <w:r>
        <w:rPr>
          <w:rFonts w:ascii="宋体" w:hAnsi="宋体" w:cs="宋体" w:eastAsia="宋体" w:hint="default"/>
          <w:spacing w:val="-60"/>
        </w:rPr>
        <w:t> </w:t>
      </w:r>
      <w:r>
        <w:rPr/>
        <w:t>月</w:t>
      </w:r>
      <w:r>
        <w:rPr>
          <w:spacing w:val="-61"/>
        </w:rPr>
        <w:t> </w:t>
      </w:r>
      <w:r>
        <w:rPr>
          <w:rFonts w:ascii="宋体" w:hAnsi="宋体" w:cs="宋体" w:eastAsia="宋体" w:hint="default"/>
        </w:rPr>
        <w:t>24</w:t>
      </w:r>
      <w:r>
        <w:rPr>
          <w:rFonts w:ascii="宋体" w:hAnsi="宋体" w:cs="宋体" w:eastAsia="宋体" w:hint="default"/>
          <w:spacing w:val="-60"/>
        </w:rPr>
        <w:t> </w:t>
      </w:r>
      <w:r>
        <w:rPr/>
        <w:t>日实施完毕</w:t>
      </w:r>
      <w:r>
        <w:rPr>
          <w:rFonts w:ascii="宋体" w:hAnsi="宋体" w:cs="宋体" w:eastAsia="宋体" w:hint="default"/>
        </w:rPr>
        <w:t>,</w:t>
      </w:r>
      <w:r>
        <w:rPr/>
        <w:t>根据相关规定对本次非公开发行股票发行价格和发行数量进行作</w:t>
      </w:r>
    </w:p>
    <w:p>
      <w:pPr>
        <w:pStyle w:val="BodyText"/>
        <w:spacing w:line="240" w:lineRule="auto" w:before="175"/>
        <w:ind w:left="138" w:right="0"/>
        <w:jc w:val="both"/>
      </w:pPr>
      <w:r>
        <w:rPr/>
        <w:t>了调整</w:t>
      </w:r>
      <w:r>
        <w:rPr>
          <w:rFonts w:ascii="宋体" w:hAnsi="宋体" w:cs="宋体" w:eastAsia="宋体" w:hint="default"/>
        </w:rPr>
        <w:t>,</w:t>
      </w:r>
      <w:r>
        <w:rPr/>
        <w:t>发行价格由</w:t>
      </w:r>
      <w:r>
        <w:rPr>
          <w:spacing w:val="-68"/>
        </w:rPr>
        <w:t> </w:t>
      </w:r>
      <w:r>
        <w:rPr>
          <w:rFonts w:ascii="宋体" w:hAnsi="宋体" w:cs="宋体" w:eastAsia="宋体" w:hint="default"/>
        </w:rPr>
        <w:t>7.56</w:t>
      </w:r>
      <w:r>
        <w:rPr>
          <w:rFonts w:ascii="宋体" w:hAnsi="宋体" w:cs="宋体" w:eastAsia="宋体" w:hint="default"/>
          <w:spacing w:val="-69"/>
        </w:rPr>
        <w:t> </w:t>
      </w:r>
      <w:r>
        <w:rPr/>
        <w:t>元</w:t>
      </w:r>
      <w:r>
        <w:rPr>
          <w:rFonts w:ascii="宋体" w:hAnsi="宋体" w:cs="宋体" w:eastAsia="宋体" w:hint="default"/>
        </w:rPr>
        <w:t>/</w:t>
      </w:r>
      <w:r>
        <w:rPr/>
        <w:t>股调整为</w:t>
      </w:r>
      <w:r>
        <w:rPr>
          <w:spacing w:val="-69"/>
        </w:rPr>
        <w:t> </w:t>
      </w:r>
      <w:r>
        <w:rPr>
          <w:rFonts w:ascii="宋体" w:hAnsi="宋体" w:cs="宋体" w:eastAsia="宋体" w:hint="default"/>
        </w:rPr>
        <w:t>7.50</w:t>
      </w:r>
      <w:r>
        <w:rPr>
          <w:rFonts w:ascii="宋体" w:hAnsi="宋体" w:cs="宋体" w:eastAsia="宋体" w:hint="default"/>
          <w:spacing w:val="-69"/>
        </w:rPr>
        <w:t> </w:t>
      </w:r>
      <w:r>
        <w:rPr/>
        <w:t>元</w:t>
      </w:r>
      <w:r>
        <w:rPr>
          <w:rFonts w:ascii="宋体" w:hAnsi="宋体" w:cs="宋体" w:eastAsia="宋体" w:hint="default"/>
        </w:rPr>
        <w:t>/</w:t>
      </w:r>
      <w:r>
        <w:rPr/>
        <w:t>股</w:t>
      </w:r>
      <w:r>
        <w:rPr>
          <w:rFonts w:ascii="宋体" w:hAnsi="宋体" w:cs="宋体" w:eastAsia="宋体" w:hint="default"/>
        </w:rPr>
        <w:t>,</w:t>
      </w:r>
      <w:r>
        <w:rPr/>
        <w:t>发行数量由不超过</w:t>
      </w:r>
      <w:r>
        <w:rPr>
          <w:spacing w:val="-68"/>
        </w:rPr>
        <w:t> </w:t>
      </w:r>
      <w:r>
        <w:rPr>
          <w:rFonts w:ascii="宋体" w:hAnsi="宋体" w:cs="宋体" w:eastAsia="宋体" w:hint="default"/>
        </w:rPr>
        <w:t>112,420,000</w:t>
      </w:r>
      <w:r>
        <w:rPr>
          <w:rFonts w:ascii="宋体" w:hAnsi="宋体" w:cs="宋体" w:eastAsia="宋体" w:hint="default"/>
          <w:spacing w:val="-69"/>
        </w:rPr>
        <w:t> </w:t>
      </w:r>
      <w:r>
        <w:rPr/>
        <w:t>股</w:t>
      </w:r>
    </w:p>
    <w:p>
      <w:pPr>
        <w:pStyle w:val="BodyText"/>
        <w:spacing w:line="374" w:lineRule="auto" w:before="176"/>
        <w:ind w:left="138" w:right="185"/>
        <w:jc w:val="both"/>
      </w:pPr>
      <w:r>
        <w:rPr/>
        <w:t>调整为不超过</w:t>
      </w:r>
      <w:r>
        <w:rPr>
          <w:spacing w:val="-61"/>
        </w:rPr>
        <w:t> </w:t>
      </w:r>
      <w:r>
        <w:rPr>
          <w:rFonts w:ascii="宋体" w:hAnsi="宋体" w:cs="宋体" w:eastAsia="宋体" w:hint="default"/>
        </w:rPr>
        <w:t>113,319,360</w:t>
      </w:r>
      <w:r>
        <w:rPr>
          <w:rFonts w:ascii="宋体" w:hAnsi="宋体" w:cs="宋体" w:eastAsia="宋体" w:hint="default"/>
          <w:spacing w:val="-60"/>
        </w:rPr>
        <w:t> </w:t>
      </w:r>
      <w:r>
        <w:rPr/>
        <w:t>股</w:t>
      </w:r>
      <w:r>
        <w:rPr>
          <w:rFonts w:ascii="宋体" w:hAnsi="宋体" w:cs="宋体" w:eastAsia="宋体" w:hint="default"/>
        </w:rPr>
        <w:t>,</w:t>
      </w:r>
      <w:r>
        <w:rPr/>
        <w:t>具体详见公司于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日发布的《关于对非 </w:t>
      </w:r>
      <w:r>
        <w:rPr>
          <w:spacing w:val="-9"/>
        </w:rPr>
        <w:t>公开发行股票发行价格和发行数量进行除息调整的公告》（公告编号：临</w:t>
      </w:r>
      <w:r>
        <w:rPr>
          <w:spacing w:val="-34"/>
        </w:rPr>
        <w:t> </w:t>
      </w:r>
      <w:r>
        <w:rPr>
          <w:rFonts w:ascii="宋体" w:hAnsi="宋体" w:cs="宋体" w:eastAsia="宋体" w:hint="default"/>
          <w:spacing w:val="-18"/>
        </w:rPr>
        <w:t>2015-035</w:t>
      </w:r>
      <w:r>
        <w:rPr>
          <w:spacing w:val="-18"/>
        </w:rPr>
        <w:t>）。</w:t>
      </w:r>
      <w:r>
        <w:rPr>
          <w:spacing w:val="-112"/>
        </w:rPr>
        <w:t> </w:t>
      </w:r>
      <w:r>
        <w:rPr/>
        <w:t>本次发行新增股份于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日在中国证券登记结算有限责任公司上海分公司 办理了登记托管手续。</w:t>
      </w:r>
    </w:p>
    <w:p>
      <w:pPr>
        <w:pStyle w:val="BodyText"/>
        <w:spacing w:line="240" w:lineRule="auto" w:before="41"/>
        <w:ind w:left="618" w:right="0"/>
        <w:jc w:val="left"/>
      </w:pPr>
      <w:r>
        <w:rPr>
          <w:rFonts w:ascii="宋体" w:hAnsi="宋体" w:cs="宋体" w:eastAsia="宋体" w:hint="default"/>
        </w:rPr>
        <w:t>2</w:t>
      </w:r>
      <w:r>
        <w:rPr/>
        <w:t>、公司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日召开的第五届董事会第三十一次会议审议通过《关于</w:t>
      </w:r>
    </w:p>
    <w:p>
      <w:pPr>
        <w:pStyle w:val="BodyText"/>
        <w:spacing w:line="240" w:lineRule="auto" w:before="173"/>
        <w:ind w:left="138" w:right="0"/>
        <w:jc w:val="both"/>
      </w:pPr>
      <w:r>
        <w:rPr/>
        <w:t>回购注销部分未解锁限制性股票的议案》。公司</w:t>
      </w:r>
      <w:r>
        <w:rPr>
          <w:spacing w:val="-60"/>
        </w:rPr>
        <w:t> </w:t>
      </w:r>
      <w:r>
        <w:rPr>
          <w:rFonts w:ascii="宋体" w:hAnsi="宋体" w:cs="宋体" w:eastAsia="宋体" w:hint="default"/>
        </w:rPr>
        <w:t>2014</w:t>
      </w:r>
      <w:r>
        <w:rPr>
          <w:rFonts w:ascii="宋体" w:hAnsi="宋体" w:cs="宋体" w:eastAsia="宋体" w:hint="default"/>
          <w:spacing w:val="-60"/>
        </w:rPr>
        <w:t> </w:t>
      </w:r>
      <w:r>
        <w:rPr/>
        <w:t>年限制性股票激励计划激励对</w:t>
      </w:r>
    </w:p>
    <w:p>
      <w:pPr>
        <w:pStyle w:val="BodyText"/>
        <w:spacing w:line="374" w:lineRule="auto" w:before="175"/>
        <w:ind w:left="138" w:right="111"/>
        <w:jc w:val="both"/>
      </w:pPr>
      <w:r>
        <w:rPr/>
        <w:t>象吴斌先生已辞去公司副总裁职务，公司董事会根据公司</w:t>
      </w:r>
      <w:r>
        <w:rPr>
          <w:spacing w:val="-61"/>
        </w:rPr>
        <w:t> </w:t>
      </w:r>
      <w:r>
        <w:rPr>
          <w:rFonts w:ascii="宋体" w:hAnsi="宋体" w:cs="宋体" w:eastAsia="宋体" w:hint="default"/>
        </w:rPr>
        <w:t>2014</w:t>
      </w:r>
      <w:r>
        <w:rPr>
          <w:rFonts w:ascii="宋体" w:hAnsi="宋体" w:cs="宋体" w:eastAsia="宋体" w:hint="default"/>
          <w:spacing w:val="-61"/>
        </w:rPr>
        <w:t> </w:t>
      </w:r>
      <w:r>
        <w:rPr/>
        <w:t>年第三次临时股东大 </w:t>
      </w:r>
      <w:r>
        <w:rPr>
          <w:spacing w:val="-2"/>
        </w:rPr>
        <w:t>会的授权及《公司限制性股票激励计划》相关规定，同意将吴斌先生已获授予尚未解</w:t>
      </w:r>
      <w:r>
        <w:rPr>
          <w:spacing w:val="-93"/>
        </w:rPr>
        <w:t> </w:t>
      </w:r>
      <w:r>
        <w:rPr>
          <w:spacing w:val="-93"/>
        </w:rPr>
      </w:r>
      <w:r>
        <w:rPr/>
        <w:t>锁的共计</w:t>
      </w:r>
      <w:r>
        <w:rPr>
          <w:spacing w:val="-61"/>
        </w:rPr>
        <w:t> </w:t>
      </w:r>
      <w:r>
        <w:rPr>
          <w:rFonts w:ascii="宋体" w:hAnsi="宋体" w:cs="宋体" w:eastAsia="宋体" w:hint="default"/>
        </w:rPr>
        <w:t>40</w:t>
      </w:r>
      <w:r>
        <w:rPr>
          <w:rFonts w:ascii="宋体" w:hAnsi="宋体" w:cs="宋体" w:eastAsia="宋体" w:hint="default"/>
          <w:spacing w:val="-60"/>
        </w:rPr>
        <w:t> </w:t>
      </w:r>
      <w:r>
        <w:rPr/>
        <w:t>万股限制性股票由公司回购并注销。</w:t>
      </w:r>
    </w:p>
    <w:p>
      <w:pPr>
        <w:pStyle w:val="BodyText"/>
        <w:spacing w:line="374" w:lineRule="auto" w:before="38"/>
        <w:ind w:left="138" w:right="113" w:firstLine="419"/>
        <w:jc w:val="both"/>
      </w:pP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7</w:t>
      </w:r>
      <w:r>
        <w:rPr>
          <w:rFonts w:ascii="宋体" w:hAnsi="宋体" w:cs="宋体" w:eastAsia="宋体" w:hint="default"/>
          <w:spacing w:val="-70"/>
        </w:rPr>
        <w:t> </w:t>
      </w:r>
      <w:r>
        <w:rPr/>
        <w:t>日，公司召开第六届董事会第七次会议，会议审议通过《关于 </w:t>
      </w:r>
      <w:r>
        <w:rPr>
          <w:spacing w:val="-2"/>
        </w:rPr>
        <w:t>公司限制性股票激励计划授予的限制性股票第一次解锁的议案》，公司董事会认为公</w:t>
      </w:r>
      <w:r>
        <w:rPr>
          <w:spacing w:val="-94"/>
        </w:rPr>
        <w:t> </w:t>
      </w:r>
      <w:r>
        <w:rPr>
          <w:spacing w:val="-94"/>
        </w:rPr>
      </w:r>
      <w:r>
        <w:rPr>
          <w:spacing w:val="-2"/>
        </w:rPr>
        <w:t>司限制性股票激励计划授予的限制性股票符合第一次解锁的解锁条件，决定对授予的</w:t>
      </w:r>
      <w:r>
        <w:rPr>
          <w:spacing w:val="-94"/>
        </w:rPr>
        <w:t> </w:t>
      </w:r>
      <w:r>
        <w:rPr>
          <w:spacing w:val="-94"/>
        </w:rPr>
      </w:r>
      <w:r>
        <w:rPr/>
        <w:t>限制性股票第一次解锁，本次共解锁限制性股票</w:t>
      </w:r>
      <w:r>
        <w:rPr>
          <w:spacing w:val="-60"/>
        </w:rPr>
        <w:t> </w:t>
      </w:r>
      <w:r>
        <w:rPr>
          <w:rFonts w:ascii="宋体" w:hAnsi="宋体" w:cs="宋体" w:eastAsia="宋体" w:hint="default"/>
        </w:rPr>
        <w:t>168</w:t>
      </w:r>
      <w:r>
        <w:rPr>
          <w:rFonts w:ascii="宋体" w:hAnsi="宋体" w:cs="宋体" w:eastAsia="宋体" w:hint="default"/>
          <w:spacing w:val="-60"/>
        </w:rPr>
        <w:t> </w:t>
      </w:r>
      <w:r>
        <w:rPr/>
        <w:t>万股，该部分股票将于</w:t>
      </w:r>
      <w:r>
        <w:rPr>
          <w:spacing w:val="-60"/>
        </w:rPr>
        <w:t> </w:t>
      </w:r>
      <w:r>
        <w:rPr>
          <w:rFonts w:ascii="宋体" w:hAnsi="宋体" w:cs="宋体" w:eastAsia="宋体" w:hint="default"/>
        </w:rPr>
        <w:t>2015</w:t>
      </w:r>
      <w:r>
        <w:rPr>
          <w:rFonts w:ascii="宋体" w:hAnsi="宋体" w:cs="宋体" w:eastAsia="宋体" w:hint="default"/>
          <w:spacing w:val="-60"/>
        </w:rPr>
        <w:t> </w:t>
      </w:r>
      <w:r>
        <w:rPr/>
        <w:t>年</w:t>
      </w:r>
    </w:p>
    <w:p>
      <w:pPr>
        <w:pStyle w:val="BodyText"/>
        <w:spacing w:line="374" w:lineRule="auto" w:before="39"/>
        <w:ind w:left="138" w:right="113"/>
        <w:jc w:val="both"/>
      </w:pPr>
      <w:r>
        <w:rPr>
          <w:rFonts w:ascii="宋体" w:hAnsi="宋体" w:cs="宋体" w:eastAsia="宋体" w:hint="default"/>
        </w:rPr>
        <w:t>12</w:t>
      </w:r>
      <w:r>
        <w:rPr>
          <w:rFonts w:ascii="宋体" w:hAnsi="宋体" w:cs="宋体" w:eastAsia="宋体" w:hint="default"/>
          <w:spacing w:val="-60"/>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7"/>
        </w:rPr>
        <w:t>日上市流通。同日，公司召开第六届监事会第四次会议，会议审议通过了《关</w:t>
      </w:r>
      <w:r>
        <w:rPr/>
        <w:t> </w:t>
      </w:r>
      <w:r>
        <w:rPr>
          <w:spacing w:val="-2"/>
        </w:rPr>
        <w:t>于公司限制性股票激励计划授予的限制性股票第一次解锁的议案》，公司监事会对本</w:t>
      </w:r>
      <w:r>
        <w:rPr>
          <w:spacing w:val="-94"/>
        </w:rPr>
        <w:t> </w:t>
      </w:r>
      <w:r>
        <w:rPr>
          <w:spacing w:val="-94"/>
        </w:rPr>
      </w:r>
      <w:r>
        <w:rPr>
          <w:spacing w:val="-2"/>
        </w:rPr>
        <w:t>次激励对象名单进行核查后认为该等人员作为激励对象的主体资格合法、有效，且该</w:t>
      </w:r>
      <w:r>
        <w:rPr>
          <w:spacing w:val="-94"/>
        </w:rPr>
        <w:t> </w:t>
      </w:r>
      <w:r>
        <w:rPr>
          <w:spacing w:val="-94"/>
        </w:rPr>
      </w:r>
      <w:r>
        <w:rPr/>
        <w:t>等激励对象在</w:t>
      </w:r>
      <w:r>
        <w:rPr>
          <w:spacing w:val="-61"/>
        </w:rPr>
        <w:t> </w:t>
      </w:r>
      <w:r>
        <w:rPr>
          <w:rFonts w:ascii="宋体" w:hAnsi="宋体" w:cs="宋体" w:eastAsia="宋体" w:hint="default"/>
        </w:rPr>
        <w:t>2014</w:t>
      </w:r>
      <w:r>
        <w:rPr>
          <w:rFonts w:ascii="宋体" w:hAnsi="宋体" w:cs="宋体" w:eastAsia="宋体" w:hint="default"/>
          <w:spacing w:val="-60"/>
        </w:rPr>
        <w:t> </w:t>
      </w:r>
      <w:r>
        <w:rPr/>
        <w:t>年度绩效考核中全部合格，同意公司为激励对象办理解锁手续。</w:t>
      </w:r>
    </w:p>
    <w:p>
      <w:pPr>
        <w:pStyle w:val="Heading2"/>
        <w:spacing w:line="330" w:lineRule="exact" w:before="17"/>
        <w:ind w:left="138" w:right="0"/>
        <w:jc w:val="both"/>
        <w:rPr>
          <w:b w:val="0"/>
          <w:bCs w:val="0"/>
        </w:rPr>
      </w:pPr>
      <w:r>
        <w:rPr>
          <w:rFonts w:ascii="Cambria" w:hAnsi="Cambria" w:cs="Cambria" w:eastAsia="Cambria" w:hint="default"/>
        </w:rPr>
        <w:t>3</w:t>
      </w:r>
      <w:r>
        <w:rPr/>
        <w:t>、</w:t>
      </w:r>
      <w:r>
        <w:rPr>
          <w:spacing w:val="-108"/>
        </w:rPr>
        <w:t> </w:t>
      </w:r>
      <w:r>
        <w:rPr/>
        <w:t>普通股股份变动对最近一年和最近一期每股收益、每股净资产等财务指标的影响</w:t>
      </w:r>
      <w:r>
        <w:rPr>
          <w:b w:val="0"/>
          <w:bCs w:val="0"/>
        </w:rPr>
      </w:r>
    </w:p>
    <w:p>
      <w:pPr>
        <w:pStyle w:val="Heading2"/>
        <w:spacing w:line="295" w:lineRule="auto" w:before="0"/>
        <w:ind w:left="138" w:right="7964"/>
        <w:jc w:val="left"/>
        <w:rPr>
          <w:rFonts w:ascii="宋体" w:hAnsi="宋体" w:cs="宋体" w:eastAsia="宋体" w:hint="default"/>
          <w:b w:val="0"/>
          <w:bCs w:val="0"/>
        </w:rPr>
      </w:pPr>
      <w:r>
        <w:rPr/>
        <w:t>（如有）</w:t>
      </w:r>
      <w:r>
        <w:rPr>
          <w:w w:val="99"/>
        </w:rPr>
        <w:t> </w:t>
      </w:r>
      <w:r>
        <w:rPr>
          <w:rFonts w:ascii="宋体" w:hAnsi="宋体" w:cs="宋体" w:eastAsia="宋体" w:hint="default"/>
          <w:b w:val="0"/>
          <w:bCs w:val="0"/>
        </w:rPr>
        <w:t>无</w:t>
      </w:r>
    </w:p>
    <w:p>
      <w:pPr>
        <w:spacing w:after="0" w:line="295" w:lineRule="auto"/>
        <w:jc w:val="left"/>
        <w:rPr>
          <w:rFonts w:ascii="宋体" w:hAnsi="宋体" w:cs="宋体" w:eastAsia="宋体" w:hint="default"/>
        </w:rPr>
        <w:sectPr>
          <w:headerReference w:type="default" r:id="rId37"/>
          <w:footerReference w:type="default" r:id="rId38"/>
          <w:pgSz w:w="11910" w:h="16840"/>
          <w:pgMar w:header="880" w:footer="1195" w:top="1120" w:bottom="1380" w:left="1660" w:right="1160"/>
          <w:pgNumType w:start="7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260" w:right="1040"/>
        </w:sectPr>
      </w:pPr>
    </w:p>
    <w:p>
      <w:pPr>
        <w:pStyle w:val="Heading2"/>
        <w:spacing w:line="240" w:lineRule="auto"/>
        <w:ind w:left="538" w:right="-1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0"/>
        </w:rPr>
        <w:t> </w:t>
      </w:r>
      <w:r>
        <w:rPr/>
        <w:t>限售股份变动情况</w:t>
      </w:r>
      <w:r>
        <w:rPr>
          <w:b w:val="0"/>
          <w:bCs w:val="0"/>
        </w:rPr>
      </w:r>
    </w:p>
    <w:p>
      <w:pPr>
        <w:pStyle w:val="BodyText"/>
        <w:spacing w:line="240" w:lineRule="auto" w:before="41"/>
        <w:ind w:left="53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32"/>
          <w:szCs w:val="32"/>
        </w:rPr>
      </w:pPr>
    </w:p>
    <w:p>
      <w:pPr>
        <w:pStyle w:val="BodyText"/>
        <w:spacing w:line="240" w:lineRule="auto"/>
        <w:ind w:left="538" w:right="0"/>
        <w:jc w:val="left"/>
      </w:pPr>
      <w:r>
        <w:rPr/>
        <w:t>单位</w:t>
      </w:r>
      <w:r>
        <w:rPr>
          <w:rFonts w:ascii="宋体" w:hAnsi="宋体" w:cs="宋体" w:eastAsia="宋体" w:hint="default"/>
        </w:rPr>
        <w:t>: </w:t>
      </w:r>
      <w:r>
        <w:rPr/>
        <w:t>股</w:t>
      </w:r>
    </w:p>
    <w:p>
      <w:pPr>
        <w:spacing w:after="0" w:line="240" w:lineRule="auto"/>
        <w:jc w:val="left"/>
        <w:sectPr>
          <w:type w:val="continuous"/>
          <w:pgSz w:w="11910" w:h="16840"/>
          <w:pgMar w:top="1120" w:bottom="1380" w:left="1260" w:right="1040"/>
          <w:cols w:num="2" w:equalWidth="0">
            <w:col w:w="3031" w:space="4842"/>
            <w:col w:w="1737"/>
          </w:cols>
        </w:sectPr>
      </w:pPr>
    </w:p>
    <w:p>
      <w:pPr>
        <w:spacing w:line="240" w:lineRule="auto" w:before="4"/>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19"/>
        <w:gridCol w:w="1297"/>
        <w:gridCol w:w="1296"/>
        <w:gridCol w:w="1416"/>
        <w:gridCol w:w="1416"/>
        <w:gridCol w:w="1205"/>
        <w:gridCol w:w="1219"/>
      </w:tblGrid>
      <w:tr>
        <w:trPr>
          <w:trHeight w:val="66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73"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年初限售</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63" w:right="0"/>
              <w:jc w:val="left"/>
              <w:rPr>
                <w:rFonts w:ascii="宋体" w:hAnsi="宋体" w:cs="宋体" w:eastAsia="宋体" w:hint="default"/>
                <w:sz w:val="24"/>
                <w:szCs w:val="24"/>
              </w:rPr>
            </w:pPr>
            <w:r>
              <w:rPr>
                <w:rFonts w:ascii="宋体" w:hAnsi="宋体" w:cs="宋体" w:eastAsia="宋体" w:hint="default"/>
                <w:sz w:val="24"/>
                <w:szCs w:val="24"/>
              </w:rPr>
              <w:t>本年解除</w:t>
            </w:r>
          </w:p>
          <w:p>
            <w:pPr>
              <w:pStyle w:val="TableParagraph"/>
              <w:spacing w:line="240" w:lineRule="auto" w:before="12"/>
              <w:ind w:left="163" w:right="0"/>
              <w:jc w:val="left"/>
              <w:rPr>
                <w:rFonts w:ascii="宋体" w:hAnsi="宋体" w:cs="宋体" w:eastAsia="宋体" w:hint="default"/>
                <w:sz w:val="24"/>
                <w:szCs w:val="24"/>
              </w:rPr>
            </w:pPr>
            <w:r>
              <w:rPr>
                <w:rFonts w:ascii="宋体" w:hAnsi="宋体" w:cs="宋体" w:eastAsia="宋体" w:hint="default"/>
                <w:sz w:val="24"/>
                <w:szCs w:val="24"/>
              </w:rPr>
              <w:t>限售股数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本年增加限</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年末限售股</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15" w:right="0"/>
              <w:jc w:val="left"/>
              <w:rPr>
                <w:rFonts w:ascii="宋体" w:hAnsi="宋体" w:cs="宋体" w:eastAsia="宋体" w:hint="default"/>
                <w:sz w:val="24"/>
                <w:szCs w:val="24"/>
              </w:rPr>
            </w:pPr>
            <w:r>
              <w:rPr>
                <w:rFonts w:ascii="宋体" w:hAnsi="宋体" w:cs="宋体" w:eastAsia="宋体" w:hint="default"/>
                <w:sz w:val="24"/>
                <w:szCs w:val="24"/>
              </w:rPr>
              <w:t>限售原因</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解除限售</w:t>
            </w:r>
          </w:p>
          <w:p>
            <w:pPr>
              <w:pStyle w:val="TableParagraph"/>
              <w:spacing w:line="240" w:lineRule="auto" w:before="12"/>
              <w:ind w:right="2"/>
              <w:jc w:val="center"/>
              <w:rPr>
                <w:rFonts w:ascii="宋体" w:hAnsi="宋体" w:cs="宋体" w:eastAsia="宋体" w:hint="default"/>
                <w:sz w:val="24"/>
                <w:szCs w:val="24"/>
              </w:rPr>
            </w:pPr>
            <w:r>
              <w:rPr>
                <w:rFonts w:ascii="宋体" w:hAnsi="宋体" w:cs="宋体" w:eastAsia="宋体" w:hint="default"/>
                <w:sz w:val="24"/>
                <w:szCs w:val="24"/>
              </w:rPr>
              <w:t>日期</w:t>
            </w:r>
          </w:p>
        </w:tc>
      </w:tr>
      <w:tr>
        <w:trPr>
          <w:trHeight w:val="66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20"/>
                <w:sz w:val="24"/>
                <w:szCs w:val="24"/>
              </w:rPr>
              <w:t>泰豪集团有</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39,997,440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39,997,440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证监会相</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关规定</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2018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7</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月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987"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20"/>
                <w:sz w:val="24"/>
                <w:szCs w:val="24"/>
              </w:rPr>
              <w:t>中国海外控</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247" w:lineRule="auto" w:before="12"/>
              <w:ind w:left="103" w:right="72"/>
              <w:jc w:val="left"/>
              <w:rPr>
                <w:rFonts w:ascii="宋体" w:hAnsi="宋体" w:cs="宋体" w:eastAsia="宋体" w:hint="default"/>
                <w:sz w:val="24"/>
                <w:szCs w:val="24"/>
              </w:rPr>
            </w:pPr>
            <w:r>
              <w:rPr>
                <w:rFonts w:ascii="宋体" w:hAnsi="宋体" w:cs="宋体" w:eastAsia="宋体" w:hint="default"/>
                <w:spacing w:val="20"/>
                <w:sz w:val="24"/>
                <w:szCs w:val="24"/>
              </w:rPr>
              <w:t>股集团有限</w:t>
            </w:r>
            <w:r>
              <w:rPr>
                <w:rFonts w:ascii="宋体" w:hAnsi="宋体" w:cs="宋体" w:eastAsia="宋体" w:hint="default"/>
                <w:spacing w:val="-116"/>
                <w:sz w:val="24"/>
                <w:szCs w:val="24"/>
              </w:rPr>
              <w:t> </w:t>
            </w:r>
            <w:r>
              <w:rPr>
                <w:rFonts w:ascii="宋体" w:hAnsi="宋体" w:cs="宋体" w:eastAsia="宋体" w:hint="default"/>
                <w:sz w:val="24"/>
                <w:szCs w:val="24"/>
              </w:rPr>
              <w:t>公司</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sz w:val="24"/>
              </w:rPr>
              <w:t>39,997,440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4"/>
                <w:szCs w:val="24"/>
              </w:rPr>
            </w:pPr>
            <w:r>
              <w:rPr>
                <w:rFonts w:ascii="宋体"/>
                <w:sz w:val="24"/>
              </w:rPr>
              <w:t>39,997,440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1315"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pacing w:val="20"/>
                <w:sz w:val="24"/>
                <w:szCs w:val="24"/>
              </w:rPr>
              <w:t>南京瑞森投</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249" w:lineRule="auto" w:before="12"/>
              <w:ind w:left="103" w:right="72"/>
              <w:jc w:val="both"/>
              <w:rPr>
                <w:rFonts w:ascii="宋体" w:hAnsi="宋体" w:cs="宋体" w:eastAsia="宋体" w:hint="default"/>
                <w:sz w:val="24"/>
                <w:szCs w:val="24"/>
              </w:rPr>
            </w:pPr>
            <w:r>
              <w:rPr>
                <w:rFonts w:ascii="宋体" w:hAnsi="宋体" w:cs="宋体" w:eastAsia="宋体" w:hint="default"/>
                <w:spacing w:val="20"/>
                <w:sz w:val="24"/>
                <w:szCs w:val="24"/>
              </w:rPr>
              <w:t>资管理合伙</w:t>
            </w:r>
            <w:r>
              <w:rPr>
                <w:rFonts w:ascii="宋体" w:hAnsi="宋体" w:cs="宋体" w:eastAsia="宋体" w:hint="default"/>
                <w:spacing w:val="-116"/>
                <w:sz w:val="24"/>
                <w:szCs w:val="24"/>
              </w:rPr>
              <w:t> </w:t>
            </w:r>
            <w:r>
              <w:rPr>
                <w:rFonts w:ascii="宋体" w:hAnsi="宋体" w:cs="宋体" w:eastAsia="宋体" w:hint="default"/>
                <w:spacing w:val="20"/>
                <w:sz w:val="24"/>
                <w:szCs w:val="24"/>
              </w:rPr>
              <w:t>企业（有限</w:t>
            </w:r>
            <w:r>
              <w:rPr>
                <w:rFonts w:ascii="宋体" w:hAnsi="宋体" w:cs="宋体" w:eastAsia="宋体" w:hint="default"/>
                <w:spacing w:val="-116"/>
                <w:sz w:val="24"/>
                <w:szCs w:val="24"/>
              </w:rPr>
              <w:t> </w:t>
            </w:r>
            <w:r>
              <w:rPr>
                <w:rFonts w:ascii="宋体" w:hAnsi="宋体" w:cs="宋体" w:eastAsia="宋体" w:hint="default"/>
                <w:sz w:val="24"/>
                <w:szCs w:val="24"/>
              </w:rPr>
              <w:t>合伙）</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0"/>
              <w:jc w:val="center"/>
              <w:rPr>
                <w:rFonts w:ascii="宋体" w:hAnsi="宋体" w:cs="宋体" w:eastAsia="宋体" w:hint="default"/>
                <w:sz w:val="24"/>
                <w:szCs w:val="24"/>
              </w:rPr>
            </w:pPr>
            <w:r>
              <w:rPr>
                <w:rFonts w:ascii="宋体"/>
                <w:sz w:val="24"/>
              </w:rPr>
              <w:t>13,325,760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101"/>
              <w:jc w:val="right"/>
              <w:rPr>
                <w:rFonts w:ascii="宋体" w:hAnsi="宋体" w:cs="宋体" w:eastAsia="宋体" w:hint="default"/>
                <w:sz w:val="24"/>
                <w:szCs w:val="24"/>
              </w:rPr>
            </w:pPr>
            <w:r>
              <w:rPr>
                <w:rFonts w:ascii="宋体"/>
                <w:sz w:val="24"/>
              </w:rPr>
              <w:t>13,325,760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1639"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pacing w:val="20"/>
                <w:sz w:val="24"/>
                <w:szCs w:val="24"/>
              </w:rPr>
              <w:t>天津硅谷天</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249" w:lineRule="auto" w:before="12"/>
              <w:ind w:left="103" w:right="72"/>
              <w:jc w:val="both"/>
              <w:rPr>
                <w:rFonts w:ascii="宋体" w:hAnsi="宋体" w:cs="宋体" w:eastAsia="宋体" w:hint="default"/>
                <w:sz w:val="24"/>
                <w:szCs w:val="24"/>
              </w:rPr>
            </w:pPr>
            <w:r>
              <w:rPr>
                <w:rFonts w:ascii="宋体" w:hAnsi="宋体" w:cs="宋体" w:eastAsia="宋体" w:hint="default"/>
                <w:spacing w:val="20"/>
                <w:sz w:val="24"/>
                <w:szCs w:val="24"/>
              </w:rPr>
              <w:t>堂阳光股权</w:t>
            </w:r>
            <w:r>
              <w:rPr>
                <w:rFonts w:ascii="宋体" w:hAnsi="宋体" w:cs="宋体" w:eastAsia="宋体" w:hint="default"/>
                <w:spacing w:val="-116"/>
                <w:sz w:val="24"/>
                <w:szCs w:val="24"/>
              </w:rPr>
              <w:t> </w:t>
            </w:r>
            <w:r>
              <w:rPr>
                <w:rFonts w:ascii="宋体" w:hAnsi="宋体" w:cs="宋体" w:eastAsia="宋体" w:hint="default"/>
                <w:spacing w:val="20"/>
                <w:sz w:val="24"/>
                <w:szCs w:val="24"/>
              </w:rPr>
              <w:t>投资基金合</w:t>
            </w:r>
            <w:r>
              <w:rPr>
                <w:rFonts w:ascii="宋体" w:hAnsi="宋体" w:cs="宋体" w:eastAsia="宋体" w:hint="default"/>
                <w:spacing w:val="-116"/>
                <w:sz w:val="24"/>
                <w:szCs w:val="24"/>
              </w:rPr>
              <w:t> </w:t>
            </w:r>
            <w:r>
              <w:rPr>
                <w:rFonts w:ascii="宋体" w:hAnsi="宋体" w:cs="宋体" w:eastAsia="宋体" w:hint="default"/>
                <w:spacing w:val="20"/>
                <w:sz w:val="24"/>
                <w:szCs w:val="24"/>
              </w:rPr>
              <w:t>伙企业（有</w:t>
            </w:r>
            <w:r>
              <w:rPr>
                <w:rFonts w:ascii="宋体" w:hAnsi="宋体" w:cs="宋体" w:eastAsia="宋体" w:hint="default"/>
                <w:spacing w:val="-116"/>
                <w:sz w:val="24"/>
                <w:szCs w:val="24"/>
              </w:rPr>
              <w:t> </w:t>
            </w:r>
            <w:r>
              <w:rPr>
                <w:rFonts w:ascii="宋体" w:hAnsi="宋体" w:cs="宋体" w:eastAsia="宋体" w:hint="default"/>
                <w:sz w:val="24"/>
                <w:szCs w:val="24"/>
              </w:rPr>
              <w:t>限合伙）</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18"/>
              <w:jc w:val="center"/>
              <w:rPr>
                <w:rFonts w:ascii="宋体" w:hAnsi="宋体" w:cs="宋体" w:eastAsia="宋体" w:hint="default"/>
                <w:sz w:val="24"/>
                <w:szCs w:val="24"/>
              </w:rPr>
            </w:pPr>
            <w:r>
              <w:rPr>
                <w:rFonts w:ascii="宋体"/>
                <w:sz w:val="24"/>
              </w:rPr>
              <w:t>9,999,360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9,999,360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1640"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pacing w:val="20"/>
                <w:sz w:val="24"/>
                <w:szCs w:val="24"/>
              </w:rPr>
              <w:t>新疆硅谷天</w:t>
            </w:r>
            <w:r>
              <w:rPr>
                <w:rFonts w:ascii="宋体" w:hAnsi="宋体" w:cs="宋体" w:eastAsia="宋体" w:hint="default"/>
                <w:spacing w:val="-94"/>
                <w:sz w:val="24"/>
                <w:szCs w:val="24"/>
              </w:rPr>
              <w:t> </w:t>
            </w:r>
            <w:r>
              <w:rPr>
                <w:rFonts w:ascii="宋体" w:hAnsi="宋体" w:cs="宋体" w:eastAsia="宋体" w:hint="default"/>
                <w:sz w:val="24"/>
                <w:szCs w:val="24"/>
              </w:rPr>
            </w:r>
          </w:p>
          <w:p>
            <w:pPr>
              <w:pStyle w:val="TableParagraph"/>
              <w:spacing w:line="249" w:lineRule="auto" w:before="12"/>
              <w:ind w:left="103" w:right="72"/>
              <w:jc w:val="both"/>
              <w:rPr>
                <w:rFonts w:ascii="宋体" w:hAnsi="宋体" w:cs="宋体" w:eastAsia="宋体" w:hint="default"/>
                <w:sz w:val="24"/>
                <w:szCs w:val="24"/>
              </w:rPr>
            </w:pPr>
            <w:r>
              <w:rPr>
                <w:rFonts w:ascii="宋体" w:hAnsi="宋体" w:cs="宋体" w:eastAsia="宋体" w:hint="default"/>
                <w:spacing w:val="20"/>
                <w:sz w:val="24"/>
                <w:szCs w:val="24"/>
              </w:rPr>
              <w:t>堂嘉鸿股权</w:t>
            </w:r>
            <w:r>
              <w:rPr>
                <w:rFonts w:ascii="宋体" w:hAnsi="宋体" w:cs="宋体" w:eastAsia="宋体" w:hint="default"/>
                <w:spacing w:val="-116"/>
                <w:sz w:val="24"/>
                <w:szCs w:val="24"/>
              </w:rPr>
              <w:t> </w:t>
            </w:r>
            <w:r>
              <w:rPr>
                <w:rFonts w:ascii="宋体" w:hAnsi="宋体" w:cs="宋体" w:eastAsia="宋体" w:hint="default"/>
                <w:spacing w:val="20"/>
                <w:sz w:val="24"/>
                <w:szCs w:val="24"/>
              </w:rPr>
              <w:t>投资合伙企</w:t>
            </w:r>
            <w:r>
              <w:rPr>
                <w:rFonts w:ascii="宋体" w:hAnsi="宋体" w:cs="宋体" w:eastAsia="宋体" w:hint="default"/>
                <w:spacing w:val="-116"/>
                <w:sz w:val="24"/>
                <w:szCs w:val="24"/>
              </w:rPr>
              <w:t> </w:t>
            </w:r>
            <w:r>
              <w:rPr>
                <w:rFonts w:ascii="宋体" w:hAnsi="宋体" w:cs="宋体" w:eastAsia="宋体" w:hint="default"/>
                <w:spacing w:val="20"/>
                <w:sz w:val="24"/>
                <w:szCs w:val="24"/>
              </w:rPr>
              <w:t>业（有限合</w:t>
            </w:r>
            <w:r>
              <w:rPr>
                <w:rFonts w:ascii="宋体" w:hAnsi="宋体" w:cs="宋体" w:eastAsia="宋体" w:hint="default"/>
                <w:spacing w:val="-116"/>
                <w:sz w:val="24"/>
                <w:szCs w:val="24"/>
              </w:rPr>
              <w:t> </w:t>
            </w:r>
            <w:r>
              <w:rPr>
                <w:rFonts w:ascii="宋体" w:hAnsi="宋体" w:cs="宋体" w:eastAsia="宋体" w:hint="default"/>
                <w:sz w:val="24"/>
                <w:szCs w:val="24"/>
              </w:rPr>
              <w:t>伙</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18"/>
              <w:jc w:val="center"/>
              <w:rPr>
                <w:rFonts w:ascii="宋体" w:hAnsi="宋体" w:cs="宋体" w:eastAsia="宋体" w:hint="default"/>
                <w:sz w:val="24"/>
                <w:szCs w:val="24"/>
              </w:rPr>
            </w:pPr>
            <w:r>
              <w:rPr>
                <w:rFonts w:ascii="宋体"/>
                <w:sz w:val="24"/>
              </w:rPr>
              <w:t>9,999,360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9,999,360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1642"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tabs>
                <w:tab w:pos="583" w:val="left" w:leader="none"/>
              </w:tabs>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毛</w:t>
              <w:tab/>
              <w:t>勇</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600,000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180,000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420,000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both"/>
              <w:rPr>
                <w:rFonts w:ascii="宋体" w:hAnsi="宋体" w:cs="宋体" w:eastAsia="宋体" w:hint="default"/>
                <w:sz w:val="24"/>
                <w:szCs w:val="24"/>
              </w:rPr>
            </w:pPr>
            <w:r>
              <w:rPr>
                <w:rFonts w:ascii="宋体" w:hAnsi="宋体" w:cs="宋体" w:eastAsia="宋体" w:hint="default"/>
                <w:spacing w:val="7"/>
                <w:sz w:val="24"/>
                <w:szCs w:val="24"/>
              </w:rPr>
              <w:t>《公司</w:t>
            </w:r>
            <w:hyperlink r:id="rId39">
              <w:r>
                <w:rPr>
                  <w:rFonts w:ascii="宋体" w:hAnsi="宋体" w:cs="宋体" w:eastAsia="宋体" w:hint="default"/>
                  <w:spacing w:val="7"/>
                  <w:sz w:val="24"/>
                  <w:szCs w:val="24"/>
                </w:rPr>
                <w:t>限</w:t>
              </w:r>
            </w:hyperlink>
          </w:p>
          <w:p>
            <w:pPr>
              <w:pStyle w:val="TableParagraph"/>
              <w:spacing w:line="249" w:lineRule="auto" w:before="10"/>
              <w:ind w:left="103" w:right="91"/>
              <w:jc w:val="both"/>
              <w:rPr>
                <w:rFonts w:ascii="宋体" w:hAnsi="宋体" w:cs="宋体" w:eastAsia="宋体" w:hint="default"/>
                <w:sz w:val="24"/>
                <w:szCs w:val="24"/>
              </w:rPr>
            </w:pPr>
            <w:hyperlink r:id="rId39">
              <w:r>
                <w:rPr>
                  <w:rFonts w:ascii="宋体" w:hAnsi="宋体" w:cs="宋体" w:eastAsia="宋体" w:hint="default"/>
                  <w:spacing w:val="9"/>
                  <w:sz w:val="24"/>
                  <w:szCs w:val="24"/>
                </w:rPr>
                <w:t>制性股票</w:t>
              </w:r>
            </w:hyperlink>
            <w:r>
              <w:rPr>
                <w:rFonts w:ascii="宋体" w:hAnsi="宋体" w:cs="宋体" w:eastAsia="宋体" w:hint="default"/>
                <w:spacing w:val="9"/>
                <w:sz w:val="24"/>
                <w:szCs w:val="24"/>
              </w:rPr>
              <w:t> </w:t>
            </w:r>
            <w:hyperlink r:id="rId39">
              <w:r>
                <w:rPr>
                  <w:rFonts w:ascii="宋体" w:hAnsi="宋体" w:cs="宋体" w:eastAsia="宋体" w:hint="default"/>
                  <w:sz w:val="24"/>
                  <w:szCs w:val="24"/>
                </w:rPr>
                <w:t>激 励</w:t>
              </w:r>
              <w:r>
                <w:rPr>
                  <w:rFonts w:ascii="宋体" w:hAnsi="宋体" w:cs="宋体" w:eastAsia="宋体" w:hint="default"/>
                  <w:spacing w:val="27"/>
                  <w:sz w:val="24"/>
                  <w:szCs w:val="24"/>
                </w:rPr>
                <w:t> </w:t>
              </w:r>
              <w:r>
                <w:rPr>
                  <w:rFonts w:ascii="宋体" w:hAnsi="宋体" w:cs="宋体" w:eastAsia="宋体" w:hint="default"/>
                  <w:sz w:val="24"/>
                  <w:szCs w:val="24"/>
                </w:rPr>
                <w:t>计</w:t>
              </w:r>
            </w:hyperlink>
            <w:r>
              <w:rPr>
                <w:rFonts w:ascii="宋体" w:hAnsi="宋体" w:cs="宋体" w:eastAsia="宋体" w:hint="default"/>
                <w:sz w:val="24"/>
                <w:szCs w:val="24"/>
              </w:rPr>
              <w:t> </w:t>
            </w:r>
            <w:hyperlink r:id="rId39">
              <w:r>
                <w:rPr>
                  <w:rFonts w:ascii="宋体" w:hAnsi="宋体" w:cs="宋体" w:eastAsia="宋体" w:hint="default"/>
                  <w:spacing w:val="9"/>
                  <w:sz w:val="24"/>
                  <w:szCs w:val="24"/>
                </w:rPr>
                <w:t>划</w:t>
              </w:r>
            </w:hyperlink>
            <w:r>
              <w:rPr>
                <w:rFonts w:ascii="宋体" w:hAnsi="宋体" w:cs="宋体" w:eastAsia="宋体" w:hint="default"/>
                <w:spacing w:val="9"/>
                <w:sz w:val="24"/>
                <w:szCs w:val="24"/>
              </w:rPr>
              <w:t>》相关</w:t>
            </w:r>
            <w:r>
              <w:rPr>
                <w:rFonts w:ascii="宋体" w:hAnsi="宋体" w:cs="宋体" w:eastAsia="宋体" w:hint="default"/>
                <w:spacing w:val="9"/>
                <w:sz w:val="24"/>
                <w:szCs w:val="24"/>
              </w:rPr>
              <w:t> </w:t>
            </w:r>
            <w:r>
              <w:rPr>
                <w:rFonts w:ascii="宋体" w:hAnsi="宋体" w:cs="宋体" w:eastAsia="宋体" w:hint="default"/>
                <w:sz w:val="24"/>
                <w:szCs w:val="24"/>
              </w:rPr>
              <w:t>规定</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tabs>
                <w:tab w:pos="866" w:val="left" w:leader="none"/>
              </w:tabs>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2016</w:t>
              <w:tab/>
            </w:r>
            <w:r>
              <w:rPr>
                <w:rFonts w:ascii="宋体" w:hAnsi="宋体" w:cs="宋体" w:eastAsia="宋体" w:hint="default"/>
                <w:sz w:val="24"/>
                <w:szCs w:val="24"/>
              </w:rPr>
              <w:t>年</w:t>
            </w:r>
          </w:p>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12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宋体" w:hAnsi="宋体" w:cs="宋体" w:eastAsia="宋体" w:hint="default"/>
                <w:sz w:val="24"/>
                <w:szCs w:val="24"/>
              </w:rPr>
              <w:t>12</w:t>
            </w:r>
          </w:p>
          <w:p>
            <w:pPr>
              <w:pStyle w:val="TableParagraph"/>
              <w:spacing w:line="249" w:lineRule="auto" w:before="12"/>
              <w:ind w:left="100" w:right="101"/>
              <w:jc w:val="left"/>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pacing w:val="45"/>
                <w:sz w:val="24"/>
                <w:szCs w:val="24"/>
              </w:rPr>
              <w:t> </w:t>
            </w:r>
            <w:r>
              <w:rPr>
                <w:rFonts w:ascii="宋体" w:hAnsi="宋体" w:cs="宋体" w:eastAsia="宋体" w:hint="default"/>
                <w:sz w:val="24"/>
                <w:szCs w:val="24"/>
              </w:rPr>
              <w:t>/2017 </w:t>
            </w:r>
            <w:r>
              <w:rPr>
                <w:rFonts w:ascii="宋体" w:hAnsi="宋体" w:cs="宋体" w:eastAsia="宋体" w:hint="default"/>
                <w:sz w:val="24"/>
                <w:szCs w:val="24"/>
              </w:rPr>
              <w:t>年 </w:t>
            </w:r>
            <w:r>
              <w:rPr>
                <w:rFonts w:ascii="宋体" w:hAnsi="宋体" w:cs="宋体" w:eastAsia="宋体" w:hint="default"/>
                <w:sz w:val="24"/>
                <w:szCs w:val="24"/>
              </w:rPr>
              <w:t>12</w:t>
            </w:r>
            <w:r>
              <w:rPr>
                <w:rFonts w:ascii="宋体" w:hAnsi="宋体" w:cs="宋体" w:eastAsia="宋体" w:hint="default"/>
                <w:spacing w:val="42"/>
                <w:sz w:val="24"/>
                <w:szCs w:val="24"/>
              </w:rPr>
              <w:t> </w:t>
            </w:r>
            <w:r>
              <w:rPr>
                <w:rFonts w:ascii="宋体" w:hAnsi="宋体" w:cs="宋体" w:eastAsia="宋体" w:hint="default"/>
                <w:sz w:val="24"/>
                <w:szCs w:val="24"/>
              </w:rPr>
              <w:t>月</w:t>
            </w:r>
          </w:p>
          <w:p>
            <w:pPr>
              <w:pStyle w:val="TableParagraph"/>
              <w:spacing w:line="240" w:lineRule="auto" w:before="2"/>
              <w:ind w:left="100"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37"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杨</w:t>
              <w:tab/>
              <w:t>剑</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2,800,000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840,000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1,960,000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杨</w:t>
              <w:tab/>
              <w:t>骏</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500,000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150,000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350,000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吴菊林</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120,000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280,000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叶敏华</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120,000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280,000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吴</w:t>
              <w:tab/>
              <w:t>斌</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400,000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李结平</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90,000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许</w:t>
              <w:tab/>
              <w:t>全</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60,000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140,000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饶琛敏</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60,000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140,000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汪华艳</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60,000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140,000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同上</w:t>
            </w:r>
          </w:p>
        </w:tc>
      </w:tr>
      <w:tr>
        <w:trPr>
          <w:trHeight w:val="336"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tabs>
                <w:tab w:pos="873" w:val="left" w:leader="none"/>
              </w:tabs>
              <w:spacing w:line="283" w:lineRule="exact"/>
              <w:ind w:left="39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6,000,000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2,080,000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3,920,000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3"/>
              <w:jc w:val="center"/>
              <w:rPr>
                <w:rFonts w:ascii="宋体" w:hAnsi="宋体" w:cs="宋体" w:eastAsia="宋体" w:hint="default"/>
                <w:sz w:val="24"/>
                <w:szCs w:val="24"/>
              </w:rPr>
            </w:pPr>
            <w:r>
              <w:rPr>
                <w:rFonts w:ascii="宋体"/>
                <w:sz w:val="24"/>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sz w:val="24"/>
              </w:rPr>
              <w:t>/</w:t>
            </w:r>
          </w:p>
        </w:tc>
      </w:tr>
    </w:tbl>
    <w:p>
      <w:pPr>
        <w:spacing w:after="0" w:line="283" w:lineRule="exact"/>
        <w:jc w:val="center"/>
        <w:rPr>
          <w:rFonts w:ascii="宋体" w:hAnsi="宋体" w:cs="宋体" w:eastAsia="宋体" w:hint="default"/>
          <w:sz w:val="24"/>
          <w:szCs w:val="24"/>
        </w:rPr>
        <w:sectPr>
          <w:type w:val="continuous"/>
          <w:pgSz w:w="11910" w:h="16840"/>
          <w:pgMar w:top="1120" w:bottom="1380" w:left="126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400" w:right="1040"/>
        </w:sectPr>
      </w:pPr>
    </w:p>
    <w:p>
      <w:pPr>
        <w:pStyle w:val="Heading2"/>
        <w:tabs>
          <w:tab w:pos="1237" w:val="left" w:leader="none"/>
        </w:tabs>
        <w:spacing w:line="240" w:lineRule="auto"/>
        <w:ind w:left="398" w:right="-16"/>
        <w:jc w:val="left"/>
        <w:rPr>
          <w:b w:val="0"/>
          <w:bCs w:val="0"/>
        </w:rPr>
      </w:pPr>
      <w:r>
        <w:rPr/>
        <w:t>二、</w:t>
        <w:tab/>
        <w:t>证券发行与上市情况</w:t>
      </w:r>
      <w:r>
        <w:rPr>
          <w:b w:val="0"/>
          <w:bCs w:val="0"/>
        </w:rPr>
      </w:r>
    </w:p>
    <w:p>
      <w:pPr>
        <w:pStyle w:val="Heading2"/>
        <w:spacing w:line="240" w:lineRule="auto" w:before="72"/>
        <w:ind w:left="398"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截至报告期内证券发行情况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tabs>
          <w:tab w:pos="1598" w:val="left" w:leader="none"/>
        </w:tabs>
        <w:spacing w:line="240" w:lineRule="auto" w:before="170"/>
        <w:ind w:left="398" w:right="0"/>
        <w:jc w:val="left"/>
      </w:pPr>
      <w:r>
        <w:rPr/>
        <w:t>单位：股</w:t>
        <w:tab/>
        <w:t>币种：人民币</w:t>
      </w:r>
    </w:p>
    <w:p>
      <w:pPr>
        <w:spacing w:after="0" w:line="240" w:lineRule="auto"/>
        <w:jc w:val="left"/>
        <w:sectPr>
          <w:type w:val="continuous"/>
          <w:pgSz w:w="11910" w:h="16840"/>
          <w:pgMar w:top="1120" w:bottom="1380" w:left="1400" w:right="1040"/>
          <w:cols w:num="2" w:equalWidth="0">
            <w:col w:w="3715" w:space="2478"/>
            <w:col w:w="3277"/>
          </w:cols>
        </w:sectPr>
      </w:pPr>
    </w:p>
    <w:p>
      <w:pPr>
        <w:spacing w:line="240" w:lineRule="auto" w:before="4"/>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776"/>
        <w:gridCol w:w="1093"/>
        <w:gridCol w:w="1102"/>
        <w:gridCol w:w="1536"/>
        <w:gridCol w:w="1090"/>
        <w:gridCol w:w="1537"/>
        <w:gridCol w:w="1092"/>
      </w:tblGrid>
      <w:tr>
        <w:trPr>
          <w:trHeight w:val="989"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2"/>
              <w:ind w:left="280" w:right="163" w:hanging="120"/>
              <w:jc w:val="left"/>
              <w:rPr>
                <w:rFonts w:ascii="宋体" w:hAnsi="宋体" w:cs="宋体" w:eastAsia="宋体" w:hint="default"/>
                <w:sz w:val="24"/>
                <w:szCs w:val="24"/>
              </w:rPr>
            </w:pPr>
            <w:r>
              <w:rPr>
                <w:rFonts w:ascii="宋体" w:hAnsi="宋体" w:cs="宋体" w:eastAsia="宋体" w:hint="default"/>
                <w:sz w:val="24"/>
                <w:szCs w:val="24"/>
              </w:rPr>
              <w:t>股票及其衍生 证券的种类</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2"/>
              <w:ind w:left="417" w:right="183" w:hanging="240"/>
              <w:jc w:val="left"/>
              <w:rPr>
                <w:rFonts w:ascii="宋体" w:hAnsi="宋体" w:cs="宋体" w:eastAsia="宋体" w:hint="default"/>
                <w:sz w:val="24"/>
                <w:szCs w:val="24"/>
              </w:rPr>
            </w:pPr>
            <w:r>
              <w:rPr>
                <w:rFonts w:ascii="宋体" w:hAnsi="宋体" w:cs="宋体" w:eastAsia="宋体" w:hint="default"/>
                <w:sz w:val="24"/>
                <w:szCs w:val="24"/>
              </w:rPr>
              <w:t>发行日 期</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firstLine="81"/>
              <w:jc w:val="left"/>
              <w:rPr>
                <w:rFonts w:ascii="宋体" w:hAnsi="宋体" w:cs="宋体" w:eastAsia="宋体" w:hint="default"/>
                <w:sz w:val="24"/>
                <w:szCs w:val="24"/>
              </w:rPr>
            </w:pPr>
            <w:r>
              <w:rPr>
                <w:rFonts w:ascii="宋体" w:hAnsi="宋体" w:cs="宋体" w:eastAsia="宋体" w:hint="default"/>
                <w:sz w:val="24"/>
                <w:szCs w:val="24"/>
              </w:rPr>
              <w:t>发行价</w:t>
            </w:r>
          </w:p>
          <w:p>
            <w:pPr>
              <w:pStyle w:val="TableParagraph"/>
              <w:spacing w:line="249" w:lineRule="auto" w:before="12"/>
              <w:ind w:left="302" w:right="103" w:hanging="202"/>
              <w:jc w:val="left"/>
              <w:rPr>
                <w:rFonts w:ascii="宋体" w:hAnsi="宋体" w:cs="宋体" w:eastAsia="宋体" w:hint="default"/>
                <w:sz w:val="24"/>
                <w:szCs w:val="24"/>
              </w:rPr>
            </w:pPr>
            <w:r>
              <w:rPr>
                <w:rFonts w:ascii="宋体" w:hAnsi="宋体" w:cs="宋体" w:eastAsia="宋体" w:hint="default"/>
                <w:spacing w:val="-19"/>
                <w:sz w:val="24"/>
                <w:szCs w:val="24"/>
              </w:rPr>
              <w:t>格（或利</w:t>
            </w:r>
            <w:r>
              <w:rPr>
                <w:rFonts w:ascii="宋体" w:hAnsi="宋体" w:cs="宋体" w:eastAsia="宋体" w:hint="default"/>
                <w:sz w:val="24"/>
                <w:szCs w:val="24"/>
              </w:rPr>
              <w:t> 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发行数量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2"/>
              <w:ind w:left="419" w:right="179" w:hanging="240"/>
              <w:jc w:val="left"/>
              <w:rPr>
                <w:rFonts w:ascii="宋体" w:hAnsi="宋体" w:cs="宋体" w:eastAsia="宋体" w:hint="default"/>
                <w:sz w:val="24"/>
                <w:szCs w:val="24"/>
              </w:rPr>
            </w:pPr>
            <w:r>
              <w:rPr>
                <w:rFonts w:ascii="宋体" w:hAnsi="宋体" w:cs="宋体" w:eastAsia="宋体" w:hint="default"/>
                <w:sz w:val="24"/>
                <w:szCs w:val="24"/>
              </w:rPr>
              <w:t>上市日 期</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2"/>
              <w:ind w:left="403" w:right="161" w:hanging="240"/>
              <w:jc w:val="left"/>
              <w:rPr>
                <w:rFonts w:ascii="宋体" w:hAnsi="宋体" w:cs="宋体" w:eastAsia="宋体" w:hint="default"/>
                <w:sz w:val="24"/>
                <w:szCs w:val="24"/>
              </w:rPr>
            </w:pPr>
            <w:r>
              <w:rPr>
                <w:rFonts w:ascii="宋体" w:hAnsi="宋体" w:cs="宋体" w:eastAsia="宋体" w:hint="default"/>
                <w:sz w:val="24"/>
                <w:szCs w:val="24"/>
              </w:rPr>
              <w:t>获准上市交 易数量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2"/>
              <w:ind w:left="180" w:right="180"/>
              <w:jc w:val="left"/>
              <w:rPr>
                <w:rFonts w:ascii="宋体" w:hAnsi="宋体" w:cs="宋体" w:eastAsia="宋体" w:hint="default"/>
                <w:sz w:val="24"/>
                <w:szCs w:val="24"/>
              </w:rPr>
            </w:pPr>
            <w:r>
              <w:rPr>
                <w:rFonts w:ascii="宋体" w:hAnsi="宋体" w:cs="宋体" w:eastAsia="宋体" w:hint="default"/>
                <w:sz w:val="24"/>
                <w:szCs w:val="24"/>
              </w:rPr>
              <w:t>交易终 止日期</w:t>
            </w:r>
          </w:p>
        </w:tc>
      </w:tr>
      <w:tr>
        <w:trPr>
          <w:trHeight w:val="336" w:hRule="exact"/>
        </w:trPr>
        <w:tc>
          <w:tcPr>
            <w:tcW w:w="92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普通股股票类</w:t>
            </w:r>
          </w:p>
        </w:tc>
      </w:tr>
      <w:tr>
        <w:trPr>
          <w:trHeight w:val="660"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0"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96"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7</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3"/>
              <w:jc w:val="right"/>
              <w:rPr>
                <w:rFonts w:ascii="宋体" w:hAnsi="宋体" w:cs="宋体" w:eastAsia="宋体" w:hint="default"/>
                <w:sz w:val="24"/>
                <w:szCs w:val="24"/>
              </w:rPr>
            </w:pPr>
            <w:r>
              <w:rPr>
                <w:rFonts w:ascii="宋体" w:hAnsi="宋体" w:cs="宋体" w:eastAsia="宋体" w:hint="default"/>
                <w:sz w:val="24"/>
                <w:szCs w:val="24"/>
              </w:rPr>
              <w:t>7.50</w:t>
            </w:r>
            <w:r>
              <w:rPr>
                <w:rFonts w:ascii="宋体" w:hAnsi="宋体" w:cs="宋体" w:eastAsia="宋体" w:hint="default"/>
                <w:spacing w:val="-75"/>
                <w:sz w:val="24"/>
                <w:szCs w:val="24"/>
              </w:rPr>
              <w:t> </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240" w:lineRule="auto" w:before="12"/>
              <w:ind w:right="103"/>
              <w:jc w:val="right"/>
              <w:rPr>
                <w:rFonts w:ascii="宋体" w:hAnsi="宋体" w:cs="宋体" w:eastAsia="宋体" w:hint="default"/>
                <w:sz w:val="24"/>
                <w:szCs w:val="24"/>
              </w:rPr>
            </w:pPr>
            <w:r>
              <w:rPr>
                <w:rFonts w:ascii="宋体" w:hAnsi="宋体" w:cs="宋体" w:eastAsia="宋体" w:hint="default"/>
                <w:sz w:val="24"/>
                <w:szCs w:val="24"/>
              </w:rPr>
              <w:t>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113,319,360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99"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宋体" w:hAnsi="宋体" w:cs="宋体" w:eastAsia="宋体" w:hint="default"/>
                <w:sz w:val="24"/>
                <w:szCs w:val="24"/>
              </w:rPr>
              <w:t>7</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sz w:val="24"/>
              </w:rPr>
              <w:t>113,319,360</w:t>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225" w:type="dxa"/>
            <w:gridSpan w:val="7"/>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可转换公司债券、分离交易可转债、公司债类</w:t>
            </w:r>
          </w:p>
        </w:tc>
      </w:tr>
      <w:tr>
        <w:trPr>
          <w:trHeight w:val="989"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年泰豪科</w:t>
            </w:r>
          </w:p>
          <w:p>
            <w:pPr>
              <w:pStyle w:val="TableParagraph"/>
              <w:spacing w:line="249" w:lineRule="auto" w:before="10"/>
              <w:ind w:left="100" w:right="223"/>
              <w:jc w:val="left"/>
              <w:rPr>
                <w:rFonts w:ascii="宋体" w:hAnsi="宋体" w:cs="宋体" w:eastAsia="宋体" w:hint="default"/>
                <w:sz w:val="24"/>
                <w:szCs w:val="24"/>
              </w:rPr>
            </w:pPr>
            <w:r>
              <w:rPr>
                <w:rFonts w:ascii="宋体" w:hAnsi="宋体" w:cs="宋体" w:eastAsia="宋体" w:hint="default"/>
                <w:sz w:val="24"/>
                <w:szCs w:val="24"/>
              </w:rPr>
              <w:t>技股份有限公 司公司债券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3"/>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0"/>
              <w:ind w:right="103"/>
              <w:jc w:val="righ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p>
          <w:p>
            <w:pPr>
              <w:pStyle w:val="TableParagraph"/>
              <w:spacing w:line="240" w:lineRule="auto" w:before="12"/>
              <w:ind w:right="103"/>
              <w:jc w:val="right"/>
              <w:rPr>
                <w:rFonts w:ascii="宋体" w:hAnsi="宋体" w:cs="宋体" w:eastAsia="宋体" w:hint="default"/>
                <w:sz w:val="24"/>
                <w:szCs w:val="24"/>
              </w:rPr>
            </w:pPr>
            <w:r>
              <w:rPr>
                <w:rFonts w:ascii="宋体" w:hAnsi="宋体" w:cs="宋体" w:eastAsia="宋体" w:hint="default"/>
                <w:sz w:val="24"/>
                <w:szCs w:val="24"/>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66" w:right="0"/>
              <w:jc w:val="left"/>
              <w:rPr>
                <w:rFonts w:ascii="宋体" w:hAnsi="宋体" w:cs="宋体" w:eastAsia="宋体" w:hint="default"/>
                <w:sz w:val="24"/>
                <w:szCs w:val="24"/>
              </w:rPr>
            </w:pPr>
            <w:r>
              <w:rPr>
                <w:rFonts w:ascii="宋体" w:hAnsi="宋体" w:cs="宋体" w:eastAsia="宋体" w:hint="default"/>
                <w:sz w:val="24"/>
                <w:szCs w:val="24"/>
              </w:rPr>
              <w:t>票面年</w:t>
            </w:r>
          </w:p>
          <w:p>
            <w:pPr>
              <w:pStyle w:val="TableParagraph"/>
              <w:spacing w:line="240" w:lineRule="auto" w:before="10"/>
              <w:ind w:left="266" w:right="0"/>
              <w:jc w:val="left"/>
              <w:rPr>
                <w:rFonts w:ascii="宋体" w:hAnsi="宋体" w:cs="宋体" w:eastAsia="宋体" w:hint="default"/>
                <w:sz w:val="24"/>
                <w:szCs w:val="24"/>
              </w:rPr>
            </w:pPr>
            <w:r>
              <w:rPr>
                <w:rFonts w:ascii="宋体" w:hAnsi="宋体" w:cs="宋体" w:eastAsia="宋体" w:hint="default"/>
                <w:sz w:val="24"/>
                <w:szCs w:val="24"/>
              </w:rPr>
              <w:t>利率为</w:t>
            </w:r>
          </w:p>
          <w:p>
            <w:pPr>
              <w:pStyle w:val="TableParagraph"/>
              <w:spacing w:line="240" w:lineRule="auto" w:before="12"/>
              <w:ind w:left="506" w:right="0"/>
              <w:jc w:val="left"/>
              <w:rPr>
                <w:rFonts w:ascii="宋体" w:hAnsi="宋体" w:cs="宋体" w:eastAsia="宋体" w:hint="default"/>
                <w:sz w:val="24"/>
                <w:szCs w:val="24"/>
              </w:rPr>
            </w:pPr>
            <w:r>
              <w:rPr>
                <w:rFonts w:ascii="宋体"/>
                <w:sz w:val="24"/>
              </w:rPr>
              <w:t>5.3%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亿</w:t>
            </w:r>
          </w:p>
          <w:p>
            <w:pPr>
              <w:pStyle w:val="TableParagraph"/>
              <w:spacing w:line="240" w:lineRule="auto" w:before="10"/>
              <w:ind w:right="101"/>
              <w:jc w:val="right"/>
              <w:rPr>
                <w:rFonts w:ascii="宋体" w:hAnsi="宋体" w:cs="宋体" w:eastAsia="宋体" w:hint="default"/>
                <w:sz w:val="24"/>
                <w:szCs w:val="24"/>
              </w:rPr>
            </w:pPr>
            <w:r>
              <w:rPr>
                <w:rFonts w:ascii="宋体" w:hAnsi="宋体" w:cs="宋体" w:eastAsia="宋体" w:hint="default"/>
                <w:sz w:val="24"/>
                <w:szCs w:val="24"/>
              </w:rPr>
              <w:t>元</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0"/>
              <w:ind w:right="98"/>
              <w:jc w:val="righ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p>
          <w:p>
            <w:pPr>
              <w:pStyle w:val="TableParagraph"/>
              <w:spacing w:line="240" w:lineRule="auto" w:before="12"/>
              <w:ind w:right="98"/>
              <w:jc w:val="right"/>
              <w:rPr>
                <w:rFonts w:ascii="宋体" w:hAnsi="宋体" w:cs="宋体" w:eastAsia="宋体" w:hint="default"/>
                <w:sz w:val="24"/>
                <w:szCs w:val="24"/>
              </w:rPr>
            </w:pPr>
            <w:r>
              <w:rPr>
                <w:rFonts w:ascii="宋体" w:hAnsi="宋体" w:cs="宋体" w:eastAsia="宋体" w:hint="default"/>
                <w:sz w:val="24"/>
                <w:szCs w:val="24"/>
              </w:rPr>
              <w:t>日</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亿</w:t>
            </w:r>
          </w:p>
          <w:p>
            <w:pPr>
              <w:pStyle w:val="TableParagraph"/>
              <w:spacing w:line="240" w:lineRule="auto" w:before="10"/>
              <w:ind w:right="101"/>
              <w:jc w:val="right"/>
              <w:rPr>
                <w:rFonts w:ascii="宋体" w:hAnsi="宋体" w:cs="宋体" w:eastAsia="宋体" w:hint="default"/>
                <w:sz w:val="24"/>
                <w:szCs w:val="24"/>
              </w:rPr>
            </w:pPr>
            <w:r>
              <w:rPr>
                <w:rFonts w:ascii="宋体" w:hAnsi="宋体" w:cs="宋体" w:eastAsia="宋体" w:hint="default"/>
                <w:sz w:val="24"/>
                <w:szCs w:val="24"/>
              </w:rPr>
              <w:t>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0"/>
              <w:ind w:right="101"/>
              <w:jc w:val="righ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p>
          <w:p>
            <w:pPr>
              <w:pStyle w:val="TableParagraph"/>
              <w:spacing w:line="240" w:lineRule="auto" w:before="12"/>
              <w:ind w:right="101"/>
              <w:jc w:val="right"/>
              <w:rPr>
                <w:rFonts w:ascii="宋体" w:hAnsi="宋体" w:cs="宋体" w:eastAsia="宋体" w:hint="default"/>
                <w:sz w:val="24"/>
                <w:szCs w:val="24"/>
              </w:rPr>
            </w:pPr>
            <w:r>
              <w:rPr>
                <w:rFonts w:ascii="宋体" w:hAnsi="宋体" w:cs="宋体" w:eastAsia="宋体" w:hint="default"/>
                <w:sz w:val="24"/>
                <w:szCs w:val="24"/>
              </w:rPr>
              <w:t>日</w:t>
            </w:r>
          </w:p>
        </w:tc>
      </w:tr>
    </w:tbl>
    <w:p>
      <w:pPr>
        <w:pStyle w:val="BodyText"/>
        <w:spacing w:line="304" w:lineRule="auto" w:before="51"/>
        <w:ind w:left="818" w:right="288" w:hanging="420"/>
        <w:jc w:val="left"/>
      </w:pPr>
      <w:r>
        <w:rPr/>
        <w:t>截至报告期内证券发行情况的说明（存续期内利率不同的债券，请分别说明）：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日公司召开的</w:t>
      </w:r>
      <w:r>
        <w:rPr>
          <w:spacing w:val="-60"/>
        </w:rPr>
        <w:t> </w:t>
      </w:r>
      <w:r>
        <w:rPr>
          <w:rFonts w:ascii="宋体" w:hAnsi="宋体" w:cs="宋体" w:eastAsia="宋体" w:hint="default"/>
        </w:rPr>
        <w:t>2015</w:t>
      </w:r>
      <w:r>
        <w:rPr>
          <w:rFonts w:ascii="宋体" w:hAnsi="宋体" w:cs="宋体" w:eastAsia="宋体" w:hint="default"/>
          <w:spacing w:val="-60"/>
        </w:rPr>
        <w:t> </w:t>
      </w:r>
      <w:r>
        <w:rPr/>
        <w:t>年第四次临时股东大会审议通过了《公司发</w:t>
      </w:r>
    </w:p>
    <w:p>
      <w:pPr>
        <w:pStyle w:val="BodyText"/>
        <w:spacing w:line="357" w:lineRule="auto" w:before="89"/>
        <w:ind w:left="398" w:right="108"/>
        <w:jc w:val="left"/>
      </w:pPr>
      <w:r>
        <w:rPr/>
        <w:t>行股份购买资产并募集配套资金暨关联交易的议案》，</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日，公司收到 中国证监会下发的《关于核准泰豪科技股份有限公司向胡健等发行股份购买资产并募 集配套资金的批复》（证监许可【</w:t>
      </w:r>
      <w:r>
        <w:rPr>
          <w:rFonts w:ascii="宋体" w:hAnsi="宋体" w:cs="宋体" w:eastAsia="宋体" w:hint="default"/>
        </w:rPr>
        <w:t>2016</w:t>
      </w:r>
      <w:r>
        <w:rPr/>
        <w:t>】</w:t>
      </w:r>
      <w:r>
        <w:rPr>
          <w:rFonts w:ascii="宋体" w:hAnsi="宋体" w:cs="宋体" w:eastAsia="宋体" w:hint="default"/>
        </w:rPr>
        <w:t>105</w:t>
      </w:r>
      <w:r>
        <w:rPr>
          <w:rFonts w:ascii="宋体" w:hAnsi="宋体" w:cs="宋体" w:eastAsia="宋体" w:hint="default"/>
          <w:spacing w:val="-60"/>
        </w:rPr>
        <w:t> </w:t>
      </w:r>
      <w:r>
        <w:rPr/>
        <w:t>号），核准了本次交易。公司本次发行 </w:t>
      </w:r>
      <w:r>
        <w:rPr>
          <w:spacing w:val="-10"/>
        </w:rPr>
        <w:t>股份购买的标的资产为上海博辕信息技术服务有限公司（以下简称“博辕信息”）</w:t>
      </w:r>
      <w:r>
        <w:rPr>
          <w:rFonts w:ascii="宋体" w:hAnsi="宋体" w:cs="宋体" w:eastAsia="宋体" w:hint="default"/>
          <w:spacing w:val="-10"/>
        </w:rPr>
        <w:t>95.22%</w:t>
      </w:r>
      <w:r>
        <w:rPr>
          <w:rFonts w:ascii="宋体" w:hAnsi="宋体" w:cs="宋体" w:eastAsia="宋体" w:hint="default"/>
          <w:spacing w:val="-106"/>
        </w:rPr>
        <w:t> </w:t>
      </w:r>
      <w:r>
        <w:rPr/>
        <w:t>股权。</w:t>
      </w:r>
      <w:r>
        <w:rPr>
          <w:rFonts w:ascii="宋体" w:hAnsi="宋体" w:cs="宋体" w:eastAsia="宋体" w:hint="default"/>
        </w:rPr>
        <w:t>2016</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28</w:t>
      </w:r>
      <w:r>
        <w:rPr>
          <w:rFonts w:ascii="宋体" w:hAnsi="宋体" w:cs="宋体" w:eastAsia="宋体" w:hint="default"/>
          <w:spacing w:val="-61"/>
        </w:rPr>
        <w:t> </w:t>
      </w:r>
      <w:r>
        <w:rPr/>
        <w:t>日，博辕信息取得了上海市长宁区市场监督管理局出具的《准 予变更（备案）登记通知书》，并换发《企业法人营业执照》（统一社会信用码： </w:t>
      </w:r>
      <w:r>
        <w:rPr>
          <w:rFonts w:ascii="宋体" w:hAnsi="宋体" w:cs="宋体" w:eastAsia="宋体" w:hint="default"/>
        </w:rPr>
        <w:t>91310105697296891B</w:t>
      </w:r>
      <w:r>
        <w:rPr/>
        <w:t>）</w:t>
      </w:r>
      <w:r>
        <w:rPr>
          <w:rFonts w:ascii="宋体" w:hAnsi="宋体" w:cs="宋体" w:eastAsia="宋体" w:hint="default"/>
        </w:rPr>
        <w:t>,</w:t>
      </w:r>
      <w:r>
        <w:rPr/>
        <w:t>确认标的资产已交付完毕。</w:t>
      </w:r>
      <w:r>
        <w:rPr>
          <w:rFonts w:ascii="宋体" w:hAnsi="宋体" w:cs="宋体" w:eastAsia="宋体" w:hint="default"/>
        </w:rPr>
        <w:t>2016</w:t>
      </w:r>
      <w:r>
        <w:rPr>
          <w:rFonts w:ascii="宋体" w:hAnsi="宋体" w:cs="宋体" w:eastAsia="宋体" w:hint="default"/>
          <w:spacing w:val="-70"/>
        </w:rPr>
        <w:t> </w:t>
      </w:r>
      <w:r>
        <w:rPr/>
        <w:t>年</w:t>
      </w:r>
      <w:r>
        <w:rPr>
          <w:spacing w:val="-70"/>
        </w:rPr>
        <w:t> </w:t>
      </w:r>
      <w:r>
        <w:rPr>
          <w:rFonts w:ascii="宋体" w:hAnsi="宋体" w:cs="宋体" w:eastAsia="宋体" w:hint="default"/>
        </w:rPr>
        <w:t>2</w:t>
      </w:r>
      <w:r>
        <w:rPr>
          <w:rFonts w:ascii="宋体" w:hAnsi="宋体" w:cs="宋体" w:eastAsia="宋体" w:hint="default"/>
          <w:spacing w:val="-70"/>
        </w:rPr>
        <w:t> </w:t>
      </w:r>
      <w:r>
        <w:rPr/>
        <w:t>月</w:t>
      </w:r>
      <w:r>
        <w:rPr>
          <w:spacing w:val="-70"/>
        </w:rPr>
        <w:t> </w:t>
      </w:r>
      <w:r>
        <w:rPr>
          <w:rFonts w:ascii="宋体" w:hAnsi="宋体" w:cs="宋体" w:eastAsia="宋体" w:hint="default"/>
        </w:rPr>
        <w:t>19</w:t>
      </w:r>
      <w:r>
        <w:rPr>
          <w:rFonts w:ascii="宋体" w:hAnsi="宋体" w:cs="宋体" w:eastAsia="宋体" w:hint="default"/>
          <w:spacing w:val="-70"/>
        </w:rPr>
        <w:t> </w:t>
      </w:r>
      <w:r>
        <w:rPr>
          <w:spacing w:val="-5"/>
        </w:rPr>
        <w:t>日，公司收到中国</w:t>
      </w:r>
      <w:r>
        <w:rPr/>
        <w:t> 证券登记结算有限责任公司上海分公司出具的《证券变更登记证明》，公司向胡健等 发行对象非公开发行的</w:t>
      </w:r>
      <w:r>
        <w:rPr>
          <w:spacing w:val="-78"/>
        </w:rPr>
        <w:t> </w:t>
      </w:r>
      <w:r>
        <w:rPr>
          <w:rFonts w:ascii="宋体" w:hAnsi="宋体" w:cs="宋体" w:eastAsia="宋体" w:hint="default"/>
        </w:rPr>
        <w:t>47,715,512</w:t>
      </w:r>
      <w:r>
        <w:rPr>
          <w:rFonts w:ascii="宋体" w:hAnsi="宋体" w:cs="宋体" w:eastAsia="宋体" w:hint="default"/>
          <w:spacing w:val="-78"/>
        </w:rPr>
        <w:t> </w:t>
      </w:r>
      <w:r>
        <w:rPr>
          <w:spacing w:val="-6"/>
        </w:rPr>
        <w:t>股普通股已经办理完毕新增股份登记手续，至此，</w:t>
      </w:r>
    </w:p>
    <w:p>
      <w:pPr>
        <w:pStyle w:val="BodyText"/>
        <w:spacing w:line="240" w:lineRule="auto" w:before="34"/>
        <w:ind w:left="398" w:right="233"/>
        <w:jc w:val="left"/>
      </w:pPr>
      <w:r>
        <w:rPr/>
        <w:t>公司总股本由</w:t>
      </w:r>
      <w:r>
        <w:rPr>
          <w:spacing w:val="-61"/>
        </w:rPr>
        <w:t> </w:t>
      </w:r>
      <w:r>
        <w:rPr>
          <w:rFonts w:ascii="宋体" w:hAnsi="宋体" w:cs="宋体" w:eastAsia="宋体" w:hint="default"/>
        </w:rPr>
        <w:t>619,245,072</w:t>
      </w:r>
      <w:r>
        <w:rPr>
          <w:rFonts w:ascii="宋体" w:hAnsi="宋体" w:cs="宋体" w:eastAsia="宋体" w:hint="default"/>
          <w:spacing w:val="-60"/>
        </w:rPr>
        <w:t> </w:t>
      </w:r>
      <w:r>
        <w:rPr/>
        <w:t>股变更为</w:t>
      </w:r>
      <w:r>
        <w:rPr>
          <w:spacing w:val="-60"/>
        </w:rPr>
        <w:t> </w:t>
      </w:r>
      <w:r>
        <w:rPr>
          <w:rFonts w:ascii="宋体" w:hAnsi="宋体" w:cs="宋体" w:eastAsia="宋体" w:hint="default"/>
        </w:rPr>
        <w:t>666,960,584</w:t>
      </w:r>
      <w:r>
        <w:rPr>
          <w:rFonts w:ascii="宋体" w:hAnsi="宋体" w:cs="宋体" w:eastAsia="宋体" w:hint="default"/>
          <w:spacing w:val="-60"/>
        </w:rPr>
        <w:t> </w:t>
      </w:r>
      <w:r>
        <w:rPr/>
        <w:t>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Heading2"/>
        <w:spacing w:line="240" w:lineRule="auto" w:before="0"/>
        <w:ind w:left="398" w:right="2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公司普通股股份总数及股东结构变动及公司资产和负债结构的变动情况</w:t>
      </w:r>
      <w:r>
        <w:rPr>
          <w:b w:val="0"/>
          <w:bCs w:val="0"/>
        </w:rPr>
      </w:r>
    </w:p>
    <w:p>
      <w:pPr>
        <w:pStyle w:val="BodyText"/>
        <w:spacing w:line="240" w:lineRule="auto" w:before="121"/>
        <w:ind w:left="818" w:right="233"/>
        <w:jc w:val="left"/>
      </w:pPr>
      <w:r>
        <w:rPr>
          <w:rFonts w:ascii="Calibri" w:hAnsi="Calibri" w:cs="Calibri" w:eastAsia="Calibri" w:hint="default"/>
        </w:rPr>
        <w:t>1</w:t>
      </w:r>
      <w:r>
        <w:rPr/>
        <w:t>、</w:t>
      </w:r>
      <w:r>
        <w:rPr>
          <w:spacing w:val="-63"/>
        </w:rPr>
        <w:t> </w:t>
      </w:r>
      <w:r>
        <w:rPr/>
        <w:t>公司普通股股份总数变动情况详见本小节“一、普通股股本变动情况</w:t>
      </w:r>
      <w:r>
        <w:rPr>
          <w:spacing w:val="-120"/>
        </w:rPr>
        <w:t>”</w:t>
      </w:r>
      <w:r>
        <w:rPr/>
        <w:t>；</w:t>
      </w:r>
    </w:p>
    <w:p>
      <w:pPr>
        <w:pStyle w:val="BodyText"/>
        <w:spacing w:line="240" w:lineRule="auto" w:before="145"/>
        <w:ind w:left="818" w:right="233"/>
        <w:jc w:val="left"/>
      </w:pPr>
      <w:r>
        <w:rPr>
          <w:rFonts w:ascii="Calibri" w:hAnsi="Calibri" w:cs="Calibri" w:eastAsia="Calibri" w:hint="default"/>
        </w:rPr>
        <w:t>2</w:t>
      </w:r>
      <w:r>
        <w:rPr/>
        <w:t>、</w:t>
      </w:r>
      <w:r>
        <w:rPr>
          <w:spacing w:val="-63"/>
        </w:rPr>
        <w:t> </w:t>
      </w:r>
      <w:r>
        <w:rPr/>
        <w:t>股东结构变动情况详见本小节“三</w:t>
      </w:r>
      <w:r>
        <w:rPr>
          <w:spacing w:val="1"/>
        </w:rPr>
        <w:t>、</w:t>
      </w:r>
      <w:r>
        <w:rPr/>
        <w:t>股东和实际控制人情况</w:t>
      </w:r>
      <w:r>
        <w:rPr>
          <w:spacing w:val="-120"/>
        </w:rPr>
        <w:t>”；</w:t>
      </w:r>
      <w:r>
        <w:rPr/>
      </w:r>
    </w:p>
    <w:p>
      <w:pPr>
        <w:pStyle w:val="BodyText"/>
        <w:spacing w:line="340" w:lineRule="auto" w:before="145"/>
        <w:ind w:left="1238" w:right="233" w:hanging="420"/>
        <w:jc w:val="left"/>
      </w:pPr>
      <w:r>
        <w:rPr>
          <w:rFonts w:ascii="Calibri" w:hAnsi="Calibri" w:cs="Calibri" w:eastAsia="Calibri" w:hint="default"/>
        </w:rPr>
        <w:t>3</w:t>
      </w:r>
      <w:r>
        <w:rPr/>
        <w:t>、</w:t>
      </w:r>
      <w:r>
        <w:rPr>
          <w:spacing w:val="-17"/>
        </w:rPr>
        <w:t> </w:t>
      </w:r>
      <w:r>
        <w:rPr/>
        <w:t>公司资产和负债结构的变动情况详见第四节“管理层讨论与分析”中第二部</w:t>
      </w:r>
      <w:r>
        <w:rPr>
          <w:spacing w:val="-105"/>
        </w:rPr>
        <w:t> </w:t>
      </w:r>
      <w:r>
        <w:rPr>
          <w:spacing w:val="-105"/>
        </w:rPr>
      </w:r>
      <w:r>
        <w:rPr>
          <w:spacing w:val="-9"/>
        </w:rPr>
        <w:t>分“报告期内主要经营情况”第三段“资产、负债情况分析”。</w:t>
      </w:r>
      <w:r>
        <w:rPr/>
      </w:r>
    </w:p>
    <w:p>
      <w:pPr>
        <w:spacing w:after="0" w:line="340" w:lineRule="auto"/>
        <w:jc w:val="left"/>
        <w:sectPr>
          <w:type w:val="continuous"/>
          <w:pgSz w:w="11910" w:h="16840"/>
          <w:pgMar w:top="1120" w:bottom="1380" w:left="14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tabs>
          <w:tab w:pos="1517" w:val="left" w:leader="none"/>
        </w:tabs>
        <w:spacing w:line="240" w:lineRule="auto"/>
        <w:ind w:left="678" w:right="0"/>
        <w:jc w:val="left"/>
        <w:rPr>
          <w:b w:val="0"/>
          <w:bCs w:val="0"/>
        </w:rPr>
      </w:pPr>
      <w:r>
        <w:rPr/>
        <w:t>三、</w:t>
        <w:tab/>
        <w:t>股东和实际控制人情况</w:t>
      </w:r>
      <w:r>
        <w:rPr>
          <w:b w:val="0"/>
          <w:bCs w:val="0"/>
        </w:rPr>
      </w:r>
    </w:p>
    <w:p>
      <w:pPr>
        <w:pStyle w:val="Heading2"/>
        <w:spacing w:line="240" w:lineRule="auto" w:before="72"/>
        <w:ind w:left="6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股东总数</w:t>
      </w:r>
      <w:r>
        <w:rPr>
          <w:b w:val="0"/>
          <w:bCs w:val="0"/>
        </w:rPr>
      </w:r>
    </w:p>
    <w:p>
      <w:pPr>
        <w:spacing w:line="240" w:lineRule="auto" w:before="7"/>
        <w:rPr>
          <w:rFonts w:ascii="宋体" w:hAnsi="宋体" w:cs="宋体" w:eastAsia="宋体" w:hint="default"/>
          <w:b/>
          <w:bCs/>
          <w:sz w:val="5"/>
          <w:szCs w:val="5"/>
        </w:rPr>
      </w:pPr>
    </w:p>
    <w:tbl>
      <w:tblPr>
        <w:tblW w:w="0" w:type="auto"/>
        <w:jc w:val="left"/>
        <w:tblInd w:w="565" w:type="dxa"/>
        <w:tblLayout w:type="fixed"/>
        <w:tblCellMar>
          <w:top w:w="0" w:type="dxa"/>
          <w:left w:w="0" w:type="dxa"/>
          <w:bottom w:w="0" w:type="dxa"/>
          <w:right w:w="0" w:type="dxa"/>
        </w:tblCellMar>
        <w:tblLook w:val="01E0"/>
      </w:tblPr>
      <w:tblGrid>
        <w:gridCol w:w="4525"/>
        <w:gridCol w:w="4525"/>
      </w:tblGrid>
      <w:tr>
        <w:trPr>
          <w:trHeight w:val="33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截止报告期末普通股股东总数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61,160</w:t>
            </w:r>
          </w:p>
        </w:tc>
      </w:tr>
      <w:tr>
        <w:trPr>
          <w:trHeight w:val="66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年度报告披露日前上一月末的普通股股</w:t>
            </w:r>
            <w:r>
              <w:rPr>
                <w:rFonts w:ascii="宋体" w:hAnsi="宋体" w:cs="宋体" w:eastAsia="宋体" w:hint="default"/>
                <w:sz w:val="24"/>
                <w:szCs w:val="24"/>
              </w:rPr>
            </w:r>
          </w:p>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东总数</w:t>
            </w:r>
            <w:r>
              <w:rPr>
                <w:rFonts w:ascii="宋体" w:hAnsi="宋体" w:cs="宋体" w:eastAsia="宋体" w:hint="default"/>
                <w:sz w:val="24"/>
                <w:szCs w:val="24"/>
              </w:rPr>
              <w:t>(</w:t>
            </w:r>
            <w:r>
              <w:rPr>
                <w:rFonts w:ascii="宋体" w:hAnsi="宋体" w:cs="宋体" w:eastAsia="宋体" w:hint="default"/>
                <w:sz w:val="24"/>
                <w:szCs w:val="24"/>
              </w:rPr>
              <w:t>户</w:t>
            </w:r>
            <w:r>
              <w:rPr>
                <w:rFonts w:ascii="宋体" w:hAnsi="宋体" w:cs="宋体" w:eastAsia="宋体" w:hint="default"/>
                <w:sz w:val="24"/>
                <w:szCs w:val="24"/>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49,685</w:t>
            </w:r>
          </w:p>
        </w:tc>
      </w:tr>
    </w:tbl>
    <w:p>
      <w:pPr>
        <w:spacing w:line="240" w:lineRule="auto" w:before="3"/>
        <w:rPr>
          <w:rFonts w:ascii="宋体" w:hAnsi="宋体" w:cs="宋体" w:eastAsia="宋体" w:hint="default"/>
          <w:b/>
          <w:bCs/>
          <w:sz w:val="25"/>
          <w:szCs w:val="25"/>
        </w:rPr>
      </w:pPr>
    </w:p>
    <w:p>
      <w:pPr>
        <w:pStyle w:val="Heading2"/>
        <w:spacing w:line="240" w:lineRule="auto"/>
        <w:ind w:left="67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截止报告期末前十名股东、前十名流通股东（或无限售条件股东）持股情况表</w:t>
      </w:r>
      <w:r>
        <w:rPr>
          <w:b w:val="0"/>
          <w:bCs w:val="0"/>
        </w:rPr>
      </w:r>
    </w:p>
    <w:p>
      <w:pPr>
        <w:spacing w:before="87"/>
        <w:ind w:left="0" w:right="1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8"/>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208"/>
        <w:gridCol w:w="1232"/>
        <w:gridCol w:w="910"/>
        <w:gridCol w:w="425"/>
        <w:gridCol w:w="672"/>
        <w:gridCol w:w="1217"/>
        <w:gridCol w:w="850"/>
        <w:gridCol w:w="1155"/>
        <w:gridCol w:w="122"/>
        <w:gridCol w:w="1702"/>
      </w:tblGrid>
      <w:tr>
        <w:trPr>
          <w:trHeight w:val="337" w:hRule="exact"/>
        </w:trPr>
        <w:tc>
          <w:tcPr>
            <w:tcW w:w="1049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36" w:hRule="exact"/>
        </w:trPr>
        <w:tc>
          <w:tcPr>
            <w:tcW w:w="22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（全称）</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1" w:lineRule="auto"/>
              <w:ind w:left="521" w:right="159" w:hanging="361"/>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334"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1" w:lineRule="auto"/>
              <w:ind w:left="194" w:right="149"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17" w:type="dxa"/>
            <w:vMerge w:val="restart"/>
            <w:tcBorders>
              <w:top w:val="single" w:sz="4" w:space="0" w:color="000000"/>
              <w:left w:val="single" w:sz="4" w:space="0" w:color="000000"/>
              <w:right w:val="single" w:sz="4" w:space="0" w:color="000000"/>
            </w:tcBorders>
          </w:tcPr>
          <w:p>
            <w:pPr>
              <w:pStyle w:val="TableParagraph"/>
              <w:spacing w:line="331" w:lineRule="auto" w:before="22"/>
              <w:ind w:left="153" w:right="151"/>
              <w:jc w:val="center"/>
              <w:rPr>
                <w:rFonts w:ascii="宋体" w:hAnsi="宋体" w:cs="宋体" w:eastAsia="宋体" w:hint="default"/>
                <w:sz w:val="18"/>
                <w:szCs w:val="18"/>
              </w:rPr>
            </w:pPr>
            <w:r>
              <w:rPr>
                <w:rFonts w:ascii="宋体" w:hAnsi="宋体" w:cs="宋体" w:eastAsia="宋体" w:hint="default"/>
                <w:sz w:val="18"/>
                <w:szCs w:val="18"/>
              </w:rPr>
              <w:t>持有有限售 条件股份数 量</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31" w:lineRule="auto"/>
              <w:ind w:left="664" w:right="665"/>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662" w:hRule="exact"/>
        </w:trPr>
        <w:tc>
          <w:tcPr>
            <w:tcW w:w="2208"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1334" w:type="dxa"/>
            <w:gridSpan w:val="2"/>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239" w:right="239"/>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702" w:type="dxa"/>
            <w:vMerge/>
            <w:tcBorders>
              <w:left w:val="single" w:sz="4" w:space="0" w:color="000000"/>
              <w:bottom w:val="single" w:sz="4" w:space="0" w:color="000000"/>
              <w:right w:val="single" w:sz="4" w:space="0" w:color="000000"/>
            </w:tcBorders>
          </w:tcPr>
          <w:p>
            <w:pPr/>
          </w:p>
        </w:tc>
      </w:tr>
      <w:tr>
        <w:trPr>
          <w:trHeight w:val="33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39,997,440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0" w:right="0"/>
              <w:jc w:val="left"/>
              <w:rPr>
                <w:rFonts w:ascii="宋体" w:hAnsi="宋体" w:cs="宋体" w:eastAsia="宋体" w:hint="default"/>
                <w:sz w:val="18"/>
                <w:szCs w:val="18"/>
              </w:rPr>
            </w:pPr>
            <w:r>
              <w:rPr>
                <w:rFonts w:ascii="宋体"/>
                <w:sz w:val="18"/>
              </w:rPr>
              <w:t>134,247,440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 w:right="0"/>
              <w:jc w:val="center"/>
              <w:rPr>
                <w:rFonts w:ascii="宋体" w:hAnsi="宋体" w:cs="宋体" w:eastAsia="宋体" w:hint="default"/>
                <w:sz w:val="18"/>
                <w:szCs w:val="18"/>
              </w:rPr>
            </w:pPr>
            <w:r>
              <w:rPr>
                <w:rFonts w:ascii="宋体"/>
                <w:sz w:val="18"/>
              </w:rPr>
              <w:t>21.68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39,997,440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9"/>
              <w:jc w:val="right"/>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73" w:right="0"/>
              <w:jc w:val="left"/>
              <w:rPr>
                <w:rFonts w:ascii="宋体" w:hAnsi="宋体" w:cs="宋体" w:eastAsia="宋体" w:hint="default"/>
                <w:sz w:val="18"/>
                <w:szCs w:val="18"/>
              </w:rPr>
            </w:pPr>
            <w:r>
              <w:rPr>
                <w:rFonts w:ascii="宋体"/>
                <w:sz w:val="18"/>
              </w:rPr>
              <w:t>128,200,000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33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-912,500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0" w:right="0"/>
              <w:jc w:val="left"/>
              <w:rPr>
                <w:rFonts w:ascii="宋体" w:hAnsi="宋体" w:cs="宋体" w:eastAsia="宋体" w:hint="default"/>
                <w:sz w:val="18"/>
                <w:szCs w:val="18"/>
              </w:rPr>
            </w:pPr>
            <w:r>
              <w:rPr>
                <w:rFonts w:ascii="宋体"/>
                <w:sz w:val="18"/>
              </w:rPr>
              <w:t>102,512,345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 w:right="0"/>
              <w:jc w:val="center"/>
              <w:rPr>
                <w:rFonts w:ascii="宋体" w:hAnsi="宋体" w:cs="宋体" w:eastAsia="宋体" w:hint="default"/>
                <w:sz w:val="18"/>
                <w:szCs w:val="18"/>
              </w:rPr>
            </w:pPr>
            <w:r>
              <w:rPr>
                <w:rFonts w:ascii="宋体"/>
                <w:sz w:val="18"/>
              </w:rPr>
              <w:t>16.55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66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1" w:right="115"/>
              <w:jc w:val="left"/>
              <w:rPr>
                <w:rFonts w:ascii="宋体" w:hAnsi="宋体" w:cs="宋体" w:eastAsia="宋体" w:hint="default"/>
                <w:sz w:val="18"/>
                <w:szCs w:val="18"/>
              </w:rPr>
            </w:pPr>
            <w:r>
              <w:rPr>
                <w:rFonts w:ascii="宋体" w:hAnsi="宋体" w:cs="宋体" w:eastAsia="宋体" w:hint="default"/>
                <w:sz w:val="18"/>
                <w:szCs w:val="18"/>
              </w:rPr>
              <w:t>中国海外控股集团有限公 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39,997,440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1" w:right="0"/>
              <w:jc w:val="left"/>
              <w:rPr>
                <w:rFonts w:ascii="宋体" w:hAnsi="宋体" w:cs="宋体" w:eastAsia="宋体" w:hint="default"/>
                <w:sz w:val="18"/>
                <w:szCs w:val="18"/>
              </w:rPr>
            </w:pPr>
            <w:r>
              <w:rPr>
                <w:rFonts w:ascii="宋体"/>
                <w:sz w:val="18"/>
              </w:rPr>
              <w:t>39,997,440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6" w:right="0"/>
              <w:jc w:val="center"/>
              <w:rPr>
                <w:rFonts w:ascii="宋体" w:hAnsi="宋体" w:cs="宋体" w:eastAsia="宋体" w:hint="default"/>
                <w:sz w:val="18"/>
                <w:szCs w:val="18"/>
              </w:rPr>
            </w:pPr>
            <w:r>
              <w:rPr>
                <w:rFonts w:ascii="宋体"/>
                <w:sz w:val="18"/>
              </w:rPr>
              <w:t>6.46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39,997,440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4" w:right="0"/>
              <w:jc w:val="left"/>
              <w:rPr>
                <w:rFonts w:ascii="宋体" w:hAnsi="宋体" w:cs="宋体" w:eastAsia="宋体" w:hint="default"/>
                <w:sz w:val="18"/>
                <w:szCs w:val="18"/>
              </w:rPr>
            </w:pPr>
            <w:r>
              <w:rPr>
                <w:rFonts w:ascii="宋体"/>
                <w:sz w:val="18"/>
              </w:rPr>
              <w:t>39,997,440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66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1" w:right="115"/>
              <w:jc w:val="left"/>
              <w:rPr>
                <w:rFonts w:ascii="宋体" w:hAnsi="宋体" w:cs="宋体" w:eastAsia="宋体" w:hint="default"/>
                <w:sz w:val="18"/>
                <w:szCs w:val="18"/>
              </w:rPr>
            </w:pPr>
            <w:r>
              <w:rPr>
                <w:rFonts w:ascii="宋体" w:hAnsi="宋体" w:cs="宋体" w:eastAsia="宋体" w:hint="default"/>
                <w:sz w:val="18"/>
                <w:szCs w:val="18"/>
              </w:rPr>
              <w:t>南京瑞森投资管理合伙企 业（有限合伙）</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13,325,760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1" w:right="0"/>
              <w:jc w:val="left"/>
              <w:rPr>
                <w:rFonts w:ascii="宋体" w:hAnsi="宋体" w:cs="宋体" w:eastAsia="宋体" w:hint="default"/>
                <w:sz w:val="18"/>
                <w:szCs w:val="18"/>
              </w:rPr>
            </w:pPr>
            <w:r>
              <w:rPr>
                <w:rFonts w:ascii="宋体"/>
                <w:sz w:val="18"/>
              </w:rPr>
              <w:t>13,325,760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6" w:right="0"/>
              <w:jc w:val="center"/>
              <w:rPr>
                <w:rFonts w:ascii="宋体" w:hAnsi="宋体" w:cs="宋体" w:eastAsia="宋体" w:hint="default"/>
                <w:sz w:val="18"/>
                <w:szCs w:val="18"/>
              </w:rPr>
            </w:pPr>
            <w:r>
              <w:rPr>
                <w:rFonts w:ascii="宋体"/>
                <w:sz w:val="18"/>
              </w:rPr>
              <w:t>2.15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13,325,760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质押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4" w:right="0"/>
              <w:jc w:val="left"/>
              <w:rPr>
                <w:rFonts w:ascii="宋体" w:hAnsi="宋体" w:cs="宋体" w:eastAsia="宋体" w:hint="default"/>
                <w:sz w:val="18"/>
                <w:szCs w:val="18"/>
              </w:rPr>
            </w:pPr>
            <w:r>
              <w:rPr>
                <w:rFonts w:ascii="宋体"/>
                <w:sz w:val="18"/>
              </w:rPr>
              <w:t>13,325,760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66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1" w:right="115"/>
              <w:jc w:val="left"/>
              <w:rPr>
                <w:rFonts w:ascii="宋体" w:hAnsi="宋体" w:cs="宋体" w:eastAsia="宋体" w:hint="default"/>
                <w:sz w:val="18"/>
                <w:szCs w:val="18"/>
              </w:rPr>
            </w:pPr>
            <w:r>
              <w:rPr>
                <w:rFonts w:ascii="宋体" w:hAnsi="宋体" w:cs="宋体" w:eastAsia="宋体" w:hint="default"/>
                <w:sz w:val="18"/>
                <w:szCs w:val="18"/>
              </w:rPr>
              <w:t>新疆硅谷天堂嘉鸿股权投 资合伙企业（有限合伙）</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9,999,360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10" w:right="0"/>
              <w:jc w:val="left"/>
              <w:rPr>
                <w:rFonts w:ascii="宋体" w:hAnsi="宋体" w:cs="宋体" w:eastAsia="宋体" w:hint="default"/>
                <w:sz w:val="18"/>
                <w:szCs w:val="18"/>
              </w:rPr>
            </w:pPr>
            <w:r>
              <w:rPr>
                <w:rFonts w:ascii="宋体"/>
                <w:sz w:val="18"/>
              </w:rPr>
              <w:t>9,999,360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6" w:right="0"/>
              <w:jc w:val="center"/>
              <w:rPr>
                <w:rFonts w:ascii="宋体" w:hAnsi="宋体" w:cs="宋体" w:eastAsia="宋体" w:hint="default"/>
                <w:sz w:val="18"/>
                <w:szCs w:val="18"/>
              </w:rPr>
            </w:pPr>
            <w:r>
              <w:rPr>
                <w:rFonts w:ascii="宋体"/>
                <w:sz w:val="18"/>
              </w:rPr>
              <w:t>1.61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9,999,360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8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1" w:right="115"/>
              <w:jc w:val="both"/>
              <w:rPr>
                <w:rFonts w:ascii="宋体" w:hAnsi="宋体" w:cs="宋体" w:eastAsia="宋体" w:hint="default"/>
                <w:sz w:val="18"/>
                <w:szCs w:val="18"/>
              </w:rPr>
            </w:pPr>
            <w:r>
              <w:rPr>
                <w:rFonts w:ascii="宋体" w:hAnsi="宋体" w:cs="宋体" w:eastAsia="宋体" w:hint="default"/>
                <w:sz w:val="18"/>
                <w:szCs w:val="18"/>
              </w:rPr>
              <w:t>天津硅谷天堂阳光股权投 资基金合伙企业（有限合 伙）</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9,999,360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10" w:right="0"/>
              <w:jc w:val="left"/>
              <w:rPr>
                <w:rFonts w:ascii="宋体" w:hAnsi="宋体" w:cs="宋体" w:eastAsia="宋体" w:hint="default"/>
                <w:sz w:val="18"/>
                <w:szCs w:val="18"/>
              </w:rPr>
            </w:pPr>
            <w:r>
              <w:rPr>
                <w:rFonts w:ascii="宋体"/>
                <w:sz w:val="18"/>
              </w:rPr>
              <w:t>9,999,360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6" w:right="0"/>
              <w:jc w:val="center"/>
              <w:rPr>
                <w:rFonts w:ascii="宋体" w:hAnsi="宋体" w:cs="宋体" w:eastAsia="宋体" w:hint="default"/>
                <w:sz w:val="18"/>
                <w:szCs w:val="18"/>
              </w:rPr>
            </w:pPr>
            <w:r>
              <w:rPr>
                <w:rFonts w:ascii="宋体"/>
                <w:sz w:val="18"/>
              </w:rPr>
              <w:t>1.61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9,999,360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89"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1" w:right="102"/>
              <w:jc w:val="both"/>
              <w:rPr>
                <w:rFonts w:ascii="宋体" w:hAnsi="宋体" w:cs="宋体" w:eastAsia="宋体" w:hint="default"/>
                <w:sz w:val="18"/>
                <w:szCs w:val="18"/>
              </w:rPr>
            </w:pPr>
            <w:r>
              <w:rPr>
                <w:rFonts w:ascii="宋体" w:hAnsi="宋体" w:cs="宋体" w:eastAsia="宋体" w:hint="default"/>
                <w:sz w:val="18"/>
                <w:szCs w:val="18"/>
              </w:rPr>
              <w:t>天风证券－民生银行－天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风证券增持</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号集合资产 管理计划</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4,277,779</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0" w:right="0"/>
              <w:jc w:val="left"/>
              <w:rPr>
                <w:rFonts w:ascii="宋体" w:hAnsi="宋体" w:cs="宋体" w:eastAsia="宋体" w:hint="default"/>
                <w:sz w:val="18"/>
                <w:szCs w:val="18"/>
              </w:rPr>
            </w:pPr>
            <w:r>
              <w:rPr>
                <w:rFonts w:ascii="宋体"/>
                <w:sz w:val="18"/>
              </w:rPr>
              <w:t>4,277,779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6" w:right="0"/>
              <w:jc w:val="center"/>
              <w:rPr>
                <w:rFonts w:ascii="宋体" w:hAnsi="宋体" w:cs="宋体" w:eastAsia="宋体" w:hint="default"/>
                <w:sz w:val="18"/>
                <w:szCs w:val="18"/>
              </w:rPr>
            </w:pPr>
            <w:r>
              <w:rPr>
                <w:rFonts w:ascii="宋体"/>
                <w:sz w:val="18"/>
              </w:rPr>
              <w:t>0.69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3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3,169,015</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10" w:right="0"/>
              <w:jc w:val="left"/>
              <w:rPr>
                <w:rFonts w:ascii="宋体" w:hAnsi="宋体" w:cs="宋体" w:eastAsia="宋体" w:hint="default"/>
                <w:sz w:val="18"/>
                <w:szCs w:val="18"/>
              </w:rPr>
            </w:pPr>
            <w:r>
              <w:rPr>
                <w:rFonts w:ascii="宋体"/>
                <w:sz w:val="18"/>
              </w:rPr>
              <w:t>3,169,015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6" w:right="0"/>
              <w:jc w:val="center"/>
              <w:rPr>
                <w:rFonts w:ascii="宋体" w:hAnsi="宋体" w:cs="宋体" w:eastAsia="宋体" w:hint="default"/>
                <w:sz w:val="18"/>
                <w:szCs w:val="18"/>
              </w:rPr>
            </w:pPr>
            <w:r>
              <w:rPr>
                <w:rFonts w:ascii="宋体"/>
                <w:sz w:val="18"/>
              </w:rPr>
              <w:t>0.51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337"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江西赣能股份有限公司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18"/>
                <w:szCs w:val="18"/>
              </w:rPr>
            </w:pPr>
            <w:r>
              <w:rPr>
                <w:rFonts w:ascii="宋体"/>
                <w:spacing w:val="-1"/>
                <w:sz w:val="18"/>
              </w:rPr>
              <w:t>-460,000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10" w:right="0"/>
              <w:jc w:val="left"/>
              <w:rPr>
                <w:rFonts w:ascii="宋体" w:hAnsi="宋体" w:cs="宋体" w:eastAsia="宋体" w:hint="default"/>
                <w:sz w:val="18"/>
                <w:szCs w:val="18"/>
              </w:rPr>
            </w:pPr>
            <w:r>
              <w:rPr>
                <w:rFonts w:ascii="宋体"/>
                <w:sz w:val="18"/>
              </w:rPr>
              <w:t>3,000,000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6" w:right="0"/>
              <w:jc w:val="center"/>
              <w:rPr>
                <w:rFonts w:ascii="宋体" w:hAnsi="宋体" w:cs="宋体" w:eastAsia="宋体" w:hint="default"/>
                <w:sz w:val="18"/>
                <w:szCs w:val="18"/>
              </w:rPr>
            </w:pPr>
            <w:r>
              <w:rPr>
                <w:rFonts w:ascii="宋体"/>
                <w:sz w:val="18"/>
              </w:rPr>
              <w:t>0.48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33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pacing w:val="-1"/>
                <w:sz w:val="18"/>
              </w:rPr>
              <w:t>2,826,400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10" w:right="0"/>
              <w:jc w:val="left"/>
              <w:rPr>
                <w:rFonts w:ascii="宋体" w:hAnsi="宋体" w:cs="宋体" w:eastAsia="宋体" w:hint="default"/>
                <w:sz w:val="18"/>
                <w:szCs w:val="18"/>
              </w:rPr>
            </w:pPr>
            <w:r>
              <w:rPr>
                <w:rFonts w:ascii="宋体"/>
                <w:sz w:val="18"/>
              </w:rPr>
              <w:t>2,826,400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6" w:right="0"/>
              <w:jc w:val="center"/>
              <w:rPr>
                <w:rFonts w:ascii="宋体" w:hAnsi="宋体" w:cs="宋体" w:eastAsia="宋体" w:hint="default"/>
                <w:sz w:val="18"/>
                <w:szCs w:val="18"/>
              </w:rPr>
            </w:pPr>
            <w:r>
              <w:rPr>
                <w:rFonts w:ascii="宋体"/>
                <w:sz w:val="18"/>
              </w:rPr>
              <w:t>0.46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336" w:hRule="exact"/>
        </w:trPr>
        <w:tc>
          <w:tcPr>
            <w:tcW w:w="1049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5"/>
              <w:jc w:val="center"/>
              <w:rPr>
                <w:rFonts w:ascii="宋体" w:hAnsi="宋体" w:cs="宋体" w:eastAsia="宋体" w:hint="default"/>
                <w:sz w:val="24"/>
                <w:szCs w:val="24"/>
              </w:rPr>
            </w:pPr>
            <w:r>
              <w:rPr>
                <w:rFonts w:ascii="宋体" w:hAnsi="宋体" w:cs="宋体" w:eastAsia="宋体" w:hint="default"/>
                <w:sz w:val="24"/>
                <w:szCs w:val="24"/>
              </w:rPr>
              <w:t>前十名无限售条件股东持股情况</w:t>
            </w:r>
          </w:p>
        </w:tc>
      </w:tr>
      <w:tr>
        <w:trPr>
          <w:trHeight w:val="336" w:hRule="exact"/>
        </w:trPr>
        <w:tc>
          <w:tcPr>
            <w:tcW w:w="4350" w:type="dxa"/>
            <w:gridSpan w:val="3"/>
            <w:vMerge w:val="restart"/>
            <w:tcBorders>
              <w:top w:val="single" w:sz="4" w:space="0" w:color="000000"/>
              <w:left w:val="single" w:sz="4" w:space="0" w:color="000000"/>
              <w:right w:val="single" w:sz="4" w:space="0" w:color="000000"/>
            </w:tcBorders>
          </w:tcPr>
          <w:p>
            <w:pPr>
              <w:pStyle w:val="TableParagraph"/>
              <w:spacing w:line="240" w:lineRule="auto" w:before="137"/>
              <w:ind w:right="4"/>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2314" w:type="dxa"/>
            <w:gridSpan w:val="3"/>
            <w:vMerge w:val="restart"/>
            <w:tcBorders>
              <w:top w:val="single" w:sz="4" w:space="0" w:color="000000"/>
              <w:left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持有无限售条件流</w:t>
            </w:r>
          </w:p>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sz w:val="24"/>
                <w:szCs w:val="24"/>
              </w:rPr>
              <w:t>通股的数量</w:t>
            </w:r>
          </w:p>
        </w:tc>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68" w:right="0"/>
              <w:jc w:val="left"/>
              <w:rPr>
                <w:rFonts w:ascii="宋体" w:hAnsi="宋体" w:cs="宋体" w:eastAsia="宋体" w:hint="default"/>
                <w:sz w:val="24"/>
                <w:szCs w:val="24"/>
              </w:rPr>
            </w:pPr>
            <w:r>
              <w:rPr>
                <w:rFonts w:ascii="宋体" w:hAnsi="宋体" w:cs="宋体" w:eastAsia="宋体" w:hint="default"/>
                <w:sz w:val="24"/>
                <w:szCs w:val="24"/>
              </w:rPr>
              <w:t>股份种类及数量</w:t>
            </w:r>
          </w:p>
        </w:tc>
      </w:tr>
      <w:tr>
        <w:trPr>
          <w:trHeight w:val="336" w:hRule="exact"/>
        </w:trPr>
        <w:tc>
          <w:tcPr>
            <w:tcW w:w="4350" w:type="dxa"/>
            <w:gridSpan w:val="3"/>
            <w:vMerge/>
            <w:tcBorders>
              <w:left w:val="single" w:sz="4" w:space="0" w:color="000000"/>
              <w:bottom w:val="single" w:sz="4" w:space="0" w:color="000000"/>
              <w:right w:val="single" w:sz="4" w:space="0" w:color="000000"/>
            </w:tcBorders>
          </w:tcPr>
          <w:p>
            <w:pPr/>
          </w:p>
        </w:tc>
        <w:tc>
          <w:tcPr>
            <w:tcW w:w="2314" w:type="dxa"/>
            <w:gridSpan w:val="3"/>
            <w:vMerge/>
            <w:tcBorders>
              <w:left w:val="single" w:sz="4" w:space="0" w:color="000000"/>
              <w:bottom w:val="single" w:sz="4" w:space="0" w:color="000000"/>
              <w:right w:val="single" w:sz="4" w:space="0" w:color="000000"/>
            </w:tcBorders>
          </w:tcPr>
          <w:p>
            <w:pP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种类</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3"/>
              <w:jc w:val="center"/>
              <w:rPr>
                <w:rFonts w:ascii="宋体" w:hAnsi="宋体" w:cs="宋体" w:eastAsia="宋体" w:hint="default"/>
                <w:sz w:val="24"/>
                <w:szCs w:val="24"/>
              </w:rPr>
            </w:pPr>
            <w:r>
              <w:rPr>
                <w:rFonts w:ascii="宋体" w:hAnsi="宋体" w:cs="宋体" w:eastAsia="宋体" w:hint="default"/>
                <w:sz w:val="24"/>
                <w:szCs w:val="24"/>
              </w:rPr>
              <w:t>数量</w:t>
            </w:r>
          </w:p>
        </w:tc>
      </w:tr>
      <w:tr>
        <w:trPr>
          <w:trHeight w:val="336" w:hRule="exact"/>
        </w:trPr>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1"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c>
          <w:tcPr>
            <w:tcW w:w="23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881" w:right="0"/>
              <w:jc w:val="left"/>
              <w:rPr>
                <w:rFonts w:ascii="宋体" w:hAnsi="宋体" w:cs="宋体" w:eastAsia="宋体" w:hint="default"/>
                <w:sz w:val="24"/>
                <w:szCs w:val="24"/>
              </w:rPr>
            </w:pPr>
            <w:r>
              <w:rPr>
                <w:rFonts w:ascii="宋体"/>
                <w:sz w:val="24"/>
              </w:rPr>
              <w:t>102,512,345</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88" w:right="0"/>
              <w:jc w:val="left"/>
              <w:rPr>
                <w:rFonts w:ascii="宋体" w:hAnsi="宋体" w:cs="宋体" w:eastAsia="宋体" w:hint="default"/>
                <w:sz w:val="24"/>
                <w:szCs w:val="24"/>
              </w:rPr>
            </w:pPr>
            <w:r>
              <w:rPr>
                <w:rFonts w:ascii="宋体"/>
                <w:sz w:val="24"/>
              </w:rPr>
              <w:t>102,512,345</w:t>
            </w:r>
          </w:p>
        </w:tc>
      </w:tr>
      <w:tr>
        <w:trPr>
          <w:trHeight w:val="336" w:hRule="exact"/>
        </w:trPr>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1"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23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1" w:right="0"/>
              <w:jc w:val="left"/>
              <w:rPr>
                <w:rFonts w:ascii="宋体" w:hAnsi="宋体" w:cs="宋体" w:eastAsia="宋体" w:hint="default"/>
                <w:sz w:val="24"/>
                <w:szCs w:val="24"/>
              </w:rPr>
            </w:pPr>
            <w:r>
              <w:rPr>
                <w:rFonts w:ascii="宋体"/>
                <w:sz w:val="24"/>
              </w:rPr>
              <w:t>94,250,000</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508" w:right="0"/>
              <w:jc w:val="left"/>
              <w:rPr>
                <w:rFonts w:ascii="宋体" w:hAnsi="宋体" w:cs="宋体" w:eastAsia="宋体" w:hint="default"/>
                <w:sz w:val="24"/>
                <w:szCs w:val="24"/>
              </w:rPr>
            </w:pPr>
            <w:r>
              <w:rPr>
                <w:rFonts w:ascii="宋体"/>
                <w:sz w:val="24"/>
              </w:rPr>
              <w:t>94,250,000</w:t>
            </w:r>
          </w:p>
        </w:tc>
      </w:tr>
      <w:tr>
        <w:trPr>
          <w:trHeight w:val="662" w:hRule="exact"/>
        </w:trPr>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1" w:right="0"/>
              <w:jc w:val="left"/>
              <w:rPr>
                <w:rFonts w:ascii="宋体" w:hAnsi="宋体" w:cs="宋体" w:eastAsia="宋体" w:hint="default"/>
                <w:sz w:val="24"/>
                <w:szCs w:val="24"/>
              </w:rPr>
            </w:pPr>
            <w:r>
              <w:rPr>
                <w:rFonts w:ascii="宋体" w:hAnsi="宋体" w:cs="宋体" w:eastAsia="宋体" w:hint="default"/>
                <w:sz w:val="24"/>
                <w:szCs w:val="24"/>
              </w:rPr>
              <w:t>天风证券－民生银行－天风证券增持</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240" w:lineRule="auto" w:before="12"/>
              <w:ind w:left="101" w:right="0"/>
              <w:jc w:val="left"/>
              <w:rPr>
                <w:rFonts w:ascii="宋体" w:hAnsi="宋体" w:cs="宋体" w:eastAsia="宋体" w:hint="default"/>
                <w:sz w:val="24"/>
                <w:szCs w:val="24"/>
              </w:rPr>
            </w:pPr>
            <w:r>
              <w:rPr>
                <w:rFonts w:ascii="宋体" w:hAnsi="宋体" w:cs="宋体" w:eastAsia="宋体" w:hint="default"/>
                <w:sz w:val="24"/>
                <w:szCs w:val="24"/>
              </w:rPr>
              <w:t>号集合资产管理计划</w:t>
            </w:r>
          </w:p>
        </w:tc>
        <w:tc>
          <w:tcPr>
            <w:tcW w:w="23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21" w:right="0"/>
              <w:jc w:val="left"/>
              <w:rPr>
                <w:rFonts w:ascii="宋体" w:hAnsi="宋体" w:cs="宋体" w:eastAsia="宋体" w:hint="default"/>
                <w:sz w:val="24"/>
                <w:szCs w:val="24"/>
              </w:rPr>
            </w:pPr>
            <w:r>
              <w:rPr>
                <w:rFonts w:ascii="宋体"/>
                <w:sz w:val="24"/>
              </w:rPr>
              <w:t>4,277,779</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28" w:right="0"/>
              <w:jc w:val="left"/>
              <w:rPr>
                <w:rFonts w:ascii="宋体" w:hAnsi="宋体" w:cs="宋体" w:eastAsia="宋体" w:hint="default"/>
                <w:sz w:val="24"/>
                <w:szCs w:val="24"/>
              </w:rPr>
            </w:pPr>
            <w:r>
              <w:rPr>
                <w:rFonts w:ascii="宋体"/>
                <w:sz w:val="24"/>
              </w:rPr>
              <w:t>4,277,779</w:t>
            </w:r>
          </w:p>
        </w:tc>
      </w:tr>
      <w:tr>
        <w:trPr>
          <w:trHeight w:val="336" w:hRule="exact"/>
        </w:trPr>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1" w:right="0"/>
              <w:jc w:val="left"/>
              <w:rPr>
                <w:rFonts w:ascii="宋体" w:hAnsi="宋体" w:cs="宋体" w:eastAsia="宋体" w:hint="default"/>
                <w:sz w:val="24"/>
                <w:szCs w:val="24"/>
              </w:rPr>
            </w:pPr>
            <w:r>
              <w:rPr>
                <w:rFonts w:ascii="宋体" w:hAnsi="宋体" w:cs="宋体" w:eastAsia="宋体" w:hint="default"/>
                <w:sz w:val="24"/>
                <w:szCs w:val="24"/>
              </w:rPr>
              <w:t>丰和价值证券投资基金</w:t>
            </w:r>
          </w:p>
        </w:tc>
        <w:tc>
          <w:tcPr>
            <w:tcW w:w="23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21" w:right="0"/>
              <w:jc w:val="left"/>
              <w:rPr>
                <w:rFonts w:ascii="宋体" w:hAnsi="宋体" w:cs="宋体" w:eastAsia="宋体" w:hint="default"/>
                <w:sz w:val="24"/>
                <w:szCs w:val="24"/>
              </w:rPr>
            </w:pPr>
            <w:r>
              <w:rPr>
                <w:rFonts w:ascii="宋体"/>
                <w:sz w:val="24"/>
              </w:rPr>
              <w:t>3,169,015</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28" w:right="0"/>
              <w:jc w:val="left"/>
              <w:rPr>
                <w:rFonts w:ascii="宋体" w:hAnsi="宋体" w:cs="宋体" w:eastAsia="宋体" w:hint="default"/>
                <w:sz w:val="24"/>
                <w:szCs w:val="24"/>
              </w:rPr>
            </w:pPr>
            <w:r>
              <w:rPr>
                <w:rFonts w:ascii="宋体"/>
                <w:sz w:val="24"/>
              </w:rPr>
              <w:t>3,169,015</w:t>
            </w:r>
          </w:p>
        </w:tc>
      </w:tr>
      <w:tr>
        <w:trPr>
          <w:trHeight w:val="336" w:hRule="exact"/>
        </w:trPr>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1" w:right="0"/>
              <w:jc w:val="left"/>
              <w:rPr>
                <w:rFonts w:ascii="宋体" w:hAnsi="宋体" w:cs="宋体" w:eastAsia="宋体" w:hint="default"/>
                <w:sz w:val="24"/>
                <w:szCs w:val="24"/>
              </w:rPr>
            </w:pPr>
            <w:r>
              <w:rPr>
                <w:rFonts w:ascii="宋体" w:hAnsi="宋体" w:cs="宋体" w:eastAsia="宋体" w:hint="default"/>
                <w:sz w:val="24"/>
                <w:szCs w:val="24"/>
              </w:rPr>
              <w:t>江西赣能股份有限公司</w:t>
            </w:r>
          </w:p>
        </w:tc>
        <w:tc>
          <w:tcPr>
            <w:tcW w:w="23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121" w:right="0"/>
              <w:jc w:val="left"/>
              <w:rPr>
                <w:rFonts w:ascii="宋体" w:hAnsi="宋体" w:cs="宋体" w:eastAsia="宋体" w:hint="default"/>
                <w:sz w:val="24"/>
                <w:szCs w:val="24"/>
              </w:rPr>
            </w:pPr>
            <w:r>
              <w:rPr>
                <w:rFonts w:ascii="宋体"/>
                <w:sz w:val="24"/>
              </w:rPr>
              <w:t>3,000,000</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628" w:right="0"/>
              <w:jc w:val="left"/>
              <w:rPr>
                <w:rFonts w:ascii="宋体" w:hAnsi="宋体" w:cs="宋体" w:eastAsia="宋体" w:hint="default"/>
                <w:sz w:val="24"/>
                <w:szCs w:val="24"/>
              </w:rPr>
            </w:pPr>
            <w:r>
              <w:rPr>
                <w:rFonts w:ascii="宋体"/>
                <w:sz w:val="24"/>
              </w:rPr>
              <w:t>3,000,000</w:t>
            </w:r>
          </w:p>
        </w:tc>
      </w:tr>
      <w:tr>
        <w:trPr>
          <w:trHeight w:val="336" w:hRule="exact"/>
        </w:trPr>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1" w:right="0"/>
              <w:jc w:val="left"/>
              <w:rPr>
                <w:rFonts w:ascii="宋体" w:hAnsi="宋体" w:cs="宋体" w:eastAsia="宋体" w:hint="default"/>
                <w:sz w:val="24"/>
                <w:szCs w:val="24"/>
              </w:rPr>
            </w:pPr>
            <w:r>
              <w:rPr>
                <w:rFonts w:ascii="宋体" w:hAnsi="宋体" w:cs="宋体" w:eastAsia="宋体" w:hint="default"/>
                <w:sz w:val="24"/>
                <w:szCs w:val="24"/>
              </w:rPr>
              <w:t>华泰证券股份有限公司</w:t>
            </w:r>
          </w:p>
        </w:tc>
        <w:tc>
          <w:tcPr>
            <w:tcW w:w="23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21" w:right="0"/>
              <w:jc w:val="left"/>
              <w:rPr>
                <w:rFonts w:ascii="宋体" w:hAnsi="宋体" w:cs="宋体" w:eastAsia="宋体" w:hint="default"/>
                <w:sz w:val="24"/>
                <w:szCs w:val="24"/>
              </w:rPr>
            </w:pPr>
            <w:r>
              <w:rPr>
                <w:rFonts w:ascii="宋体"/>
                <w:sz w:val="24"/>
              </w:rPr>
              <w:t>2,826,400</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628" w:right="0"/>
              <w:jc w:val="left"/>
              <w:rPr>
                <w:rFonts w:ascii="宋体" w:hAnsi="宋体" w:cs="宋体" w:eastAsia="宋体" w:hint="default"/>
                <w:sz w:val="24"/>
                <w:szCs w:val="24"/>
              </w:rPr>
            </w:pPr>
            <w:r>
              <w:rPr>
                <w:rFonts w:ascii="宋体"/>
                <w:sz w:val="24"/>
              </w:rPr>
              <w:t>2,826,400</w:t>
            </w:r>
          </w:p>
        </w:tc>
      </w:tr>
    </w:tbl>
    <w:p>
      <w:pPr>
        <w:spacing w:after="0" w:line="283" w:lineRule="exact"/>
        <w:jc w:val="left"/>
        <w:rPr>
          <w:rFonts w:ascii="宋体" w:hAnsi="宋体" w:cs="宋体" w:eastAsia="宋体" w:hint="default"/>
          <w:sz w:val="24"/>
          <w:szCs w:val="24"/>
        </w:rPr>
        <w:sectPr>
          <w:pgSz w:w="11910" w:h="16840"/>
          <w:pgMar w:header="880" w:footer="1195" w:top="1120" w:bottom="1380" w:left="112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4350"/>
        <w:gridCol w:w="2314"/>
        <w:gridCol w:w="2005"/>
        <w:gridCol w:w="1824"/>
      </w:tblGrid>
      <w:tr>
        <w:trPr>
          <w:trHeight w:val="336"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1" w:right="0"/>
              <w:jc w:val="left"/>
              <w:rPr>
                <w:rFonts w:ascii="宋体" w:hAnsi="宋体" w:cs="宋体" w:eastAsia="宋体" w:hint="default"/>
                <w:sz w:val="24"/>
                <w:szCs w:val="24"/>
              </w:rPr>
            </w:pPr>
            <w:r>
              <w:rPr>
                <w:rFonts w:ascii="宋体" w:hAnsi="宋体" w:cs="宋体" w:eastAsia="宋体" w:hint="default"/>
                <w:sz w:val="24"/>
                <w:szCs w:val="24"/>
              </w:rPr>
              <w:t>郑毅仁</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2,707,631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5"/>
              <w:jc w:val="right"/>
              <w:rPr>
                <w:rFonts w:ascii="宋体" w:hAnsi="宋体" w:cs="宋体" w:eastAsia="宋体" w:hint="default"/>
                <w:sz w:val="24"/>
                <w:szCs w:val="24"/>
              </w:rPr>
            </w:pPr>
            <w:r>
              <w:rPr>
                <w:rFonts w:ascii="宋体"/>
                <w:sz w:val="24"/>
              </w:rPr>
              <w:t>2,707,631</w:t>
            </w:r>
          </w:p>
        </w:tc>
      </w:tr>
      <w:tr>
        <w:trPr>
          <w:trHeight w:val="336"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1" w:right="0"/>
              <w:jc w:val="left"/>
              <w:rPr>
                <w:rFonts w:ascii="宋体" w:hAnsi="宋体" w:cs="宋体" w:eastAsia="宋体" w:hint="default"/>
                <w:sz w:val="24"/>
                <w:szCs w:val="24"/>
              </w:rPr>
            </w:pPr>
            <w:r>
              <w:rPr>
                <w:rFonts w:ascii="宋体" w:hAnsi="宋体" w:cs="宋体" w:eastAsia="宋体" w:hint="default"/>
                <w:sz w:val="24"/>
                <w:szCs w:val="24"/>
              </w:rPr>
              <w:t>全国社保基金一零七组合</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2,499,999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5"/>
              <w:jc w:val="right"/>
              <w:rPr>
                <w:rFonts w:ascii="宋体" w:hAnsi="宋体" w:cs="宋体" w:eastAsia="宋体" w:hint="default"/>
                <w:sz w:val="24"/>
                <w:szCs w:val="24"/>
              </w:rPr>
            </w:pPr>
            <w:r>
              <w:rPr>
                <w:rFonts w:ascii="宋体"/>
                <w:sz w:val="24"/>
              </w:rPr>
              <w:t>2,499,999</w:t>
            </w:r>
          </w:p>
        </w:tc>
      </w:tr>
      <w:tr>
        <w:trPr>
          <w:trHeight w:val="662"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1" w:right="0"/>
              <w:jc w:val="left"/>
              <w:rPr>
                <w:rFonts w:ascii="宋体" w:hAnsi="宋体" w:cs="宋体" w:eastAsia="宋体" w:hint="default"/>
                <w:sz w:val="24"/>
                <w:szCs w:val="24"/>
              </w:rPr>
            </w:pPr>
            <w:r>
              <w:rPr>
                <w:rFonts w:ascii="宋体" w:hAnsi="宋体" w:cs="宋体" w:eastAsia="宋体" w:hint="default"/>
                <w:sz w:val="24"/>
                <w:szCs w:val="24"/>
              </w:rPr>
              <w:t>中国农业银行股份有限公司－工银瑞信</w:t>
            </w:r>
          </w:p>
          <w:p>
            <w:pPr>
              <w:pStyle w:val="TableParagraph"/>
              <w:spacing w:line="240" w:lineRule="auto" w:before="10"/>
              <w:ind w:left="101" w:right="0"/>
              <w:jc w:val="left"/>
              <w:rPr>
                <w:rFonts w:ascii="宋体" w:hAnsi="宋体" w:cs="宋体" w:eastAsia="宋体" w:hint="default"/>
                <w:sz w:val="24"/>
                <w:szCs w:val="24"/>
              </w:rPr>
            </w:pPr>
            <w:r>
              <w:rPr>
                <w:rFonts w:ascii="宋体" w:hAnsi="宋体" w:cs="宋体" w:eastAsia="宋体" w:hint="default"/>
                <w:sz w:val="24"/>
                <w:szCs w:val="24"/>
              </w:rPr>
              <w:t>高端制造行业股票型证券投资基金</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2,349,848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5"/>
              <w:jc w:val="right"/>
              <w:rPr>
                <w:rFonts w:ascii="宋体" w:hAnsi="宋体" w:cs="宋体" w:eastAsia="宋体" w:hint="default"/>
                <w:sz w:val="24"/>
                <w:szCs w:val="24"/>
              </w:rPr>
            </w:pPr>
            <w:r>
              <w:rPr>
                <w:rFonts w:ascii="宋体"/>
                <w:sz w:val="24"/>
              </w:rPr>
              <w:t>2,349,848</w:t>
            </w:r>
          </w:p>
        </w:tc>
      </w:tr>
      <w:tr>
        <w:trPr>
          <w:trHeight w:val="336"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1" w:right="0"/>
              <w:jc w:val="left"/>
              <w:rPr>
                <w:rFonts w:ascii="宋体" w:hAnsi="宋体" w:cs="宋体" w:eastAsia="宋体" w:hint="default"/>
                <w:sz w:val="24"/>
                <w:szCs w:val="24"/>
              </w:rPr>
            </w:pPr>
            <w:r>
              <w:rPr>
                <w:rFonts w:ascii="宋体" w:hAnsi="宋体" w:cs="宋体" w:eastAsia="宋体" w:hint="default"/>
                <w:sz w:val="24"/>
                <w:szCs w:val="24"/>
              </w:rPr>
              <w:t>陶勇</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2,191,191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75" w:right="0"/>
              <w:jc w:val="left"/>
              <w:rPr>
                <w:rFonts w:ascii="宋体" w:hAnsi="宋体" w:cs="宋体" w:eastAsia="宋体" w:hint="default"/>
                <w:sz w:val="24"/>
                <w:szCs w:val="24"/>
              </w:rPr>
            </w:pPr>
            <w:r>
              <w:rPr>
                <w:rFonts w:ascii="宋体" w:hAnsi="宋体" w:cs="宋体" w:eastAsia="宋体" w:hint="default"/>
                <w:sz w:val="24"/>
                <w:szCs w:val="24"/>
              </w:rPr>
              <w:t>人民币普通股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5"/>
              <w:jc w:val="right"/>
              <w:rPr>
                <w:rFonts w:ascii="宋体" w:hAnsi="宋体" w:cs="宋体" w:eastAsia="宋体" w:hint="default"/>
                <w:sz w:val="24"/>
                <w:szCs w:val="24"/>
              </w:rPr>
            </w:pPr>
            <w:r>
              <w:rPr>
                <w:rFonts w:ascii="宋体"/>
                <w:sz w:val="24"/>
              </w:rPr>
              <w:t>2,191,191</w:t>
            </w:r>
          </w:p>
        </w:tc>
      </w:tr>
      <w:tr>
        <w:trPr>
          <w:trHeight w:val="1642"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4"/>
                <w:szCs w:val="24"/>
              </w:rPr>
            </w:pPr>
            <w:r>
              <w:rPr>
                <w:rFonts w:ascii="宋体" w:hAnsi="宋体" w:cs="宋体" w:eastAsia="宋体" w:hint="default"/>
                <w:sz w:val="24"/>
                <w:szCs w:val="24"/>
              </w:rPr>
              <w:t>上述股东关联关系或一致行动的说明</w:t>
            </w:r>
          </w:p>
        </w:tc>
        <w:tc>
          <w:tcPr>
            <w:tcW w:w="61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前十名股东中新疆硅谷天堂嘉鸿股权投资合伙企业（有限</w:t>
            </w:r>
          </w:p>
          <w:p>
            <w:pPr>
              <w:pStyle w:val="TableParagraph"/>
              <w:spacing w:line="249" w:lineRule="auto" w:before="12"/>
              <w:ind w:left="103" w:right="105"/>
              <w:jc w:val="left"/>
              <w:rPr>
                <w:rFonts w:ascii="宋体" w:hAnsi="宋体" w:cs="宋体" w:eastAsia="宋体" w:hint="default"/>
                <w:sz w:val="24"/>
                <w:szCs w:val="24"/>
              </w:rPr>
            </w:pPr>
            <w:r>
              <w:rPr>
                <w:rFonts w:ascii="宋体" w:hAnsi="宋体" w:cs="宋体" w:eastAsia="宋体" w:hint="default"/>
                <w:spacing w:val="-4"/>
                <w:sz w:val="24"/>
                <w:szCs w:val="24"/>
              </w:rPr>
              <w:t>合伙）和天津硅谷天堂阳光股权投资基金合伙企业（有限</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4"/>
                <w:sz w:val="24"/>
                <w:szCs w:val="24"/>
              </w:rPr>
              <w:t>合伙）系一致行动人，公司未知前十名股东中其他股东之</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间以及前十名无限售条件股东之间是否存在关联关系或 是否属于一致行动人。</w:t>
            </w:r>
          </w:p>
        </w:tc>
      </w:tr>
      <w:tr>
        <w:trPr>
          <w:trHeight w:val="663" w:hRule="exact"/>
        </w:trPr>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1" w:right="0"/>
              <w:jc w:val="left"/>
              <w:rPr>
                <w:rFonts w:ascii="宋体" w:hAnsi="宋体" w:cs="宋体" w:eastAsia="宋体" w:hint="default"/>
                <w:sz w:val="24"/>
                <w:szCs w:val="24"/>
              </w:rPr>
            </w:pPr>
            <w:r>
              <w:rPr>
                <w:rFonts w:ascii="宋体" w:hAnsi="宋体" w:cs="宋体" w:eastAsia="宋体" w:hint="default"/>
                <w:sz w:val="24"/>
                <w:szCs w:val="24"/>
              </w:rPr>
              <w:t>表决权恢复的优先股股东及持股数量的</w:t>
            </w:r>
          </w:p>
          <w:p>
            <w:pPr>
              <w:pStyle w:val="TableParagraph"/>
              <w:spacing w:line="240" w:lineRule="auto" w:before="12"/>
              <w:ind w:left="101"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6143"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BodyText"/>
        <w:spacing w:line="240" w:lineRule="auto" w:before="26"/>
        <w:ind w:left="678" w:right="0"/>
        <w:jc w:val="left"/>
      </w:pPr>
      <w:r>
        <w:rPr/>
        <w:t>前十名有限售条件股东持股数量及限售条件</w:t>
      </w:r>
    </w:p>
    <w:p>
      <w:pPr>
        <w:pStyle w:val="BodyText"/>
        <w:spacing w:line="240" w:lineRule="auto" w:before="12"/>
        <w:ind w:left="0" w:right="1212"/>
        <w:jc w:val="right"/>
      </w:pPr>
      <w:r>
        <w:rPr/>
        <w:t>单位：股</w:t>
      </w:r>
    </w:p>
    <w:p>
      <w:pPr>
        <w:spacing w:line="240" w:lineRule="auto" w:before="4"/>
        <w:rPr>
          <w:rFonts w:ascii="宋体" w:hAnsi="宋体" w:cs="宋体" w:eastAsia="宋体" w:hint="default"/>
          <w:sz w:val="3"/>
          <w:szCs w:val="3"/>
        </w:rPr>
      </w:pPr>
    </w:p>
    <w:tbl>
      <w:tblPr>
        <w:tblW w:w="0" w:type="auto"/>
        <w:jc w:val="left"/>
        <w:tblInd w:w="565" w:type="dxa"/>
        <w:tblLayout w:type="fixed"/>
        <w:tblCellMar>
          <w:top w:w="0" w:type="dxa"/>
          <w:left w:w="0" w:type="dxa"/>
          <w:bottom w:w="0" w:type="dxa"/>
          <w:right w:w="0" w:type="dxa"/>
        </w:tblCellMar>
        <w:tblLook w:val="01E0"/>
      </w:tblPr>
      <w:tblGrid>
        <w:gridCol w:w="653"/>
        <w:gridCol w:w="2576"/>
        <w:gridCol w:w="1416"/>
        <w:gridCol w:w="1136"/>
        <w:gridCol w:w="1133"/>
        <w:gridCol w:w="2137"/>
      </w:tblGrid>
      <w:tr>
        <w:trPr>
          <w:trHeight w:val="662"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33" w:lineRule="auto"/>
              <w:ind w:left="160" w:right="163"/>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859" w:right="137" w:hanging="720"/>
              <w:jc w:val="left"/>
              <w:rPr>
                <w:rFonts w:ascii="宋体" w:hAnsi="宋体" w:cs="宋体" w:eastAsia="宋体" w:hint="default"/>
                <w:sz w:val="18"/>
                <w:szCs w:val="18"/>
              </w:rPr>
            </w:pPr>
            <w:r>
              <w:rPr>
                <w:rFonts w:ascii="宋体" w:hAnsi="宋体" w:cs="宋体" w:eastAsia="宋体" w:hint="default"/>
                <w:sz w:val="18"/>
                <w:szCs w:val="18"/>
              </w:rPr>
              <w:t>有限售条件股份可上市交 易情况</w:t>
            </w:r>
          </w:p>
        </w:tc>
        <w:tc>
          <w:tcPr>
            <w:tcW w:w="21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989" w:hRule="exact"/>
        </w:trPr>
        <w:tc>
          <w:tcPr>
            <w:tcW w:w="653" w:type="dxa"/>
            <w:vMerge/>
            <w:tcBorders>
              <w:left w:val="single" w:sz="4" w:space="0" w:color="000000"/>
              <w:bottom w:val="single" w:sz="4" w:space="0" w:color="000000"/>
              <w:right w:val="single" w:sz="4" w:space="0" w:color="000000"/>
            </w:tcBorders>
          </w:tcPr>
          <w:p>
            <w:pPr/>
          </w:p>
        </w:tc>
        <w:tc>
          <w:tcPr>
            <w:tcW w:w="257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33"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可上市交易 时间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10" w:right="110"/>
              <w:jc w:val="center"/>
              <w:rPr>
                <w:rFonts w:ascii="宋体" w:hAnsi="宋体" w:cs="宋体" w:eastAsia="宋体" w:hint="default"/>
                <w:sz w:val="18"/>
                <w:szCs w:val="18"/>
              </w:rPr>
            </w:pPr>
            <w:r>
              <w:rPr>
                <w:rFonts w:ascii="宋体" w:hAnsi="宋体" w:cs="宋体" w:eastAsia="宋体" w:hint="default"/>
                <w:sz w:val="18"/>
                <w:szCs w:val="18"/>
              </w:rPr>
              <w:t>新增可上市 交易股份数 量</w:t>
            </w:r>
          </w:p>
        </w:tc>
        <w:tc>
          <w:tcPr>
            <w:tcW w:w="2137" w:type="dxa"/>
            <w:vMerge/>
            <w:tcBorders>
              <w:left w:val="single" w:sz="4" w:space="0" w:color="000000"/>
              <w:bottom w:val="single" w:sz="4" w:space="0" w:color="000000"/>
              <w:right w:val="single" w:sz="4" w:space="0" w:color="000000"/>
            </w:tcBorders>
          </w:tcPr>
          <w:p>
            <w:pPr/>
          </w:p>
        </w:tc>
      </w:tr>
      <w:tr>
        <w:trPr>
          <w:trHeight w:val="66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sz w:val="18"/>
              </w:rPr>
              <w:t>1</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39,997,440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39,997,440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2</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中国海外控股集团有限公司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sz w:val="18"/>
              </w:rPr>
              <w:t>39,997,440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39,997,440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sz w:val="18"/>
              </w:rPr>
              <w:t>3</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南京瑞森投资管理合伙企业</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13,325,760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13,325,760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sz w:val="18"/>
              </w:rPr>
              <w:t>4</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0" w:right="123"/>
              <w:jc w:val="left"/>
              <w:rPr>
                <w:rFonts w:ascii="宋体" w:hAnsi="宋体" w:cs="宋体" w:eastAsia="宋体" w:hint="default"/>
                <w:sz w:val="18"/>
                <w:szCs w:val="18"/>
              </w:rPr>
            </w:pPr>
            <w:r>
              <w:rPr>
                <w:rFonts w:ascii="宋体" w:hAnsi="宋体" w:cs="宋体" w:eastAsia="宋体" w:hint="default"/>
                <w:sz w:val="18"/>
                <w:szCs w:val="18"/>
              </w:rPr>
              <w:t>天津硅谷天堂阳光股权投资基 金合伙企业（有限合伙）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9,999,360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9,999,360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sz w:val="18"/>
              </w:rPr>
              <w:t>5</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0" w:right="123"/>
              <w:jc w:val="left"/>
              <w:rPr>
                <w:rFonts w:ascii="宋体" w:hAnsi="宋体" w:cs="宋体" w:eastAsia="宋体" w:hint="default"/>
                <w:sz w:val="18"/>
                <w:szCs w:val="18"/>
              </w:rPr>
            </w:pPr>
            <w:r>
              <w:rPr>
                <w:rFonts w:ascii="宋体" w:hAnsi="宋体" w:cs="宋体" w:eastAsia="宋体" w:hint="default"/>
                <w:sz w:val="18"/>
                <w:szCs w:val="18"/>
              </w:rPr>
              <w:t>新疆硅谷天堂嘉鸿股权投资合 伙企业（有限合伙）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9,999,360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9,999,360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6</w:t>
            </w:r>
          </w:p>
        </w:tc>
        <w:tc>
          <w:tcPr>
            <w:tcW w:w="2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杨剑</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19,600,00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pacing w:val="18"/>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z w:val="18"/>
              </w:rPr>
              <w:t>840,000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8"/>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日披 </w:t>
            </w:r>
            <w:r>
              <w:rPr>
                <w:rFonts w:ascii="宋体" w:hAnsi="宋体" w:cs="宋体" w:eastAsia="宋体" w:hint="default"/>
                <w:spacing w:val="-6"/>
                <w:sz w:val="18"/>
                <w:szCs w:val="18"/>
              </w:rPr>
              <w:t>露的《公司限制性股票激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励计划》</w:t>
            </w:r>
          </w:p>
        </w:tc>
      </w:tr>
      <w:tr>
        <w:trPr>
          <w:trHeight w:val="662" w:hRule="exact"/>
        </w:trPr>
        <w:tc>
          <w:tcPr>
            <w:tcW w:w="653" w:type="dxa"/>
            <w:vMerge/>
            <w:tcBorders>
              <w:left w:val="single" w:sz="4" w:space="0" w:color="000000"/>
              <w:bottom w:val="single" w:sz="4" w:space="0" w:color="000000"/>
              <w:right w:val="single" w:sz="4" w:space="0" w:color="000000"/>
            </w:tcBorders>
          </w:tcPr>
          <w:p>
            <w:pPr/>
          </w:p>
        </w:tc>
        <w:tc>
          <w:tcPr>
            <w:tcW w:w="257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pacing w:val="18"/>
                <w:sz w:val="18"/>
                <w:szCs w:val="18"/>
              </w:rPr>
              <w:t> </w:t>
            </w:r>
            <w:r>
              <w:rPr>
                <w:rFonts w:ascii="宋体" w:hAnsi="宋体" w:cs="宋体" w:eastAsia="宋体" w:hint="default"/>
                <w:sz w:val="18"/>
                <w:szCs w:val="18"/>
              </w:rPr>
              <w:t>12</w:t>
            </w:r>
          </w:p>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1,120,000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62"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7</w:t>
            </w:r>
          </w:p>
        </w:tc>
        <w:tc>
          <w:tcPr>
            <w:tcW w:w="2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9" w:right="0"/>
              <w:jc w:val="left"/>
              <w:rPr>
                <w:rFonts w:ascii="宋体" w:hAnsi="宋体" w:cs="宋体" w:eastAsia="宋体" w:hint="default"/>
                <w:sz w:val="18"/>
                <w:szCs w:val="18"/>
              </w:rPr>
            </w:pPr>
            <w:r>
              <w:rPr>
                <w:rFonts w:ascii="宋体"/>
                <w:sz w:val="18"/>
              </w:rPr>
              <w:t>420,000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pacing w:val="18"/>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180,000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62" w:hRule="exact"/>
        </w:trPr>
        <w:tc>
          <w:tcPr>
            <w:tcW w:w="653" w:type="dxa"/>
            <w:vMerge/>
            <w:tcBorders>
              <w:left w:val="single" w:sz="4" w:space="0" w:color="000000"/>
              <w:bottom w:val="single" w:sz="4" w:space="0" w:color="000000"/>
              <w:right w:val="single" w:sz="4" w:space="0" w:color="000000"/>
            </w:tcBorders>
          </w:tcPr>
          <w:p>
            <w:pPr/>
          </w:p>
        </w:tc>
        <w:tc>
          <w:tcPr>
            <w:tcW w:w="257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pacing w:val="18"/>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240,000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6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8</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69" w:right="0"/>
              <w:jc w:val="left"/>
              <w:rPr>
                <w:rFonts w:ascii="宋体" w:hAnsi="宋体" w:cs="宋体" w:eastAsia="宋体" w:hint="default"/>
                <w:sz w:val="18"/>
                <w:szCs w:val="18"/>
              </w:rPr>
            </w:pPr>
            <w:r>
              <w:rPr>
                <w:rFonts w:ascii="宋体"/>
                <w:sz w:val="18"/>
              </w:rPr>
              <w:t>350,000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pacing w:val="18"/>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150,000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center"/>
        <w:rPr>
          <w:rFonts w:ascii="宋体" w:hAnsi="宋体" w:cs="宋体" w:eastAsia="宋体" w:hint="default"/>
          <w:sz w:val="18"/>
          <w:szCs w:val="18"/>
        </w:rPr>
        <w:sectPr>
          <w:pgSz w:w="11910" w:h="16840"/>
          <w:pgMar w:header="880" w:footer="1195" w:top="1120" w:bottom="1380" w:left="112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3"/>
        <w:gridCol w:w="2576"/>
        <w:gridCol w:w="1416"/>
        <w:gridCol w:w="1136"/>
        <w:gridCol w:w="1133"/>
        <w:gridCol w:w="2137"/>
      </w:tblGrid>
      <w:tr>
        <w:trPr>
          <w:trHeight w:val="663"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5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200,000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62"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9</w:t>
            </w:r>
          </w:p>
        </w:tc>
        <w:tc>
          <w:tcPr>
            <w:tcW w:w="2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吴菊林</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9" w:right="0"/>
              <w:jc w:val="left"/>
              <w:rPr>
                <w:rFonts w:ascii="宋体" w:hAnsi="宋体" w:cs="宋体" w:eastAsia="宋体" w:hint="default"/>
                <w:sz w:val="18"/>
                <w:szCs w:val="18"/>
              </w:rPr>
            </w:pPr>
            <w:r>
              <w:rPr>
                <w:rFonts w:ascii="宋体"/>
                <w:sz w:val="18"/>
              </w:rPr>
              <w:t>280,000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120,000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62" w:hRule="exact"/>
        </w:trPr>
        <w:tc>
          <w:tcPr>
            <w:tcW w:w="653" w:type="dxa"/>
            <w:vMerge/>
            <w:tcBorders>
              <w:left w:val="single" w:sz="4" w:space="0" w:color="000000"/>
              <w:bottom w:val="single" w:sz="4" w:space="0" w:color="000000"/>
              <w:right w:val="single" w:sz="4" w:space="0" w:color="000000"/>
            </w:tcBorders>
          </w:tcPr>
          <w:p>
            <w:pPr/>
          </w:p>
        </w:tc>
        <w:tc>
          <w:tcPr>
            <w:tcW w:w="257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160,000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62"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10</w:t>
            </w:r>
          </w:p>
        </w:tc>
        <w:tc>
          <w:tcPr>
            <w:tcW w:w="2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叶敏华</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9" w:right="0"/>
              <w:jc w:val="left"/>
              <w:rPr>
                <w:rFonts w:ascii="宋体" w:hAnsi="宋体" w:cs="宋体" w:eastAsia="宋体" w:hint="default"/>
                <w:sz w:val="18"/>
                <w:szCs w:val="18"/>
              </w:rPr>
            </w:pPr>
            <w:r>
              <w:rPr>
                <w:rFonts w:ascii="宋体"/>
                <w:sz w:val="18"/>
              </w:rPr>
              <w:t>280,000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120,000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62" w:hRule="exact"/>
        </w:trPr>
        <w:tc>
          <w:tcPr>
            <w:tcW w:w="653" w:type="dxa"/>
            <w:vMerge/>
            <w:tcBorders>
              <w:left w:val="single" w:sz="4" w:space="0" w:color="000000"/>
              <w:bottom w:val="single" w:sz="4" w:space="0" w:color="000000"/>
              <w:right w:val="single" w:sz="4" w:space="0" w:color="000000"/>
            </w:tcBorders>
          </w:tcPr>
          <w:p>
            <w:pPr/>
          </w:p>
        </w:tc>
        <w:tc>
          <w:tcPr>
            <w:tcW w:w="257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160,000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987"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上述第</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名股东之间不存在关联关系或为一致行动人，上述第</w:t>
            </w:r>
            <w:r>
              <w:rPr>
                <w:rFonts w:ascii="宋体" w:hAnsi="宋体" w:cs="宋体" w:eastAsia="宋体" w:hint="default"/>
                <w:spacing w:val="-47"/>
                <w:sz w:val="18"/>
                <w:szCs w:val="18"/>
              </w:rPr>
              <w:t> </w:t>
            </w:r>
            <w:r>
              <w:rPr>
                <w:rFonts w:ascii="宋体" w:hAnsi="宋体" w:cs="宋体" w:eastAsia="宋体" w:hint="default"/>
                <w:sz w:val="18"/>
                <w:szCs w:val="18"/>
              </w:rPr>
              <w:t>4-5</w:t>
            </w:r>
          </w:p>
          <w:p>
            <w:pPr>
              <w:pStyle w:val="TableParagraph"/>
              <w:spacing w:line="331" w:lineRule="auto" w:before="91"/>
              <w:ind w:left="100" w:right="211"/>
              <w:jc w:val="left"/>
              <w:rPr>
                <w:rFonts w:ascii="宋体" w:hAnsi="宋体" w:cs="宋体" w:eastAsia="宋体" w:hint="default"/>
                <w:sz w:val="18"/>
                <w:szCs w:val="18"/>
              </w:rPr>
            </w:pPr>
            <w:r>
              <w:rPr>
                <w:rFonts w:ascii="宋体" w:hAnsi="宋体" w:cs="宋体" w:eastAsia="宋体" w:hint="default"/>
                <w:spacing w:val="-7"/>
                <w:sz w:val="18"/>
                <w:szCs w:val="18"/>
              </w:rPr>
              <w:t>名股东为一致行动人，上述第</w:t>
            </w:r>
            <w:r>
              <w:rPr>
                <w:rFonts w:ascii="宋体" w:hAnsi="宋体" w:cs="宋体" w:eastAsia="宋体" w:hint="default"/>
                <w:spacing w:val="-43"/>
                <w:sz w:val="18"/>
                <w:szCs w:val="18"/>
              </w:rPr>
              <w:t> </w:t>
            </w:r>
            <w:r>
              <w:rPr>
                <w:rFonts w:ascii="宋体" w:hAnsi="宋体" w:cs="宋体" w:eastAsia="宋体" w:hint="default"/>
                <w:spacing w:val="-1"/>
                <w:sz w:val="18"/>
                <w:szCs w:val="18"/>
              </w:rPr>
              <w:t>6-10</w:t>
            </w:r>
            <w:r>
              <w:rPr>
                <w:rFonts w:ascii="宋体" w:hAnsi="宋体" w:cs="宋体" w:eastAsia="宋体" w:hint="default"/>
                <w:spacing w:val="-42"/>
                <w:sz w:val="18"/>
                <w:szCs w:val="18"/>
              </w:rPr>
              <w:t> </w:t>
            </w:r>
            <w:r>
              <w:rPr>
                <w:rFonts w:ascii="宋体" w:hAnsi="宋体" w:cs="宋体" w:eastAsia="宋体" w:hint="default"/>
                <w:sz w:val="18"/>
                <w:szCs w:val="18"/>
              </w:rPr>
              <w:t>名股东均为公司</w:t>
            </w:r>
            <w:r>
              <w:rPr>
                <w:rFonts w:ascii="宋体" w:hAnsi="宋体" w:cs="宋体" w:eastAsia="宋体" w:hint="default"/>
                <w:spacing w:val="-42"/>
                <w:sz w:val="18"/>
                <w:szCs w:val="18"/>
              </w:rPr>
              <w:t> </w:t>
            </w:r>
            <w:r>
              <w:rPr>
                <w:rFonts w:ascii="宋体" w:hAnsi="宋体" w:cs="宋体" w:eastAsia="宋体" w:hint="default"/>
                <w:spacing w:val="-1"/>
                <w:sz w:val="18"/>
                <w:szCs w:val="18"/>
              </w:rPr>
              <w:t>2014</w:t>
            </w:r>
            <w:r>
              <w:rPr>
                <w:rFonts w:ascii="宋体" w:hAnsi="宋体" w:cs="宋体" w:eastAsia="宋体" w:hint="default"/>
                <w:spacing w:val="-41"/>
                <w:sz w:val="18"/>
                <w:szCs w:val="18"/>
              </w:rPr>
              <w:t> </w:t>
            </w:r>
            <w:r>
              <w:rPr>
                <w:rFonts w:ascii="宋体" w:hAnsi="宋体" w:cs="宋体" w:eastAsia="宋体" w:hint="default"/>
                <w:spacing w:val="-1"/>
                <w:sz w:val="18"/>
                <w:szCs w:val="18"/>
              </w:rPr>
              <w:t>年限制性股票</w:t>
            </w:r>
            <w:r>
              <w:rPr>
                <w:rFonts w:ascii="宋体" w:hAnsi="宋体" w:cs="宋体" w:eastAsia="宋体" w:hint="default"/>
                <w:sz w:val="18"/>
                <w:szCs w:val="18"/>
              </w:rPr>
              <w:t> 激励受激励对象，分别为公司管理层董事和高级管理人员。</w:t>
            </w:r>
          </w:p>
        </w:tc>
      </w:tr>
    </w:tbl>
    <w:p>
      <w:pPr>
        <w:spacing w:line="240" w:lineRule="auto" w:before="10"/>
        <w:rPr>
          <w:rFonts w:ascii="宋体" w:hAnsi="宋体" w:cs="宋体" w:eastAsia="宋体" w:hint="default"/>
          <w:sz w:val="29"/>
          <w:szCs w:val="29"/>
        </w:rPr>
      </w:pPr>
    </w:p>
    <w:p>
      <w:pPr>
        <w:pStyle w:val="Heading2"/>
        <w:spacing w:line="240" w:lineRule="auto"/>
        <w:ind w:right="2568"/>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9"/>
        </w:rPr>
        <w:t> </w:t>
      </w:r>
      <w:r>
        <w:rPr/>
        <w:t>战略投资者或一般法人因配售新股成为前</w:t>
      </w:r>
      <w:r>
        <w:rPr>
          <w:spacing w:val="-57"/>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spacing w:line="240" w:lineRule="auto" w:before="7"/>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66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战略投资者或一般法人的</w:t>
            </w:r>
          </w:p>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sz w:val="24"/>
                <w:szCs w:val="24"/>
              </w:rPr>
              <w:t>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center"/>
              <w:rPr>
                <w:rFonts w:ascii="宋体" w:hAnsi="宋体" w:cs="宋体" w:eastAsia="宋体" w:hint="default"/>
                <w:sz w:val="24"/>
                <w:szCs w:val="24"/>
              </w:rPr>
            </w:pPr>
            <w:r>
              <w:rPr>
                <w:rFonts w:ascii="宋体" w:hAnsi="宋体" w:cs="宋体" w:eastAsia="宋体" w:hint="default"/>
                <w:sz w:val="24"/>
                <w:szCs w:val="24"/>
              </w:rPr>
              <w:t>约定持股起始日期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宋体" w:hAnsi="宋体" w:cs="宋体" w:eastAsia="宋体" w:hint="default"/>
                <w:sz w:val="24"/>
                <w:szCs w:val="24"/>
              </w:rPr>
            </w:pPr>
            <w:r>
              <w:rPr>
                <w:rFonts w:ascii="宋体" w:hAnsi="宋体" w:cs="宋体" w:eastAsia="宋体" w:hint="default"/>
                <w:sz w:val="24"/>
                <w:szCs w:val="24"/>
              </w:rPr>
              <w:t>约定持股终止日期</w:t>
            </w:r>
          </w:p>
        </w:tc>
      </w:tr>
      <w:tr>
        <w:trPr>
          <w:trHeight w:val="3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中国海外控股集团有限公司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宋体" w:hAnsi="宋体" w:cs="宋体" w:eastAsia="宋体" w:hint="default"/>
                <w:sz w:val="24"/>
                <w:szCs w:val="24"/>
              </w:rPr>
            </w:pPr>
            <w:r>
              <w:rPr>
                <w:rFonts w:ascii="宋体"/>
                <w:sz w:val="24"/>
              </w:rPr>
              <w:t>2015-07-07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2018-07-06</w:t>
            </w:r>
          </w:p>
        </w:tc>
      </w:tr>
      <w:tr>
        <w:trPr>
          <w:trHeight w:val="66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1"/>
              <w:jc w:val="left"/>
              <w:rPr>
                <w:rFonts w:ascii="宋体" w:hAnsi="宋体" w:cs="宋体" w:eastAsia="宋体" w:hint="default"/>
                <w:sz w:val="18"/>
                <w:szCs w:val="18"/>
              </w:rPr>
            </w:pPr>
            <w:r>
              <w:rPr>
                <w:rFonts w:ascii="宋体" w:hAnsi="宋体" w:cs="宋体" w:eastAsia="宋体" w:hint="default"/>
                <w:spacing w:val="-5"/>
                <w:sz w:val="18"/>
                <w:szCs w:val="18"/>
              </w:rPr>
              <w:t>南京瑞森投资管理合伙企业（有限合</w:t>
            </w:r>
            <w:r>
              <w:rPr>
                <w:rFonts w:ascii="宋体" w:hAnsi="宋体" w:cs="宋体" w:eastAsia="宋体" w:hint="default"/>
                <w:sz w:val="18"/>
                <w:szCs w:val="18"/>
              </w:rPr>
              <w:t> 伙）</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宋体" w:hAnsi="宋体" w:cs="宋体" w:eastAsia="宋体" w:hint="default"/>
                <w:sz w:val="24"/>
                <w:szCs w:val="24"/>
              </w:rPr>
            </w:pPr>
            <w:r>
              <w:rPr>
                <w:rFonts w:ascii="宋体"/>
                <w:sz w:val="24"/>
              </w:rPr>
              <w:t>2015-07-07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2018-07-06</w:t>
            </w:r>
          </w:p>
        </w:tc>
      </w:tr>
      <w:tr>
        <w:trPr>
          <w:trHeight w:val="66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4"/>
              <w:jc w:val="left"/>
              <w:rPr>
                <w:rFonts w:ascii="宋体" w:hAnsi="宋体" w:cs="宋体" w:eastAsia="宋体" w:hint="default"/>
                <w:sz w:val="18"/>
                <w:szCs w:val="18"/>
              </w:rPr>
            </w:pPr>
            <w:r>
              <w:rPr>
                <w:rFonts w:ascii="宋体" w:hAnsi="宋体" w:cs="宋体" w:eastAsia="宋体" w:hint="default"/>
                <w:spacing w:val="7"/>
                <w:sz w:val="18"/>
                <w:szCs w:val="18"/>
              </w:rPr>
              <w:t>天津硅谷天堂阳光股权投资基金合 </w:t>
            </w:r>
            <w:r>
              <w:rPr>
                <w:rFonts w:ascii="宋体" w:hAnsi="宋体" w:cs="宋体" w:eastAsia="宋体" w:hint="default"/>
                <w:sz w:val="18"/>
                <w:szCs w:val="18"/>
              </w:rPr>
              <w:t>伙企业（有限合伙）</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宋体" w:hAnsi="宋体" w:cs="宋体" w:eastAsia="宋体" w:hint="default"/>
                <w:sz w:val="24"/>
                <w:szCs w:val="24"/>
              </w:rPr>
            </w:pPr>
            <w:r>
              <w:rPr>
                <w:rFonts w:ascii="宋体"/>
                <w:sz w:val="24"/>
              </w:rPr>
              <w:t>2015-07-07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2018-07-06</w:t>
            </w:r>
          </w:p>
        </w:tc>
      </w:tr>
      <w:tr>
        <w:trPr>
          <w:trHeight w:val="66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94"/>
              <w:jc w:val="left"/>
              <w:rPr>
                <w:rFonts w:ascii="宋体" w:hAnsi="宋体" w:cs="宋体" w:eastAsia="宋体" w:hint="default"/>
                <w:sz w:val="18"/>
                <w:szCs w:val="18"/>
              </w:rPr>
            </w:pPr>
            <w:r>
              <w:rPr>
                <w:rFonts w:ascii="宋体" w:hAnsi="宋体" w:cs="宋体" w:eastAsia="宋体" w:hint="default"/>
                <w:spacing w:val="7"/>
                <w:sz w:val="18"/>
                <w:szCs w:val="18"/>
              </w:rPr>
              <w:t>新疆硅谷天堂嘉鸿股权投资合伙企 </w:t>
            </w:r>
            <w:r>
              <w:rPr>
                <w:rFonts w:ascii="宋体" w:hAnsi="宋体" w:cs="宋体" w:eastAsia="宋体" w:hint="default"/>
                <w:sz w:val="18"/>
                <w:szCs w:val="18"/>
              </w:rPr>
              <w:t>业（有限合伙）</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宋体" w:hAnsi="宋体" w:cs="宋体" w:eastAsia="宋体" w:hint="default"/>
                <w:sz w:val="24"/>
                <w:szCs w:val="24"/>
              </w:rPr>
            </w:pPr>
            <w:r>
              <w:rPr>
                <w:rFonts w:ascii="宋体"/>
                <w:sz w:val="24"/>
              </w:rPr>
              <w:t>2015-07-07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2018-07-06</w:t>
            </w:r>
          </w:p>
        </w:tc>
      </w:tr>
      <w:tr>
        <w:trPr>
          <w:trHeight w:val="98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战略投资者或一般法人参</w:t>
            </w:r>
          </w:p>
          <w:p>
            <w:pPr>
              <w:pStyle w:val="TableParagraph"/>
              <w:spacing w:line="249" w:lineRule="auto" w:before="10"/>
              <w:ind w:left="103" w:right="104"/>
              <w:jc w:val="left"/>
              <w:rPr>
                <w:rFonts w:ascii="宋体" w:hAnsi="宋体" w:cs="宋体" w:eastAsia="宋体" w:hint="default"/>
                <w:sz w:val="24"/>
                <w:szCs w:val="24"/>
              </w:rPr>
            </w:pPr>
            <w:r>
              <w:rPr>
                <w:rFonts w:ascii="宋体" w:hAnsi="宋体" w:cs="宋体" w:eastAsia="宋体" w:hint="default"/>
                <w:spacing w:val="14"/>
                <w:sz w:val="24"/>
                <w:szCs w:val="24"/>
              </w:rPr>
              <w:t>与配售新股约定持股期限</w:t>
            </w:r>
            <w:r>
              <w:rPr>
                <w:rFonts w:ascii="宋体" w:hAnsi="宋体" w:cs="宋体" w:eastAsia="宋体" w:hint="default"/>
                <w:sz w:val="24"/>
                <w:szCs w:val="24"/>
              </w:rPr>
              <w:t> 的说明</w:t>
            </w:r>
          </w:p>
        </w:tc>
        <w:tc>
          <w:tcPr>
            <w:tcW w:w="6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32"/>
              <w:ind w:left="100" w:right="104"/>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7</w:t>
            </w:r>
            <w:r>
              <w:rPr>
                <w:rFonts w:ascii="宋体" w:hAnsi="宋体" w:cs="宋体" w:eastAsia="宋体" w:hint="default"/>
                <w:spacing w:val="-62"/>
                <w:sz w:val="24"/>
                <w:szCs w:val="24"/>
              </w:rPr>
              <w:t> </w:t>
            </w:r>
            <w:r>
              <w:rPr>
                <w:rFonts w:ascii="宋体" w:hAnsi="宋体" w:cs="宋体" w:eastAsia="宋体" w:hint="default"/>
                <w:sz w:val="24"/>
                <w:szCs w:val="24"/>
              </w:rPr>
              <w:t>月，公司完成非公开发行股票事项，根据相关 规定，本次非公开行股票认购对象锁定期限为三年。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1057" w:val="left" w:leader="none"/>
        </w:tabs>
        <w:spacing w:line="240" w:lineRule="auto" w:before="159"/>
        <w:ind w:right="2568"/>
        <w:jc w:val="left"/>
        <w:rPr>
          <w:b w:val="0"/>
          <w:bCs w:val="0"/>
        </w:rPr>
      </w:pPr>
      <w:r>
        <w:rPr/>
        <w:t>四、</w:t>
        <w:tab/>
        <w:t>控股股东及实际控制人情况</w:t>
      </w:r>
      <w:r>
        <w:rPr>
          <w:b w:val="0"/>
          <w:bCs w:val="0"/>
        </w:rPr>
      </w:r>
    </w:p>
    <w:p>
      <w:pPr>
        <w:pStyle w:val="Heading2"/>
        <w:spacing w:line="240" w:lineRule="auto" w:before="72"/>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控股股东情况</w:t>
      </w:r>
      <w:r>
        <w:rPr>
          <w:b w:val="0"/>
          <w:bCs w:val="0"/>
        </w:rPr>
      </w:r>
    </w:p>
    <w:p>
      <w:pPr>
        <w:tabs>
          <w:tab w:pos="637" w:val="left" w:leader="none"/>
        </w:tabs>
        <w:spacing w:line="355" w:lineRule="auto" w:before="41"/>
        <w:ind w:left="698" w:right="230" w:hanging="48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b/>
          <w:bCs/>
          <w:sz w:val="24"/>
          <w:szCs w:val="24"/>
        </w:rPr>
        <w:t>公司不存在控股股东情况的特别说明</w:t>
      </w:r>
      <w:r>
        <w:rPr>
          <w:rFonts w:ascii="宋体" w:hAnsi="宋体" w:cs="宋体" w:eastAsia="宋体" w:hint="default"/>
          <w:b/>
          <w:bCs/>
          <w:w w:val="99"/>
          <w:sz w:val="24"/>
          <w:szCs w:val="24"/>
        </w:rPr>
        <w:t> </w:t>
      </w:r>
      <w:r>
        <w:rPr>
          <w:rFonts w:ascii="宋体" w:hAnsi="宋体" w:cs="宋体" w:eastAsia="宋体" w:hint="default"/>
          <w:spacing w:val="-3"/>
          <w:sz w:val="24"/>
          <w:szCs w:val="24"/>
        </w:rPr>
        <w:t>截止报告期末，公司第一大股东泰豪集团占公司股份总数</w:t>
      </w:r>
      <w:r>
        <w:rPr>
          <w:rFonts w:ascii="宋体" w:hAnsi="宋体" w:cs="宋体" w:eastAsia="宋体" w:hint="default"/>
          <w:spacing w:val="-25"/>
          <w:sz w:val="24"/>
          <w:szCs w:val="24"/>
        </w:rPr>
        <w:t> </w:t>
      </w:r>
      <w:r>
        <w:rPr>
          <w:rFonts w:ascii="宋体" w:hAnsi="宋体" w:cs="宋体" w:eastAsia="宋体" w:hint="default"/>
          <w:spacing w:val="-5"/>
          <w:sz w:val="24"/>
          <w:szCs w:val="24"/>
        </w:rPr>
        <w:t>21.68%</w:t>
      </w:r>
      <w:r>
        <w:rPr>
          <w:rFonts w:ascii="宋体" w:hAnsi="宋体" w:cs="宋体" w:eastAsia="宋体" w:hint="default"/>
          <w:spacing w:val="-5"/>
          <w:sz w:val="24"/>
          <w:szCs w:val="24"/>
        </w:rPr>
        <w:t>，公司第二大股</w:t>
      </w:r>
    </w:p>
    <w:p>
      <w:pPr>
        <w:pStyle w:val="BodyText"/>
        <w:spacing w:line="374" w:lineRule="auto" w:before="60"/>
        <w:ind w:right="215"/>
        <w:jc w:val="left"/>
      </w:pPr>
      <w:r>
        <w:rPr/>
        <w:t>东同方股份占公司股份总数</w:t>
      </w:r>
      <w:r>
        <w:rPr>
          <w:spacing w:val="-57"/>
        </w:rPr>
        <w:t> </w:t>
      </w:r>
      <w:r>
        <w:rPr>
          <w:rFonts w:ascii="宋体" w:hAnsi="宋体" w:cs="宋体" w:eastAsia="宋体" w:hint="default"/>
          <w:spacing w:val="-3"/>
        </w:rPr>
        <w:t>16.55%</w:t>
      </w:r>
      <w:r>
        <w:rPr>
          <w:spacing w:val="-3"/>
        </w:rPr>
        <w:t>，同方股份和泰豪集团各提名了</w:t>
      </w:r>
      <w:r>
        <w:rPr>
          <w:spacing w:val="-57"/>
        </w:rPr>
        <w:t> </w:t>
      </w:r>
      <w:r>
        <w:rPr>
          <w:rFonts w:ascii="宋体" w:hAnsi="宋体" w:cs="宋体" w:eastAsia="宋体" w:hint="default"/>
        </w:rPr>
        <w:t>1</w:t>
      </w:r>
      <w:r>
        <w:rPr>
          <w:rFonts w:ascii="宋体" w:hAnsi="宋体" w:cs="宋体" w:eastAsia="宋体" w:hint="default"/>
          <w:spacing w:val="-57"/>
        </w:rPr>
        <w:t> </w:t>
      </w:r>
      <w:r>
        <w:rPr>
          <w:spacing w:val="-8"/>
        </w:rPr>
        <w:t>名董事，泰豪集</w:t>
      </w:r>
      <w:r>
        <w:rPr/>
        <w:t> 团不对本公司财务报表进行合并。因此本公司不存在控股股东。</w:t>
      </w:r>
    </w:p>
    <w:p>
      <w:pPr>
        <w:spacing w:after="0" w:line="374"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6"/>
          <w:szCs w:val="26"/>
        </w:rPr>
      </w:pPr>
    </w:p>
    <w:p>
      <w:pPr>
        <w:pStyle w:val="Heading2"/>
        <w:spacing w:line="240" w:lineRule="auto"/>
        <w:ind w:right="25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b w:val="0"/>
          <w:bCs w:val="0"/>
        </w:rPr>
      </w:r>
    </w:p>
    <w:p>
      <w:pPr>
        <w:tabs>
          <w:tab w:pos="642" w:val="left" w:leader="none"/>
        </w:tabs>
        <w:spacing w:line="357" w:lineRule="auto" w:before="41"/>
        <w:ind w:left="698" w:right="230" w:hanging="48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b/>
          <w:bCs/>
          <w:sz w:val="24"/>
          <w:szCs w:val="24"/>
        </w:rPr>
        <w:t>公司不存在实际控制人情况的特别说明</w:t>
      </w:r>
      <w:r>
        <w:rPr>
          <w:rFonts w:ascii="宋体" w:hAnsi="宋体" w:cs="宋体" w:eastAsia="宋体" w:hint="default"/>
          <w:b/>
          <w:bCs/>
          <w:w w:val="99"/>
          <w:sz w:val="24"/>
          <w:szCs w:val="24"/>
        </w:rPr>
        <w:t> </w:t>
      </w:r>
      <w:r>
        <w:rPr>
          <w:rFonts w:ascii="宋体" w:hAnsi="宋体" w:cs="宋体" w:eastAsia="宋体" w:hint="default"/>
          <w:spacing w:val="-3"/>
          <w:sz w:val="24"/>
          <w:szCs w:val="24"/>
        </w:rPr>
        <w:t>截止报告期末，公司第一大股东泰豪集团占公司股份总数</w:t>
      </w:r>
      <w:r>
        <w:rPr>
          <w:rFonts w:ascii="宋体" w:hAnsi="宋体" w:cs="宋体" w:eastAsia="宋体" w:hint="default"/>
          <w:spacing w:val="-25"/>
          <w:sz w:val="24"/>
          <w:szCs w:val="24"/>
        </w:rPr>
        <w:t> </w:t>
      </w:r>
      <w:r>
        <w:rPr>
          <w:rFonts w:ascii="宋体" w:hAnsi="宋体" w:cs="宋体" w:eastAsia="宋体" w:hint="default"/>
          <w:spacing w:val="-5"/>
          <w:sz w:val="24"/>
          <w:szCs w:val="24"/>
        </w:rPr>
        <w:t>21.68%</w:t>
      </w:r>
      <w:r>
        <w:rPr>
          <w:rFonts w:ascii="宋体" w:hAnsi="宋体" w:cs="宋体" w:eastAsia="宋体" w:hint="default"/>
          <w:spacing w:val="-5"/>
          <w:sz w:val="24"/>
          <w:szCs w:val="24"/>
        </w:rPr>
        <w:t>，公司第二大股</w:t>
      </w:r>
    </w:p>
    <w:p>
      <w:pPr>
        <w:pStyle w:val="BodyText"/>
        <w:spacing w:line="374" w:lineRule="auto" w:before="58"/>
        <w:ind w:right="0"/>
        <w:jc w:val="left"/>
      </w:pPr>
      <w:r>
        <w:rPr/>
        <w:t>东同方股份占公司股份总数</w:t>
      </w:r>
      <w:r>
        <w:rPr>
          <w:spacing w:val="-59"/>
        </w:rPr>
        <w:t> </w:t>
      </w:r>
      <w:r>
        <w:rPr>
          <w:rFonts w:ascii="宋体" w:hAnsi="宋体" w:cs="宋体" w:eastAsia="宋体" w:hint="default"/>
          <w:spacing w:val="-3"/>
        </w:rPr>
        <w:t>16.55%</w:t>
      </w:r>
      <w:r>
        <w:rPr>
          <w:spacing w:val="-3"/>
        </w:rPr>
        <w:t>，同方股份和泰豪集团各提名了</w:t>
      </w:r>
      <w:r>
        <w:rPr>
          <w:spacing w:val="-59"/>
        </w:rPr>
        <w:t> </w:t>
      </w:r>
      <w:r>
        <w:rPr>
          <w:rFonts w:ascii="宋体" w:hAnsi="宋体" w:cs="宋体" w:eastAsia="宋体" w:hint="default"/>
        </w:rPr>
        <w:t>1</w:t>
      </w:r>
      <w:r>
        <w:rPr>
          <w:rFonts w:ascii="宋体" w:hAnsi="宋体" w:cs="宋体" w:eastAsia="宋体" w:hint="default"/>
          <w:spacing w:val="-59"/>
        </w:rPr>
        <w:t> </w:t>
      </w:r>
      <w:r>
        <w:rPr>
          <w:spacing w:val="-8"/>
        </w:rPr>
        <w:t>名董事，泰豪集</w:t>
      </w:r>
      <w:r>
        <w:rPr>
          <w:spacing w:val="-116"/>
        </w:rPr>
        <w:t> </w:t>
      </w:r>
      <w:r>
        <w:rPr>
          <w:spacing w:val="-116"/>
        </w:rPr>
      </w:r>
      <w:r>
        <w:rPr>
          <w:spacing w:val="-2"/>
        </w:rPr>
        <w:t>团不对本公司财务报表进行合并。因此本公司不存在控股股东</w:t>
      </w:r>
      <w:r>
        <w:rPr>
          <w:rFonts w:ascii="宋体" w:hAnsi="宋体" w:cs="宋体" w:eastAsia="宋体" w:hint="default"/>
          <w:spacing w:val="-2"/>
        </w:rPr>
        <w:t>,</w:t>
      </w:r>
      <w:r>
        <w:rPr>
          <w:spacing w:val="-2"/>
        </w:rPr>
        <w:t>亦不存在实际控制人。</w:t>
      </w:r>
    </w:p>
    <w:p>
      <w:pPr>
        <w:spacing w:line="240" w:lineRule="auto" w:before="4"/>
        <w:rPr>
          <w:rFonts w:ascii="宋体" w:hAnsi="宋体" w:cs="宋体" w:eastAsia="宋体" w:hint="default"/>
          <w:sz w:val="24"/>
          <w:szCs w:val="24"/>
        </w:rPr>
      </w:pPr>
    </w:p>
    <w:p>
      <w:pPr>
        <w:pStyle w:val="Heading2"/>
        <w:tabs>
          <w:tab w:pos="1057" w:val="left" w:leader="none"/>
        </w:tabs>
        <w:spacing w:line="240" w:lineRule="auto"/>
        <w:ind w:right="2568"/>
        <w:jc w:val="left"/>
        <w:rPr>
          <w:b w:val="0"/>
          <w:bCs w:val="0"/>
        </w:rPr>
      </w:pPr>
      <w:r>
        <w:rPr/>
        <w:t>五、</w:t>
        <w:tab/>
        <w:t>其他持股在百分之十以上的法人股东</w:t>
      </w:r>
      <w:r>
        <w:rPr>
          <w:b w:val="0"/>
          <w:bCs w:val="0"/>
        </w:rPr>
      </w:r>
    </w:p>
    <w:p>
      <w:pPr>
        <w:pStyle w:val="BodyText"/>
        <w:tabs>
          <w:tab w:pos="7611" w:val="left" w:leader="none"/>
        </w:tabs>
        <w:spacing w:line="240" w:lineRule="auto" w:before="72"/>
        <w:ind w:left="6171" w:right="0"/>
        <w:jc w:val="left"/>
      </w:pPr>
      <w:r>
        <w:rPr/>
        <w:t>单位：万元</w:t>
        <w:tab/>
        <w:t>币种：人民币</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19"/>
        <w:gridCol w:w="1537"/>
        <w:gridCol w:w="1959"/>
        <w:gridCol w:w="1536"/>
        <w:gridCol w:w="1112"/>
        <w:gridCol w:w="1687"/>
      </w:tblGrid>
      <w:tr>
        <w:trPr>
          <w:trHeight w:val="987"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3"/>
              <w:ind w:left="364" w:right="122" w:hanging="240"/>
              <w:jc w:val="left"/>
              <w:rPr>
                <w:rFonts w:ascii="宋体" w:hAnsi="宋体" w:cs="宋体" w:eastAsia="宋体" w:hint="default"/>
                <w:sz w:val="24"/>
                <w:szCs w:val="24"/>
              </w:rPr>
            </w:pPr>
            <w:r>
              <w:rPr>
                <w:rFonts w:ascii="宋体" w:hAnsi="宋体" w:cs="宋体" w:eastAsia="宋体" w:hint="default"/>
                <w:sz w:val="24"/>
                <w:szCs w:val="24"/>
              </w:rPr>
              <w:t>法人股东 名称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60" w:right="0"/>
              <w:jc w:val="left"/>
              <w:rPr>
                <w:rFonts w:ascii="宋体" w:hAnsi="宋体" w:cs="宋体" w:eastAsia="宋体" w:hint="default"/>
                <w:sz w:val="24"/>
                <w:szCs w:val="24"/>
              </w:rPr>
            </w:pPr>
            <w:r>
              <w:rPr>
                <w:rFonts w:ascii="宋体" w:hAnsi="宋体" w:cs="宋体" w:eastAsia="宋体" w:hint="default"/>
                <w:sz w:val="24"/>
                <w:szCs w:val="24"/>
              </w:rPr>
              <w:t>单位负责人</w:t>
            </w:r>
          </w:p>
          <w:p>
            <w:pPr>
              <w:pStyle w:val="TableParagraph"/>
              <w:spacing w:line="249" w:lineRule="auto" w:before="12"/>
              <w:ind w:left="640" w:right="164" w:hanging="480"/>
              <w:jc w:val="left"/>
              <w:rPr>
                <w:rFonts w:ascii="宋体" w:hAnsi="宋体" w:cs="宋体" w:eastAsia="宋体" w:hint="default"/>
                <w:sz w:val="24"/>
                <w:szCs w:val="24"/>
              </w:rPr>
            </w:pPr>
            <w:r>
              <w:rPr>
                <w:rFonts w:ascii="宋体" w:hAnsi="宋体" w:cs="宋体" w:eastAsia="宋体" w:hint="default"/>
                <w:sz w:val="24"/>
                <w:szCs w:val="24"/>
              </w:rPr>
              <w:t>或法定代表 人</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91"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3"/>
              <w:ind w:left="523" w:right="281" w:hanging="240"/>
              <w:jc w:val="left"/>
              <w:rPr>
                <w:rFonts w:ascii="宋体" w:hAnsi="宋体" w:cs="宋体" w:eastAsia="宋体" w:hint="default"/>
                <w:sz w:val="24"/>
                <w:szCs w:val="24"/>
              </w:rPr>
            </w:pPr>
            <w:r>
              <w:rPr>
                <w:rFonts w:ascii="宋体" w:hAnsi="宋体" w:cs="宋体" w:eastAsia="宋体" w:hint="default"/>
                <w:sz w:val="24"/>
                <w:szCs w:val="24"/>
              </w:rPr>
              <w:t>组织机构 代码</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33"/>
              <w:ind w:left="429" w:right="190" w:hanging="240"/>
              <w:jc w:val="left"/>
              <w:rPr>
                <w:rFonts w:ascii="宋体" w:hAnsi="宋体" w:cs="宋体" w:eastAsia="宋体" w:hint="default"/>
                <w:sz w:val="24"/>
                <w:szCs w:val="24"/>
              </w:rPr>
            </w:pPr>
            <w:r>
              <w:rPr>
                <w:rFonts w:ascii="宋体" w:hAnsi="宋体" w:cs="宋体" w:eastAsia="宋体" w:hint="default"/>
                <w:sz w:val="24"/>
                <w:szCs w:val="24"/>
              </w:rPr>
              <w:t>注册资 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17" w:right="0"/>
              <w:jc w:val="left"/>
              <w:rPr>
                <w:rFonts w:ascii="宋体" w:hAnsi="宋体" w:cs="宋体" w:eastAsia="宋体" w:hint="default"/>
                <w:sz w:val="24"/>
                <w:szCs w:val="24"/>
              </w:rPr>
            </w:pPr>
            <w:r>
              <w:rPr>
                <w:rFonts w:ascii="宋体" w:hAnsi="宋体" w:cs="宋体" w:eastAsia="宋体" w:hint="default"/>
                <w:sz w:val="24"/>
                <w:szCs w:val="24"/>
              </w:rPr>
              <w:t>主要经营业务</w:t>
            </w:r>
          </w:p>
          <w:p>
            <w:pPr>
              <w:pStyle w:val="TableParagraph"/>
              <w:spacing w:line="249" w:lineRule="auto" w:before="12"/>
              <w:ind w:left="597" w:right="119" w:hanging="480"/>
              <w:jc w:val="left"/>
              <w:rPr>
                <w:rFonts w:ascii="宋体" w:hAnsi="宋体" w:cs="宋体" w:eastAsia="宋体" w:hint="default"/>
                <w:sz w:val="24"/>
                <w:szCs w:val="24"/>
              </w:rPr>
            </w:pPr>
            <w:r>
              <w:rPr>
                <w:rFonts w:ascii="宋体" w:hAnsi="宋体" w:cs="宋体" w:eastAsia="宋体" w:hint="default"/>
                <w:sz w:val="24"/>
                <w:szCs w:val="24"/>
              </w:rPr>
              <w:t>或管理活动等 情况</w:t>
            </w:r>
          </w:p>
        </w:tc>
      </w:tr>
      <w:tr>
        <w:trPr>
          <w:trHeight w:val="1315"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24" w:right="122"/>
              <w:jc w:val="left"/>
              <w:rPr>
                <w:rFonts w:ascii="宋体" w:hAnsi="宋体" w:cs="宋体" w:eastAsia="宋体" w:hint="default"/>
                <w:sz w:val="24"/>
                <w:szCs w:val="24"/>
              </w:rPr>
            </w:pPr>
            <w:r>
              <w:rPr>
                <w:rFonts w:ascii="宋体" w:hAnsi="宋体" w:cs="宋体" w:eastAsia="宋体" w:hint="default"/>
                <w:sz w:val="24"/>
                <w:szCs w:val="24"/>
              </w:rPr>
              <w:t>泰豪集团 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李华</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1993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p>
          <w:p>
            <w:pPr>
              <w:pStyle w:val="TableParagraph"/>
              <w:spacing w:line="240" w:lineRule="auto" w:before="12"/>
              <w:ind w:right="3"/>
              <w:jc w:val="center"/>
              <w:rPr>
                <w:rFonts w:ascii="宋体" w:hAnsi="宋体" w:cs="宋体" w:eastAsia="宋体" w:hint="default"/>
                <w:sz w:val="24"/>
                <w:szCs w:val="24"/>
              </w:rPr>
            </w:pPr>
            <w:r>
              <w:rPr>
                <w:rFonts w:ascii="宋体" w:hAnsi="宋体" w:cs="宋体" w:eastAsia="宋体" w:hint="default"/>
                <w:sz w:val="24"/>
                <w:szCs w:val="24"/>
              </w:rPr>
              <w:t>日</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101"/>
              <w:jc w:val="right"/>
              <w:rPr>
                <w:rFonts w:ascii="宋体" w:hAnsi="宋体" w:cs="宋体" w:eastAsia="宋体" w:hint="default"/>
                <w:sz w:val="24"/>
                <w:szCs w:val="24"/>
              </w:rPr>
            </w:pPr>
            <w:r>
              <w:rPr>
                <w:rFonts w:ascii="宋体" w:hAnsi="宋体" w:cs="宋体" w:eastAsia="宋体" w:hint="default"/>
                <w:sz w:val="24"/>
                <w:szCs w:val="24"/>
              </w:rPr>
              <w:t>15828060</w:t>
            </w:r>
            <w:r>
              <w:rPr>
                <w:rFonts w:ascii="宋体" w:hAnsi="宋体" w:cs="宋体" w:eastAsia="宋体" w:hint="default"/>
                <w:sz w:val="24"/>
                <w:szCs w:val="24"/>
              </w:rPr>
              <w:t>—</w:t>
            </w:r>
            <w:r>
              <w:rPr>
                <w:rFonts w:ascii="宋体" w:hAnsi="宋体" w:cs="宋体" w:eastAsia="宋体" w:hint="default"/>
                <w:sz w:val="24"/>
                <w:szCs w:val="24"/>
              </w:rPr>
              <w:t>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104"/>
              <w:jc w:val="right"/>
              <w:rPr>
                <w:rFonts w:ascii="宋体" w:hAnsi="宋体" w:cs="宋体" w:eastAsia="宋体" w:hint="default"/>
                <w:sz w:val="24"/>
                <w:szCs w:val="24"/>
              </w:rPr>
            </w:pPr>
            <w:r>
              <w:rPr>
                <w:rFonts w:ascii="宋体"/>
                <w:sz w:val="24"/>
              </w:rPr>
              <w:t>20,000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0"/>
              <w:jc w:val="both"/>
              <w:rPr>
                <w:rFonts w:ascii="宋体" w:hAnsi="宋体" w:cs="宋体" w:eastAsia="宋体" w:hint="default"/>
                <w:sz w:val="24"/>
                <w:szCs w:val="24"/>
              </w:rPr>
            </w:pPr>
            <w:r>
              <w:rPr>
                <w:rFonts w:ascii="宋体" w:hAnsi="宋体" w:cs="宋体" w:eastAsia="宋体" w:hint="default"/>
                <w:spacing w:val="7"/>
                <w:sz w:val="24"/>
                <w:szCs w:val="24"/>
              </w:rPr>
              <w:t>高新技术产品</w:t>
            </w:r>
            <w:r>
              <w:rPr>
                <w:rFonts w:ascii="宋体" w:hAnsi="宋体" w:cs="宋体" w:eastAsia="宋体" w:hint="default"/>
                <w:sz w:val="24"/>
                <w:szCs w:val="24"/>
              </w:rPr>
            </w:r>
          </w:p>
          <w:p>
            <w:pPr>
              <w:pStyle w:val="TableParagraph"/>
              <w:spacing w:line="249" w:lineRule="auto" w:before="10"/>
              <w:ind w:left="100" w:right="91"/>
              <w:jc w:val="both"/>
              <w:rPr>
                <w:rFonts w:ascii="宋体" w:hAnsi="宋体" w:cs="宋体" w:eastAsia="宋体" w:hint="default"/>
                <w:sz w:val="24"/>
                <w:szCs w:val="24"/>
              </w:rPr>
            </w:pPr>
            <w:r>
              <w:rPr>
                <w:rFonts w:ascii="宋体" w:hAnsi="宋体" w:cs="宋体" w:eastAsia="宋体" w:hint="default"/>
                <w:spacing w:val="7"/>
                <w:sz w:val="24"/>
                <w:szCs w:val="24"/>
              </w:rPr>
              <w:t>研发、生产、 销售和综合技 </w:t>
            </w:r>
            <w:r>
              <w:rPr>
                <w:rFonts w:ascii="宋体" w:hAnsi="宋体" w:cs="宋体" w:eastAsia="宋体" w:hint="default"/>
                <w:sz w:val="24"/>
                <w:szCs w:val="24"/>
              </w:rPr>
              <w:t>术服务等</w:t>
            </w:r>
          </w:p>
        </w:tc>
      </w:tr>
      <w:tr>
        <w:trPr>
          <w:trHeight w:val="131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9" w:lineRule="auto"/>
              <w:ind w:left="124" w:right="122"/>
              <w:jc w:val="left"/>
              <w:rPr>
                <w:rFonts w:ascii="宋体" w:hAnsi="宋体" w:cs="宋体" w:eastAsia="宋体" w:hint="default"/>
                <w:sz w:val="24"/>
                <w:szCs w:val="24"/>
              </w:rPr>
            </w:pPr>
            <w:r>
              <w:rPr>
                <w:rFonts w:ascii="宋体" w:hAnsi="宋体" w:cs="宋体" w:eastAsia="宋体" w:hint="default"/>
                <w:sz w:val="24"/>
                <w:szCs w:val="24"/>
              </w:rPr>
              <w:t>同方股份 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周立业</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1997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p>
          <w:p>
            <w:pPr>
              <w:pStyle w:val="TableParagraph"/>
              <w:spacing w:line="240" w:lineRule="auto" w:before="12"/>
              <w:ind w:right="3"/>
              <w:jc w:val="center"/>
              <w:rPr>
                <w:rFonts w:ascii="宋体" w:hAnsi="宋体" w:cs="宋体" w:eastAsia="宋体" w:hint="default"/>
                <w:sz w:val="24"/>
                <w:szCs w:val="24"/>
              </w:rPr>
            </w:pPr>
            <w:r>
              <w:rPr>
                <w:rFonts w:ascii="宋体" w:hAnsi="宋体" w:cs="宋体" w:eastAsia="宋体" w:hint="default"/>
                <w:sz w:val="24"/>
                <w:szCs w:val="24"/>
              </w:rPr>
              <w:t>日</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161"/>
              <w:jc w:val="right"/>
              <w:rPr>
                <w:rFonts w:ascii="宋体" w:hAnsi="宋体" w:cs="宋体" w:eastAsia="宋体" w:hint="default"/>
                <w:sz w:val="24"/>
                <w:szCs w:val="24"/>
              </w:rPr>
            </w:pPr>
            <w:r>
              <w:rPr>
                <w:rFonts w:ascii="宋体"/>
                <w:sz w:val="24"/>
              </w:rPr>
              <w:t>10002679-3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right="104"/>
              <w:jc w:val="right"/>
              <w:rPr>
                <w:rFonts w:ascii="宋体" w:hAnsi="宋体" w:cs="宋体" w:eastAsia="宋体" w:hint="default"/>
                <w:sz w:val="24"/>
                <w:szCs w:val="24"/>
              </w:rPr>
            </w:pPr>
            <w:r>
              <w:rPr>
                <w:rFonts w:ascii="宋体"/>
                <w:sz w:val="24"/>
              </w:rPr>
              <w:t>296,390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both"/>
              <w:rPr>
                <w:rFonts w:ascii="宋体" w:hAnsi="宋体" w:cs="宋体" w:eastAsia="宋体" w:hint="default"/>
                <w:sz w:val="24"/>
                <w:szCs w:val="24"/>
              </w:rPr>
            </w:pPr>
            <w:r>
              <w:rPr>
                <w:rFonts w:ascii="宋体" w:hAnsi="宋体" w:cs="宋体" w:eastAsia="宋体" w:hint="default"/>
                <w:spacing w:val="7"/>
                <w:sz w:val="24"/>
                <w:szCs w:val="24"/>
              </w:rPr>
              <w:t>信息技术、人</w:t>
            </w:r>
            <w:r>
              <w:rPr>
                <w:rFonts w:ascii="宋体" w:hAnsi="宋体" w:cs="宋体" w:eastAsia="宋体" w:hint="default"/>
                <w:sz w:val="24"/>
                <w:szCs w:val="24"/>
              </w:rPr>
            </w:r>
          </w:p>
          <w:p>
            <w:pPr>
              <w:pStyle w:val="TableParagraph"/>
              <w:spacing w:line="249" w:lineRule="auto" w:before="12"/>
              <w:ind w:left="100" w:right="91"/>
              <w:jc w:val="both"/>
              <w:rPr>
                <w:rFonts w:ascii="宋体" w:hAnsi="宋体" w:cs="宋体" w:eastAsia="宋体" w:hint="default"/>
                <w:sz w:val="24"/>
                <w:szCs w:val="24"/>
              </w:rPr>
            </w:pPr>
            <w:r>
              <w:rPr>
                <w:rFonts w:ascii="宋体" w:hAnsi="宋体" w:cs="宋体" w:eastAsia="宋体" w:hint="default"/>
                <w:spacing w:val="7"/>
                <w:sz w:val="24"/>
                <w:szCs w:val="24"/>
              </w:rPr>
              <w:t>工环境等领域 产品的生产和 </w:t>
            </w:r>
            <w:r>
              <w:rPr>
                <w:rFonts w:ascii="宋体" w:hAnsi="宋体" w:cs="宋体" w:eastAsia="宋体" w:hint="default"/>
                <w:sz w:val="24"/>
                <w:szCs w:val="24"/>
              </w:rPr>
              <w:t>销售</w:t>
            </w:r>
          </w:p>
        </w:tc>
      </w:tr>
      <w:tr>
        <w:trPr>
          <w:trHeight w:val="33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hAnsi="宋体" w:cs="宋体" w:eastAsia="宋体" w:hint="default"/>
                <w:sz w:val="24"/>
                <w:szCs w:val="24"/>
              </w:rPr>
              <w:t>情况说明</w:t>
            </w:r>
          </w:p>
        </w:tc>
        <w:tc>
          <w:tcPr>
            <w:tcW w:w="7830"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5"/>
          <w:szCs w:val="25"/>
        </w:rPr>
      </w:pPr>
    </w:p>
    <w:p>
      <w:pPr>
        <w:pStyle w:val="Heading2"/>
        <w:tabs>
          <w:tab w:pos="1057" w:val="left" w:leader="none"/>
        </w:tabs>
        <w:spacing w:line="240" w:lineRule="auto"/>
        <w:ind w:right="2568"/>
        <w:jc w:val="left"/>
        <w:rPr>
          <w:b w:val="0"/>
          <w:bCs w:val="0"/>
        </w:rPr>
      </w:pPr>
      <w:r>
        <w:rPr/>
        <w:t>六、</w:t>
        <w:tab/>
        <w:t>股份限制减持情况说明</w:t>
      </w:r>
      <w:r>
        <w:rPr>
          <w:b w:val="0"/>
          <w:bCs w:val="0"/>
        </w:rPr>
      </w:r>
    </w:p>
    <w:p>
      <w:pPr>
        <w:pStyle w:val="BodyText"/>
        <w:spacing w:line="240" w:lineRule="auto" w:before="72"/>
        <w:ind w:right="2568"/>
        <w:jc w:val="left"/>
      </w:pPr>
      <w:r>
        <w:rPr/>
        <w:t>□适用√不适用</w:t>
      </w:r>
    </w:p>
    <w:p>
      <w:pPr>
        <w:spacing w:line="240" w:lineRule="auto" w:before="0"/>
        <w:rPr>
          <w:rFonts w:ascii="宋体" w:hAnsi="宋体" w:cs="宋体" w:eastAsia="宋体" w:hint="default"/>
          <w:sz w:val="24"/>
          <w:szCs w:val="24"/>
        </w:rPr>
      </w:pPr>
    </w:p>
    <w:p>
      <w:pPr>
        <w:pStyle w:val="Heading1"/>
        <w:tabs>
          <w:tab w:pos="4279" w:val="left" w:leader="none"/>
        </w:tabs>
        <w:spacing w:line="240" w:lineRule="auto" w:before="215"/>
        <w:ind w:left="3019" w:right="2568"/>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5"/>
        <w:ind w:right="2568"/>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pStyle w:val="Heading1"/>
        <w:tabs>
          <w:tab w:pos="5581" w:val="left" w:leader="none"/>
        </w:tabs>
        <w:spacing w:line="240" w:lineRule="auto" w:before="105"/>
        <w:ind w:left="432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0"/>
          <w:footerReference w:type="default" r:id="rId41"/>
          <w:pgSz w:w="16840" w:h="11910" w:orient="landscape"/>
          <w:pgMar w:header="880" w:footer="1195" w:top="1120" w:bottom="1380" w:left="1120" w:right="1200"/>
          <w:pgNumType w:start="77"/>
        </w:sectPr>
      </w:pPr>
    </w:p>
    <w:p>
      <w:pPr>
        <w:pStyle w:val="Heading2"/>
        <w:spacing w:line="240" w:lineRule="auto"/>
        <w:ind w:left="404" w:right="-15"/>
        <w:jc w:val="left"/>
        <w:rPr>
          <w:b w:val="0"/>
          <w:bCs w:val="0"/>
        </w:rPr>
      </w:pPr>
      <w:r>
        <w:rPr/>
        <w:t>一、持股变动情况及报酬情况</w:t>
      </w:r>
      <w:r>
        <w:rPr>
          <w:b w:val="0"/>
          <w:bCs w:val="0"/>
        </w:rPr>
      </w:r>
    </w:p>
    <w:p>
      <w:pPr>
        <w:pStyle w:val="Heading2"/>
        <w:spacing w:line="240" w:lineRule="auto" w:before="55"/>
        <w:ind w:left="40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2"/>
        </w:rPr>
        <w:t> </w:t>
      </w:r>
      <w:r>
        <w:rPr/>
        <w:t>现任及报告期内离任董事、监事和高级管理人员持股变动及报酬情况</w:t>
      </w:r>
      <w:r>
        <w:rPr>
          <w:b w:val="0"/>
          <w:bCs w:val="0"/>
        </w:rPr>
      </w:r>
    </w:p>
    <w:p>
      <w:pPr>
        <w:pStyle w:val="BodyText"/>
        <w:spacing w:line="240" w:lineRule="auto" w:before="27"/>
        <w:ind w:left="404"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spacing w:line="240" w:lineRule="auto"/>
        <w:ind w:left="404" w:right="0"/>
        <w:jc w:val="left"/>
      </w:pPr>
      <w:r>
        <w:rPr/>
        <w:t>单位：股</w:t>
      </w:r>
    </w:p>
    <w:p>
      <w:pPr>
        <w:spacing w:after="0" w:line="240" w:lineRule="auto"/>
        <w:jc w:val="left"/>
        <w:sectPr>
          <w:type w:val="continuous"/>
          <w:pgSz w:w="16840" w:h="11910" w:orient="landscape"/>
          <w:pgMar w:top="1120" w:bottom="1380" w:left="1120" w:right="1200"/>
          <w:cols w:num="2" w:equalWidth="0">
            <w:col w:w="8051" w:space="4863"/>
            <w:col w:w="1606"/>
          </w:cols>
        </w:sectPr>
      </w:pP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65"/>
        <w:gridCol w:w="1373"/>
        <w:gridCol w:w="835"/>
        <w:gridCol w:w="836"/>
        <w:gridCol w:w="1190"/>
        <w:gridCol w:w="1193"/>
        <w:gridCol w:w="1296"/>
        <w:gridCol w:w="1296"/>
        <w:gridCol w:w="1460"/>
        <w:gridCol w:w="1044"/>
        <w:gridCol w:w="1390"/>
        <w:gridCol w:w="1395"/>
      </w:tblGrid>
      <w:tr>
        <w:trPr>
          <w:trHeight w:val="156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24"/>
                <w:szCs w:val="24"/>
              </w:rPr>
            </w:pPr>
            <w:r>
              <w:rPr>
                <w:rFonts w:ascii="宋体" w:hAnsi="宋体" w:cs="宋体" w:eastAsia="宋体" w:hint="default"/>
                <w:sz w:val="24"/>
                <w:szCs w:val="24"/>
              </w:rPr>
              <w:t>职务</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性别</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年龄</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350" w:right="108" w:hanging="240"/>
              <w:jc w:val="left"/>
              <w:rPr>
                <w:rFonts w:ascii="宋体" w:hAnsi="宋体" w:cs="宋体" w:eastAsia="宋体" w:hint="default"/>
                <w:sz w:val="24"/>
                <w:szCs w:val="24"/>
              </w:rPr>
            </w:pPr>
            <w:r>
              <w:rPr>
                <w:rFonts w:ascii="宋体" w:hAnsi="宋体" w:cs="宋体" w:eastAsia="宋体" w:hint="default"/>
                <w:sz w:val="24"/>
                <w:szCs w:val="24"/>
              </w:rPr>
              <w:t>任期起始 日期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352" w:right="108" w:hanging="240"/>
              <w:jc w:val="left"/>
              <w:rPr>
                <w:rFonts w:ascii="宋体" w:hAnsi="宋体" w:cs="宋体" w:eastAsia="宋体" w:hint="default"/>
                <w:sz w:val="24"/>
                <w:szCs w:val="24"/>
              </w:rPr>
            </w:pPr>
            <w:r>
              <w:rPr>
                <w:rFonts w:ascii="宋体" w:hAnsi="宋体" w:cs="宋体" w:eastAsia="宋体" w:hint="default"/>
                <w:sz w:val="24"/>
                <w:szCs w:val="24"/>
              </w:rPr>
              <w:t>任期终止 日期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523" w:right="161" w:hanging="361"/>
              <w:jc w:val="left"/>
              <w:rPr>
                <w:rFonts w:ascii="宋体" w:hAnsi="宋体" w:cs="宋体" w:eastAsia="宋体" w:hint="default"/>
                <w:sz w:val="24"/>
                <w:szCs w:val="24"/>
              </w:rPr>
            </w:pPr>
            <w:r>
              <w:rPr>
                <w:rFonts w:ascii="宋体" w:hAnsi="宋体" w:cs="宋体" w:eastAsia="宋体" w:hint="default"/>
                <w:sz w:val="24"/>
                <w:szCs w:val="24"/>
              </w:rPr>
              <w:t>年初持股 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523" w:right="161" w:hanging="360"/>
              <w:jc w:val="left"/>
              <w:rPr>
                <w:rFonts w:ascii="宋体" w:hAnsi="宋体" w:cs="宋体" w:eastAsia="宋体" w:hint="default"/>
                <w:sz w:val="24"/>
                <w:szCs w:val="24"/>
              </w:rPr>
            </w:pPr>
            <w:r>
              <w:rPr>
                <w:rFonts w:ascii="宋体" w:hAnsi="宋体" w:cs="宋体" w:eastAsia="宋体" w:hint="default"/>
                <w:sz w:val="24"/>
                <w:szCs w:val="24"/>
              </w:rPr>
              <w:t>年末持股 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24" w:right="123"/>
              <w:jc w:val="left"/>
              <w:rPr>
                <w:rFonts w:ascii="宋体" w:hAnsi="宋体" w:cs="宋体" w:eastAsia="宋体" w:hint="default"/>
                <w:sz w:val="24"/>
                <w:szCs w:val="24"/>
              </w:rPr>
            </w:pPr>
            <w:r>
              <w:rPr>
                <w:rFonts w:ascii="宋体" w:hAnsi="宋体" w:cs="宋体" w:eastAsia="宋体" w:hint="default"/>
                <w:sz w:val="24"/>
                <w:szCs w:val="24"/>
              </w:rPr>
              <w:t>年度内股份 增减变动量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158" w:right="155"/>
              <w:jc w:val="left"/>
              <w:rPr>
                <w:rFonts w:ascii="宋体" w:hAnsi="宋体" w:cs="宋体" w:eastAsia="宋体" w:hint="default"/>
                <w:sz w:val="24"/>
                <w:szCs w:val="24"/>
              </w:rPr>
            </w:pPr>
            <w:r>
              <w:rPr>
                <w:rFonts w:ascii="宋体" w:hAnsi="宋体" w:cs="宋体" w:eastAsia="宋体" w:hint="default"/>
                <w:sz w:val="24"/>
                <w:szCs w:val="24"/>
              </w:rPr>
              <w:t>增减变 动原因</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8" w:right="0"/>
              <w:jc w:val="both"/>
              <w:rPr>
                <w:rFonts w:ascii="宋体" w:hAnsi="宋体" w:cs="宋体" w:eastAsia="宋体" w:hint="default"/>
                <w:sz w:val="24"/>
                <w:szCs w:val="24"/>
              </w:rPr>
            </w:pPr>
            <w:r>
              <w:rPr>
                <w:rFonts w:ascii="宋体" w:hAnsi="宋体" w:cs="宋体" w:eastAsia="宋体" w:hint="default"/>
                <w:sz w:val="24"/>
                <w:szCs w:val="24"/>
              </w:rPr>
              <w:t>报告期内</w:t>
            </w:r>
          </w:p>
          <w:p>
            <w:pPr>
              <w:pStyle w:val="TableParagraph"/>
              <w:spacing w:line="312" w:lineRule="exact" w:before="28"/>
              <w:ind w:left="208" w:right="209"/>
              <w:jc w:val="both"/>
              <w:rPr>
                <w:rFonts w:ascii="宋体" w:hAnsi="宋体" w:cs="宋体" w:eastAsia="宋体" w:hint="default"/>
                <w:sz w:val="24"/>
                <w:szCs w:val="24"/>
              </w:rPr>
            </w:pPr>
            <w:r>
              <w:rPr>
                <w:rFonts w:ascii="宋体" w:hAnsi="宋体" w:cs="宋体" w:eastAsia="宋体" w:hint="default"/>
                <w:sz w:val="24"/>
                <w:szCs w:val="24"/>
              </w:rPr>
              <w:t>从公司获 得的税前 报酬总额</w:t>
            </w:r>
          </w:p>
          <w:p>
            <w:pPr>
              <w:pStyle w:val="TableParagraph"/>
              <w:spacing w:line="281" w:lineRule="exact"/>
              <w:ind w:left="208" w:right="0"/>
              <w:jc w:val="both"/>
              <w:rPr>
                <w:rFonts w:ascii="宋体" w:hAnsi="宋体" w:cs="宋体" w:eastAsia="宋体" w:hint="default"/>
                <w:sz w:val="24"/>
                <w:szCs w:val="24"/>
              </w:rPr>
            </w:pPr>
            <w:r>
              <w:rPr>
                <w:rFonts w:ascii="宋体" w:hAnsi="宋体" w:cs="宋体" w:eastAsia="宋体" w:hint="default"/>
                <w:sz w:val="24"/>
                <w:szCs w:val="24"/>
              </w:rPr>
              <w:t>（万元）</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03" w:right="22"/>
              <w:jc w:val="both"/>
              <w:rPr>
                <w:rFonts w:ascii="宋体" w:hAnsi="宋体" w:cs="宋体" w:eastAsia="宋体" w:hint="default"/>
                <w:sz w:val="24"/>
                <w:szCs w:val="24"/>
              </w:rPr>
            </w:pPr>
            <w:r>
              <w:rPr>
                <w:rFonts w:ascii="宋体" w:hAnsi="宋体" w:cs="宋体" w:eastAsia="宋体" w:hint="default"/>
                <w:spacing w:val="55"/>
                <w:sz w:val="24"/>
                <w:szCs w:val="24"/>
              </w:rPr>
              <w:t>是否在公</w:t>
            </w:r>
            <w:r>
              <w:rPr>
                <w:rFonts w:ascii="宋体" w:hAnsi="宋体" w:cs="宋体" w:eastAsia="宋体" w:hint="default"/>
                <w:spacing w:val="-46"/>
                <w:sz w:val="24"/>
                <w:szCs w:val="24"/>
              </w:rPr>
              <w:t> </w:t>
            </w:r>
            <w:r>
              <w:rPr>
                <w:rFonts w:ascii="宋体" w:hAnsi="宋体" w:cs="宋体" w:eastAsia="宋体" w:hint="default"/>
                <w:spacing w:val="55"/>
                <w:sz w:val="24"/>
                <w:szCs w:val="24"/>
              </w:rPr>
              <w:t>司关联方</w:t>
            </w:r>
            <w:r>
              <w:rPr>
                <w:rFonts w:ascii="宋体" w:hAnsi="宋体" w:cs="宋体" w:eastAsia="宋体" w:hint="default"/>
                <w:spacing w:val="-46"/>
                <w:sz w:val="24"/>
                <w:szCs w:val="24"/>
              </w:rPr>
              <w:t> </w:t>
            </w:r>
            <w:r>
              <w:rPr>
                <w:rFonts w:ascii="宋体" w:hAnsi="宋体" w:cs="宋体" w:eastAsia="宋体" w:hint="default"/>
                <w:sz w:val="24"/>
                <w:szCs w:val="24"/>
              </w:rPr>
              <w:t>获取报酬</w:t>
            </w:r>
          </w:p>
        </w:tc>
      </w:tr>
      <w:tr>
        <w:trPr>
          <w:trHeight w:val="634"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17" w:right="0"/>
              <w:jc w:val="left"/>
              <w:rPr>
                <w:rFonts w:ascii="宋体" w:hAnsi="宋体" w:cs="宋体" w:eastAsia="宋体" w:hint="default"/>
                <w:sz w:val="24"/>
                <w:szCs w:val="24"/>
              </w:rPr>
            </w:pPr>
            <w:r>
              <w:rPr>
                <w:rFonts w:ascii="宋体" w:hAnsi="宋体" w:cs="宋体" w:eastAsia="宋体" w:hint="default"/>
                <w:sz w:val="24"/>
                <w:szCs w:val="24"/>
              </w:rPr>
              <w:t>黄代放</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8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sz w:val="24"/>
              </w:rPr>
              <w:t>53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03" w:right="0"/>
              <w:jc w:val="left"/>
              <w:rPr>
                <w:rFonts w:ascii="宋体" w:hAnsi="宋体" w:cs="宋体" w:eastAsia="宋体" w:hint="default"/>
                <w:sz w:val="24"/>
                <w:szCs w:val="24"/>
              </w:rPr>
            </w:pPr>
            <w:r>
              <w:rPr>
                <w:rFonts w:ascii="宋体"/>
                <w:sz w:val="24"/>
              </w:rPr>
              <w:t>2,019,768</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03" w:right="0"/>
              <w:jc w:val="left"/>
              <w:rPr>
                <w:rFonts w:ascii="宋体" w:hAnsi="宋体" w:cs="宋体" w:eastAsia="宋体" w:hint="default"/>
                <w:sz w:val="24"/>
                <w:szCs w:val="24"/>
              </w:rPr>
            </w:pPr>
            <w:r>
              <w:rPr>
                <w:rFonts w:ascii="宋体"/>
                <w:sz w:val="24"/>
              </w:rPr>
              <w:t>2,019,768</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044"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是</w:t>
            </w:r>
          </w:p>
        </w:tc>
      </w:tr>
      <w:tr>
        <w:trPr>
          <w:trHeight w:val="631" w:hRule="exact"/>
        </w:trPr>
        <w:tc>
          <w:tcPr>
            <w:tcW w:w="965"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副董事长</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（已卸任）</w:t>
            </w:r>
          </w:p>
        </w:tc>
        <w:tc>
          <w:tcPr>
            <w:tcW w:w="835"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r>
      <w:tr>
        <w:trPr>
          <w:trHeight w:val="634"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tabs>
                <w:tab w:pos="598" w:val="left" w:leader="none"/>
              </w:tabs>
              <w:spacing w:line="240" w:lineRule="auto"/>
              <w:ind w:left="117" w:right="0"/>
              <w:jc w:val="left"/>
              <w:rPr>
                <w:rFonts w:ascii="宋体" w:hAnsi="宋体" w:cs="宋体" w:eastAsia="宋体" w:hint="default"/>
                <w:sz w:val="24"/>
                <w:szCs w:val="24"/>
              </w:rPr>
            </w:pPr>
            <w:r>
              <w:rPr>
                <w:rFonts w:ascii="宋体" w:hAnsi="宋体" w:cs="宋体" w:eastAsia="宋体" w:hint="default"/>
                <w:sz w:val="24"/>
                <w:szCs w:val="24"/>
              </w:rPr>
              <w:t>毛</w:t>
              <w:tab/>
              <w:t>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8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sz w:val="24"/>
              </w:rPr>
              <w:t>52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223" w:right="0"/>
              <w:jc w:val="left"/>
              <w:rPr>
                <w:rFonts w:ascii="宋体" w:hAnsi="宋体" w:cs="宋体" w:eastAsia="宋体" w:hint="default"/>
                <w:sz w:val="24"/>
                <w:szCs w:val="24"/>
              </w:rPr>
            </w:pPr>
            <w:r>
              <w:rPr>
                <w:rFonts w:ascii="宋体"/>
                <w:sz w:val="24"/>
              </w:rPr>
              <w:t>720,690</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223" w:right="0"/>
              <w:jc w:val="left"/>
              <w:rPr>
                <w:rFonts w:ascii="宋体" w:hAnsi="宋体" w:cs="宋体" w:eastAsia="宋体" w:hint="default"/>
                <w:sz w:val="24"/>
                <w:szCs w:val="24"/>
              </w:rPr>
            </w:pPr>
            <w:r>
              <w:rPr>
                <w:rFonts w:ascii="宋体"/>
                <w:sz w:val="24"/>
              </w:rPr>
              <w:t>720,690</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044"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676" w:right="0"/>
              <w:jc w:val="left"/>
              <w:rPr>
                <w:rFonts w:ascii="宋体" w:hAnsi="宋体" w:cs="宋体" w:eastAsia="宋体" w:hint="default"/>
                <w:sz w:val="24"/>
                <w:szCs w:val="24"/>
              </w:rPr>
            </w:pPr>
            <w:r>
              <w:rPr>
                <w:rFonts w:ascii="宋体"/>
                <w:sz w:val="24"/>
              </w:rPr>
              <w:t>38.50</w:t>
            </w: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965"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5"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r>
      <w:tr>
        <w:trPr>
          <w:trHeight w:val="634"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17" w:right="0"/>
              <w:jc w:val="left"/>
              <w:rPr>
                <w:rFonts w:ascii="宋体" w:hAnsi="宋体" w:cs="宋体" w:eastAsia="宋体" w:hint="default"/>
                <w:sz w:val="24"/>
                <w:szCs w:val="24"/>
              </w:rPr>
            </w:pPr>
            <w:r>
              <w:rPr>
                <w:rFonts w:ascii="宋体" w:hAnsi="宋体" w:cs="宋体" w:eastAsia="宋体" w:hint="default"/>
                <w:sz w:val="24"/>
                <w:szCs w:val="24"/>
              </w:rPr>
              <w:t>陆致成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8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sz w:val="24"/>
              </w:rPr>
              <w:t>68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044"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是</w:t>
            </w:r>
          </w:p>
        </w:tc>
      </w:tr>
      <w:tr>
        <w:trPr>
          <w:trHeight w:val="631" w:hRule="exact"/>
        </w:trPr>
        <w:tc>
          <w:tcPr>
            <w:tcW w:w="965"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9"/>
                <w:sz w:val="24"/>
                <w:szCs w:val="24"/>
              </w:rPr>
              <w:t>董事长（已</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卸任）</w:t>
            </w:r>
          </w:p>
        </w:tc>
        <w:tc>
          <w:tcPr>
            <w:tcW w:w="835"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杨</w:t>
              <w:tab/>
              <w:t>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董事兼总</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裁</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52.00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夏朝阳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type w:val="continuous"/>
          <w:pgSz w:w="16840" w:h="11910" w:orient="landscape"/>
          <w:pgMar w:top="1120" w:bottom="1380" w:left="112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965"/>
        <w:gridCol w:w="1373"/>
        <w:gridCol w:w="835"/>
        <w:gridCol w:w="836"/>
        <w:gridCol w:w="1190"/>
        <w:gridCol w:w="1193"/>
        <w:gridCol w:w="1296"/>
        <w:gridCol w:w="1296"/>
        <w:gridCol w:w="1460"/>
        <w:gridCol w:w="1044"/>
        <w:gridCol w:w="1390"/>
        <w:gridCol w:w="1395"/>
      </w:tblGrid>
      <w:tr>
        <w:trPr>
          <w:trHeight w:val="6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tabs>
                <w:tab w:pos="598" w:val="left" w:leader="none"/>
              </w:tabs>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夏</w:t>
              <w:tab/>
              <w:t>清</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储一昀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tabs>
                <w:tab w:pos="598" w:val="left" w:leader="none"/>
              </w:tabs>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张</w:t>
              <w:tab/>
              <w:t>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独立董事</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（已卸任）</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熊墨辉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独立董事</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（已卸任）</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李自强</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监事会主</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席</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left"/>
              <w:rPr>
                <w:rFonts w:ascii="宋体" w:hAnsi="宋体" w:cs="宋体" w:eastAsia="宋体" w:hint="default"/>
                <w:sz w:val="24"/>
                <w:szCs w:val="24"/>
              </w:rPr>
            </w:pPr>
            <w:r>
              <w:rPr>
                <w:rFonts w:ascii="宋体" w:hAnsi="宋体" w:cs="宋体" w:eastAsia="宋体" w:hint="default"/>
                <w:sz w:val="24"/>
                <w:szCs w:val="24"/>
              </w:rPr>
              <w:t>刘卫东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53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6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孙江海</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left"/>
              <w:rPr>
                <w:rFonts w:ascii="宋体" w:hAnsi="宋体" w:cs="宋体" w:eastAsia="宋体" w:hint="default"/>
                <w:sz w:val="24"/>
                <w:szCs w:val="24"/>
              </w:rPr>
            </w:pPr>
            <w:r>
              <w:rPr>
                <w:rFonts w:ascii="宋体" w:hAnsi="宋体" w:cs="宋体" w:eastAsia="宋体" w:hint="default"/>
                <w:sz w:val="24"/>
                <w:szCs w:val="24"/>
              </w:rPr>
              <w:t>万晓民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监事会主</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2" w:lineRule="exact" w:before="28"/>
              <w:ind w:left="105" w:right="101"/>
              <w:jc w:val="left"/>
              <w:rPr>
                <w:rFonts w:ascii="宋体" w:hAnsi="宋体" w:cs="宋体" w:eastAsia="宋体" w:hint="default"/>
                <w:sz w:val="24"/>
                <w:szCs w:val="24"/>
              </w:rPr>
            </w:pPr>
            <w:r>
              <w:rPr>
                <w:rFonts w:ascii="宋体" w:hAnsi="宋体" w:cs="宋体" w:eastAsia="宋体" w:hint="default"/>
                <w:sz w:val="24"/>
                <w:szCs w:val="24"/>
              </w:rPr>
              <w:t>席</w:t>
            </w:r>
            <w:r>
              <w:rPr>
                <w:rFonts w:ascii="宋体" w:hAnsi="宋体" w:cs="宋体" w:eastAsia="宋体" w:hint="default"/>
                <w:spacing w:val="-56"/>
                <w:sz w:val="24"/>
                <w:szCs w:val="24"/>
              </w:rPr>
              <w:t> </w:t>
            </w:r>
            <w:r>
              <w:rPr>
                <w:rFonts w:ascii="宋体" w:hAnsi="宋体" w:cs="宋体" w:eastAsia="宋体" w:hint="default"/>
                <w:spacing w:val="32"/>
                <w:sz w:val="24"/>
                <w:szCs w:val="24"/>
              </w:rPr>
              <w:t>（已</w:t>
            </w:r>
            <w:r>
              <w:rPr>
                <w:rFonts w:ascii="宋体" w:hAnsi="宋体" w:cs="宋体" w:eastAsia="宋体" w:hint="default"/>
                <w:spacing w:val="-56"/>
                <w:sz w:val="24"/>
                <w:szCs w:val="24"/>
              </w:rPr>
              <w:t> </w:t>
            </w:r>
            <w:r>
              <w:rPr>
                <w:rFonts w:ascii="宋体" w:hAnsi="宋体" w:cs="宋体" w:eastAsia="宋体" w:hint="default"/>
                <w:sz w:val="24"/>
                <w:szCs w:val="24"/>
              </w:rPr>
              <w:t>卸</w:t>
            </w:r>
            <w:r>
              <w:rPr>
                <w:rFonts w:ascii="宋体" w:hAnsi="宋体" w:cs="宋体" w:eastAsia="宋体" w:hint="default"/>
                <w:sz w:val="24"/>
                <w:szCs w:val="24"/>
              </w:rPr>
              <w:t> 任）</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59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108,000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12.50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饶兰秀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9"/>
                <w:sz w:val="24"/>
                <w:szCs w:val="24"/>
              </w:rPr>
              <w:t>监事（已卸</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任）</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194,940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146,240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-48,700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34"/>
                <w:sz w:val="24"/>
                <w:szCs w:val="24"/>
              </w:rPr>
              <w:t>二级市</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场减持</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tabs>
                <w:tab w:pos="598" w:val="left" w:leader="none"/>
              </w:tabs>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杨</w:t>
              <w:tab/>
              <w:t>骏</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常务副总</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裁</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614,084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614,084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hAnsi="宋体" w:cs="宋体" w:eastAsia="宋体" w:hint="default"/>
                <w:sz w:val="24"/>
                <w:szCs w:val="24"/>
              </w:rPr>
              <w:t>吴菊林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副总裁兼</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0" w:lineRule="exact" w:before="31"/>
              <w:ind w:left="105" w:right="36"/>
              <w:jc w:val="left"/>
              <w:rPr>
                <w:rFonts w:ascii="宋体" w:hAnsi="宋体" w:cs="宋体" w:eastAsia="宋体" w:hint="default"/>
                <w:sz w:val="24"/>
                <w:szCs w:val="24"/>
              </w:rPr>
            </w:pPr>
            <w:r>
              <w:rPr>
                <w:rFonts w:ascii="宋体" w:hAnsi="宋体" w:cs="宋体" w:eastAsia="宋体" w:hint="default"/>
                <w:spacing w:val="48"/>
                <w:sz w:val="24"/>
                <w:szCs w:val="24"/>
              </w:rPr>
              <w:t>财务负责</w:t>
            </w:r>
            <w:r>
              <w:rPr>
                <w:rFonts w:ascii="宋体" w:hAnsi="宋体" w:cs="宋体" w:eastAsia="宋体" w:hint="default"/>
                <w:spacing w:val="-56"/>
                <w:sz w:val="24"/>
                <w:szCs w:val="24"/>
              </w:rPr>
              <w:t> </w:t>
            </w:r>
            <w:r>
              <w:rPr>
                <w:rFonts w:ascii="宋体" w:hAnsi="宋体" w:cs="宋体" w:eastAsia="宋体" w:hint="default"/>
                <w:sz w:val="24"/>
                <w:szCs w:val="24"/>
              </w:rPr>
              <w:t>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69"/>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94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tabs>
                <w:tab w:pos="598" w:val="left" w:leader="none"/>
              </w:tabs>
              <w:spacing w:line="240" w:lineRule="auto"/>
              <w:ind w:left="117" w:right="0"/>
              <w:jc w:val="left"/>
              <w:rPr>
                <w:rFonts w:ascii="宋体" w:hAnsi="宋体" w:cs="宋体" w:eastAsia="宋体" w:hint="default"/>
                <w:sz w:val="24"/>
                <w:szCs w:val="24"/>
              </w:rPr>
            </w:pPr>
            <w:r>
              <w:rPr>
                <w:rFonts w:ascii="宋体" w:hAnsi="宋体" w:cs="宋体" w:eastAsia="宋体" w:hint="default"/>
                <w:sz w:val="24"/>
                <w:szCs w:val="24"/>
              </w:rPr>
              <w:t>吴</w:t>
              <w:tab/>
              <w:t>斌</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05" w:right="98"/>
              <w:jc w:val="left"/>
              <w:rPr>
                <w:rFonts w:ascii="宋体" w:hAnsi="宋体" w:cs="宋体" w:eastAsia="宋体" w:hint="default"/>
                <w:sz w:val="24"/>
                <w:szCs w:val="24"/>
              </w:rPr>
            </w:pPr>
            <w:r>
              <w:rPr>
                <w:rFonts w:ascii="宋体" w:hAnsi="宋体" w:cs="宋体" w:eastAsia="宋体" w:hint="default"/>
                <w:spacing w:val="-9"/>
                <w:sz w:val="24"/>
                <w:szCs w:val="24"/>
              </w:rPr>
              <w:t>副总裁（已</w:t>
            </w:r>
            <w:r>
              <w:rPr>
                <w:rFonts w:ascii="宋体" w:hAnsi="宋体" w:cs="宋体" w:eastAsia="宋体" w:hint="default"/>
                <w:sz w:val="24"/>
                <w:szCs w:val="24"/>
              </w:rPr>
              <w:t> 卸任）</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92" w:right="0"/>
              <w:jc w:val="lef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sz w:val="24"/>
              </w:rPr>
              <w:t>49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6"/>
              <w:ind w:left="10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6"/>
              <w:ind w:left="10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4"/>
                <w:szCs w:val="24"/>
              </w:rPr>
            </w:pPr>
            <w:r>
              <w:rPr>
                <w:rFonts w:ascii="宋体"/>
                <w:sz w:val="24"/>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4"/>
                <w:szCs w:val="24"/>
              </w:rPr>
            </w:pPr>
            <w:r>
              <w:rPr>
                <w:rFonts w:ascii="宋体"/>
                <w:sz w:val="24"/>
              </w:rPr>
              <w:t>-400,000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pacing w:val="34"/>
                <w:sz w:val="24"/>
                <w:szCs w:val="24"/>
              </w:rPr>
              <w:t>报告期</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312" w:lineRule="exact" w:before="29"/>
              <w:ind w:left="105" w:right="48"/>
              <w:jc w:val="left"/>
              <w:rPr>
                <w:rFonts w:ascii="宋体" w:hAnsi="宋体" w:cs="宋体" w:eastAsia="宋体" w:hint="default"/>
                <w:sz w:val="24"/>
                <w:szCs w:val="24"/>
              </w:rPr>
            </w:pPr>
            <w:r>
              <w:rPr>
                <w:rFonts w:ascii="宋体" w:hAnsi="宋体" w:cs="宋体" w:eastAsia="宋体" w:hint="default"/>
                <w:sz w:val="24"/>
                <w:szCs w:val="24"/>
              </w:rPr>
              <w:t>内</w:t>
            </w:r>
            <w:r>
              <w:rPr>
                <w:rFonts w:ascii="宋体" w:hAnsi="宋体" w:cs="宋体" w:eastAsia="宋体" w:hint="default"/>
                <w:spacing w:val="-68"/>
                <w:sz w:val="24"/>
                <w:szCs w:val="24"/>
              </w:rPr>
              <w:t> </w:t>
            </w:r>
            <w:r>
              <w:rPr>
                <w:rFonts w:ascii="宋体" w:hAnsi="宋体" w:cs="宋体" w:eastAsia="宋体" w:hint="default"/>
                <w:spacing w:val="26"/>
                <w:sz w:val="24"/>
                <w:szCs w:val="24"/>
              </w:rPr>
              <w:t>辞去</w:t>
            </w:r>
            <w:r>
              <w:rPr>
                <w:rFonts w:ascii="宋体" w:hAnsi="宋体" w:cs="宋体" w:eastAsia="宋体" w:hint="default"/>
                <w:spacing w:val="-68"/>
                <w:sz w:val="24"/>
                <w:szCs w:val="24"/>
              </w:rPr>
              <w:t> </w:t>
            </w:r>
            <w:r>
              <w:rPr>
                <w:rFonts w:ascii="宋体" w:hAnsi="宋体" w:cs="宋体" w:eastAsia="宋体" w:hint="default"/>
                <w:spacing w:val="34"/>
                <w:sz w:val="24"/>
                <w:szCs w:val="24"/>
              </w:rPr>
              <w:t>副总裁</w:t>
            </w:r>
            <w:r>
              <w:rPr>
                <w:rFonts w:ascii="宋体" w:hAnsi="宋体" w:cs="宋体" w:eastAsia="宋体" w:hint="default"/>
                <w:spacing w:val="-68"/>
                <w:sz w:val="24"/>
                <w:szCs w:val="24"/>
              </w:rPr>
              <w:t> </w:t>
            </w:r>
            <w:r>
              <w:rPr>
                <w:rFonts w:ascii="宋体" w:hAnsi="宋体" w:cs="宋体" w:eastAsia="宋体" w:hint="default"/>
                <w:sz w:val="24"/>
                <w:szCs w:val="24"/>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4"/>
                <w:szCs w:val="24"/>
              </w:rPr>
            </w:pPr>
            <w:r>
              <w:rPr>
                <w:rFonts w:ascii="宋体"/>
                <w:sz w:val="24"/>
              </w:rPr>
              <w:t>9.00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69"/>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6840" w:h="11910" w:orient="landscape"/>
          <w:pgMar w:header="880" w:footer="1195" w:top="1120" w:bottom="1380" w:left="112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965"/>
        <w:gridCol w:w="1373"/>
        <w:gridCol w:w="835"/>
        <w:gridCol w:w="836"/>
        <w:gridCol w:w="1190"/>
        <w:gridCol w:w="1193"/>
        <w:gridCol w:w="1296"/>
        <w:gridCol w:w="1296"/>
        <w:gridCol w:w="1460"/>
        <w:gridCol w:w="1044"/>
        <w:gridCol w:w="1390"/>
        <w:gridCol w:w="1395"/>
      </w:tblGrid>
      <w:tr>
        <w:trPr>
          <w:trHeight w:val="4990" w:hRule="exact"/>
        </w:trPr>
        <w:tc>
          <w:tcPr>
            <w:tcW w:w="9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pacing w:val="34"/>
                <w:sz w:val="24"/>
                <w:szCs w:val="24"/>
              </w:rPr>
              <w:t>职务，</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37" w:lineRule="auto" w:before="1"/>
              <w:ind w:left="105" w:right="48"/>
              <w:jc w:val="both"/>
              <w:rPr>
                <w:rFonts w:ascii="宋体" w:hAnsi="宋体" w:cs="宋体" w:eastAsia="宋体" w:hint="default"/>
                <w:sz w:val="24"/>
                <w:szCs w:val="24"/>
              </w:rPr>
            </w:pPr>
            <w:r>
              <w:rPr>
                <w:rFonts w:ascii="宋体" w:hAnsi="宋体" w:cs="宋体" w:eastAsia="宋体" w:hint="default"/>
                <w:sz w:val="24"/>
                <w:szCs w:val="24"/>
              </w:rPr>
              <w:t>按</w:t>
            </w:r>
            <w:r>
              <w:rPr>
                <w:rFonts w:ascii="宋体" w:hAnsi="宋体" w:cs="宋体" w:eastAsia="宋体" w:hint="default"/>
                <w:spacing w:val="-68"/>
                <w:sz w:val="24"/>
                <w:szCs w:val="24"/>
              </w:rPr>
              <w:t> </w:t>
            </w:r>
            <w:r>
              <w:rPr>
                <w:rFonts w:ascii="宋体" w:hAnsi="宋体" w:cs="宋体" w:eastAsia="宋体" w:hint="default"/>
                <w:spacing w:val="26"/>
                <w:sz w:val="24"/>
                <w:szCs w:val="24"/>
              </w:rPr>
              <w:t>公司</w:t>
            </w:r>
            <w:r>
              <w:rPr>
                <w:rFonts w:ascii="宋体" w:hAnsi="宋体" w:cs="宋体" w:eastAsia="宋体" w:hint="default"/>
                <w:spacing w:val="-68"/>
                <w:sz w:val="24"/>
                <w:szCs w:val="24"/>
              </w:rPr>
              <w:t> </w:t>
            </w:r>
            <w:r>
              <w:rPr>
                <w:rFonts w:ascii="宋体" w:hAnsi="宋体" w:cs="宋体" w:eastAsia="宋体" w:hint="default"/>
                <w:spacing w:val="34"/>
                <w:sz w:val="24"/>
                <w:szCs w:val="24"/>
              </w:rPr>
              <w:t>限制性</w:t>
            </w:r>
            <w:r>
              <w:rPr>
                <w:rFonts w:ascii="宋体" w:hAnsi="宋体" w:cs="宋体" w:eastAsia="宋体" w:hint="default"/>
                <w:spacing w:val="-68"/>
                <w:sz w:val="24"/>
                <w:szCs w:val="24"/>
              </w:rPr>
              <w:t> </w:t>
            </w:r>
            <w:r>
              <w:rPr>
                <w:rFonts w:ascii="宋体" w:hAnsi="宋体" w:cs="宋体" w:eastAsia="宋体" w:hint="default"/>
                <w:spacing w:val="34"/>
                <w:sz w:val="24"/>
                <w:szCs w:val="24"/>
              </w:rPr>
              <w:t>股票激</w:t>
            </w:r>
            <w:r>
              <w:rPr>
                <w:rFonts w:ascii="宋体" w:hAnsi="宋体" w:cs="宋体" w:eastAsia="宋体" w:hint="default"/>
                <w:spacing w:val="-68"/>
                <w:sz w:val="24"/>
                <w:szCs w:val="24"/>
              </w:rPr>
              <w:t> </w:t>
            </w:r>
            <w:r>
              <w:rPr>
                <w:rFonts w:ascii="宋体" w:hAnsi="宋体" w:cs="宋体" w:eastAsia="宋体" w:hint="default"/>
                <w:spacing w:val="34"/>
                <w:sz w:val="24"/>
                <w:szCs w:val="24"/>
              </w:rPr>
              <w:t>励计划</w:t>
            </w:r>
            <w:r>
              <w:rPr>
                <w:rFonts w:ascii="宋体" w:hAnsi="宋体" w:cs="宋体" w:eastAsia="宋体" w:hint="default"/>
                <w:spacing w:val="-68"/>
                <w:sz w:val="24"/>
                <w:szCs w:val="24"/>
              </w:rPr>
              <w:t> </w:t>
            </w:r>
            <w:r>
              <w:rPr>
                <w:rFonts w:ascii="宋体" w:hAnsi="宋体" w:cs="宋体" w:eastAsia="宋体" w:hint="default"/>
                <w:spacing w:val="34"/>
                <w:sz w:val="24"/>
                <w:szCs w:val="24"/>
              </w:rPr>
              <w:t>相关规</w:t>
            </w:r>
            <w:r>
              <w:rPr>
                <w:rFonts w:ascii="宋体" w:hAnsi="宋体" w:cs="宋体" w:eastAsia="宋体" w:hint="default"/>
                <w:spacing w:val="-68"/>
                <w:sz w:val="24"/>
                <w:szCs w:val="24"/>
              </w:rPr>
              <w:t> </w:t>
            </w:r>
            <w:r>
              <w:rPr>
                <w:rFonts w:ascii="宋体" w:hAnsi="宋体" w:cs="宋体" w:eastAsia="宋体" w:hint="default"/>
                <w:spacing w:val="34"/>
                <w:sz w:val="24"/>
                <w:szCs w:val="24"/>
              </w:rPr>
              <w:t>定，将</w:t>
            </w:r>
            <w:r>
              <w:rPr>
                <w:rFonts w:ascii="宋体" w:hAnsi="宋体" w:cs="宋体" w:eastAsia="宋体" w:hint="default"/>
                <w:spacing w:val="-68"/>
                <w:sz w:val="24"/>
                <w:szCs w:val="24"/>
              </w:rPr>
              <w:t> </w:t>
            </w:r>
            <w:r>
              <w:rPr>
                <w:rFonts w:ascii="宋体" w:hAnsi="宋体" w:cs="宋体" w:eastAsia="宋体" w:hint="default"/>
                <w:spacing w:val="34"/>
                <w:sz w:val="24"/>
                <w:szCs w:val="24"/>
              </w:rPr>
              <w:t>其持有</w:t>
            </w:r>
            <w:r>
              <w:rPr>
                <w:rFonts w:ascii="宋体" w:hAnsi="宋体" w:cs="宋体" w:eastAsia="宋体" w:hint="default"/>
                <w:spacing w:val="-68"/>
                <w:sz w:val="24"/>
                <w:szCs w:val="24"/>
              </w:rPr>
              <w:t> </w:t>
            </w:r>
            <w:r>
              <w:rPr>
                <w:rFonts w:ascii="宋体" w:hAnsi="宋体" w:cs="宋体" w:eastAsia="宋体" w:hint="default"/>
                <w:spacing w:val="34"/>
                <w:sz w:val="24"/>
                <w:szCs w:val="24"/>
              </w:rPr>
              <w:t>的已获</w:t>
            </w:r>
            <w:r>
              <w:rPr>
                <w:rFonts w:ascii="宋体" w:hAnsi="宋体" w:cs="宋体" w:eastAsia="宋体" w:hint="default"/>
                <w:spacing w:val="-68"/>
                <w:sz w:val="24"/>
                <w:szCs w:val="24"/>
              </w:rPr>
              <w:t> </w:t>
            </w:r>
            <w:r>
              <w:rPr>
                <w:rFonts w:ascii="宋体" w:hAnsi="宋体" w:cs="宋体" w:eastAsia="宋体" w:hint="default"/>
                <w:spacing w:val="34"/>
                <w:sz w:val="24"/>
                <w:szCs w:val="24"/>
              </w:rPr>
              <w:t>授予尚</w:t>
            </w:r>
            <w:r>
              <w:rPr>
                <w:rFonts w:ascii="宋体" w:hAnsi="宋体" w:cs="宋体" w:eastAsia="宋体" w:hint="default"/>
                <w:spacing w:val="-68"/>
                <w:sz w:val="24"/>
                <w:szCs w:val="24"/>
              </w:rPr>
              <w:t> </w:t>
            </w:r>
            <w:r>
              <w:rPr>
                <w:rFonts w:ascii="宋体" w:hAnsi="宋体" w:cs="宋体" w:eastAsia="宋体" w:hint="default"/>
                <w:spacing w:val="34"/>
                <w:sz w:val="24"/>
                <w:szCs w:val="24"/>
              </w:rPr>
              <w:t>未解锁</w:t>
            </w:r>
            <w:r>
              <w:rPr>
                <w:rFonts w:ascii="宋体" w:hAnsi="宋体" w:cs="宋体" w:eastAsia="宋体" w:hint="default"/>
                <w:spacing w:val="-68"/>
                <w:sz w:val="24"/>
                <w:szCs w:val="24"/>
              </w:rPr>
              <w:t> </w:t>
            </w:r>
            <w:r>
              <w:rPr>
                <w:rFonts w:ascii="宋体" w:hAnsi="宋体" w:cs="宋体" w:eastAsia="宋体" w:hint="default"/>
                <w:sz w:val="24"/>
                <w:szCs w:val="24"/>
              </w:rPr>
              <w:t>的</w:t>
            </w:r>
            <w:r>
              <w:rPr>
                <w:rFonts w:ascii="宋体" w:hAnsi="宋体" w:cs="宋体" w:eastAsia="宋体" w:hint="default"/>
                <w:spacing w:val="-68"/>
                <w:sz w:val="24"/>
                <w:szCs w:val="24"/>
              </w:rPr>
              <w:t> </w:t>
            </w:r>
            <w:r>
              <w:rPr>
                <w:rFonts w:ascii="宋体" w:hAnsi="宋体" w:cs="宋体" w:eastAsia="宋体" w:hint="default"/>
                <w:sz w:val="24"/>
                <w:szCs w:val="24"/>
              </w:rPr>
              <w:t>40</w:t>
            </w:r>
            <w:r>
              <w:rPr>
                <w:rFonts w:ascii="宋体" w:hAnsi="宋体" w:cs="宋体" w:eastAsia="宋体" w:hint="default"/>
                <w:spacing w:val="-68"/>
                <w:sz w:val="24"/>
                <w:szCs w:val="24"/>
              </w:rPr>
              <w:t> </w:t>
            </w:r>
            <w:r>
              <w:rPr>
                <w:rFonts w:ascii="宋体" w:hAnsi="宋体" w:cs="宋体" w:eastAsia="宋体" w:hint="default"/>
                <w:sz w:val="24"/>
                <w:szCs w:val="24"/>
              </w:rPr>
              <w:t>万</w:t>
            </w:r>
          </w:p>
          <w:p>
            <w:pPr>
              <w:pStyle w:val="TableParagraph"/>
              <w:spacing w:line="237" w:lineRule="auto" w:before="1"/>
              <w:ind w:left="105" w:right="48"/>
              <w:jc w:val="both"/>
              <w:rPr>
                <w:rFonts w:ascii="宋体" w:hAnsi="宋体" w:cs="宋体" w:eastAsia="宋体" w:hint="default"/>
                <w:sz w:val="24"/>
                <w:szCs w:val="24"/>
              </w:rPr>
            </w:pPr>
            <w:r>
              <w:rPr>
                <w:rFonts w:ascii="宋体" w:hAnsi="宋体" w:cs="宋体" w:eastAsia="宋体" w:hint="default"/>
                <w:spacing w:val="34"/>
                <w:sz w:val="24"/>
                <w:szCs w:val="24"/>
              </w:rPr>
              <w:t>股限制</w:t>
            </w:r>
            <w:r>
              <w:rPr>
                <w:rFonts w:ascii="宋体" w:hAnsi="宋体" w:cs="宋体" w:eastAsia="宋体" w:hint="default"/>
                <w:spacing w:val="-68"/>
                <w:sz w:val="24"/>
                <w:szCs w:val="24"/>
              </w:rPr>
              <w:t> </w:t>
            </w:r>
            <w:r>
              <w:rPr>
                <w:rFonts w:ascii="宋体" w:hAnsi="宋体" w:cs="宋体" w:eastAsia="宋体" w:hint="default"/>
                <w:spacing w:val="34"/>
                <w:sz w:val="24"/>
                <w:szCs w:val="24"/>
              </w:rPr>
              <w:t>性股票</w:t>
            </w:r>
            <w:r>
              <w:rPr>
                <w:rFonts w:ascii="宋体" w:hAnsi="宋体" w:cs="宋体" w:eastAsia="宋体" w:hint="default"/>
                <w:spacing w:val="-68"/>
                <w:sz w:val="24"/>
                <w:szCs w:val="24"/>
              </w:rPr>
              <w:t> </w:t>
            </w:r>
            <w:r>
              <w:rPr>
                <w:rFonts w:ascii="宋体" w:hAnsi="宋体" w:cs="宋体" w:eastAsia="宋体" w:hint="default"/>
                <w:spacing w:val="34"/>
                <w:sz w:val="24"/>
                <w:szCs w:val="24"/>
              </w:rPr>
              <w:t>进行回</w:t>
            </w:r>
            <w:r>
              <w:rPr>
                <w:rFonts w:ascii="宋体" w:hAnsi="宋体" w:cs="宋体" w:eastAsia="宋体" w:hint="default"/>
                <w:spacing w:val="-68"/>
                <w:sz w:val="24"/>
                <w:szCs w:val="24"/>
              </w:rPr>
              <w:t> </w:t>
            </w:r>
            <w:r>
              <w:rPr>
                <w:rFonts w:ascii="宋体" w:hAnsi="宋体" w:cs="宋体" w:eastAsia="宋体" w:hint="default"/>
                <w:sz w:val="24"/>
                <w:szCs w:val="24"/>
              </w:rPr>
              <w:t>购注销</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叶敏华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0"/>
              <w:jc w:val="righ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1"/>
              <w:jc w:val="right"/>
              <w:rPr>
                <w:rFonts w:ascii="宋体" w:hAnsi="宋体" w:cs="宋体" w:eastAsia="宋体" w:hint="default"/>
                <w:sz w:val="24"/>
                <w:szCs w:val="24"/>
              </w:rPr>
            </w:pPr>
            <w:r>
              <w:rPr>
                <w:rFonts w:ascii="宋体"/>
                <w:sz w:val="24"/>
              </w:rPr>
              <w:t>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李结平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pacing w:val="48"/>
                <w:sz w:val="24"/>
                <w:szCs w:val="24"/>
              </w:rPr>
              <w:t>董事会秘</w:t>
            </w:r>
            <w:r>
              <w:rPr>
                <w:rFonts w:ascii="宋体" w:hAnsi="宋体" w:cs="宋体" w:eastAsia="宋体" w:hint="default"/>
                <w:spacing w:val="-56"/>
                <w:sz w:val="24"/>
                <w:szCs w:val="24"/>
              </w:rPr>
              <w:t> </w:t>
            </w:r>
            <w:r>
              <w:rPr>
                <w:rFonts w:ascii="宋体" w:hAnsi="宋体" w:cs="宋体" w:eastAsia="宋体" w:hint="default"/>
                <w:sz w:val="24"/>
                <w:szCs w:val="24"/>
              </w:rPr>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书</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0"/>
              <w:jc w:val="right"/>
              <w:rPr>
                <w:rFonts w:ascii="宋体" w:hAnsi="宋体" w:cs="宋体" w:eastAsia="宋体" w:hint="default"/>
                <w:sz w:val="24"/>
                <w:szCs w:val="24"/>
              </w:rPr>
            </w:pPr>
            <w:r>
              <w:rPr>
                <w:rFonts w:ascii="宋体" w:hAnsi="宋体" w:cs="宋体" w:eastAsia="宋体" w:hint="default"/>
                <w:sz w:val="24"/>
                <w:szCs w:val="24"/>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1"/>
              <w:jc w:val="right"/>
              <w:rPr>
                <w:rFonts w:ascii="宋体" w:hAnsi="宋体" w:cs="宋体" w:eastAsia="宋体" w:hint="default"/>
                <w:sz w:val="24"/>
                <w:szCs w:val="24"/>
              </w:rPr>
            </w:pPr>
            <w:r>
              <w:rPr>
                <w:rFonts w:ascii="宋体"/>
                <w:sz w:val="24"/>
              </w:rPr>
              <w:t>37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8</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26.00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0"/>
              <w:jc w:val="right"/>
              <w:rPr>
                <w:rFonts w:ascii="宋体" w:hAnsi="宋体" w:cs="宋体" w:eastAsia="宋体" w:hint="default"/>
                <w:sz w:val="24"/>
                <w:szCs w:val="24"/>
              </w:rPr>
            </w:pPr>
            <w:r>
              <w:rPr>
                <w:rFonts w:ascii="宋体"/>
                <w:sz w:val="24"/>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1"/>
              <w:jc w:val="right"/>
              <w:rPr>
                <w:rFonts w:ascii="宋体" w:hAnsi="宋体" w:cs="宋体" w:eastAsia="宋体" w:hint="default"/>
                <w:sz w:val="24"/>
                <w:szCs w:val="24"/>
              </w:rPr>
            </w:pPr>
            <w:r>
              <w:rPr>
                <w:rFonts w:ascii="宋体"/>
                <w:sz w:val="24"/>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7,957,482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7,508,782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-448,700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289.00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29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黄代放</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年至今任泰豪集团有限公司董事长，</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月任本公司副董事长，</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月至今任本公司董事长。</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毛</w:t>
              <w:tab/>
              <w:t>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2"/>
                <w:sz w:val="24"/>
                <w:szCs w:val="24"/>
              </w:rPr>
              <w:t> </w:t>
            </w:r>
            <w:r>
              <w:rPr>
                <w:rFonts w:ascii="宋体" w:hAnsi="宋体" w:cs="宋体" w:eastAsia="宋体" w:hint="default"/>
                <w:sz w:val="24"/>
                <w:szCs w:val="24"/>
              </w:rPr>
              <w:t>年至</w:t>
            </w:r>
            <w:r>
              <w:rPr>
                <w:rFonts w:ascii="宋体" w:hAnsi="宋体" w:cs="宋体" w:eastAsia="宋体" w:hint="default"/>
                <w:spacing w:val="-62"/>
                <w:sz w:val="24"/>
                <w:szCs w:val="24"/>
              </w:rPr>
              <w:t> </w:t>
            </w:r>
            <w:r>
              <w:rPr>
                <w:rFonts w:ascii="宋体" w:hAnsi="宋体" w:cs="宋体" w:eastAsia="宋体" w:hint="default"/>
                <w:sz w:val="24"/>
                <w:szCs w:val="24"/>
              </w:rPr>
              <w:t>2011</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5</w:t>
            </w:r>
            <w:r>
              <w:rPr>
                <w:rFonts w:ascii="宋体" w:hAnsi="宋体" w:cs="宋体" w:eastAsia="宋体" w:hint="default"/>
                <w:spacing w:val="-62"/>
                <w:sz w:val="24"/>
                <w:szCs w:val="24"/>
              </w:rPr>
              <w:t> </w:t>
            </w:r>
            <w:r>
              <w:rPr>
                <w:rFonts w:ascii="宋体" w:hAnsi="宋体" w:cs="宋体" w:eastAsia="宋体" w:hint="default"/>
                <w:spacing w:val="-3"/>
                <w:sz w:val="24"/>
                <w:szCs w:val="24"/>
              </w:rPr>
              <w:t>月任公司总裁，</w:t>
            </w:r>
            <w:r>
              <w:rPr>
                <w:rFonts w:ascii="宋体" w:hAnsi="宋体" w:cs="宋体" w:eastAsia="宋体" w:hint="default"/>
                <w:spacing w:val="-3"/>
                <w:sz w:val="24"/>
                <w:szCs w:val="24"/>
              </w:rPr>
              <w:t>2011</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5</w:t>
            </w:r>
            <w:r>
              <w:rPr>
                <w:rFonts w:ascii="宋体" w:hAnsi="宋体" w:cs="宋体" w:eastAsia="宋体" w:hint="default"/>
                <w:spacing w:val="-62"/>
                <w:sz w:val="24"/>
                <w:szCs w:val="24"/>
              </w:rPr>
              <w:t> </w:t>
            </w: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宋体" w:hAnsi="宋体" w:cs="宋体" w:eastAsia="宋体" w:hint="default"/>
                <w:sz w:val="24"/>
                <w:szCs w:val="24"/>
              </w:rPr>
              <w:t>2013</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11</w:t>
            </w:r>
            <w:r>
              <w:rPr>
                <w:rFonts w:ascii="宋体" w:hAnsi="宋体" w:cs="宋体" w:eastAsia="宋体" w:hint="default"/>
                <w:spacing w:val="-62"/>
                <w:sz w:val="24"/>
                <w:szCs w:val="24"/>
              </w:rPr>
              <w:t> </w:t>
            </w:r>
            <w:r>
              <w:rPr>
                <w:rFonts w:ascii="宋体" w:hAnsi="宋体" w:cs="宋体" w:eastAsia="宋体" w:hint="default"/>
                <w:sz w:val="24"/>
                <w:szCs w:val="24"/>
              </w:rPr>
              <w:t>月任公司董事兼总裁，</w:t>
            </w:r>
            <w:r>
              <w:rPr>
                <w:rFonts w:ascii="宋体" w:hAnsi="宋体" w:cs="宋体" w:eastAsia="宋体" w:hint="default"/>
                <w:sz w:val="24"/>
                <w:szCs w:val="24"/>
              </w:rPr>
              <w:t>2013</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11</w:t>
            </w:r>
            <w:r>
              <w:rPr>
                <w:rFonts w:ascii="宋体" w:hAnsi="宋体" w:cs="宋体" w:eastAsia="宋体" w:hint="default"/>
                <w:spacing w:val="-62"/>
                <w:sz w:val="24"/>
                <w:szCs w:val="24"/>
              </w:rPr>
              <w:t> </w:t>
            </w: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宋体" w:hAnsi="宋体" w:cs="宋体" w:eastAsia="宋体" w:hint="default"/>
                <w:sz w:val="24"/>
                <w:szCs w:val="24"/>
              </w:rPr>
              <w:t>2015</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8</w:t>
            </w:r>
            <w:r>
              <w:rPr>
                <w:rFonts w:ascii="宋体" w:hAnsi="宋体" w:cs="宋体" w:eastAsia="宋体" w:hint="default"/>
                <w:spacing w:val="-62"/>
                <w:sz w:val="24"/>
                <w:szCs w:val="24"/>
              </w:rPr>
              <w:t> </w:t>
            </w:r>
            <w:r>
              <w:rPr>
                <w:rFonts w:ascii="宋体" w:hAnsi="宋体" w:cs="宋体" w:eastAsia="宋体" w:hint="default"/>
                <w:sz w:val="24"/>
                <w:szCs w:val="24"/>
              </w:rPr>
              <w:t>月任公司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月至今任公司副董事长。</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陆致成</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70"/>
                <w:sz w:val="24"/>
                <w:szCs w:val="24"/>
              </w:rPr>
              <w:t> </w:t>
            </w:r>
            <w:r>
              <w:rPr>
                <w:rFonts w:ascii="宋体" w:hAnsi="宋体" w:cs="宋体" w:eastAsia="宋体" w:hint="default"/>
                <w:sz w:val="24"/>
                <w:szCs w:val="24"/>
              </w:rPr>
              <w:t>年至</w:t>
            </w:r>
            <w:r>
              <w:rPr>
                <w:rFonts w:ascii="宋体" w:hAnsi="宋体" w:cs="宋体" w:eastAsia="宋体" w:hint="default"/>
                <w:spacing w:val="-70"/>
                <w:sz w:val="24"/>
                <w:szCs w:val="24"/>
              </w:rPr>
              <w:t> </w:t>
            </w:r>
            <w:r>
              <w:rPr>
                <w:rFonts w:ascii="宋体" w:hAnsi="宋体" w:cs="宋体" w:eastAsia="宋体" w:hint="default"/>
                <w:sz w:val="24"/>
                <w:szCs w:val="24"/>
              </w:rPr>
              <w:t>2013</w:t>
            </w:r>
            <w:r>
              <w:rPr>
                <w:rFonts w:ascii="宋体" w:hAnsi="宋体" w:cs="宋体" w:eastAsia="宋体" w:hint="default"/>
                <w:spacing w:val="-7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宋体" w:hAnsi="宋体" w:cs="宋体" w:eastAsia="宋体" w:hint="default"/>
                <w:sz w:val="24"/>
                <w:szCs w:val="24"/>
              </w:rPr>
              <w:t>5</w:t>
            </w:r>
            <w:r>
              <w:rPr>
                <w:rFonts w:ascii="宋体" w:hAnsi="宋体" w:cs="宋体" w:eastAsia="宋体" w:hint="default"/>
                <w:spacing w:val="-69"/>
                <w:sz w:val="24"/>
                <w:szCs w:val="24"/>
              </w:rPr>
              <w:t> </w:t>
            </w:r>
            <w:r>
              <w:rPr>
                <w:rFonts w:ascii="宋体" w:hAnsi="宋体" w:cs="宋体" w:eastAsia="宋体" w:hint="default"/>
                <w:spacing w:val="2"/>
                <w:sz w:val="24"/>
                <w:szCs w:val="24"/>
              </w:rPr>
              <w:t>月</w:t>
            </w:r>
            <w:r>
              <w:rPr>
                <w:rFonts w:ascii="宋体" w:hAnsi="宋体" w:cs="宋体" w:eastAsia="宋体" w:hint="default"/>
                <w:sz w:val="24"/>
                <w:szCs w:val="24"/>
              </w:rPr>
              <w:t>任同方股份有限公司副董事长兼总裁</w:t>
            </w:r>
            <w:r>
              <w:rPr>
                <w:rFonts w:ascii="宋体" w:hAnsi="宋体" w:cs="宋体" w:eastAsia="宋体" w:hint="default"/>
                <w:spacing w:val="-120"/>
                <w:sz w:val="24"/>
                <w:szCs w:val="24"/>
              </w:rPr>
              <w:t>，</w:t>
            </w:r>
            <w:r>
              <w:rPr>
                <w:rFonts w:ascii="宋体" w:hAnsi="宋体" w:cs="宋体" w:eastAsia="宋体" w:hint="default"/>
                <w:sz w:val="24"/>
                <w:szCs w:val="24"/>
              </w:rPr>
              <w:t>2013</w:t>
            </w:r>
            <w:r>
              <w:rPr>
                <w:rFonts w:ascii="宋体" w:hAnsi="宋体" w:cs="宋体" w:eastAsia="宋体" w:hint="default"/>
                <w:spacing w:val="-7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宋体" w:hAnsi="宋体" w:cs="宋体" w:eastAsia="宋体" w:hint="default"/>
                <w:sz w:val="24"/>
                <w:szCs w:val="24"/>
              </w:rPr>
              <w:t>5</w:t>
            </w:r>
            <w:r>
              <w:rPr>
                <w:rFonts w:ascii="宋体" w:hAnsi="宋体" w:cs="宋体" w:eastAsia="宋体" w:hint="default"/>
                <w:spacing w:val="-70"/>
                <w:sz w:val="24"/>
                <w:szCs w:val="24"/>
              </w:rPr>
              <w:t> </w:t>
            </w:r>
            <w:r>
              <w:rPr>
                <w:rFonts w:ascii="宋体" w:hAnsi="宋体" w:cs="宋体" w:eastAsia="宋体" w:hint="default"/>
                <w:sz w:val="24"/>
                <w:szCs w:val="24"/>
              </w:rPr>
              <w:t>月至</w:t>
            </w:r>
            <w:r>
              <w:rPr>
                <w:rFonts w:ascii="宋体" w:hAnsi="宋体" w:cs="宋体" w:eastAsia="宋体" w:hint="default"/>
                <w:spacing w:val="-70"/>
                <w:sz w:val="24"/>
                <w:szCs w:val="24"/>
              </w:rPr>
              <w:t> </w:t>
            </w:r>
            <w:r>
              <w:rPr>
                <w:rFonts w:ascii="宋体" w:hAnsi="宋体" w:cs="宋体" w:eastAsia="宋体" w:hint="default"/>
                <w:sz w:val="24"/>
                <w:szCs w:val="24"/>
              </w:rPr>
              <w:t>2015</w:t>
            </w:r>
            <w:r>
              <w:rPr>
                <w:rFonts w:ascii="宋体" w:hAnsi="宋体" w:cs="宋体" w:eastAsia="宋体" w:hint="default"/>
                <w:spacing w:val="-70"/>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宋体" w:hAnsi="宋体" w:cs="宋体" w:eastAsia="宋体" w:hint="default"/>
                <w:sz w:val="24"/>
                <w:szCs w:val="24"/>
              </w:rPr>
              <w:t>8</w:t>
            </w:r>
            <w:r>
              <w:rPr>
                <w:rFonts w:ascii="宋体" w:hAnsi="宋体" w:cs="宋体" w:eastAsia="宋体" w:hint="default"/>
                <w:spacing w:val="-70"/>
                <w:sz w:val="24"/>
                <w:szCs w:val="24"/>
              </w:rPr>
              <w:t> </w:t>
            </w:r>
            <w:r>
              <w:rPr>
                <w:rFonts w:ascii="宋体" w:hAnsi="宋体" w:cs="宋体" w:eastAsia="宋体" w:hint="default"/>
                <w:sz w:val="24"/>
                <w:szCs w:val="24"/>
              </w:rPr>
              <w:t>月任</w:t>
            </w:r>
            <w:r>
              <w:rPr>
                <w:rFonts w:ascii="宋体" w:hAnsi="宋体" w:cs="宋体" w:eastAsia="宋体" w:hint="default"/>
                <w:spacing w:val="2"/>
                <w:sz w:val="24"/>
                <w:szCs w:val="24"/>
              </w:rPr>
              <w:t>同</w:t>
            </w:r>
            <w:r>
              <w:rPr>
                <w:rFonts w:ascii="宋体" w:hAnsi="宋体" w:cs="宋体" w:eastAsia="宋体" w:hint="default"/>
                <w:sz w:val="24"/>
                <w:szCs w:val="24"/>
              </w:rPr>
              <w:t>方股份有限公司董事长</w:t>
            </w:r>
            <w:r>
              <w:rPr>
                <w:rFonts w:ascii="宋体" w:hAnsi="宋体" w:cs="宋体" w:eastAsia="宋体" w:hint="default"/>
                <w:spacing w:val="-120"/>
                <w:sz w:val="24"/>
                <w:szCs w:val="24"/>
              </w:rPr>
              <w:t>，</w:t>
            </w:r>
            <w:r>
              <w:rPr>
                <w:rFonts w:ascii="宋体" w:hAnsi="宋体" w:cs="宋体" w:eastAsia="宋体" w:hint="default"/>
                <w:sz w:val="24"/>
                <w:szCs w:val="24"/>
              </w:rPr>
              <w:t>2009</w:t>
            </w:r>
          </w:p>
        </w:tc>
      </w:tr>
    </w:tbl>
    <w:p>
      <w:pPr>
        <w:spacing w:after="0" w:line="274" w:lineRule="exact"/>
        <w:jc w:val="center"/>
        <w:rPr>
          <w:rFonts w:ascii="宋体" w:hAnsi="宋体" w:cs="宋体" w:eastAsia="宋体" w:hint="default"/>
          <w:sz w:val="24"/>
          <w:szCs w:val="24"/>
        </w:rPr>
        <w:sectPr>
          <w:pgSz w:w="16840" w:h="11910" w:orient="landscape"/>
          <w:pgMar w:header="880" w:footer="1195" w:top="1120" w:bottom="1380" w:left="112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月任公司董事长，</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月至今任公司董事。</w:t>
            </w:r>
          </w:p>
        </w:tc>
      </w:tr>
      <w:tr>
        <w:trPr>
          <w:trHeight w:val="6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w:t>
              <w:tab/>
              <w:t>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2012</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58"/>
                <w:sz w:val="24"/>
                <w:szCs w:val="24"/>
              </w:rPr>
              <w:t> </w:t>
            </w:r>
            <w:r>
              <w:rPr>
                <w:rFonts w:ascii="宋体" w:hAnsi="宋体" w:cs="宋体" w:eastAsia="宋体" w:hint="default"/>
                <w:sz w:val="24"/>
                <w:szCs w:val="24"/>
              </w:rPr>
              <w:t>月任公司总裁助理，</w:t>
            </w:r>
            <w:r>
              <w:rPr>
                <w:rFonts w:ascii="宋体" w:hAnsi="宋体" w:cs="宋体" w:eastAsia="宋体" w:hint="default"/>
                <w:sz w:val="24"/>
                <w:szCs w:val="24"/>
              </w:rPr>
              <w:t>2012</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8</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2013</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11</w:t>
            </w:r>
            <w:r>
              <w:rPr>
                <w:rFonts w:ascii="宋体" w:hAnsi="宋体" w:cs="宋体" w:eastAsia="宋体" w:hint="default"/>
                <w:spacing w:val="-58"/>
                <w:sz w:val="24"/>
                <w:szCs w:val="24"/>
              </w:rPr>
              <w:t> </w:t>
            </w:r>
            <w:r>
              <w:rPr>
                <w:rFonts w:ascii="宋体" w:hAnsi="宋体" w:cs="宋体" w:eastAsia="宋体" w:hint="default"/>
                <w:sz w:val="24"/>
                <w:szCs w:val="24"/>
              </w:rPr>
              <w:t>月任公司副总裁，</w:t>
            </w:r>
            <w:r>
              <w:rPr>
                <w:rFonts w:ascii="宋体" w:hAnsi="宋体" w:cs="宋体" w:eastAsia="宋体" w:hint="default"/>
                <w:sz w:val="24"/>
                <w:szCs w:val="24"/>
              </w:rPr>
              <w:t>2013</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11</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2014</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6</w:t>
            </w:r>
            <w:r>
              <w:rPr>
                <w:rFonts w:ascii="宋体" w:hAnsi="宋体" w:cs="宋体" w:eastAsia="宋体" w:hint="default"/>
                <w:spacing w:val="-58"/>
                <w:sz w:val="24"/>
                <w:szCs w:val="24"/>
              </w:rPr>
              <w:t> </w:t>
            </w:r>
            <w:r>
              <w:rPr>
                <w:rFonts w:ascii="宋体" w:hAnsi="宋体" w:cs="宋体" w:eastAsia="宋体" w:hint="default"/>
                <w:sz w:val="24"/>
                <w:szCs w:val="24"/>
              </w:rPr>
              <w:t>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任公司总裁，</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月至今任公司董事兼总裁。</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夏朝阳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月至今任本见投资（北京）有限公司董事长，</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月至今任公司独立董事。</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夏</w:t>
              <w:tab/>
              <w:t>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1999</w:t>
            </w:r>
            <w:r>
              <w:rPr>
                <w:rFonts w:ascii="宋体" w:hAnsi="宋体" w:cs="宋体" w:eastAsia="宋体" w:hint="default"/>
                <w:spacing w:val="-60"/>
                <w:sz w:val="24"/>
                <w:szCs w:val="24"/>
              </w:rPr>
              <w:t> </w:t>
            </w:r>
            <w:r>
              <w:rPr>
                <w:rFonts w:ascii="宋体" w:hAnsi="宋体" w:cs="宋体" w:eastAsia="宋体" w:hint="default"/>
                <w:sz w:val="24"/>
                <w:szCs w:val="24"/>
              </w:rPr>
              <w:t>年至今任清华大学教授，</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月任公司独立董事。</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储一昀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年至今任上海财经大学教授，</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月至今任公司独立董事</w:t>
            </w:r>
          </w:p>
        </w:tc>
      </w:tr>
      <w:tr>
        <w:trPr>
          <w:trHeight w:val="6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张</w:t>
              <w:tab/>
              <w:t>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pacing w:val="-4"/>
                <w:sz w:val="24"/>
                <w:szCs w:val="24"/>
              </w:rPr>
              <w:t>年至今任江西财经大学会计发展研究中心会计学首席教授、博士生导师，</w:t>
            </w:r>
            <w:r>
              <w:rPr>
                <w:rFonts w:ascii="宋体" w:hAnsi="宋体" w:cs="宋体" w:eastAsia="宋体" w:hint="default"/>
                <w:spacing w:val="-4"/>
                <w:sz w:val="24"/>
                <w:szCs w:val="24"/>
              </w:rPr>
              <w:t>2009</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10</w:t>
            </w:r>
            <w:r>
              <w:rPr>
                <w:rFonts w:ascii="宋体" w:hAnsi="宋体" w:cs="宋体" w:eastAsia="宋体" w:hint="default"/>
                <w:spacing w:val="-56"/>
                <w:sz w:val="24"/>
                <w:szCs w:val="24"/>
              </w:rPr>
              <w:t> </w:t>
            </w:r>
            <w:r>
              <w:rPr>
                <w:rFonts w:ascii="宋体" w:hAnsi="宋体" w:cs="宋体" w:eastAsia="宋体" w:hint="default"/>
                <w:sz w:val="24"/>
                <w:szCs w:val="24"/>
              </w:rPr>
              <w:t>月至</w:t>
            </w:r>
            <w:r>
              <w:rPr>
                <w:rFonts w:ascii="宋体" w:hAnsi="宋体" w:cs="宋体" w:eastAsia="宋体" w:hint="default"/>
                <w:spacing w:val="-56"/>
                <w:sz w:val="24"/>
                <w:szCs w:val="24"/>
              </w:rPr>
              <w:t> </w:t>
            </w:r>
            <w:r>
              <w:rPr>
                <w:rFonts w:ascii="宋体" w:hAnsi="宋体" w:cs="宋体" w:eastAsia="宋体" w:hint="default"/>
                <w:sz w:val="24"/>
                <w:szCs w:val="24"/>
              </w:rPr>
              <w:t>2015</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8</w:t>
            </w:r>
            <w:r>
              <w:rPr>
                <w:rFonts w:ascii="宋体" w:hAnsi="宋体" w:cs="宋体" w:eastAsia="宋体" w:hint="default"/>
                <w:spacing w:val="-56"/>
                <w:sz w:val="24"/>
                <w:szCs w:val="24"/>
              </w:rPr>
              <w:t> </w:t>
            </w:r>
            <w:r>
              <w:rPr>
                <w:rFonts w:ascii="宋体" w:hAnsi="宋体" w:cs="宋体" w:eastAsia="宋体" w:hint="default"/>
                <w:sz w:val="24"/>
                <w:szCs w:val="24"/>
              </w:rPr>
              <w:t>月任公司独立董</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事。</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熊墨辉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年至今任江西科技师范大学党委副书记，</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月任公司独立董事。</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李自强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年至今任泰豪集团有限公司副总裁，</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月任公司监事会主席。</w:t>
            </w:r>
          </w:p>
        </w:tc>
      </w:tr>
      <w:tr>
        <w:trPr>
          <w:trHeight w:val="6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刘卫东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月历任同方股份有限公司副总会计师、总会计师，</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月至今任同方股份有限公司副总裁兼财</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务负责人，</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月至今任本公司监事。</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孙江海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年至今任公司全资子公司泰豪软件股份有限公司副总裁兼财务总监。</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月至今任公司监事。</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万晓民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年至今任公司党委书记、工会主席，</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月任公司监事会主席。</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饶兰秀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月任公司监事。</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w:t>
              <w:tab/>
              <w:t>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月任本公司副总裁兼董事会秘书，</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月至今任公司常务副总裁。</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吴菊林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月任公司总裁助理兼财务负责人，</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月至今任公司副总裁兼财务负责人。</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吴</w:t>
              <w:tab/>
              <w:t>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月任上海泰豪智能节能技术有限公司总经理；</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月任公司副总裁。</w:t>
            </w:r>
          </w:p>
        </w:tc>
      </w:tr>
      <w:tr>
        <w:trPr>
          <w:trHeight w:val="31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叶敏华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年至今任公司电力软件事业部总经理兼泰豪软件股份有限公司副总裁；</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月至今任公司副总裁。</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李结平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2012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月任本公司产业投资部</w:t>
            </w:r>
            <w:r>
              <w:rPr>
                <w:rFonts w:ascii="宋体" w:hAnsi="宋体" w:cs="宋体" w:eastAsia="宋体" w:hint="default"/>
                <w:sz w:val="24"/>
                <w:szCs w:val="24"/>
              </w:rPr>
              <w:t>/</w:t>
            </w:r>
            <w:r>
              <w:rPr>
                <w:rFonts w:ascii="宋体" w:hAnsi="宋体" w:cs="宋体" w:eastAsia="宋体" w:hint="default"/>
                <w:sz w:val="24"/>
                <w:szCs w:val="24"/>
              </w:rPr>
              <w:t>证券部经理，</w:t>
            </w:r>
            <w:r>
              <w:rPr>
                <w:rFonts w:ascii="宋体" w:hAnsi="宋体" w:cs="宋体" w:eastAsia="宋体" w:hint="default"/>
                <w:sz w:val="24"/>
                <w:szCs w:val="24"/>
              </w:rPr>
              <w:t>2013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月至</w:t>
            </w:r>
            <w:r>
              <w:rPr>
                <w:rFonts w:ascii="宋体" w:hAnsi="宋体" w:cs="宋体" w:eastAsia="宋体" w:hint="default"/>
                <w:spacing w:val="-61"/>
                <w:sz w:val="24"/>
                <w:szCs w:val="24"/>
              </w:rPr>
              <w:t> </w:t>
            </w:r>
            <w:r>
              <w:rPr>
                <w:rFonts w:ascii="宋体" w:hAnsi="宋体" w:cs="宋体" w:eastAsia="宋体" w:hint="default"/>
                <w:sz w:val="24"/>
                <w:szCs w:val="24"/>
              </w:rPr>
              <w:t>2015</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pacing w:val="-3"/>
                <w:sz w:val="24"/>
                <w:szCs w:val="24"/>
              </w:rPr>
              <w:t>月任公司总裁助理，</w:t>
            </w:r>
            <w:r>
              <w:rPr>
                <w:rFonts w:ascii="宋体" w:hAnsi="宋体" w:cs="宋体" w:eastAsia="宋体" w:hint="default"/>
                <w:spacing w:val="-3"/>
                <w:sz w:val="24"/>
                <w:szCs w:val="24"/>
              </w:rPr>
              <w:t>2012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至今任公司董事会秘书。</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p>
      <w:pPr>
        <w:spacing w:line="20" w:lineRule="exact"/>
        <w:ind w:left="2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8"/>
          <w:szCs w:val="28"/>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董事、监事、高级管理人员报告期内被授予的股权激励情况</w:t>
      </w:r>
      <w:r>
        <w:rPr>
          <w:b w:val="0"/>
          <w:bCs w:val="0"/>
        </w:rPr>
      </w:r>
    </w:p>
    <w:p>
      <w:pPr>
        <w:pStyle w:val="BodyText"/>
        <w:spacing w:line="240" w:lineRule="auto" w:before="27"/>
        <w:ind w:left="224" w:right="0"/>
        <w:jc w:val="left"/>
      </w:pPr>
      <w:r>
        <w:rPr/>
        <w:t>□适用√不适用</w:t>
      </w:r>
    </w:p>
    <w:p>
      <w:pPr>
        <w:spacing w:after="0" w:line="240" w:lineRule="auto"/>
        <w:jc w:val="left"/>
        <w:sectPr>
          <w:footerReference w:type="default" r:id="rId42"/>
          <w:pgSz w:w="16840" w:h="11910" w:orient="landscape"/>
          <w:pgMar w:footer="1195" w:header="880" w:top="1120" w:bottom="1380" w:left="1300" w:right="1220"/>
        </w:sectPr>
      </w:pPr>
    </w:p>
    <w:p>
      <w:pPr>
        <w:pStyle w:val="Heading2"/>
        <w:spacing w:line="240" w:lineRule="auto" w:before="113"/>
        <w:ind w:left="224" w:right="0"/>
        <w:jc w:val="left"/>
        <w:rPr>
          <w:b w:val="0"/>
          <w:bCs w:val="0"/>
        </w:rPr>
      </w:pPr>
      <w:r>
        <w:rPr/>
        <w:t>二、现任及报告期内离任董事、监事和高级管理人员的任职情况</w:t>
      </w:r>
      <w:r>
        <w:rPr>
          <w:b w:val="0"/>
          <w:bCs w:val="0"/>
        </w:rPr>
      </w:r>
    </w:p>
    <w:p>
      <w:pPr>
        <w:pStyle w:val="Heading2"/>
        <w:spacing w:line="240" w:lineRule="auto" w:before="55"/>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在股东单位任职情况</w:t>
      </w:r>
      <w:r>
        <w:rPr>
          <w:b w:val="0"/>
          <w:bCs w:val="0"/>
        </w:rPr>
      </w:r>
    </w:p>
    <w:p>
      <w:pPr>
        <w:pStyle w:val="BodyText"/>
        <w:spacing w:line="240" w:lineRule="auto" w:before="27"/>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7" w:right="0"/>
              <w:jc w:val="left"/>
              <w:rPr>
                <w:rFonts w:ascii="宋体" w:hAnsi="宋体" w:cs="宋体" w:eastAsia="宋体" w:hint="default"/>
                <w:sz w:val="24"/>
                <w:szCs w:val="24"/>
              </w:rPr>
            </w:pPr>
            <w:r>
              <w:rPr>
                <w:rFonts w:ascii="宋体" w:hAnsi="宋体" w:cs="宋体" w:eastAsia="宋体" w:hint="default"/>
                <w:sz w:val="24"/>
                <w:szCs w:val="24"/>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16" w:right="0"/>
              <w:jc w:val="left"/>
              <w:rPr>
                <w:rFonts w:ascii="宋体" w:hAnsi="宋体" w:cs="宋体" w:eastAsia="宋体" w:hint="default"/>
                <w:sz w:val="24"/>
                <w:szCs w:val="24"/>
              </w:rPr>
            </w:pPr>
            <w:r>
              <w:rPr>
                <w:rFonts w:ascii="宋体" w:hAnsi="宋体" w:cs="宋体" w:eastAsia="宋体" w:hint="default"/>
                <w:sz w:val="24"/>
                <w:szCs w:val="24"/>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1" w:right="0"/>
              <w:jc w:val="left"/>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任期终止日期</w:t>
            </w:r>
          </w:p>
        </w:tc>
      </w:tr>
      <w:tr>
        <w:trPr>
          <w:trHeight w:val="31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黄代放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陆致成</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李自强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万晓民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刘卫东</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副总裁兼财务负责人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饶兰秀</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8"/>
                <w:sz w:val="24"/>
                <w:szCs w:val="24"/>
              </w:rPr>
              <w:t>在股东单位任职情况的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在其他单位任职情况</w:t>
      </w:r>
      <w:r>
        <w:rPr>
          <w:b w:val="0"/>
          <w:bCs w:val="0"/>
        </w:rPr>
      </w:r>
    </w:p>
    <w:p>
      <w:pPr>
        <w:pStyle w:val="BodyText"/>
        <w:spacing w:line="240" w:lineRule="auto" w:before="25"/>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4" w:right="0"/>
              <w:jc w:val="left"/>
              <w:rPr>
                <w:rFonts w:ascii="宋体" w:hAnsi="宋体" w:cs="宋体" w:eastAsia="宋体" w:hint="default"/>
                <w:sz w:val="24"/>
                <w:szCs w:val="24"/>
              </w:rPr>
            </w:pPr>
            <w:r>
              <w:rPr>
                <w:rFonts w:ascii="宋体" w:hAnsi="宋体" w:cs="宋体" w:eastAsia="宋体" w:hint="default"/>
                <w:sz w:val="24"/>
                <w:szCs w:val="24"/>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09" w:right="0"/>
              <w:jc w:val="left"/>
              <w:rPr>
                <w:rFonts w:ascii="宋体" w:hAnsi="宋体" w:cs="宋体" w:eastAsia="宋体" w:hint="default"/>
                <w:sz w:val="24"/>
                <w:szCs w:val="24"/>
              </w:rPr>
            </w:pPr>
            <w:r>
              <w:rPr>
                <w:rFonts w:ascii="宋体" w:hAnsi="宋体" w:cs="宋体" w:eastAsia="宋体" w:hint="default"/>
                <w:sz w:val="24"/>
                <w:szCs w:val="24"/>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1" w:right="0"/>
              <w:jc w:val="left"/>
              <w:rPr>
                <w:rFonts w:ascii="宋体" w:hAnsi="宋体" w:cs="宋体" w:eastAsia="宋体" w:hint="default"/>
                <w:sz w:val="24"/>
                <w:szCs w:val="24"/>
              </w:rPr>
            </w:pPr>
            <w:r>
              <w:rPr>
                <w:rFonts w:ascii="宋体" w:hAnsi="宋体" w:cs="宋体" w:eastAsia="宋体" w:hint="default"/>
                <w:sz w:val="24"/>
                <w:szCs w:val="24"/>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4"/>
                <w:szCs w:val="24"/>
              </w:rPr>
            </w:pPr>
            <w:r>
              <w:rPr>
                <w:rFonts w:ascii="宋体" w:hAnsi="宋体" w:cs="宋体" w:eastAsia="宋体" w:hint="default"/>
                <w:sz w:val="24"/>
                <w:szCs w:val="24"/>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任期终止日期</w:t>
            </w:r>
          </w:p>
        </w:tc>
      </w:tr>
      <w:tr>
        <w:trPr>
          <w:trHeight w:val="322"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4"/>
                <w:szCs w:val="3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黄代放</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南昌珝泰投资中心（有限合伙）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执行事务合伙人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2015-03-01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2005-12-01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w:t>
            </w:r>
            <w:r>
              <w:rPr>
                <w:rFonts w:ascii="宋体" w:hAnsi="宋体" w:cs="宋体" w:eastAsia="宋体" w:hint="default"/>
                <w:spacing w:val="-60"/>
                <w:sz w:val="24"/>
                <w:szCs w:val="24"/>
              </w:rPr>
              <w:t> </w:t>
            </w:r>
            <w:r>
              <w:rPr>
                <w:rFonts w:ascii="宋体" w:hAnsi="宋体" w:cs="宋体" w:eastAsia="宋体" w:hint="default"/>
                <w:sz w:val="24"/>
                <w:szCs w:val="24"/>
              </w:rPr>
              <w:t>ABB</w:t>
            </w:r>
            <w:r>
              <w:rPr>
                <w:rFonts w:ascii="宋体" w:hAnsi="宋体" w:cs="宋体" w:eastAsia="宋体" w:hint="default"/>
                <w:spacing w:val="-60"/>
                <w:sz w:val="24"/>
                <w:szCs w:val="24"/>
              </w:rPr>
              <w:t> </w:t>
            </w:r>
            <w:r>
              <w:rPr>
                <w:rFonts w:ascii="宋体" w:hAnsi="宋体" w:cs="宋体" w:eastAsia="宋体" w:hint="default"/>
                <w:sz w:val="24"/>
                <w:szCs w:val="24"/>
              </w:rPr>
              <w:t>发电机有限公司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2006-12-01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达高泰豪（南昌）动漫有限公司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2013-12-01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江西赣锋锂业股份有限公司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2013-12-01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江西风尚电视购物股份有限公司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2015-05-01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vMerge w:val="restart"/>
            <w:tcBorders>
              <w:top w:val="single" w:sz="4" w:space="0" w:color="000000"/>
              <w:left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李自强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2010-06-01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景德镇同方科技建设有限公司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2015-04-01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同方泰豪动漫集团股份有限公司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2015-08-01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6840" w:h="11910" w:orient="landscape"/>
          <w:pgMar w:footer="1195" w:header="880" w:top="1120" w:bottom="1380" w:left="1300" w:right="1220"/>
          <w:pgNumType w:start="81"/>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江西地宝网络股份有限公司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2011-11-01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杨骏</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成都华太航空科技有限公司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2010-11-8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李结平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江西国科军工集团有限公司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2013-5-4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9"/>
                <w:sz w:val="24"/>
                <w:szCs w:val="24"/>
              </w:rPr>
              <w:t>在其他单位任职情况的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left="224" w:right="0"/>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63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董事、监事、高级管理人员报酬的决策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薪酬与考核委员会提出公司独立董事的薪酬计划，报董事会同意后，提交股东大会审议通过</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后实施；薪酬与考核委员会提出公司高级管理人员的薪酬方案，报董事会批准。</w:t>
            </w:r>
          </w:p>
        </w:tc>
      </w:tr>
      <w:tr>
        <w:trPr>
          <w:trHeight w:val="63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董事、监事、高级管理人员报酬确定依</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薪酬与考核委员会按照公司资产规模、经营业绩和承担工作的职责等考评指标对高级管理人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员的绩效进行考核。</w:t>
            </w:r>
          </w:p>
        </w:tc>
      </w:tr>
      <w:tr>
        <w:trPr>
          <w:trHeight w:val="63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董事、监事和高级管理人员报酬的实际</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支付情况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按规定支付。</w:t>
            </w:r>
          </w:p>
        </w:tc>
      </w:tr>
      <w:tr>
        <w:trPr>
          <w:trHeight w:val="63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报告期末全体董事、监事和高级管理人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员实际获得的报酬合计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289.00</w:t>
            </w:r>
            <w:r>
              <w:rPr>
                <w:rFonts w:ascii="宋体" w:hAnsi="宋体" w:cs="宋体" w:eastAsia="宋体" w:hint="default"/>
                <w:spacing w:val="-60"/>
                <w:sz w:val="24"/>
                <w:szCs w:val="24"/>
              </w:rPr>
              <w:t> </w:t>
            </w:r>
            <w:r>
              <w:rPr>
                <w:rFonts w:ascii="宋体" w:hAnsi="宋体" w:cs="宋体" w:eastAsia="宋体" w:hint="default"/>
                <w:sz w:val="24"/>
                <w:szCs w:val="24"/>
              </w:rPr>
              <w:t>万元</w:t>
            </w:r>
          </w:p>
        </w:tc>
      </w:tr>
    </w:tbl>
    <w:p>
      <w:pPr>
        <w:spacing w:line="240" w:lineRule="auto" w:before="3"/>
        <w:rPr>
          <w:rFonts w:ascii="宋体" w:hAnsi="宋体" w:cs="宋体" w:eastAsia="宋体" w:hint="default"/>
          <w:b/>
          <w:bCs/>
          <w:sz w:val="23"/>
          <w:szCs w:val="23"/>
        </w:rPr>
      </w:pPr>
    </w:p>
    <w:p>
      <w:pPr>
        <w:pStyle w:val="Heading2"/>
        <w:spacing w:line="240" w:lineRule="auto"/>
        <w:ind w:left="224" w:right="0"/>
        <w:jc w:val="left"/>
        <w:rPr>
          <w:b w:val="0"/>
          <w:bCs w:val="0"/>
        </w:rPr>
      </w:pPr>
      <w:r>
        <w:rPr/>
        <w:t>四、公司董事、监事、高级管理人员变动情况</w:t>
      </w:r>
      <w:r>
        <w:rPr>
          <w:b w:val="0"/>
          <w:bCs w:val="0"/>
        </w:rPr>
      </w:r>
    </w:p>
    <w:p>
      <w:pPr>
        <w:spacing w:line="240" w:lineRule="auto" w:before="7"/>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6"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变动原因</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黄代放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毛勇</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p>
        </w:tc>
      </w:tr>
      <w:tr>
        <w:trPr>
          <w:trHeight w:val="31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陆致成</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夏清</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储一昀</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张蕊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任期届满换届</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熊墨辉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任期届满换届</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李自强</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p>
        </w:tc>
      </w:tr>
    </w:tbl>
    <w:p>
      <w:pPr>
        <w:spacing w:after="0" w:line="274" w:lineRule="exact"/>
        <w:jc w:val="left"/>
        <w:rPr>
          <w:rFonts w:ascii="宋体" w:hAnsi="宋体" w:cs="宋体" w:eastAsia="宋体" w:hint="default"/>
          <w:sz w:val="24"/>
          <w:szCs w:val="24"/>
        </w:rPr>
        <w:sectPr>
          <w:pgSz w:w="16840" w:h="11910" w:orient="landscape"/>
          <w:pgMar w:header="880" w:footer="1195" w:top="1120" w:bottom="1380" w:left="1300" w:right="1220"/>
        </w:sectPr>
      </w:pPr>
    </w:p>
    <w:p>
      <w:pPr>
        <w:spacing w:line="240" w:lineRule="auto" w:before="10"/>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孙江海</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公司发展需要</w:t>
            </w:r>
          </w:p>
        </w:tc>
      </w:tr>
      <w:tr>
        <w:trPr>
          <w:trHeight w:val="31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万晓民</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任期届满换届</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饶兰秀</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任期届满换届</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吴斌</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工作变动</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313" w:lineRule="exact" w:before="58"/>
        <w:ind w:left="224" w:right="0"/>
        <w:jc w:val="left"/>
      </w:pPr>
      <w:r>
        <w:rPr/>
        <w:t>√适用</w:t>
      </w:r>
      <w:r>
        <w:rPr>
          <w:spacing w:val="-1"/>
        </w:rPr>
        <w:t> </w:t>
      </w:r>
      <w:r>
        <w:rPr/>
        <w:t>□不适用</w:t>
      </w:r>
    </w:p>
    <w:p>
      <w:pPr>
        <w:pStyle w:val="BodyText"/>
        <w:tabs>
          <w:tab w:pos="2619" w:val="left" w:leader="none"/>
        </w:tabs>
        <w:spacing w:line="312" w:lineRule="exact" w:before="29"/>
        <w:ind w:left="224" w:right="217"/>
        <w:jc w:val="left"/>
      </w:pPr>
      <w:r>
        <w:rPr>
          <w:spacing w:val="-1"/>
        </w:rPr>
        <w:t>详见本报告“第五节</w:t>
        <w:tab/>
        <w:t>重要事项”之“九、上市公司及其董事、监事、高级管理人员、控股股东、实际控制人、收购人处罚及整改情</w:t>
      </w:r>
      <w:r>
        <w:rPr>
          <w:spacing w:val="-115"/>
        </w:rPr>
        <w:t> </w:t>
      </w:r>
      <w:r>
        <w:rPr>
          <w:spacing w:val="-115"/>
        </w:rPr>
      </w:r>
      <w:r>
        <w:rPr/>
        <w:t>况”相关内容。</w:t>
      </w:r>
    </w:p>
    <w:p>
      <w:pPr>
        <w:spacing w:after="0" w:line="312" w:lineRule="exact"/>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ind w:right="2568"/>
        <w:jc w:val="left"/>
        <w:rPr>
          <w:b w:val="0"/>
          <w:bCs w:val="0"/>
        </w:rPr>
      </w:pPr>
      <w:r>
        <w:rPr/>
        <w:t>六、母公司和主要子公司的员工情况</w:t>
      </w:r>
      <w:r>
        <w:rPr>
          <w:b w:val="0"/>
          <w:bCs w:val="0"/>
        </w:rPr>
      </w:r>
    </w:p>
    <w:p>
      <w:pPr>
        <w:pStyle w:val="Heading2"/>
        <w:spacing w:line="240" w:lineRule="auto" w:before="58"/>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员工情况</w:t>
      </w:r>
      <w:r>
        <w:rPr>
          <w:b w:val="0"/>
          <w:bCs w:val="0"/>
        </w:rPr>
      </w:r>
    </w:p>
    <w:p>
      <w:pPr>
        <w:spacing w:line="240" w:lineRule="auto" w:before="13"/>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1,764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2,336</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母公司及主要子公司需承担费用的离退</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休职工人数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38"/>
              <w:jc w:val="right"/>
              <w:rPr>
                <w:rFonts w:ascii="宋体" w:hAnsi="宋体" w:cs="宋体" w:eastAsia="宋体" w:hint="default"/>
                <w:sz w:val="24"/>
                <w:szCs w:val="24"/>
              </w:rPr>
            </w:pPr>
            <w:r>
              <w:rPr>
                <w:rFonts w:ascii="宋体" w:hAnsi="宋体" w:cs="宋体" w:eastAsia="宋体" w:hint="default"/>
                <w:sz w:val="24"/>
                <w:szCs w:val="24"/>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737</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282</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881</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362</w:t>
            </w:r>
            <w:r>
              <w:rPr>
                <w:rFonts w:ascii="宋体" w:hAnsi="宋体" w:cs="宋体" w:eastAsia="宋体" w:hint="default"/>
                <w:sz w:val="24"/>
                <w:szCs w:val="24"/>
              </w:rPr>
              <w:t>（包括营运保障人员）</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2336</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38"/>
              <w:jc w:val="right"/>
              <w:rPr>
                <w:rFonts w:ascii="宋体" w:hAnsi="宋体" w:cs="宋体" w:eastAsia="宋体" w:hint="default"/>
                <w:sz w:val="24"/>
                <w:szCs w:val="24"/>
              </w:rPr>
            </w:pPr>
            <w:r>
              <w:rPr>
                <w:rFonts w:ascii="宋体" w:hAnsi="宋体" w:cs="宋体" w:eastAsia="宋体" w:hint="default"/>
                <w:sz w:val="24"/>
                <w:szCs w:val="24"/>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1,009</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587</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中专中技</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363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284</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2,336</w:t>
            </w:r>
          </w:p>
        </w:tc>
      </w:tr>
    </w:tbl>
    <w:p>
      <w:pPr>
        <w:spacing w:line="240" w:lineRule="auto" w:before="5"/>
        <w:rPr>
          <w:rFonts w:ascii="宋体" w:hAnsi="宋体" w:cs="宋体" w:eastAsia="宋体" w:hint="default"/>
          <w:b/>
          <w:bCs/>
          <w:sz w:val="23"/>
          <w:szCs w:val="23"/>
        </w:rPr>
      </w:pPr>
    </w:p>
    <w:p>
      <w:pPr>
        <w:pStyle w:val="Heading2"/>
        <w:spacing w:line="240" w:lineRule="auto"/>
        <w:ind w:right="25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2"/>
        </w:rPr>
        <w:t> </w:t>
      </w:r>
      <w:r>
        <w:rPr/>
        <w:t>薪酬政策</w:t>
      </w:r>
      <w:r>
        <w:rPr>
          <w:b w:val="0"/>
          <w:bCs w:val="0"/>
        </w:rPr>
      </w:r>
    </w:p>
    <w:p>
      <w:pPr>
        <w:pStyle w:val="BodyText"/>
        <w:spacing w:line="355" w:lineRule="auto" w:before="27"/>
        <w:ind w:right="349" w:firstLine="419"/>
        <w:jc w:val="left"/>
      </w:pPr>
      <w:r>
        <w:rPr>
          <w:spacing w:val="-10"/>
        </w:rPr>
        <w:t>公司依据“工资凭岗位、补贴凭能力、奖励凭绩效”的原则，并结合年度“三考”</w:t>
      </w:r>
      <w:r>
        <w:rPr/>
        <w:t> 考评结果评定员工的薪酬，以充分调动员工的积极性和竞争意识。</w:t>
      </w:r>
    </w:p>
    <w:p>
      <w:pPr>
        <w:pStyle w:val="Heading2"/>
        <w:spacing w:line="240" w:lineRule="auto" w:before="98"/>
        <w:ind w:right="256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培训计划</w:t>
      </w:r>
      <w:r>
        <w:rPr>
          <w:b w:val="0"/>
          <w:bCs w:val="0"/>
        </w:rPr>
      </w:r>
    </w:p>
    <w:p>
      <w:pPr>
        <w:pStyle w:val="BodyText"/>
        <w:spacing w:line="357" w:lineRule="auto" w:before="25"/>
        <w:ind w:right="0" w:firstLine="419"/>
        <w:jc w:val="left"/>
      </w:pPr>
      <w:r>
        <w:rPr/>
        <w:t>公司年初制订了全年培训计划，有组织有计划地开展各类培训，通过为员工提供 职业生涯规划培训、职业技能培训以及专业素质培训等方式，使全体员工明确工作任 务、职责和目标，提高知识技能和综合素质，为公司的发展培养合格的人才。此外，</w:t>
      </w:r>
      <w:r>
        <w:rPr>
          <w:spacing w:val="-63"/>
        </w:rPr>
        <w:t> </w:t>
      </w:r>
      <w:r>
        <w:rPr>
          <w:spacing w:val="-63"/>
        </w:rPr>
      </w:r>
      <w:r>
        <w:rPr/>
        <w:t>公司还采用内部培训与外部培训相结合的方式，一方面加强财务、人力资源、质量、</w:t>
      </w:r>
      <w:r>
        <w:rPr>
          <w:spacing w:val="-64"/>
        </w:rPr>
        <w:t> </w:t>
      </w:r>
      <w:r>
        <w:rPr>
          <w:spacing w:val="-64"/>
        </w:rPr>
      </w:r>
      <w:r>
        <w:rPr/>
        <w:t>商务四支专业队伍及研发技术、市场营销等骨干员工队伍的培训；另一方面加快打造</w:t>
      </w:r>
      <w:r>
        <w:rPr/>
        <w:t> 一支符合公司战略发展需要的企业内训师队伍。</w:t>
      </w:r>
    </w:p>
    <w:p>
      <w:pPr>
        <w:spacing w:after="0" w:line="357" w:lineRule="auto"/>
        <w:jc w:val="left"/>
        <w:sectPr>
          <w:headerReference w:type="default" r:id="rId44"/>
          <w:footerReference w:type="default" r:id="rId45"/>
          <w:pgSz w:w="11910" w:h="16840"/>
          <w:pgMar w:header="877" w:footer="1195" w:top="1100" w:bottom="1380" w:left="1580" w:right="1040"/>
          <w:pgNumType w:start="84"/>
        </w:sectPr>
      </w:pPr>
    </w:p>
    <w:p>
      <w:pPr>
        <w:spacing w:line="240" w:lineRule="auto" w:before="3"/>
        <w:rPr>
          <w:rFonts w:ascii="宋体" w:hAnsi="宋体" w:cs="宋体" w:eastAsia="宋体" w:hint="default"/>
          <w:sz w:val="26"/>
          <w:szCs w:val="26"/>
        </w:rPr>
      </w:pPr>
    </w:p>
    <w:p>
      <w:pPr>
        <w:pStyle w:val="Heading1"/>
        <w:tabs>
          <w:tab w:pos="4621" w:val="left" w:leader="none"/>
        </w:tabs>
        <w:spacing w:line="240" w:lineRule="auto"/>
        <w:ind w:left="3361" w:right="0"/>
        <w:jc w:val="left"/>
        <w:rPr>
          <w:b w:val="0"/>
          <w:bCs w:val="0"/>
        </w:rPr>
      </w:pPr>
      <w:bookmarkStart w:name="_TOC_250003" w:id="9"/>
      <w:r>
        <w:rPr>
          <w:w w:val="95"/>
        </w:rPr>
        <w:t>第九节</w:t>
        <w:tab/>
      </w:r>
      <w:r>
        <w:rPr/>
        <w:t>公司治理</w:t>
      </w:r>
      <w:bookmarkEnd w:id="9"/>
      <w:r>
        <w:rPr>
          <w:b w:val="0"/>
          <w:bCs w:val="0"/>
        </w:rPr>
      </w:r>
    </w:p>
    <w:p>
      <w:pPr>
        <w:tabs>
          <w:tab w:pos="977" w:val="left" w:leader="none"/>
        </w:tabs>
        <w:spacing w:line="283" w:lineRule="auto" w:before="246"/>
        <w:ind w:left="618" w:right="213" w:hanging="480"/>
        <w:jc w:val="left"/>
        <w:rPr>
          <w:rFonts w:ascii="宋体" w:hAnsi="宋体" w:cs="宋体" w:eastAsia="宋体" w:hint="default"/>
          <w:sz w:val="24"/>
          <w:szCs w:val="24"/>
        </w:rPr>
      </w:pPr>
      <w:r>
        <w:rPr>
          <w:rFonts w:ascii="宋体" w:hAnsi="宋体" w:cs="宋体" w:eastAsia="宋体" w:hint="default"/>
          <w:b/>
          <w:bCs/>
          <w:sz w:val="24"/>
          <w:szCs w:val="24"/>
        </w:rPr>
        <w:t>一、</w:t>
        <w:tab/>
        <w:t>公司治理相关情况说明</w:t>
      </w:r>
      <w:r>
        <w:rPr>
          <w:rFonts w:ascii="宋体" w:hAnsi="宋体" w:cs="宋体" w:eastAsia="宋体" w:hint="default"/>
          <w:b/>
          <w:bCs/>
          <w:w w:val="99"/>
          <w:sz w:val="24"/>
          <w:szCs w:val="24"/>
        </w:rPr>
        <w:t> </w:t>
      </w:r>
      <w:r>
        <w:rPr>
          <w:rFonts w:ascii="宋体" w:hAnsi="宋体" w:cs="宋体" w:eastAsia="宋体" w:hint="default"/>
          <w:spacing w:val="-9"/>
          <w:sz w:val="24"/>
          <w:szCs w:val="24"/>
        </w:rPr>
        <w:t>报告期内，公司严格按照《公司法》、《证券法》、《上市公司治理准则》、《上</w:t>
      </w:r>
    </w:p>
    <w:p>
      <w:pPr>
        <w:pStyle w:val="BodyText"/>
        <w:spacing w:line="357" w:lineRule="auto" w:before="110"/>
        <w:ind w:left="138" w:right="214"/>
        <w:jc w:val="both"/>
      </w:pPr>
      <w:r>
        <w:rPr>
          <w:spacing w:val="-2"/>
        </w:rPr>
        <w:t>海证券交易所股票上市规则》和中国证券监督管理委员会有关法律法规的要求，结合</w:t>
      </w:r>
      <w:r>
        <w:rPr>
          <w:spacing w:val="-94"/>
        </w:rPr>
        <w:t> </w:t>
      </w:r>
      <w:r>
        <w:rPr>
          <w:spacing w:val="-94"/>
        </w:rPr>
      </w:r>
      <w:r>
        <w:rPr>
          <w:spacing w:val="-2"/>
        </w:rPr>
        <w:t>公司实际情况，规范公司运作，切实维护公司及全体股东的利益。公司股东大会、董</w:t>
      </w:r>
      <w:r>
        <w:rPr>
          <w:spacing w:val="-94"/>
        </w:rPr>
        <w:t> </w:t>
      </w:r>
      <w:r>
        <w:rPr>
          <w:spacing w:val="-94"/>
        </w:rPr>
      </w:r>
      <w:r>
        <w:rPr/>
        <w:t>事会、监事会、经营层职责明确，确保了公司安全、稳定、健康、持续发展。</w:t>
      </w:r>
    </w:p>
    <w:p>
      <w:pPr>
        <w:pStyle w:val="BodyText"/>
        <w:spacing w:line="357" w:lineRule="auto" w:before="34"/>
        <w:ind w:left="138" w:right="214" w:firstLine="479"/>
        <w:jc w:val="both"/>
      </w:pPr>
      <w:r>
        <w:rPr>
          <w:rFonts w:ascii="宋体" w:hAnsi="宋体" w:cs="宋体" w:eastAsia="宋体" w:hint="default"/>
        </w:rPr>
        <w:t>1</w:t>
      </w:r>
      <w:r>
        <w:rPr/>
        <w:t>、关于公司独立性：公司具有独立的经营能力和生产体系，公司董事会、监事 </w:t>
      </w:r>
      <w:r>
        <w:rPr>
          <w:spacing w:val="-2"/>
        </w:rPr>
        <w:t>会和内部机构能够独立运作，公司在人员、财务、资产、机构、业务等方面均与第一</w:t>
      </w:r>
      <w:r>
        <w:rPr>
          <w:spacing w:val="-96"/>
        </w:rPr>
        <w:t> </w:t>
      </w:r>
      <w:r>
        <w:rPr>
          <w:spacing w:val="-96"/>
        </w:rPr>
      </w:r>
      <w:r>
        <w:rPr/>
        <w:t>大股东分开，不存在第一大股东控制公司的情况。</w:t>
      </w:r>
    </w:p>
    <w:p>
      <w:pPr>
        <w:pStyle w:val="BodyText"/>
        <w:spacing w:line="357" w:lineRule="auto" w:before="36"/>
        <w:ind w:left="138" w:right="0" w:firstLine="479"/>
        <w:jc w:val="left"/>
      </w:pPr>
      <w:r>
        <w:rPr>
          <w:rFonts w:ascii="宋体" w:hAnsi="宋体" w:cs="宋体" w:eastAsia="宋体" w:hint="default"/>
        </w:rPr>
        <w:t>2</w:t>
      </w:r>
      <w:r>
        <w:rPr/>
        <w:t>、关于股东和股东大会：公司能够严格按照中国证监会《上市公司股东大会规 范意见》以及《公司章程》、《股东大会议事规则》的要求，规范股东大会的召集、</w:t>
      </w:r>
      <w:r>
        <w:rPr>
          <w:spacing w:val="-63"/>
        </w:rPr>
        <w:t> </w:t>
      </w:r>
      <w:r>
        <w:rPr>
          <w:spacing w:val="-63"/>
        </w:rPr>
      </w:r>
      <w:r>
        <w:rPr/>
        <w:t>召开和表决程序，并聘请律师见证会议的合法性和合规性，出具法律意见书，保证了</w:t>
      </w:r>
      <w:r>
        <w:rPr/>
        <w:t> 股东大会的合法有效；公司能够平等对待所有股东，特别是中小股东能和大股东享有 平等地位，确保所有股东能够充分行使自己的权利。报告期内，公司按照</w:t>
      </w:r>
      <w:r>
        <w:rPr>
          <w:spacing w:val="-59"/>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 </w:t>
      </w:r>
      <w:r>
        <w:rPr>
          <w:spacing w:val="-3"/>
        </w:rPr>
        <w:t>月公司根据中国证监会《关于〈上市公司股东大会规则（</w:t>
      </w:r>
      <w:r>
        <w:rPr>
          <w:rFonts w:ascii="宋体" w:hAnsi="宋体" w:cs="宋体" w:eastAsia="宋体" w:hint="default"/>
          <w:spacing w:val="-3"/>
        </w:rPr>
        <w:t>2014</w:t>
      </w:r>
      <w:r>
        <w:rPr>
          <w:rFonts w:ascii="宋体" w:hAnsi="宋体" w:cs="宋体" w:eastAsia="宋体" w:hint="default"/>
          <w:spacing w:val="-51"/>
        </w:rPr>
        <w:t> </w:t>
      </w:r>
      <w:r>
        <w:rPr>
          <w:spacing w:val="-5"/>
        </w:rPr>
        <w:t>年修订）〉相关问题的</w:t>
      </w:r>
      <w:r>
        <w:rPr>
          <w:spacing w:val="-103"/>
        </w:rPr>
        <w:t> </w:t>
      </w:r>
      <w:r>
        <w:rPr>
          <w:spacing w:val="-103"/>
        </w:rPr>
      </w:r>
      <w:r>
        <w:rPr>
          <w:spacing w:val="-4"/>
        </w:rPr>
        <w:t>通知》（上市部函</w:t>
      </w:r>
      <w:r>
        <w:rPr>
          <w:rFonts w:ascii="宋体" w:hAnsi="宋体" w:cs="宋体" w:eastAsia="宋体" w:hint="default"/>
          <w:spacing w:val="-4"/>
        </w:rPr>
        <w:t>[2014]599</w:t>
      </w:r>
      <w:r>
        <w:rPr>
          <w:rFonts w:ascii="宋体" w:hAnsi="宋体" w:cs="宋体" w:eastAsia="宋体" w:hint="default"/>
          <w:spacing w:val="-56"/>
        </w:rPr>
        <w:t> </w:t>
      </w:r>
      <w:r>
        <w:rPr>
          <w:spacing w:val="-7"/>
        </w:rPr>
        <w:t>号）的要求，在《公司章程》中明确了“关于网络投票”</w:t>
      </w:r>
      <w:r>
        <w:rPr>
          <w:spacing w:val="-112"/>
        </w:rPr>
        <w:t> </w:t>
      </w:r>
      <w:r>
        <w:rPr>
          <w:spacing w:val="-112"/>
        </w:rPr>
      </w:r>
      <w:r>
        <w:rPr/>
        <w:t>和“中小投资者单独计票”的规定，并在</w:t>
      </w:r>
      <w:r>
        <w:rPr>
          <w:spacing w:val="-60"/>
        </w:rPr>
        <w:t> </w:t>
      </w:r>
      <w:r>
        <w:rPr>
          <w:rFonts w:ascii="宋体" w:hAnsi="宋体" w:cs="宋体" w:eastAsia="宋体" w:hint="default"/>
        </w:rPr>
        <w:t>2015</w:t>
      </w:r>
      <w:r>
        <w:rPr>
          <w:rFonts w:ascii="宋体" w:hAnsi="宋体" w:cs="宋体" w:eastAsia="宋体" w:hint="default"/>
          <w:spacing w:val="-60"/>
        </w:rPr>
        <w:t> </w:t>
      </w:r>
      <w:r>
        <w:rPr/>
        <w:t>年召开的</w:t>
      </w:r>
      <w:r>
        <w:rPr>
          <w:spacing w:val="-60"/>
        </w:rPr>
        <w:t> </w:t>
      </w:r>
      <w:r>
        <w:rPr>
          <w:rFonts w:ascii="宋体" w:hAnsi="宋体" w:cs="宋体" w:eastAsia="宋体" w:hint="default"/>
        </w:rPr>
        <w:t>5</w:t>
      </w:r>
      <w:r>
        <w:rPr>
          <w:rFonts w:ascii="宋体" w:hAnsi="宋体" w:cs="宋体" w:eastAsia="宋体" w:hint="default"/>
          <w:spacing w:val="-60"/>
        </w:rPr>
        <w:t> </w:t>
      </w:r>
      <w:r>
        <w:rPr/>
        <w:t>次股东大会中，严格按照 规定执行，以网络投票和现场投票相结合的方式召开股东大会。</w:t>
      </w:r>
    </w:p>
    <w:p>
      <w:pPr>
        <w:pStyle w:val="BodyText"/>
        <w:spacing w:line="357" w:lineRule="auto" w:before="36"/>
        <w:ind w:left="138" w:right="211" w:firstLine="479"/>
        <w:jc w:val="both"/>
      </w:pPr>
      <w:r>
        <w:rPr>
          <w:rFonts w:ascii="宋体" w:hAnsi="宋体" w:cs="宋体" w:eastAsia="宋体" w:hint="default"/>
        </w:rPr>
        <w:t>3</w:t>
      </w:r>
      <w:r>
        <w:rPr/>
        <w:t>、关于董事和董事会：公司董事的选举和更换程序严格按照《公司法》、《公 司章程》等相关规定执行，公司董事会由</w:t>
      </w:r>
      <w:r>
        <w:rPr>
          <w:spacing w:val="-60"/>
        </w:rPr>
        <w:t> </w:t>
      </w:r>
      <w:r>
        <w:rPr>
          <w:rFonts w:ascii="宋体" w:hAnsi="宋体" w:cs="宋体" w:eastAsia="宋体" w:hint="default"/>
        </w:rPr>
        <w:t>7 </w:t>
      </w:r>
      <w:r>
        <w:rPr/>
        <w:t>名董事构成，其中独立董事</w:t>
      </w:r>
      <w:r>
        <w:rPr>
          <w:spacing w:val="-60"/>
        </w:rPr>
        <w:t> </w:t>
      </w:r>
      <w:r>
        <w:rPr>
          <w:rFonts w:ascii="宋体" w:hAnsi="宋体" w:cs="宋体" w:eastAsia="宋体" w:hint="default"/>
        </w:rPr>
        <w:t>3 </w:t>
      </w:r>
      <w:r>
        <w:rPr/>
        <w:t>名，董事 </w:t>
      </w:r>
      <w:r>
        <w:rPr>
          <w:spacing w:val="-2"/>
        </w:rPr>
        <w:t>会下设战略、审计、提名、薪酬与考核四个委员会。报告期内，公司按要求规范完成</w:t>
      </w:r>
      <w:r>
        <w:rPr>
          <w:spacing w:val="-96"/>
        </w:rPr>
        <w:t> </w:t>
      </w:r>
      <w:r>
        <w:rPr>
          <w:spacing w:val="-96"/>
        </w:rPr>
      </w:r>
      <w:r>
        <w:rPr>
          <w:spacing w:val="-8"/>
        </w:rPr>
        <w:t>董事会的换届工作。同时，公司董事会会议严格按照《董事会议事规则》的规定召集、</w:t>
      </w:r>
      <w:r>
        <w:rPr>
          <w:spacing w:val="-104"/>
        </w:rPr>
        <w:t> </w:t>
      </w:r>
      <w:r>
        <w:rPr>
          <w:spacing w:val="-104"/>
        </w:rPr>
      </w:r>
      <w:r>
        <w:rPr>
          <w:spacing w:val="-2"/>
        </w:rPr>
        <w:t>召开、表决，公司董事能够勤勉尽责，正确行使权利、履行义务、承担责任，充分发</w:t>
      </w:r>
      <w:r>
        <w:rPr>
          <w:spacing w:val="-97"/>
        </w:rPr>
        <w:t> </w:t>
      </w:r>
      <w:r>
        <w:rPr>
          <w:spacing w:val="-97"/>
        </w:rPr>
      </w:r>
      <w:r>
        <w:rPr/>
        <w:t>挥了董事在经营决策中的重要作用。</w:t>
      </w:r>
    </w:p>
    <w:p>
      <w:pPr>
        <w:pStyle w:val="BodyText"/>
        <w:spacing w:line="355" w:lineRule="auto" w:before="36"/>
        <w:ind w:left="138" w:right="212" w:firstLine="479"/>
        <w:jc w:val="both"/>
      </w:pPr>
      <w:r>
        <w:rPr>
          <w:rFonts w:ascii="宋体" w:hAnsi="宋体" w:cs="宋体" w:eastAsia="宋体" w:hint="default"/>
        </w:rPr>
        <w:t>4</w:t>
      </w:r>
      <w:r>
        <w:rPr/>
        <w:t>、关于监事和监事会：公司监事的选举和更换程序严格按照《公司法》、《公 </w:t>
      </w:r>
      <w:r>
        <w:rPr>
          <w:spacing w:val="-11"/>
        </w:rPr>
        <w:t>司章程》等相关规定执行，公司监事会由</w:t>
      </w:r>
      <w:r>
        <w:rPr>
          <w:spacing w:val="-59"/>
        </w:rPr>
        <w:t> </w:t>
      </w:r>
      <w:r>
        <w:rPr>
          <w:rFonts w:ascii="宋体" w:hAnsi="宋体" w:cs="宋体" w:eastAsia="宋体" w:hint="default"/>
        </w:rPr>
        <w:t>3</w:t>
      </w:r>
      <w:r>
        <w:rPr>
          <w:rFonts w:ascii="宋体" w:hAnsi="宋体" w:cs="宋体" w:eastAsia="宋体" w:hint="default"/>
          <w:spacing w:val="-59"/>
        </w:rPr>
        <w:t> </w:t>
      </w:r>
      <w:r>
        <w:rPr>
          <w:spacing w:val="-6"/>
        </w:rPr>
        <w:t>名监事构成，其中股东大会选举监事</w:t>
      </w:r>
      <w:r>
        <w:rPr>
          <w:spacing w:val="-58"/>
        </w:rPr>
        <w:t> </w:t>
      </w:r>
      <w:r>
        <w:rPr>
          <w:rFonts w:ascii="宋体" w:hAnsi="宋体" w:cs="宋体" w:eastAsia="宋体" w:hint="default"/>
        </w:rPr>
        <w:t>2</w:t>
      </w:r>
      <w:r>
        <w:rPr>
          <w:rFonts w:ascii="宋体" w:hAnsi="宋体" w:cs="宋体" w:eastAsia="宋体" w:hint="default"/>
          <w:spacing w:val="-59"/>
        </w:rPr>
        <w:t> </w:t>
      </w:r>
      <w:r>
        <w:rPr/>
        <w:t>人，</w:t>
      </w:r>
    </w:p>
    <w:p>
      <w:pPr>
        <w:pStyle w:val="BodyText"/>
        <w:spacing w:line="357" w:lineRule="auto" w:before="38"/>
        <w:ind w:left="138" w:right="103"/>
        <w:jc w:val="both"/>
      </w:pPr>
      <w:r>
        <w:rPr/>
        <w:t>职工代表监事</w:t>
      </w:r>
      <w:r>
        <w:rPr>
          <w:spacing w:val="-74"/>
        </w:rPr>
        <w:t> </w:t>
      </w:r>
      <w:r>
        <w:rPr>
          <w:rFonts w:ascii="宋体" w:hAnsi="宋体" w:cs="宋体" w:eastAsia="宋体" w:hint="default"/>
        </w:rPr>
        <w:t>1</w:t>
      </w:r>
      <w:r>
        <w:rPr>
          <w:rFonts w:ascii="宋体" w:hAnsi="宋体" w:cs="宋体" w:eastAsia="宋体" w:hint="default"/>
          <w:spacing w:val="-73"/>
        </w:rPr>
        <w:t> </w:t>
      </w:r>
      <w:r>
        <w:rPr/>
        <w:t>人。报告期内，公司按要求规范完成监事会的换届工作。公司监事会 会议严格按照《监事会议事规则》的规定召集、召开、表决，公司监事勤勉尽责，认 真履行《公司法》和《公司章程》赋予的各项职责，维护了公司及股东的合法权益。</w:t>
      </w:r>
    </w:p>
    <w:p>
      <w:pPr>
        <w:spacing w:after="0" w:line="357" w:lineRule="auto"/>
        <w:jc w:val="both"/>
        <w:sectPr>
          <w:pgSz w:w="11910" w:h="16840"/>
          <w:pgMar w:header="877" w:footer="1195" w:top="1100" w:bottom="1380" w:left="1660" w:right="1060"/>
        </w:sectPr>
      </w:pPr>
    </w:p>
    <w:p>
      <w:pPr>
        <w:spacing w:line="240" w:lineRule="auto" w:before="13"/>
        <w:rPr>
          <w:rFonts w:ascii="宋体" w:hAnsi="宋体" w:cs="宋体" w:eastAsia="宋体" w:hint="default"/>
          <w:sz w:val="25"/>
          <w:szCs w:val="25"/>
        </w:rPr>
      </w:pPr>
    </w:p>
    <w:p>
      <w:pPr>
        <w:pStyle w:val="BodyText"/>
        <w:spacing w:line="357" w:lineRule="auto" w:before="26"/>
        <w:ind w:right="234" w:firstLine="479"/>
        <w:jc w:val="both"/>
      </w:pPr>
      <w:r>
        <w:rPr>
          <w:rFonts w:ascii="宋体" w:hAnsi="宋体" w:cs="宋体" w:eastAsia="宋体" w:hint="default"/>
        </w:rPr>
        <w:t>5</w:t>
      </w:r>
      <w:r>
        <w:rPr/>
        <w:t>、关于信息披露与透明度：公司严格按照《公司法》、《证券法》、《上市公 </w:t>
      </w:r>
      <w:r>
        <w:rPr>
          <w:spacing w:val="-2"/>
        </w:rPr>
        <w:t>司信息披露管理办法》等各项信息披露相关法律法规和规章制度的要求，指定董事会</w:t>
      </w:r>
      <w:r>
        <w:rPr>
          <w:spacing w:val="-94"/>
        </w:rPr>
        <w:t> </w:t>
      </w:r>
      <w:r>
        <w:rPr>
          <w:spacing w:val="-94"/>
        </w:rPr>
      </w:r>
      <w:r>
        <w:rPr>
          <w:spacing w:val="-8"/>
        </w:rPr>
        <w:t>秘书负责公司信息披露工作，指定信息披露报刊为《上海证券报》、《中国证券报》，</w:t>
      </w:r>
      <w:r>
        <w:rPr>
          <w:spacing w:val="-104"/>
        </w:rPr>
        <w:t> </w:t>
      </w:r>
      <w:r>
        <w:rPr>
          <w:spacing w:val="-104"/>
        </w:rPr>
      </w:r>
      <w:r>
        <w:rPr>
          <w:spacing w:val="-2"/>
        </w:rPr>
        <w:t>信息披露的指定网站为上海证券交易所网站。报告期内，公司能够严格按照法律法规</w:t>
      </w:r>
      <w:r>
        <w:rPr>
          <w:spacing w:val="-94"/>
        </w:rPr>
        <w:t> </w:t>
      </w:r>
      <w:r>
        <w:rPr>
          <w:spacing w:val="-94"/>
        </w:rPr>
      </w:r>
      <w:r>
        <w:rPr>
          <w:spacing w:val="-2"/>
        </w:rPr>
        <w:t>的规定履行上市公司信息披露义务，确保所有股东平等地获得信息，正确地做出投资</w:t>
      </w:r>
      <w:r>
        <w:rPr>
          <w:spacing w:val="-94"/>
        </w:rPr>
        <w:t> </w:t>
      </w:r>
      <w:r>
        <w:rPr>
          <w:spacing w:val="-94"/>
        </w:rPr>
      </w:r>
      <w:r>
        <w:rPr/>
        <w:t>决策，最大限度地保障其合法权益。</w:t>
      </w:r>
    </w:p>
    <w:p>
      <w:pPr>
        <w:pStyle w:val="BodyText"/>
        <w:spacing w:line="357" w:lineRule="auto" w:before="36"/>
        <w:ind w:right="230" w:firstLine="479"/>
        <w:jc w:val="both"/>
      </w:pPr>
      <w:r>
        <w:rPr>
          <w:rFonts w:ascii="宋体" w:hAnsi="宋体" w:cs="宋体" w:eastAsia="宋体" w:hint="default"/>
        </w:rPr>
        <w:t>6</w:t>
      </w:r>
      <w:r>
        <w:rPr/>
        <w:t>、关于投资者关系管理：公司长期以来重视投资者关系管理工作，并通过多种 </w:t>
      </w:r>
      <w:r>
        <w:rPr>
          <w:spacing w:val="-8"/>
        </w:rPr>
        <w:t>方式加强与投资者的联系与交流。报告期内，公司积极参加上海证券交易所组织的“我</w:t>
      </w:r>
      <w:r>
        <w:rPr>
          <w:spacing w:val="-104"/>
        </w:rPr>
        <w:t> </w:t>
      </w:r>
      <w:r>
        <w:rPr>
          <w:spacing w:val="-104"/>
        </w:rPr>
      </w:r>
      <w:r>
        <w:rPr/>
        <w:t>是股东—中小投资者走进上市公司”活动，并以此为契机，公司管理层与</w:t>
      </w:r>
      <w:r>
        <w:rPr>
          <w:spacing w:val="-60"/>
        </w:rPr>
        <w:t> </w:t>
      </w:r>
      <w:r>
        <w:rPr>
          <w:rFonts w:ascii="宋体" w:hAnsi="宋体" w:cs="宋体" w:eastAsia="宋体" w:hint="default"/>
        </w:rPr>
        <w:t>60</w:t>
      </w:r>
      <w:r>
        <w:rPr>
          <w:rFonts w:ascii="宋体" w:hAnsi="宋体" w:cs="宋体" w:eastAsia="宋体" w:hint="default"/>
          <w:spacing w:val="-61"/>
        </w:rPr>
        <w:t> </w:t>
      </w:r>
      <w:r>
        <w:rPr/>
        <w:t>多名中 </w:t>
      </w:r>
      <w:r>
        <w:rPr>
          <w:spacing w:val="-2"/>
        </w:rPr>
        <w:t>小投资者零距离接触，就公司发展战略、经营情况等进行充分沟通；在日常的投资者</w:t>
      </w:r>
      <w:r>
        <w:rPr>
          <w:spacing w:val="-93"/>
        </w:rPr>
        <w:t> </w:t>
      </w:r>
      <w:r>
        <w:rPr>
          <w:spacing w:val="-93"/>
        </w:rPr>
      </w:r>
      <w:r>
        <w:rPr/>
        <w:t>管理管理工作中，公司通过电话、电子邮件、投资者见面交流和“上证</w:t>
      </w:r>
      <w:r>
        <w:rPr>
          <w:spacing w:val="-83"/>
        </w:rPr>
        <w:t> </w:t>
      </w:r>
      <w:r>
        <w:rPr>
          <w:rFonts w:ascii="宋体" w:hAnsi="宋体" w:cs="宋体" w:eastAsia="宋体" w:hint="default"/>
        </w:rPr>
        <w:t>e</w:t>
      </w:r>
      <w:r>
        <w:rPr>
          <w:rFonts w:ascii="宋体" w:hAnsi="宋体" w:cs="宋体" w:eastAsia="宋体" w:hint="default"/>
          <w:spacing w:val="-83"/>
        </w:rPr>
        <w:t> </w:t>
      </w:r>
      <w:r>
        <w:rPr/>
        <w:t>互动”平台 </w:t>
      </w:r>
      <w:r>
        <w:rPr>
          <w:spacing w:val="-2"/>
        </w:rPr>
        <w:t>等方式，及时有效地解答投资者疑问，使投资者更进一步了解公司，维护了中小投资</w:t>
      </w:r>
      <w:r>
        <w:rPr>
          <w:spacing w:val="-94"/>
        </w:rPr>
        <w:t> </w:t>
      </w:r>
      <w:r>
        <w:rPr>
          <w:spacing w:val="-94"/>
        </w:rPr>
      </w:r>
      <w:r>
        <w:rPr/>
        <w:t>者利益。</w:t>
      </w:r>
    </w:p>
    <w:p>
      <w:pPr>
        <w:spacing w:line="240" w:lineRule="auto" w:before="11"/>
        <w:rPr>
          <w:rFonts w:ascii="宋体" w:hAnsi="宋体" w:cs="宋体" w:eastAsia="宋体" w:hint="default"/>
          <w:sz w:val="28"/>
          <w:szCs w:val="28"/>
        </w:rPr>
      </w:pPr>
    </w:p>
    <w:p>
      <w:pPr>
        <w:pStyle w:val="BodyText"/>
        <w:spacing w:line="312" w:lineRule="exact"/>
        <w:ind w:right="0"/>
        <w:jc w:val="left"/>
      </w:pPr>
      <w:r>
        <w:rPr>
          <w:spacing w:val="-2"/>
        </w:rPr>
        <w:t>公司治理与中国证监会相关规定的要求是否存在重大差异；如有重大差异，应当说明</w:t>
      </w:r>
      <w:r>
        <w:rPr>
          <w:spacing w:val="-94"/>
        </w:rPr>
        <w:t> </w:t>
      </w:r>
      <w:r>
        <w:rPr>
          <w:spacing w:val="-94"/>
        </w:rPr>
      </w:r>
      <w:r>
        <w:rPr/>
        <w:t>原因</w:t>
      </w:r>
    </w:p>
    <w:p>
      <w:pPr>
        <w:pStyle w:val="BodyText"/>
        <w:spacing w:line="281" w:lineRule="exact"/>
        <w:ind w:right="2568"/>
        <w:jc w:val="left"/>
      </w:pPr>
      <w:r>
        <w:rPr/>
        <w:t>无</w:t>
      </w:r>
    </w:p>
    <w:p>
      <w:pPr>
        <w:spacing w:line="240" w:lineRule="auto" w:before="4"/>
        <w:rPr>
          <w:rFonts w:ascii="宋体" w:hAnsi="宋体" w:cs="宋体" w:eastAsia="宋体" w:hint="default"/>
          <w:sz w:val="28"/>
          <w:szCs w:val="28"/>
        </w:rPr>
      </w:pPr>
    </w:p>
    <w:p>
      <w:pPr>
        <w:pStyle w:val="Heading2"/>
        <w:tabs>
          <w:tab w:pos="1057" w:val="left" w:leader="none"/>
        </w:tabs>
        <w:spacing w:line="240" w:lineRule="auto" w:before="0"/>
        <w:ind w:right="2568"/>
        <w:jc w:val="left"/>
        <w:rPr>
          <w:b w:val="0"/>
          <w:bCs w:val="0"/>
        </w:rPr>
      </w:pPr>
      <w:r>
        <w:rPr/>
        <w:t>二、</w:t>
        <w:tab/>
        <w:t>股东大会情况简介</w:t>
      </w:r>
      <w:r>
        <w:rPr>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63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69"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95"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决议刊登的指定网站</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决议刊登的披露日</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63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18"/>
                <w:sz w:val="24"/>
                <w:szCs w:val="24"/>
              </w:rPr>
              <w:t> </w:t>
            </w:r>
            <w:r>
              <w:rPr>
                <w:rFonts w:ascii="宋体" w:hAnsi="宋体" w:cs="宋体" w:eastAsia="宋体" w:hint="default"/>
                <w:spacing w:val="7"/>
                <w:sz w:val="24"/>
                <w:szCs w:val="24"/>
              </w:rPr>
              <w:t>年第一次临时 </w:t>
            </w:r>
            <w:r>
              <w:rPr>
                <w:rFonts w:ascii="宋体" w:hAnsi="宋体" w:cs="宋体" w:eastAsia="宋体" w:hint="default"/>
                <w:sz w:val="24"/>
                <w:szCs w:val="24"/>
              </w:rPr>
              <w:t>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r>
              <w:rPr>
                <w:rFonts w:ascii="Calibri" w:hAnsi="Calibri" w:cs="Calibri" w:eastAsia="Calibri" w:hint="default"/>
                <w:sz w:val="21"/>
                <w:szCs w:val="21"/>
              </w:rPr>
              <w:t>30</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10">
              <w:r>
                <w:rPr>
                  <w:rFonts w:ascii="宋体"/>
                  <w:sz w:val="24"/>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103" w:right="0"/>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Calibri" w:hAnsi="Calibri" w:cs="Calibri" w:eastAsia="Calibri" w:hint="default"/>
                <w:sz w:val="24"/>
                <w:szCs w:val="24"/>
              </w:rPr>
              <w:t>1</w:t>
            </w:r>
            <w:r>
              <w:rPr>
                <w:rFonts w:ascii="Calibri" w:hAnsi="Calibri" w:cs="Calibri" w:eastAsia="Calibri"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Calibri" w:hAnsi="Calibri" w:cs="Calibri" w:eastAsia="Calibri" w:hint="default"/>
                <w:sz w:val="24"/>
                <w:szCs w:val="24"/>
              </w:rPr>
              <w:t>31</w:t>
            </w:r>
            <w:r>
              <w:rPr>
                <w:rFonts w:ascii="Calibri" w:hAnsi="Calibri" w:cs="Calibri" w:eastAsia="Calibri" w:hint="default"/>
                <w:spacing w:val="6"/>
                <w:sz w:val="24"/>
                <w:szCs w:val="24"/>
              </w:rPr>
              <w:t> </w:t>
            </w:r>
            <w:r>
              <w:rPr>
                <w:rFonts w:ascii="宋体" w:hAnsi="宋体" w:cs="宋体" w:eastAsia="宋体" w:hint="default"/>
                <w:sz w:val="24"/>
                <w:szCs w:val="24"/>
              </w:rPr>
              <w:t>日</w:t>
            </w:r>
          </w:p>
        </w:tc>
      </w:tr>
      <w:tr>
        <w:trPr>
          <w:trHeight w:val="63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8"/>
                <w:sz w:val="24"/>
                <w:szCs w:val="24"/>
              </w:rPr>
              <w:t> </w:t>
            </w:r>
            <w:r>
              <w:rPr>
                <w:rFonts w:ascii="宋体" w:hAnsi="宋体" w:cs="宋体" w:eastAsia="宋体" w:hint="default"/>
                <w:spacing w:val="9"/>
                <w:sz w:val="24"/>
                <w:szCs w:val="24"/>
              </w:rPr>
              <w:t>年年度股东大</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r>
              <w:rPr>
                <w:rFonts w:ascii="Calibri" w:hAnsi="Calibri" w:cs="Calibri" w:eastAsia="Calibri" w:hint="default"/>
                <w:sz w:val="21"/>
                <w:szCs w:val="21"/>
              </w:rPr>
              <w:t>6</w:t>
            </w:r>
            <w:r>
              <w:rPr>
                <w:rFonts w:ascii="宋体" w:hAnsi="宋体" w:cs="宋体" w:eastAsia="宋体" w:hint="default"/>
                <w:sz w:val="21"/>
                <w:szCs w:val="21"/>
              </w:rPr>
              <w:t>月</w:t>
            </w:r>
            <w:r>
              <w:rPr>
                <w:rFonts w:ascii="Calibri" w:hAnsi="Calibri" w:cs="Calibri" w:eastAsia="Calibri" w:hint="default"/>
                <w:sz w:val="21"/>
                <w:szCs w:val="21"/>
              </w:rPr>
              <w:t>10</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10">
              <w:r>
                <w:rPr>
                  <w:rFonts w:ascii="宋体"/>
                  <w:sz w:val="24"/>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103" w:right="0"/>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Calibri" w:hAnsi="Calibri" w:cs="Calibri" w:eastAsia="Calibri" w:hint="default"/>
                <w:sz w:val="24"/>
                <w:szCs w:val="24"/>
              </w:rPr>
              <w:t>6</w:t>
            </w:r>
            <w:r>
              <w:rPr>
                <w:rFonts w:ascii="Calibri" w:hAnsi="Calibri" w:cs="Calibri" w:eastAsia="Calibri"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Calibri" w:hAnsi="Calibri" w:cs="Calibri" w:eastAsia="Calibri" w:hint="default"/>
                <w:sz w:val="24"/>
                <w:szCs w:val="24"/>
              </w:rPr>
              <w:t>11</w:t>
            </w:r>
            <w:r>
              <w:rPr>
                <w:rFonts w:ascii="Calibri" w:hAnsi="Calibri" w:cs="Calibri" w:eastAsia="Calibri" w:hint="default"/>
                <w:spacing w:val="6"/>
                <w:sz w:val="24"/>
                <w:szCs w:val="24"/>
              </w:rPr>
              <w:t> </w:t>
            </w:r>
            <w:r>
              <w:rPr>
                <w:rFonts w:ascii="宋体" w:hAnsi="宋体" w:cs="宋体" w:eastAsia="宋体" w:hint="default"/>
                <w:sz w:val="24"/>
                <w:szCs w:val="24"/>
              </w:rPr>
              <w:t>日</w:t>
            </w:r>
          </w:p>
        </w:tc>
      </w:tr>
      <w:tr>
        <w:trPr>
          <w:trHeight w:val="63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18"/>
                <w:sz w:val="24"/>
                <w:szCs w:val="24"/>
              </w:rPr>
              <w:t> </w:t>
            </w:r>
            <w:r>
              <w:rPr>
                <w:rFonts w:ascii="宋体" w:hAnsi="宋体" w:cs="宋体" w:eastAsia="宋体" w:hint="default"/>
                <w:spacing w:val="7"/>
                <w:sz w:val="24"/>
                <w:szCs w:val="24"/>
              </w:rPr>
              <w:t>年第二次临时 </w:t>
            </w:r>
            <w:r>
              <w:rPr>
                <w:rFonts w:ascii="宋体" w:hAnsi="宋体" w:cs="宋体" w:eastAsia="宋体" w:hint="default"/>
                <w:sz w:val="24"/>
                <w:szCs w:val="24"/>
              </w:rPr>
              <w:t>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100" w:right="0"/>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Calibri" w:hAnsi="Calibri" w:cs="Calibri" w:eastAsia="Calibri" w:hint="default"/>
                <w:sz w:val="24"/>
                <w:szCs w:val="24"/>
              </w:rPr>
              <w:t>8</w:t>
            </w:r>
            <w:r>
              <w:rPr>
                <w:rFonts w:ascii="Calibri" w:hAnsi="Calibri" w:cs="Calibri" w:eastAsia="Calibri"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Calibri" w:hAnsi="Calibri" w:cs="Calibri" w:eastAsia="Calibri" w:hint="default"/>
                <w:sz w:val="24"/>
                <w:szCs w:val="24"/>
              </w:rPr>
              <w:t>20</w:t>
            </w:r>
            <w:r>
              <w:rPr>
                <w:rFonts w:ascii="Calibri" w:hAnsi="Calibri" w:cs="Calibri" w:eastAsia="Calibri" w:hint="default"/>
                <w:spacing w:val="6"/>
                <w:sz w:val="24"/>
                <w:szCs w:val="24"/>
              </w:rPr>
              <w:t> </w:t>
            </w:r>
            <w:r>
              <w:rPr>
                <w:rFonts w:ascii="宋体" w:hAnsi="宋体" w:cs="宋体" w:eastAsia="宋体" w:hint="default"/>
                <w:sz w:val="24"/>
                <w:szCs w:val="24"/>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10">
              <w:r>
                <w:rPr>
                  <w:rFonts w:ascii="宋体"/>
                  <w:sz w:val="24"/>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left="103" w:right="0"/>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Calibri" w:hAnsi="Calibri" w:cs="Calibri" w:eastAsia="Calibri" w:hint="default"/>
                <w:sz w:val="24"/>
                <w:szCs w:val="24"/>
              </w:rPr>
              <w:t>8</w:t>
            </w:r>
            <w:r>
              <w:rPr>
                <w:rFonts w:ascii="Calibri" w:hAnsi="Calibri" w:cs="Calibri" w:eastAsia="Calibri"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Calibri" w:hAnsi="Calibri" w:cs="Calibri" w:eastAsia="Calibri" w:hint="default"/>
                <w:sz w:val="24"/>
                <w:szCs w:val="24"/>
              </w:rPr>
              <w:t>22</w:t>
            </w:r>
            <w:r>
              <w:rPr>
                <w:rFonts w:ascii="Calibri" w:hAnsi="Calibri" w:cs="Calibri" w:eastAsia="Calibri" w:hint="default"/>
                <w:spacing w:val="6"/>
                <w:sz w:val="24"/>
                <w:szCs w:val="24"/>
              </w:rPr>
              <w:t> </w:t>
            </w:r>
            <w:r>
              <w:rPr>
                <w:rFonts w:ascii="宋体" w:hAnsi="宋体" w:cs="宋体" w:eastAsia="宋体" w:hint="default"/>
                <w:sz w:val="24"/>
                <w:szCs w:val="24"/>
              </w:rPr>
              <w:t>日</w:t>
            </w:r>
          </w:p>
        </w:tc>
      </w:tr>
      <w:tr>
        <w:trPr>
          <w:trHeight w:val="63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18"/>
                <w:sz w:val="24"/>
                <w:szCs w:val="24"/>
              </w:rPr>
              <w:t> </w:t>
            </w:r>
            <w:r>
              <w:rPr>
                <w:rFonts w:ascii="宋体" w:hAnsi="宋体" w:cs="宋体" w:eastAsia="宋体" w:hint="default"/>
                <w:spacing w:val="7"/>
                <w:sz w:val="24"/>
                <w:szCs w:val="24"/>
              </w:rPr>
              <w:t>年第三次临时 </w:t>
            </w:r>
            <w:r>
              <w:rPr>
                <w:rFonts w:ascii="宋体" w:hAnsi="宋体" w:cs="宋体" w:eastAsia="宋体" w:hint="default"/>
                <w:sz w:val="24"/>
                <w:szCs w:val="24"/>
              </w:rPr>
              <w:t>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r>
              <w:rPr>
                <w:rFonts w:ascii="Calibri" w:hAnsi="Calibri" w:cs="Calibri" w:eastAsia="Calibri" w:hint="default"/>
                <w:sz w:val="21"/>
                <w:szCs w:val="21"/>
              </w:rPr>
              <w:t>9</w:t>
            </w:r>
            <w:r>
              <w:rPr>
                <w:rFonts w:ascii="宋体" w:hAnsi="宋体" w:cs="宋体" w:eastAsia="宋体" w:hint="default"/>
                <w:sz w:val="21"/>
                <w:szCs w:val="21"/>
              </w:rPr>
              <w:t>月</w:t>
            </w:r>
            <w:r>
              <w:rPr>
                <w:rFonts w:ascii="Calibri" w:hAnsi="Calibri" w:cs="Calibri" w:eastAsia="Calibri" w:hint="default"/>
                <w:sz w:val="21"/>
                <w:szCs w:val="21"/>
              </w:rPr>
              <w:t>23</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10">
              <w:r>
                <w:rPr>
                  <w:rFonts w:ascii="宋体"/>
                  <w:sz w:val="24"/>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r>
              <w:rPr>
                <w:rFonts w:ascii="Calibri" w:hAnsi="Calibri" w:cs="Calibri" w:eastAsia="Calibri" w:hint="default"/>
                <w:sz w:val="21"/>
                <w:szCs w:val="21"/>
              </w:rPr>
              <w:t>9</w:t>
            </w:r>
            <w:r>
              <w:rPr>
                <w:rFonts w:ascii="宋体" w:hAnsi="宋体" w:cs="宋体" w:eastAsia="宋体" w:hint="default"/>
                <w:sz w:val="21"/>
                <w:szCs w:val="21"/>
              </w:rPr>
              <w:t>月</w:t>
            </w:r>
            <w:r>
              <w:rPr>
                <w:rFonts w:ascii="Calibri" w:hAnsi="Calibri" w:cs="Calibri" w:eastAsia="Calibri" w:hint="default"/>
                <w:sz w:val="21"/>
                <w:szCs w:val="21"/>
              </w:rPr>
              <w:t>24</w:t>
            </w:r>
            <w:r>
              <w:rPr>
                <w:rFonts w:ascii="宋体" w:hAnsi="宋体" w:cs="宋体" w:eastAsia="宋体" w:hint="default"/>
                <w:sz w:val="21"/>
                <w:szCs w:val="21"/>
              </w:rPr>
              <w:t>日</w:t>
            </w:r>
          </w:p>
        </w:tc>
      </w:tr>
      <w:tr>
        <w:trPr>
          <w:trHeight w:val="63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4"/>
                <w:szCs w:val="24"/>
              </w:rPr>
            </w:pPr>
            <w:r>
              <w:rPr>
                <w:rFonts w:ascii="Calibri" w:hAnsi="Calibri" w:cs="Calibri" w:eastAsia="Calibri" w:hint="default"/>
                <w:sz w:val="24"/>
                <w:szCs w:val="24"/>
              </w:rPr>
              <w:t>2015</w:t>
            </w:r>
            <w:r>
              <w:rPr>
                <w:rFonts w:ascii="Calibri" w:hAnsi="Calibri" w:cs="Calibri" w:eastAsia="Calibri" w:hint="default"/>
                <w:spacing w:val="18"/>
                <w:sz w:val="24"/>
                <w:szCs w:val="24"/>
              </w:rPr>
              <w:t> </w:t>
            </w:r>
            <w:r>
              <w:rPr>
                <w:rFonts w:ascii="宋体" w:hAnsi="宋体" w:cs="宋体" w:eastAsia="宋体" w:hint="default"/>
                <w:spacing w:val="7"/>
                <w:sz w:val="24"/>
                <w:szCs w:val="24"/>
              </w:rPr>
              <w:t>年第四次临时 </w:t>
            </w:r>
            <w:r>
              <w:rPr>
                <w:rFonts w:ascii="宋体" w:hAnsi="宋体" w:cs="宋体" w:eastAsia="宋体" w:hint="default"/>
                <w:sz w:val="24"/>
                <w:szCs w:val="24"/>
              </w:rPr>
              <w:t>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r>
              <w:rPr>
                <w:rFonts w:ascii="Calibri" w:hAnsi="Calibri" w:cs="Calibri" w:eastAsia="Calibri" w:hint="default"/>
                <w:sz w:val="21"/>
                <w:szCs w:val="21"/>
              </w:rPr>
              <w:t>23</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10">
              <w:r>
                <w:rPr>
                  <w:rFonts w:ascii="宋体"/>
                  <w:sz w:val="24"/>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r>
              <w:rPr>
                <w:rFonts w:ascii="Calibri" w:hAnsi="Calibri" w:cs="Calibri" w:eastAsia="Calibri" w:hint="default"/>
                <w:sz w:val="21"/>
                <w:szCs w:val="21"/>
              </w:rPr>
              <w:t>24</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2"/>
        <w:tabs>
          <w:tab w:pos="1057" w:val="left" w:leader="none"/>
        </w:tabs>
        <w:spacing w:line="240" w:lineRule="auto"/>
        <w:ind w:right="2568"/>
        <w:jc w:val="left"/>
        <w:rPr>
          <w:b w:val="0"/>
          <w:bCs w:val="0"/>
        </w:rPr>
      </w:pPr>
      <w:r>
        <w:rPr/>
        <w:t>三、</w:t>
        <w:tab/>
        <w:t>董事履行职责情况</w:t>
      </w:r>
      <w:r>
        <w:rPr>
          <w:b w:val="0"/>
          <w:bCs w:val="0"/>
        </w:rPr>
      </w:r>
    </w:p>
    <w:p>
      <w:pPr>
        <w:spacing w:after="0" w:line="240" w:lineRule="auto"/>
        <w:jc w:val="left"/>
        <w:sectPr>
          <w:pgSz w:w="11910" w:h="16840"/>
          <w:pgMar w:header="877" w:footer="1195" w:top="1100" w:bottom="1380" w:left="1580" w:right="1040"/>
        </w:sectPr>
      </w:pPr>
    </w:p>
    <w:p>
      <w:pPr>
        <w:spacing w:line="240" w:lineRule="auto" w:before="13"/>
        <w:rPr>
          <w:rFonts w:ascii="宋体" w:hAnsi="宋体" w:cs="宋体" w:eastAsia="宋体" w:hint="default"/>
          <w:b/>
          <w:bCs/>
          <w:sz w:val="25"/>
          <w:szCs w:val="25"/>
        </w:rPr>
      </w:pPr>
    </w:p>
    <w:p>
      <w:pPr>
        <w:pStyle w:val="Heading2"/>
        <w:spacing w:line="240" w:lineRule="auto"/>
        <w:ind w:right="2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董事参加董事会和股东大会的情况</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243"/>
        <w:gridCol w:w="583"/>
        <w:gridCol w:w="1102"/>
        <w:gridCol w:w="852"/>
        <w:gridCol w:w="968"/>
        <w:gridCol w:w="905"/>
        <w:gridCol w:w="845"/>
        <w:gridCol w:w="1292"/>
        <w:gridCol w:w="1260"/>
      </w:tblGrid>
      <w:tr>
        <w:trPr>
          <w:trHeight w:val="634" w:hRule="exact"/>
        </w:trPr>
        <w:tc>
          <w:tcPr>
            <w:tcW w:w="1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310" w:lineRule="exact"/>
              <w:ind w:left="376" w:right="374"/>
              <w:jc w:val="left"/>
              <w:rPr>
                <w:rFonts w:ascii="宋体" w:hAnsi="宋体" w:cs="宋体" w:eastAsia="宋体" w:hint="default"/>
                <w:sz w:val="24"/>
                <w:szCs w:val="24"/>
              </w:rPr>
            </w:pPr>
            <w:r>
              <w:rPr>
                <w:rFonts w:ascii="宋体" w:hAnsi="宋体" w:cs="宋体" w:eastAsia="宋体" w:hint="default"/>
                <w:sz w:val="24"/>
                <w:szCs w:val="24"/>
              </w:rPr>
              <w:t>董事 姓名</w:t>
            </w:r>
          </w:p>
        </w:tc>
        <w:tc>
          <w:tcPr>
            <w:tcW w:w="583" w:type="dxa"/>
            <w:vMerge w:val="restart"/>
            <w:tcBorders>
              <w:top w:val="single" w:sz="4" w:space="0" w:color="000000"/>
              <w:left w:val="single" w:sz="4" w:space="0" w:color="000000"/>
              <w:right w:val="single" w:sz="4" w:space="0" w:color="000000"/>
            </w:tcBorders>
          </w:tcPr>
          <w:p>
            <w:pPr>
              <w:pStyle w:val="TableParagraph"/>
              <w:spacing w:line="278" w:lineRule="exact"/>
              <w:ind w:left="165" w:right="0"/>
              <w:jc w:val="both"/>
              <w:rPr>
                <w:rFonts w:ascii="宋体" w:hAnsi="宋体" w:cs="宋体" w:eastAsia="宋体" w:hint="default"/>
                <w:sz w:val="24"/>
                <w:szCs w:val="24"/>
              </w:rPr>
            </w:pPr>
            <w:r>
              <w:rPr>
                <w:rFonts w:ascii="宋体" w:hAnsi="宋体" w:cs="宋体" w:eastAsia="宋体" w:hint="default"/>
                <w:sz w:val="24"/>
                <w:szCs w:val="24"/>
              </w:rPr>
              <w:t>是</w:t>
            </w:r>
          </w:p>
          <w:p>
            <w:pPr>
              <w:pStyle w:val="TableParagraph"/>
              <w:spacing w:line="237" w:lineRule="auto" w:before="1"/>
              <w:ind w:left="165" w:right="167"/>
              <w:jc w:val="both"/>
              <w:rPr>
                <w:rFonts w:ascii="宋体" w:hAnsi="宋体" w:cs="宋体" w:eastAsia="宋体" w:hint="default"/>
                <w:sz w:val="24"/>
                <w:szCs w:val="24"/>
              </w:rPr>
            </w:pPr>
            <w:r>
              <w:rPr>
                <w:rFonts w:ascii="宋体" w:hAnsi="宋体" w:cs="宋体" w:eastAsia="宋体" w:hint="default"/>
                <w:sz w:val="24"/>
                <w:szCs w:val="24"/>
              </w:rPr>
              <w:t>否 独 立 董 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3" w:right="0"/>
              <w:jc w:val="left"/>
              <w:rPr>
                <w:rFonts w:ascii="宋体" w:hAnsi="宋体" w:cs="宋体" w:eastAsia="宋体" w:hint="default"/>
                <w:sz w:val="24"/>
                <w:szCs w:val="24"/>
              </w:rPr>
            </w:pPr>
            <w:r>
              <w:rPr>
                <w:rFonts w:ascii="宋体" w:hAnsi="宋体" w:cs="宋体" w:eastAsia="宋体" w:hint="default"/>
                <w:sz w:val="24"/>
                <w:szCs w:val="24"/>
              </w:rPr>
              <w:t>参加股东</w:t>
            </w:r>
          </w:p>
          <w:p>
            <w:pPr>
              <w:pStyle w:val="TableParagraph"/>
              <w:spacing w:line="313" w:lineRule="exact"/>
              <w:ind w:left="143" w:right="0"/>
              <w:jc w:val="left"/>
              <w:rPr>
                <w:rFonts w:ascii="宋体" w:hAnsi="宋体" w:cs="宋体" w:eastAsia="宋体" w:hint="default"/>
                <w:sz w:val="24"/>
                <w:szCs w:val="24"/>
              </w:rPr>
            </w:pPr>
            <w:r>
              <w:rPr>
                <w:rFonts w:ascii="宋体" w:hAnsi="宋体" w:cs="宋体" w:eastAsia="宋体" w:hint="default"/>
                <w:sz w:val="24"/>
                <w:szCs w:val="24"/>
              </w:rPr>
              <w:t>大会情况</w:t>
            </w:r>
          </w:p>
        </w:tc>
      </w:tr>
      <w:tr>
        <w:trPr>
          <w:trHeight w:val="1255" w:hRule="exact"/>
        </w:trPr>
        <w:tc>
          <w:tcPr>
            <w:tcW w:w="124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本年应</w:t>
            </w:r>
          </w:p>
          <w:p>
            <w:pPr>
              <w:pStyle w:val="TableParagraph"/>
              <w:spacing w:line="237" w:lineRule="auto" w:before="1"/>
              <w:ind w:left="184" w:right="185"/>
              <w:jc w:val="center"/>
              <w:rPr>
                <w:rFonts w:ascii="宋体" w:hAnsi="宋体" w:cs="宋体" w:eastAsia="宋体" w:hint="default"/>
                <w:sz w:val="24"/>
                <w:szCs w:val="24"/>
              </w:rPr>
            </w:pPr>
            <w:r>
              <w:rPr>
                <w:rFonts w:ascii="宋体" w:hAnsi="宋体" w:cs="宋体" w:eastAsia="宋体" w:hint="default"/>
                <w:sz w:val="24"/>
                <w:szCs w:val="24"/>
              </w:rPr>
              <w:t>参加董 事会次 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77" w:right="182"/>
              <w:jc w:val="both"/>
              <w:rPr>
                <w:rFonts w:ascii="宋体" w:hAnsi="宋体" w:cs="宋体" w:eastAsia="宋体" w:hint="default"/>
                <w:sz w:val="24"/>
                <w:szCs w:val="24"/>
              </w:rPr>
            </w:pPr>
            <w:r>
              <w:rPr>
                <w:rFonts w:ascii="宋体" w:hAnsi="宋体" w:cs="宋体" w:eastAsia="宋体" w:hint="default"/>
                <w:sz w:val="24"/>
                <w:szCs w:val="24"/>
              </w:rPr>
              <w:t>亲自 出席 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15" w:right="120"/>
              <w:jc w:val="both"/>
              <w:rPr>
                <w:rFonts w:ascii="宋体" w:hAnsi="宋体" w:cs="宋体" w:eastAsia="宋体" w:hint="default"/>
                <w:sz w:val="24"/>
                <w:szCs w:val="24"/>
              </w:rPr>
            </w:pPr>
            <w:r>
              <w:rPr>
                <w:rFonts w:ascii="宋体" w:hAnsi="宋体" w:cs="宋体" w:eastAsia="宋体" w:hint="default"/>
                <w:sz w:val="24"/>
                <w:szCs w:val="24"/>
              </w:rPr>
              <w:t>以通讯 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206" w:right="206"/>
              <w:jc w:val="both"/>
              <w:rPr>
                <w:rFonts w:ascii="宋体" w:hAnsi="宋体" w:cs="宋体" w:eastAsia="宋体" w:hint="default"/>
                <w:sz w:val="24"/>
                <w:szCs w:val="24"/>
              </w:rPr>
            </w:pPr>
            <w:r>
              <w:rPr>
                <w:rFonts w:ascii="宋体" w:hAnsi="宋体" w:cs="宋体" w:eastAsia="宋体" w:hint="default"/>
                <w:sz w:val="24"/>
                <w:szCs w:val="24"/>
              </w:rPr>
              <w:t>委托 出席 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310" w:lineRule="exact"/>
              <w:ind w:left="177" w:right="175"/>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237" w:lineRule="auto" w:before="1"/>
              <w:ind w:left="160" w:right="159"/>
              <w:jc w:val="center"/>
              <w:rPr>
                <w:rFonts w:ascii="宋体" w:hAnsi="宋体" w:cs="宋体" w:eastAsia="宋体" w:hint="default"/>
                <w:sz w:val="24"/>
                <w:szCs w:val="24"/>
              </w:rPr>
            </w:pPr>
            <w:r>
              <w:rPr>
                <w:rFonts w:ascii="宋体" w:hAnsi="宋体" w:cs="宋体" w:eastAsia="宋体" w:hint="default"/>
                <w:sz w:val="24"/>
                <w:szCs w:val="24"/>
              </w:rPr>
              <w:t>两次未亲 自参加会 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43" w:right="144"/>
              <w:jc w:val="center"/>
              <w:rPr>
                <w:rFonts w:ascii="宋体" w:hAnsi="宋体" w:cs="宋体" w:eastAsia="宋体" w:hint="default"/>
                <w:sz w:val="24"/>
                <w:szCs w:val="24"/>
              </w:rPr>
            </w:pPr>
            <w:r>
              <w:rPr>
                <w:rFonts w:ascii="宋体" w:hAnsi="宋体" w:cs="宋体" w:eastAsia="宋体" w:hint="default"/>
                <w:sz w:val="24"/>
                <w:szCs w:val="24"/>
              </w:rPr>
              <w:t>出席股东 大会的次 数</w:t>
            </w:r>
          </w:p>
        </w:tc>
      </w:tr>
      <w:tr>
        <w:trPr>
          <w:trHeight w:val="319"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黄代放</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陆致成</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19"/>
              <w:jc w:val="right"/>
              <w:rPr>
                <w:rFonts w:ascii="宋体" w:hAnsi="宋体" w:cs="宋体" w:eastAsia="宋体" w:hint="default"/>
                <w:sz w:val="24"/>
                <w:szCs w:val="24"/>
              </w:rPr>
            </w:pPr>
            <w:r>
              <w:rPr>
                <w:rFonts w:ascii="宋体" w:hAnsi="宋体" w:cs="宋体" w:eastAsia="宋体" w:hint="default"/>
                <w:sz w:val="24"/>
                <w:szCs w:val="24"/>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毛勇</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杨剑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夏朝阳</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夏清</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储一昀</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w:t>
            </w:r>
          </w:p>
        </w:tc>
      </w:tr>
      <w:tr>
        <w:trPr>
          <w:trHeight w:val="63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15"/>
                <w:sz w:val="24"/>
                <w:szCs w:val="24"/>
              </w:rPr>
              <w:t>张蕊（已</w:t>
            </w:r>
            <w:r>
              <w:rPr>
                <w:rFonts w:ascii="宋体" w:hAnsi="宋体" w:cs="宋体" w:eastAsia="宋体" w:hint="default"/>
                <w:spacing w:val="-99"/>
                <w:sz w:val="24"/>
                <w:szCs w:val="24"/>
              </w:rPr>
              <w:t> </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卸任）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w:t>
            </w:r>
          </w:p>
        </w:tc>
      </w:tr>
      <w:tr>
        <w:trPr>
          <w:trHeight w:val="94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熊 墨</w:t>
            </w:r>
            <w:r>
              <w:rPr>
                <w:rFonts w:ascii="宋体" w:hAnsi="宋体" w:cs="宋体" w:eastAsia="宋体" w:hint="default"/>
                <w:spacing w:val="65"/>
                <w:sz w:val="24"/>
                <w:szCs w:val="24"/>
              </w:rPr>
              <w:t> </w:t>
            </w:r>
            <w:r>
              <w:rPr>
                <w:rFonts w:ascii="宋体" w:hAnsi="宋体" w:cs="宋体" w:eastAsia="宋体" w:hint="default"/>
                <w:sz w:val="24"/>
                <w:szCs w:val="24"/>
              </w:rPr>
              <w:t>辉</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 已</w:t>
            </w:r>
            <w:r>
              <w:rPr>
                <w:rFonts w:ascii="宋体" w:hAnsi="宋体" w:cs="宋体" w:eastAsia="宋体" w:hint="default"/>
                <w:spacing w:val="65"/>
                <w:sz w:val="24"/>
                <w:szCs w:val="24"/>
              </w:rPr>
              <w:t> </w:t>
            </w:r>
            <w:r>
              <w:rPr>
                <w:rFonts w:ascii="宋体" w:hAnsi="宋体" w:cs="宋体" w:eastAsia="宋体" w:hint="default"/>
                <w:sz w:val="24"/>
                <w:szCs w:val="24"/>
              </w:rPr>
              <w:t>卸</w:t>
            </w:r>
            <w:r>
              <w:rPr>
                <w:rFonts w:ascii="宋体" w:hAnsi="宋体" w:cs="宋体" w:eastAsia="宋体" w:hint="default"/>
                <w:sz w:val="24"/>
                <w:szCs w:val="24"/>
              </w:rPr>
              <w:t> 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19"/>
              <w:jc w:val="right"/>
              <w:rPr>
                <w:rFonts w:ascii="宋体" w:hAnsi="宋体" w:cs="宋体" w:eastAsia="宋体" w:hint="default"/>
                <w:sz w:val="24"/>
                <w:szCs w:val="24"/>
              </w:rPr>
            </w:pPr>
            <w:r>
              <w:rPr>
                <w:rFonts w:ascii="宋体" w:hAnsi="宋体" w:cs="宋体" w:eastAsia="宋体" w:hint="default"/>
                <w:sz w:val="24"/>
                <w:szCs w:val="24"/>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bl>
    <w:p>
      <w:pPr>
        <w:spacing w:line="240" w:lineRule="auto" w:before="11"/>
        <w:rPr>
          <w:rFonts w:ascii="宋体" w:hAnsi="宋体" w:cs="宋体" w:eastAsia="宋体" w:hint="default"/>
          <w:b/>
          <w:bCs/>
          <w:sz w:val="18"/>
          <w:szCs w:val="18"/>
        </w:rPr>
      </w:pPr>
    </w:p>
    <w:p>
      <w:pPr>
        <w:pStyle w:val="BodyText"/>
        <w:spacing w:line="357" w:lineRule="auto" w:before="26"/>
        <w:ind w:left="698" w:right="108" w:hanging="480"/>
        <w:jc w:val="left"/>
      </w:pPr>
      <w:r>
        <w:rPr/>
        <w:t>连续两次未亲自出席董事会会议的说明 </w:t>
      </w:r>
      <w:r>
        <w:rPr>
          <w:spacing w:val="-5"/>
        </w:rPr>
        <w:t>报告期内，陆致成先生因工作原因，授权委托其他董事对公司第六届董事会第四、</w:t>
      </w:r>
    </w:p>
    <w:p>
      <w:pPr>
        <w:pStyle w:val="BodyText"/>
        <w:spacing w:line="240" w:lineRule="auto" w:before="34"/>
        <w:ind w:right="2568"/>
        <w:jc w:val="left"/>
      </w:pPr>
      <w:r>
        <w:rPr/>
        <w:t>五、六、七次会议代为行使表决权。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tabs>
          <w:tab w:pos="1057" w:val="left" w:leader="none"/>
        </w:tabs>
        <w:spacing w:line="312" w:lineRule="exact" w:before="56"/>
        <w:ind w:left="642" w:right="234" w:hanging="425"/>
        <w:jc w:val="left"/>
        <w:rPr>
          <w:b w:val="0"/>
          <w:bCs w:val="0"/>
        </w:rPr>
      </w:pPr>
      <w:r>
        <w:rPr/>
        <w:t>四、</w:t>
        <w:tab/>
        <w:t>董事会下设专门委员会在报告期内履行职责时所提出的重要意见和建议，存</w:t>
      </w:r>
      <w:r>
        <w:rPr>
          <w:spacing w:val="-93"/>
        </w:rPr>
        <w:t> </w:t>
      </w:r>
      <w:r>
        <w:rPr>
          <w:spacing w:val="-93"/>
        </w:rPr>
      </w:r>
      <w:r>
        <w:rPr/>
        <w:t>在异议事项的，应当披露具体情况</w:t>
      </w:r>
      <w:r>
        <w:rPr>
          <w:b w:val="0"/>
          <w:bCs w:val="0"/>
        </w:rPr>
      </w:r>
    </w:p>
    <w:p>
      <w:pPr>
        <w:pStyle w:val="BodyText"/>
        <w:spacing w:line="240" w:lineRule="auto" w:before="29"/>
        <w:ind w:right="2568"/>
        <w:jc w:val="left"/>
      </w:pPr>
      <w:r>
        <w:rPr/>
        <w:t>无</w:t>
      </w:r>
    </w:p>
    <w:p>
      <w:pPr>
        <w:spacing w:line="240" w:lineRule="auto" w:before="1"/>
        <w:rPr>
          <w:rFonts w:ascii="宋体" w:hAnsi="宋体" w:cs="宋体" w:eastAsia="宋体" w:hint="default"/>
          <w:sz w:val="28"/>
          <w:szCs w:val="28"/>
        </w:rPr>
      </w:pPr>
    </w:p>
    <w:p>
      <w:pPr>
        <w:pStyle w:val="Heading2"/>
        <w:tabs>
          <w:tab w:pos="1057" w:val="left" w:leader="none"/>
        </w:tabs>
        <w:spacing w:line="283" w:lineRule="auto" w:before="0"/>
        <w:ind w:right="4853"/>
        <w:jc w:val="left"/>
        <w:rPr>
          <w:rFonts w:ascii="宋体" w:hAnsi="宋体" w:cs="宋体" w:eastAsia="宋体" w:hint="default"/>
          <w:b w:val="0"/>
          <w:bCs w:val="0"/>
        </w:rPr>
      </w:pPr>
      <w:r>
        <w:rPr/>
        <w:t>五、</w:t>
        <w:tab/>
        <w:t>监事会发现公司存在风险的说明</w:t>
      </w:r>
      <w:r>
        <w:rPr>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27"/>
          <w:szCs w:val="27"/>
        </w:rPr>
      </w:pPr>
    </w:p>
    <w:p>
      <w:pPr>
        <w:pStyle w:val="Heading2"/>
        <w:tabs>
          <w:tab w:pos="1057" w:val="left" w:leader="none"/>
        </w:tabs>
        <w:spacing w:line="312" w:lineRule="exact" w:before="0"/>
        <w:ind w:left="642" w:right="234" w:hanging="425"/>
        <w:jc w:val="left"/>
        <w:rPr>
          <w:b w:val="0"/>
          <w:bCs w:val="0"/>
        </w:rPr>
      </w:pPr>
      <w:r>
        <w:rPr/>
        <w:t>六、</w:t>
        <w:tab/>
        <w:t>公司就其与控股股东在业务、人员、资产、机构、财务等方面存在的不能保</w:t>
      </w:r>
      <w:r>
        <w:rPr>
          <w:spacing w:val="-93"/>
        </w:rPr>
        <w:t> </w:t>
      </w:r>
      <w:r>
        <w:rPr>
          <w:spacing w:val="-93"/>
        </w:rPr>
      </w:r>
      <w:r>
        <w:rPr/>
        <w:t>证独立性、不能保持自主经营能力的情况说明</w:t>
      </w:r>
      <w:r>
        <w:rPr>
          <w:b w:val="0"/>
          <w:bCs w:val="0"/>
        </w:rPr>
      </w:r>
    </w:p>
    <w:p>
      <w:pPr>
        <w:pStyle w:val="BodyText"/>
        <w:spacing w:line="240" w:lineRule="auto" w:before="29"/>
        <w:ind w:right="2568"/>
        <w:jc w:val="left"/>
      </w:pPr>
      <w:r>
        <w:rPr/>
        <w:t>无</w:t>
      </w:r>
    </w:p>
    <w:p>
      <w:pPr>
        <w:spacing w:after="0" w:line="240" w:lineRule="auto"/>
        <w:jc w:val="left"/>
        <w:sectPr>
          <w:pgSz w:w="11910" w:h="16840"/>
          <w:pgMar w:header="877" w:footer="1195" w:top="1100" w:bottom="1380" w:left="1580" w:right="1040"/>
        </w:sectPr>
      </w:pPr>
    </w:p>
    <w:p>
      <w:pPr>
        <w:spacing w:line="240" w:lineRule="auto" w:before="13"/>
        <w:rPr>
          <w:rFonts w:ascii="宋体" w:hAnsi="宋体" w:cs="宋体" w:eastAsia="宋体" w:hint="default"/>
          <w:sz w:val="25"/>
          <w:szCs w:val="25"/>
        </w:rPr>
      </w:pPr>
    </w:p>
    <w:p>
      <w:pPr>
        <w:pStyle w:val="BodyText"/>
        <w:spacing w:line="240" w:lineRule="auto" w:before="26"/>
        <w:ind w:left="138" w:right="0"/>
        <w:jc w:val="left"/>
      </w:pPr>
      <w:r>
        <w:rPr/>
        <w:t>存在同业竞争的，公司相应的解决措施、工作进度及后续工作计划</w:t>
      </w:r>
    </w:p>
    <w:p>
      <w:pPr>
        <w:spacing w:line="240" w:lineRule="auto" w:before="11"/>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tabs>
          <w:tab w:pos="977" w:val="left" w:leader="none"/>
        </w:tabs>
        <w:spacing w:line="403" w:lineRule="auto" w:before="26"/>
        <w:ind w:left="618" w:right="114" w:hanging="480"/>
        <w:jc w:val="left"/>
        <w:rPr>
          <w:rFonts w:ascii="宋体" w:hAnsi="宋体" w:cs="宋体" w:eastAsia="宋体" w:hint="default"/>
          <w:sz w:val="24"/>
          <w:szCs w:val="24"/>
        </w:rPr>
      </w:pPr>
      <w:r>
        <w:rPr>
          <w:rFonts w:ascii="宋体" w:hAnsi="宋体" w:cs="宋体" w:eastAsia="宋体" w:hint="default"/>
          <w:b/>
          <w:bCs/>
          <w:sz w:val="24"/>
          <w:szCs w:val="24"/>
        </w:rPr>
        <w:t>七、</w:t>
        <w:tab/>
        <w:t>报告期内对高级管理人员的考评机制，以及激励机制的建立、实施情况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公司建立了一套完整的目标、责任、业绩考核体系。在每个经营年度末，对公司</w:t>
      </w:r>
    </w:p>
    <w:p>
      <w:pPr>
        <w:pStyle w:val="BodyText"/>
        <w:spacing w:line="355" w:lineRule="auto"/>
        <w:ind w:left="138" w:right="0"/>
        <w:jc w:val="left"/>
      </w:pPr>
      <w:r>
        <w:rPr>
          <w:spacing w:val="-2"/>
        </w:rPr>
        <w:t>高级管理人员结合各自分管工作实际完成情况进行绩效考核，在绩效考核的基础上实</w:t>
      </w:r>
      <w:r>
        <w:rPr>
          <w:spacing w:val="-94"/>
        </w:rPr>
        <w:t> </w:t>
      </w:r>
      <w:r>
        <w:rPr>
          <w:spacing w:val="-94"/>
        </w:rPr>
      </w:r>
      <w:r>
        <w:rPr/>
        <w:t>行基本工资加奖金的激励制度。</w:t>
      </w:r>
    </w:p>
    <w:p>
      <w:pPr>
        <w:pStyle w:val="BodyText"/>
        <w:spacing w:line="357" w:lineRule="auto" w:before="38"/>
        <w:ind w:left="138" w:right="113" w:firstLine="479"/>
        <w:jc w:val="both"/>
      </w:pPr>
      <w:r>
        <w:rPr>
          <w:spacing w:val="-2"/>
        </w:rPr>
        <w:t>报告期内，公司根据</w:t>
      </w:r>
      <w:hyperlink r:id="rId39">
        <w:r>
          <w:rPr>
            <w:spacing w:val="-2"/>
          </w:rPr>
          <w:t>《公司限制性股票激励计划》</w:t>
        </w:r>
      </w:hyperlink>
      <w:r>
        <w:rPr>
          <w:spacing w:val="-2"/>
        </w:rPr>
        <w:t>及《公司限制性股票激励计划</w:t>
      </w:r>
      <w:r>
        <w:rPr/>
        <w:t> 实施考核办法》中规定的相关考核条件及实际情况，完成</w:t>
      </w:r>
      <w:r>
        <w:rPr>
          <w:spacing w:val="-61"/>
        </w:rPr>
        <w:t> </w:t>
      </w:r>
      <w:r>
        <w:rPr>
          <w:rFonts w:ascii="宋体" w:hAnsi="宋体" w:cs="宋体" w:eastAsia="宋体" w:hint="default"/>
        </w:rPr>
        <w:t>2014</w:t>
      </w:r>
      <w:r>
        <w:rPr>
          <w:rFonts w:ascii="宋体" w:hAnsi="宋体" w:cs="宋体" w:eastAsia="宋体" w:hint="default"/>
          <w:spacing w:val="-61"/>
        </w:rPr>
        <w:t> </w:t>
      </w:r>
      <w:r>
        <w:rPr/>
        <w:t>年限制性股票授予对 象所持有的公司限制性股票的第一次解锁。</w:t>
      </w:r>
    </w:p>
    <w:p>
      <w:pPr>
        <w:spacing w:line="240" w:lineRule="auto" w:before="0"/>
        <w:rPr>
          <w:rFonts w:ascii="宋体" w:hAnsi="宋体" w:cs="宋体" w:eastAsia="宋体" w:hint="default"/>
          <w:sz w:val="31"/>
          <w:szCs w:val="31"/>
        </w:rPr>
      </w:pPr>
    </w:p>
    <w:p>
      <w:pPr>
        <w:pStyle w:val="Heading2"/>
        <w:tabs>
          <w:tab w:pos="977" w:val="left" w:leader="none"/>
        </w:tabs>
        <w:spacing w:line="240" w:lineRule="auto" w:before="0"/>
        <w:ind w:left="138" w:right="0"/>
        <w:jc w:val="left"/>
        <w:rPr>
          <w:b w:val="0"/>
          <w:bCs w:val="0"/>
        </w:rPr>
      </w:pPr>
      <w:r>
        <w:rPr/>
        <w:t>八、</w:t>
        <w:tab/>
        <w:t>是否披露内部控制自我评价报告</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8"/>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0"/>
          <w:szCs w:val="20"/>
        </w:rPr>
      </w:pPr>
    </w:p>
    <w:p>
      <w:pPr>
        <w:pStyle w:val="BodyText"/>
        <w:spacing w:line="312" w:lineRule="exact" w:before="26"/>
        <w:ind w:left="138" w:right="0"/>
        <w:jc w:val="left"/>
      </w:pPr>
      <w:r>
        <w:rPr/>
        <w:t>报告期内部控制存在重大缺陷情况的说明</w:t>
      </w:r>
    </w:p>
    <w:p>
      <w:pPr>
        <w:pStyle w:val="BodyText"/>
        <w:spacing w:line="312" w:lineRule="exact"/>
        <w:ind w:left="13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977" w:val="left" w:leader="none"/>
        </w:tabs>
        <w:spacing w:line="240" w:lineRule="auto" w:before="0"/>
        <w:ind w:left="138" w:right="0"/>
        <w:jc w:val="left"/>
        <w:rPr>
          <w:b w:val="0"/>
          <w:bCs w:val="0"/>
        </w:rPr>
      </w:pPr>
      <w:r>
        <w:rPr/>
        <w:t>九、</w:t>
        <w:tab/>
        <w:t>内部控制审计报告的相关情况说明</w:t>
      </w:r>
      <w:r>
        <w:rPr>
          <w:b w:val="0"/>
          <w:bCs w:val="0"/>
        </w:rPr>
      </w:r>
    </w:p>
    <w:p>
      <w:pPr>
        <w:spacing w:line="240" w:lineRule="auto" w:before="3"/>
        <w:rPr>
          <w:rFonts w:ascii="宋体" w:hAnsi="宋体" w:cs="宋体" w:eastAsia="宋体" w:hint="default"/>
          <w:b/>
          <w:bCs/>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pStyle w:val="BodyText"/>
        <w:spacing w:line="292" w:lineRule="exact"/>
        <w:ind w:left="138" w:right="0"/>
        <w:jc w:val="left"/>
      </w:pPr>
      <w:r>
        <w:rPr/>
        <w:t>是否披露内部控制审计报告：是</w:t>
      </w:r>
    </w:p>
    <w:p>
      <w:pPr>
        <w:spacing w:after="0" w:line="292" w:lineRule="exact"/>
        <w:jc w:val="left"/>
        <w:sectPr>
          <w:pgSz w:w="11910" w:h="16840"/>
          <w:pgMar w:header="877" w:footer="1195" w:top="1100" w:bottom="1380" w:left="1660" w:right="1160"/>
        </w:sectPr>
      </w:pPr>
    </w:p>
    <w:p>
      <w:pPr>
        <w:spacing w:line="240" w:lineRule="auto" w:before="3"/>
        <w:rPr>
          <w:rFonts w:ascii="宋体" w:hAnsi="宋体" w:cs="宋体" w:eastAsia="宋体" w:hint="default"/>
          <w:sz w:val="26"/>
          <w:szCs w:val="26"/>
        </w:rPr>
      </w:pPr>
    </w:p>
    <w:p>
      <w:pPr>
        <w:pStyle w:val="Heading1"/>
        <w:tabs>
          <w:tab w:pos="4140" w:val="left" w:leader="none"/>
        </w:tabs>
        <w:spacing w:line="240" w:lineRule="auto"/>
        <w:ind w:left="288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920"/>
        </w:sectPr>
      </w:pPr>
    </w:p>
    <w:p>
      <w:pPr>
        <w:pStyle w:val="BodyText"/>
        <w:spacing w:line="240" w:lineRule="auto" w:before="26"/>
        <w:ind w:right="0"/>
        <w:jc w:val="left"/>
      </w:pPr>
      <w:r>
        <w:rPr/>
        <w:t>√适用</w:t>
      </w:r>
      <w:r>
        <w:rPr>
          <w:spacing w:val="-1"/>
        </w:rPr>
        <w:t> </w:t>
      </w:r>
      <w:r>
        <w:rPr/>
        <w:t>□不适用</w:t>
      </w:r>
    </w:p>
    <w:p>
      <w:pPr>
        <w:pStyle w:val="Heading2"/>
        <w:tabs>
          <w:tab w:pos="1057" w:val="left" w:leader="none"/>
        </w:tabs>
        <w:spacing w:line="240" w:lineRule="auto" w:before="58"/>
        <w:ind w:right="0"/>
        <w:jc w:val="left"/>
        <w:rPr>
          <w:b w:val="0"/>
          <w:bCs w:val="0"/>
        </w:rPr>
      </w:pPr>
      <w:r>
        <w:rPr/>
        <w:t>一、</w:t>
        <w:tab/>
      </w:r>
      <w:r>
        <w:rPr>
          <w:w w:val="95"/>
        </w:rPr>
        <w:t>公司债券基本情况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920"/>
          <w:cols w:num="2" w:equalWidth="0">
            <w:col w:w="2985" w:space="3448"/>
            <w:col w:w="29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04"/>
        <w:gridCol w:w="698"/>
        <w:gridCol w:w="937"/>
        <w:gridCol w:w="842"/>
        <w:gridCol w:w="838"/>
        <w:gridCol w:w="701"/>
        <w:gridCol w:w="840"/>
        <w:gridCol w:w="2396"/>
        <w:gridCol w:w="994"/>
      </w:tblGrid>
      <w:tr>
        <w:trPr>
          <w:trHeight w:val="63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5" w:right="0"/>
              <w:jc w:val="left"/>
              <w:rPr>
                <w:rFonts w:ascii="宋体" w:hAnsi="宋体" w:cs="宋体" w:eastAsia="宋体" w:hint="default"/>
                <w:sz w:val="24"/>
                <w:szCs w:val="24"/>
              </w:rPr>
            </w:pPr>
            <w:r>
              <w:rPr>
                <w:rFonts w:ascii="宋体" w:hAnsi="宋体" w:cs="宋体" w:eastAsia="宋体" w:hint="default"/>
                <w:sz w:val="24"/>
                <w:szCs w:val="24"/>
              </w:rPr>
              <w:t>债券</w:t>
            </w:r>
          </w:p>
          <w:p>
            <w:pPr>
              <w:pStyle w:val="TableParagraph"/>
              <w:spacing w:line="312" w:lineRule="exact"/>
              <w:ind w:left="155"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简称</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代码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发行</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到期</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债券</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2" w:right="0"/>
              <w:jc w:val="left"/>
              <w:rPr>
                <w:rFonts w:ascii="宋体" w:hAnsi="宋体" w:cs="宋体" w:eastAsia="宋体" w:hint="default"/>
                <w:sz w:val="24"/>
                <w:szCs w:val="24"/>
              </w:rPr>
            </w:pPr>
            <w:r>
              <w:rPr>
                <w:rFonts w:ascii="宋体" w:hAnsi="宋体" w:cs="宋体" w:eastAsia="宋体" w:hint="default"/>
                <w:sz w:val="24"/>
                <w:szCs w:val="24"/>
              </w:rPr>
              <w:t>利率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0" w:right="0"/>
              <w:jc w:val="left"/>
              <w:rPr>
                <w:rFonts w:ascii="宋体" w:hAnsi="宋体" w:cs="宋体" w:eastAsia="宋体" w:hint="default"/>
                <w:sz w:val="24"/>
                <w:szCs w:val="24"/>
              </w:rPr>
            </w:pPr>
            <w:r>
              <w:rPr>
                <w:rFonts w:ascii="宋体" w:hAnsi="宋体" w:cs="宋体" w:eastAsia="宋体" w:hint="default"/>
                <w:sz w:val="24"/>
                <w:szCs w:val="24"/>
              </w:rPr>
              <w:t>还本付息方式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交易场</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所</w:t>
            </w:r>
          </w:p>
        </w:tc>
      </w:tr>
      <w:tr>
        <w:trPr>
          <w:trHeight w:val="281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sz w:val="24"/>
              </w:rPr>
              <w:t>2010</w:t>
            </w:r>
          </w:p>
          <w:p>
            <w:pPr>
              <w:pStyle w:val="TableParagraph"/>
              <w:spacing w:line="237" w:lineRule="auto" w:before="1"/>
              <w:ind w:left="103" w:right="101"/>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12"/>
                <w:sz w:val="24"/>
                <w:szCs w:val="24"/>
              </w:rPr>
              <w:t> </w:t>
            </w:r>
            <w:r>
              <w:rPr>
                <w:rFonts w:ascii="宋体" w:hAnsi="宋体" w:cs="宋体" w:eastAsia="宋体" w:hint="default"/>
                <w:sz w:val="24"/>
                <w:szCs w:val="24"/>
              </w:rPr>
              <w:t>泰</w:t>
            </w:r>
            <w:r>
              <w:rPr>
                <w:rFonts w:ascii="宋体" w:hAnsi="宋体" w:cs="宋体" w:eastAsia="宋体" w:hint="default"/>
                <w:sz w:val="24"/>
                <w:szCs w:val="24"/>
              </w:rPr>
              <w:t> 豪</w:t>
            </w:r>
            <w:r>
              <w:rPr>
                <w:rFonts w:ascii="宋体" w:hAnsi="宋体" w:cs="宋体" w:eastAsia="宋体" w:hint="default"/>
                <w:spacing w:val="-12"/>
                <w:sz w:val="24"/>
                <w:szCs w:val="24"/>
              </w:rPr>
              <w:t> </w:t>
            </w:r>
            <w:r>
              <w:rPr>
                <w:rFonts w:ascii="宋体" w:hAnsi="宋体" w:cs="宋体" w:eastAsia="宋体" w:hint="default"/>
                <w:sz w:val="24"/>
                <w:szCs w:val="24"/>
              </w:rPr>
              <w:t>科</w:t>
            </w:r>
            <w:r>
              <w:rPr>
                <w:rFonts w:ascii="宋体" w:hAnsi="宋体" w:cs="宋体" w:eastAsia="宋体" w:hint="default"/>
                <w:sz w:val="24"/>
                <w:szCs w:val="24"/>
              </w:rPr>
              <w:t> 技</w:t>
            </w:r>
            <w:r>
              <w:rPr>
                <w:rFonts w:ascii="宋体" w:hAnsi="宋体" w:cs="宋体" w:eastAsia="宋体" w:hint="default"/>
                <w:spacing w:val="-12"/>
                <w:sz w:val="24"/>
                <w:szCs w:val="24"/>
              </w:rPr>
              <w:t> </w:t>
            </w:r>
            <w:r>
              <w:rPr>
                <w:rFonts w:ascii="宋体" w:hAnsi="宋体" w:cs="宋体" w:eastAsia="宋体" w:hint="default"/>
                <w:sz w:val="24"/>
                <w:szCs w:val="24"/>
              </w:rPr>
              <w:t>股</w:t>
            </w:r>
            <w:r>
              <w:rPr>
                <w:rFonts w:ascii="宋体" w:hAnsi="宋体" w:cs="宋体" w:eastAsia="宋体" w:hint="default"/>
                <w:sz w:val="24"/>
                <w:szCs w:val="24"/>
              </w:rPr>
              <w:t> 份</w:t>
            </w:r>
            <w:r>
              <w:rPr>
                <w:rFonts w:ascii="宋体" w:hAnsi="宋体" w:cs="宋体" w:eastAsia="宋体" w:hint="default"/>
                <w:spacing w:val="-12"/>
                <w:sz w:val="24"/>
                <w:szCs w:val="24"/>
              </w:rPr>
              <w:t> </w:t>
            </w:r>
            <w:r>
              <w:rPr>
                <w:rFonts w:ascii="宋体" w:hAnsi="宋体" w:cs="宋体" w:eastAsia="宋体" w:hint="default"/>
                <w:sz w:val="24"/>
                <w:szCs w:val="24"/>
              </w:rPr>
              <w:t>有</w:t>
            </w:r>
            <w:r>
              <w:rPr>
                <w:rFonts w:ascii="宋体" w:hAnsi="宋体" w:cs="宋体" w:eastAsia="宋体" w:hint="default"/>
                <w:sz w:val="24"/>
                <w:szCs w:val="24"/>
              </w:rPr>
              <w:t> 限</w:t>
            </w:r>
            <w:r>
              <w:rPr>
                <w:rFonts w:ascii="宋体" w:hAnsi="宋体" w:cs="宋体" w:eastAsia="宋体" w:hint="default"/>
                <w:spacing w:val="-12"/>
                <w:sz w:val="24"/>
                <w:szCs w:val="24"/>
              </w:rPr>
              <w:t> </w:t>
            </w:r>
            <w:r>
              <w:rPr>
                <w:rFonts w:ascii="宋体" w:hAnsi="宋体" w:cs="宋体" w:eastAsia="宋体" w:hint="default"/>
                <w:sz w:val="24"/>
                <w:szCs w:val="24"/>
              </w:rPr>
              <w:t>公</w:t>
            </w:r>
            <w:r>
              <w:rPr>
                <w:rFonts w:ascii="宋体" w:hAnsi="宋体" w:cs="宋体" w:eastAsia="宋体" w:hint="default"/>
                <w:sz w:val="24"/>
                <w:szCs w:val="24"/>
              </w:rPr>
              <w:t> 司</w:t>
            </w:r>
            <w:r>
              <w:rPr>
                <w:rFonts w:ascii="宋体" w:hAnsi="宋体" w:cs="宋体" w:eastAsia="宋体" w:hint="default"/>
                <w:spacing w:val="-12"/>
                <w:sz w:val="24"/>
                <w:szCs w:val="24"/>
              </w:rPr>
              <w:t> </w:t>
            </w:r>
            <w:r>
              <w:rPr>
                <w:rFonts w:ascii="宋体" w:hAnsi="宋体" w:cs="宋体" w:eastAsia="宋体" w:hint="default"/>
                <w:sz w:val="24"/>
                <w:szCs w:val="24"/>
              </w:rPr>
              <w:t>公</w:t>
            </w:r>
            <w:r>
              <w:rPr>
                <w:rFonts w:ascii="宋体" w:hAnsi="宋体" w:cs="宋体" w:eastAsia="宋体" w:hint="default"/>
                <w:sz w:val="24"/>
                <w:szCs w:val="24"/>
              </w:rPr>
              <w:t> 司</w:t>
            </w:r>
            <w:r>
              <w:rPr>
                <w:rFonts w:ascii="宋体" w:hAnsi="宋体" w:cs="宋体" w:eastAsia="宋体" w:hint="default"/>
                <w:spacing w:val="-12"/>
                <w:sz w:val="24"/>
                <w:szCs w:val="24"/>
              </w:rPr>
              <w:t> </w:t>
            </w:r>
            <w:r>
              <w:rPr>
                <w:rFonts w:ascii="宋体" w:hAnsi="宋体" w:cs="宋体" w:eastAsia="宋体" w:hint="default"/>
                <w:sz w:val="24"/>
                <w:szCs w:val="24"/>
              </w:rPr>
              <w:t>债</w:t>
            </w:r>
            <w:r>
              <w:rPr>
                <w:rFonts w:ascii="宋体" w:hAnsi="宋体" w:cs="宋体" w:eastAsia="宋体" w:hint="default"/>
                <w:sz w:val="24"/>
                <w:szCs w:val="24"/>
              </w:rPr>
              <w:t> 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3" w:lineRule="exact"/>
              <w:ind w:left="100" w:right="0"/>
              <w:jc w:val="left"/>
              <w:rPr>
                <w:rFonts w:ascii="宋体" w:hAnsi="宋体" w:cs="宋体" w:eastAsia="宋体" w:hint="default"/>
                <w:sz w:val="24"/>
                <w:szCs w:val="24"/>
              </w:rPr>
            </w:pPr>
            <w:r>
              <w:rPr>
                <w:rFonts w:ascii="宋体"/>
                <w:sz w:val="24"/>
              </w:rPr>
              <w:t>10</w:t>
            </w:r>
          </w:p>
          <w:p>
            <w:pPr>
              <w:pStyle w:val="TableParagraph"/>
              <w:spacing w:line="312" w:lineRule="exact" w:before="29"/>
              <w:ind w:left="100" w:right="101"/>
              <w:jc w:val="left"/>
              <w:rPr>
                <w:rFonts w:ascii="宋体" w:hAnsi="宋体" w:cs="宋体" w:eastAsia="宋体" w:hint="default"/>
                <w:sz w:val="24"/>
                <w:szCs w:val="24"/>
              </w:rPr>
            </w:pPr>
            <w:r>
              <w:rPr>
                <w:rFonts w:ascii="宋体" w:hAnsi="宋体" w:cs="宋体" w:eastAsia="宋体" w:hint="default"/>
                <w:sz w:val="24"/>
                <w:szCs w:val="24"/>
              </w:rPr>
              <w:t>泰豪</w:t>
            </w:r>
            <w:r>
              <w:rPr>
                <w:rFonts w:ascii="宋体" w:hAnsi="宋体" w:cs="宋体" w:eastAsia="宋体" w:hint="default"/>
                <w:spacing w:val="-116"/>
                <w:sz w:val="24"/>
                <w:szCs w:val="24"/>
              </w:rPr>
              <w:t> </w:t>
            </w:r>
            <w:r>
              <w:rPr>
                <w:rFonts w:ascii="宋体" w:hAnsi="宋体" w:cs="宋体" w:eastAsia="宋体" w:hint="default"/>
                <w:sz w:val="24"/>
                <w:szCs w:val="24"/>
              </w:rPr>
              <w:t>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122053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313" w:lineRule="exact"/>
              <w:ind w:left="103" w:right="0"/>
              <w:jc w:val="left"/>
              <w:rPr>
                <w:rFonts w:ascii="宋体" w:hAnsi="宋体" w:cs="宋体" w:eastAsia="宋体" w:hint="default"/>
                <w:sz w:val="24"/>
                <w:szCs w:val="24"/>
              </w:rPr>
            </w:pPr>
            <w:r>
              <w:rPr>
                <w:rFonts w:ascii="宋体"/>
                <w:sz w:val="24"/>
              </w:rPr>
              <w:t>2010</w:t>
            </w:r>
          </w:p>
          <w:p>
            <w:pPr>
              <w:pStyle w:val="TableParagraph"/>
              <w:tabs>
                <w:tab w:pos="609" w:val="left" w:leader="none"/>
              </w:tabs>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tab/>
            </w:r>
            <w:r>
              <w:rPr>
                <w:rFonts w:ascii="宋体" w:hAnsi="宋体" w:cs="宋体" w:eastAsia="宋体" w:hint="default"/>
                <w:sz w:val="24"/>
                <w:szCs w:val="24"/>
              </w:rPr>
              <w:t>9</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26"/>
                <w:sz w:val="24"/>
                <w:szCs w:val="24"/>
              </w:rPr>
              <w:t> </w:t>
            </w:r>
            <w:r>
              <w:rPr>
                <w:rFonts w:ascii="宋体" w:hAnsi="宋体" w:cs="宋体" w:eastAsia="宋体" w:hint="default"/>
                <w:sz w:val="24"/>
                <w:szCs w:val="24"/>
              </w:rPr>
              <w:t>27 </w:t>
            </w:r>
            <w:r>
              <w:rPr>
                <w:rFonts w:ascii="宋体" w:hAnsi="宋体" w:cs="宋体" w:eastAsia="宋体" w:hint="default"/>
                <w:sz w:val="24"/>
                <w:szCs w:val="24"/>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313" w:lineRule="exact"/>
              <w:ind w:left="103" w:right="0"/>
              <w:jc w:val="left"/>
              <w:rPr>
                <w:rFonts w:ascii="宋体" w:hAnsi="宋体" w:cs="宋体" w:eastAsia="宋体" w:hint="default"/>
                <w:sz w:val="24"/>
                <w:szCs w:val="24"/>
              </w:rPr>
            </w:pPr>
            <w:r>
              <w:rPr>
                <w:rFonts w:ascii="宋体"/>
                <w:sz w:val="24"/>
              </w:rPr>
              <w:t>2015</w:t>
            </w:r>
          </w:p>
          <w:p>
            <w:pPr>
              <w:pStyle w:val="TableParagraph"/>
              <w:tabs>
                <w:tab w:pos="604" w:val="left" w:leader="none"/>
              </w:tabs>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年</w:t>
              <w:tab/>
            </w:r>
            <w:r>
              <w:rPr>
                <w:rFonts w:ascii="宋体" w:hAnsi="宋体" w:cs="宋体" w:eastAsia="宋体" w:hint="default"/>
                <w:sz w:val="24"/>
                <w:szCs w:val="24"/>
              </w:rPr>
              <w:t>9</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21"/>
                <w:sz w:val="24"/>
                <w:szCs w:val="24"/>
              </w:rPr>
              <w:t> </w:t>
            </w:r>
            <w:r>
              <w:rPr>
                <w:rFonts w:ascii="宋体" w:hAnsi="宋体" w:cs="宋体" w:eastAsia="宋体" w:hint="default"/>
                <w:sz w:val="24"/>
                <w:szCs w:val="24"/>
              </w:rPr>
              <w:t>24 </w:t>
            </w:r>
            <w:r>
              <w:rPr>
                <w:rFonts w:ascii="宋体" w:hAnsi="宋体" w:cs="宋体" w:eastAsia="宋体" w:hint="default"/>
                <w:sz w:val="24"/>
                <w:szCs w:val="24"/>
              </w:rPr>
              <w:t>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4"/>
                <w:szCs w:val="24"/>
              </w:rPr>
            </w:pPr>
            <w:r>
              <w:rPr>
                <w:rFonts w:ascii="宋体"/>
                <w:sz w:val="24"/>
              </w:rPr>
              <w:t>5.3%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03" w:right="99"/>
              <w:jc w:val="both"/>
              <w:rPr>
                <w:rFonts w:ascii="宋体" w:hAnsi="宋体" w:cs="宋体" w:eastAsia="宋体" w:hint="default"/>
                <w:sz w:val="24"/>
                <w:szCs w:val="24"/>
              </w:rPr>
            </w:pPr>
            <w:r>
              <w:rPr>
                <w:rFonts w:ascii="宋体" w:hAnsi="宋体" w:cs="宋体" w:eastAsia="宋体" w:hint="default"/>
                <w:sz w:val="24"/>
                <w:szCs w:val="24"/>
              </w:rPr>
              <w:t>本期公司债券采用单</w:t>
            </w:r>
            <w:r>
              <w:rPr>
                <w:rFonts w:ascii="宋体" w:hAnsi="宋体" w:cs="宋体" w:eastAsia="宋体" w:hint="default"/>
                <w:spacing w:val="-103"/>
                <w:sz w:val="24"/>
                <w:szCs w:val="24"/>
              </w:rPr>
              <w:t> </w:t>
            </w:r>
            <w:r>
              <w:rPr>
                <w:rFonts w:ascii="宋体" w:hAnsi="宋体" w:cs="宋体" w:eastAsia="宋体" w:hint="default"/>
                <w:sz w:val="24"/>
                <w:szCs w:val="24"/>
              </w:rPr>
              <w:t>利按年计息，不计复</w:t>
            </w:r>
            <w:r>
              <w:rPr>
                <w:rFonts w:ascii="宋体" w:hAnsi="宋体" w:cs="宋体" w:eastAsia="宋体" w:hint="default"/>
                <w:spacing w:val="-103"/>
                <w:sz w:val="24"/>
                <w:szCs w:val="24"/>
              </w:rPr>
              <w:t> </w:t>
            </w:r>
            <w:r>
              <w:rPr>
                <w:rFonts w:ascii="宋体" w:hAnsi="宋体" w:cs="宋体" w:eastAsia="宋体" w:hint="default"/>
                <w:sz w:val="24"/>
                <w:szCs w:val="24"/>
              </w:rPr>
              <w:t>利，逾期不另计息。</w:t>
            </w:r>
            <w:r>
              <w:rPr>
                <w:rFonts w:ascii="宋体" w:hAnsi="宋体" w:cs="宋体" w:eastAsia="宋体" w:hint="default"/>
                <w:spacing w:val="-103"/>
                <w:sz w:val="24"/>
                <w:szCs w:val="24"/>
              </w:rPr>
              <w:t> </w:t>
            </w:r>
            <w:r>
              <w:rPr>
                <w:rFonts w:ascii="宋体" w:hAnsi="宋体" w:cs="宋体" w:eastAsia="宋体" w:hint="default"/>
                <w:sz w:val="24"/>
                <w:szCs w:val="24"/>
              </w:rPr>
              <w:t>每年付息一次，到期</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一次还本，最后一期</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利息随本金的兑付一</w:t>
            </w:r>
            <w:r>
              <w:rPr>
                <w:rFonts w:ascii="宋体" w:hAnsi="宋体" w:cs="宋体" w:eastAsia="宋体" w:hint="default"/>
                <w:spacing w:val="-103"/>
                <w:sz w:val="24"/>
                <w:szCs w:val="24"/>
              </w:rPr>
              <w:t> </w:t>
            </w:r>
            <w:r>
              <w:rPr>
                <w:rFonts w:ascii="宋体" w:hAnsi="宋体" w:cs="宋体" w:eastAsia="宋体" w:hint="default"/>
                <w:sz w:val="24"/>
                <w:szCs w:val="24"/>
              </w:rPr>
              <w:t>起支付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2" w:lineRule="exact"/>
              <w:ind w:left="103" w:right="72"/>
              <w:jc w:val="both"/>
              <w:rPr>
                <w:rFonts w:ascii="宋体" w:hAnsi="宋体" w:cs="宋体" w:eastAsia="宋体" w:hint="default"/>
                <w:sz w:val="24"/>
                <w:szCs w:val="24"/>
              </w:rPr>
            </w:pPr>
            <w:r>
              <w:rPr>
                <w:rFonts w:ascii="宋体" w:hAnsi="宋体" w:cs="宋体" w:eastAsia="宋体" w:hint="default"/>
                <w:spacing w:val="18"/>
                <w:sz w:val="24"/>
                <w:szCs w:val="24"/>
              </w:rPr>
              <w:t>上海证</w:t>
            </w:r>
            <w:r>
              <w:rPr>
                <w:rFonts w:ascii="宋体" w:hAnsi="宋体" w:cs="宋体" w:eastAsia="宋体" w:hint="default"/>
                <w:spacing w:val="-92"/>
                <w:sz w:val="24"/>
                <w:szCs w:val="24"/>
              </w:rPr>
              <w:t> </w:t>
            </w:r>
            <w:r>
              <w:rPr>
                <w:rFonts w:ascii="宋体" w:hAnsi="宋体" w:cs="宋体" w:eastAsia="宋体" w:hint="default"/>
                <w:spacing w:val="18"/>
                <w:sz w:val="24"/>
                <w:szCs w:val="24"/>
              </w:rPr>
              <w:t>券交易</w:t>
            </w:r>
            <w:r>
              <w:rPr>
                <w:rFonts w:ascii="宋体" w:hAnsi="宋体" w:cs="宋体" w:eastAsia="宋体" w:hint="default"/>
                <w:spacing w:val="-92"/>
                <w:sz w:val="24"/>
                <w:szCs w:val="24"/>
              </w:rPr>
              <w:t> </w:t>
            </w:r>
            <w:r>
              <w:rPr>
                <w:rFonts w:ascii="宋体" w:hAnsi="宋体" w:cs="宋体" w:eastAsia="宋体" w:hint="default"/>
                <w:sz w:val="24"/>
                <w:szCs w:val="24"/>
              </w:rPr>
              <w:t>所</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tabs>
          <w:tab w:pos="1057" w:val="left" w:leader="none"/>
        </w:tabs>
        <w:spacing w:line="240" w:lineRule="auto"/>
        <w:ind w:right="0"/>
        <w:jc w:val="left"/>
        <w:rPr>
          <w:b w:val="0"/>
          <w:bCs w:val="0"/>
        </w:rPr>
      </w:pPr>
      <w:r>
        <w:rPr/>
        <w:t>二、</w:t>
        <w:tab/>
        <w:t>公司债券受托管理联系人、联系方式及资信评级机构联系方式</w:t>
      </w:r>
      <w:r>
        <w:rPr>
          <w:b w:val="0"/>
          <w:bCs w:val="0"/>
        </w:rPr>
      </w:r>
    </w:p>
    <w:p>
      <w:pPr>
        <w:spacing w:line="240" w:lineRule="auto" w:before="8"/>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688"/>
      </w:tblGrid>
      <w:tr>
        <w:trPr>
          <w:trHeight w:val="632"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56" w:right="0"/>
              <w:jc w:val="left"/>
              <w:rPr>
                <w:rFonts w:ascii="宋体" w:hAnsi="宋体" w:cs="宋体" w:eastAsia="宋体" w:hint="default"/>
                <w:sz w:val="24"/>
                <w:szCs w:val="24"/>
              </w:rPr>
            </w:pPr>
            <w:r>
              <w:rPr>
                <w:rFonts w:ascii="宋体" w:hAnsi="宋体" w:cs="宋体" w:eastAsia="宋体" w:hint="default"/>
                <w:sz w:val="24"/>
                <w:szCs w:val="24"/>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中泰证券股份有限公司（原名“齐鲁证券有</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限公司”）</w:t>
            </w:r>
          </w:p>
        </w:tc>
      </w:tr>
      <w:tr>
        <w:trPr>
          <w:trHeight w:val="322"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济南市经十路</w:t>
            </w:r>
            <w:r>
              <w:rPr>
                <w:rFonts w:ascii="宋体" w:hAnsi="宋体" w:cs="宋体" w:eastAsia="宋体" w:hint="default"/>
                <w:spacing w:val="-60"/>
                <w:sz w:val="24"/>
                <w:szCs w:val="24"/>
              </w:rPr>
              <w:t> </w:t>
            </w:r>
            <w:r>
              <w:rPr>
                <w:rFonts w:ascii="宋体" w:hAnsi="宋体" w:cs="宋体" w:eastAsia="宋体" w:hint="default"/>
                <w:sz w:val="24"/>
                <w:szCs w:val="24"/>
              </w:rPr>
              <w:t>20518</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2"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联系人</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朱卫</w:t>
            </w:r>
          </w:p>
        </w:tc>
      </w:tr>
      <w:tr>
        <w:trPr>
          <w:trHeight w:val="322"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联系电话</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010-68561011</w:t>
            </w:r>
          </w:p>
        </w:tc>
      </w:tr>
      <w:tr>
        <w:trPr>
          <w:trHeight w:val="322"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20"/>
              <w:ind w:left="376" w:right="0"/>
              <w:jc w:val="left"/>
              <w:rPr>
                <w:rFonts w:ascii="宋体" w:hAnsi="宋体" w:cs="宋体" w:eastAsia="宋体" w:hint="default"/>
                <w:sz w:val="24"/>
                <w:szCs w:val="24"/>
              </w:rPr>
            </w:pPr>
            <w:r>
              <w:rPr>
                <w:rFonts w:ascii="宋体" w:hAnsi="宋体" w:cs="宋体" w:eastAsia="宋体" w:hint="default"/>
                <w:sz w:val="24"/>
                <w:szCs w:val="24"/>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中诚信证券评估有限公司</w:t>
            </w:r>
          </w:p>
        </w:tc>
      </w:tr>
      <w:tr>
        <w:trPr>
          <w:trHeight w:val="322"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上海市黄浦区西藏南路</w:t>
            </w:r>
            <w:r>
              <w:rPr>
                <w:rFonts w:ascii="宋体" w:hAnsi="宋体" w:cs="宋体" w:eastAsia="宋体" w:hint="default"/>
                <w:spacing w:val="-82"/>
                <w:sz w:val="24"/>
                <w:szCs w:val="24"/>
              </w:rPr>
              <w:t> </w:t>
            </w:r>
            <w:r>
              <w:rPr>
                <w:rFonts w:ascii="宋体" w:hAnsi="宋体" w:cs="宋体" w:eastAsia="宋体" w:hint="default"/>
                <w:sz w:val="24"/>
                <w:szCs w:val="24"/>
              </w:rPr>
              <w:t>760</w:t>
            </w:r>
            <w:r>
              <w:rPr>
                <w:rFonts w:ascii="宋体" w:hAnsi="宋体" w:cs="宋体" w:eastAsia="宋体" w:hint="default"/>
                <w:spacing w:val="-81"/>
                <w:sz w:val="24"/>
                <w:szCs w:val="24"/>
              </w:rPr>
              <w:t> </w:t>
            </w:r>
            <w:r>
              <w:rPr>
                <w:rFonts w:ascii="宋体" w:hAnsi="宋体" w:cs="宋体" w:eastAsia="宋体" w:hint="default"/>
                <w:sz w:val="24"/>
                <w:szCs w:val="24"/>
              </w:rPr>
              <w:t>号安基大厦</w:t>
            </w:r>
            <w:r>
              <w:rPr>
                <w:rFonts w:ascii="宋体" w:hAnsi="宋体" w:cs="宋体" w:eastAsia="宋体" w:hint="default"/>
                <w:spacing w:val="-82"/>
                <w:sz w:val="24"/>
                <w:szCs w:val="24"/>
              </w:rPr>
              <w:t> </w:t>
            </w:r>
            <w:r>
              <w:rPr>
                <w:rFonts w:ascii="宋体" w:hAnsi="宋体" w:cs="宋体" w:eastAsia="宋体" w:hint="default"/>
                <w:sz w:val="24"/>
                <w:szCs w:val="24"/>
              </w:rPr>
              <w:t>8</w:t>
            </w:r>
            <w:r>
              <w:rPr>
                <w:rFonts w:ascii="宋体" w:hAnsi="宋体" w:cs="宋体" w:eastAsia="宋体" w:hint="default"/>
                <w:spacing w:val="-82"/>
                <w:sz w:val="24"/>
                <w:szCs w:val="24"/>
              </w:rPr>
              <w:t> </w:t>
            </w:r>
            <w:r>
              <w:rPr>
                <w:rFonts w:ascii="宋体" w:hAnsi="宋体" w:cs="宋体" w:eastAsia="宋体" w:hint="default"/>
                <w:sz w:val="24"/>
                <w:szCs w:val="24"/>
              </w:rPr>
              <w:t>楼</w:t>
            </w:r>
          </w:p>
        </w:tc>
      </w:tr>
    </w:tbl>
    <w:p>
      <w:pPr>
        <w:spacing w:line="240" w:lineRule="auto" w:before="5"/>
        <w:rPr>
          <w:rFonts w:ascii="宋体" w:hAnsi="宋体" w:cs="宋体" w:eastAsia="宋体" w:hint="default"/>
          <w:b/>
          <w:bCs/>
          <w:sz w:val="23"/>
          <w:szCs w:val="23"/>
        </w:rPr>
      </w:pPr>
    </w:p>
    <w:p>
      <w:pPr>
        <w:pStyle w:val="Heading2"/>
        <w:tabs>
          <w:tab w:pos="1057" w:val="left" w:leader="none"/>
        </w:tabs>
        <w:spacing w:line="240" w:lineRule="auto"/>
        <w:ind w:right="0"/>
        <w:jc w:val="left"/>
        <w:rPr>
          <w:b w:val="0"/>
          <w:bCs w:val="0"/>
        </w:rPr>
      </w:pPr>
      <w:r>
        <w:rPr/>
        <w:t>三、</w:t>
        <w:tab/>
        <w:t>公司债券募集资金使用情况</w:t>
      </w:r>
      <w:r>
        <w:rPr>
          <w:b w:val="0"/>
          <w:bCs w:val="0"/>
        </w:rPr>
      </w:r>
    </w:p>
    <w:p>
      <w:pPr>
        <w:pStyle w:val="BodyText"/>
        <w:spacing w:line="240" w:lineRule="auto" w:before="55"/>
        <w:ind w:left="638" w:right="0"/>
        <w:jc w:val="left"/>
      </w:pPr>
      <w:r>
        <w:rPr/>
        <w:t>根据公司</w:t>
      </w:r>
      <w:r>
        <w:rPr>
          <w:spacing w:val="-60"/>
        </w:rPr>
        <w:t> </w:t>
      </w:r>
      <w:r>
        <w:rPr>
          <w:rFonts w:ascii="宋体" w:hAnsi="宋体" w:cs="宋体" w:eastAsia="宋体" w:hint="default"/>
        </w:rPr>
        <w:t>2010</w:t>
      </w:r>
      <w:r>
        <w:rPr>
          <w:rFonts w:ascii="宋体" w:hAnsi="宋体" w:cs="宋体" w:eastAsia="宋体" w:hint="default"/>
          <w:spacing w:val="-60"/>
        </w:rPr>
        <w:t> </w:t>
      </w:r>
      <w:r>
        <w:rPr/>
        <w:t>年第一次临时股东大会和公司第四届董事会第四次会议</w:t>
      </w:r>
      <w:r>
        <w:rPr>
          <w:spacing w:val="1"/>
        </w:rPr>
        <w:t>决</w:t>
      </w:r>
      <w:r>
        <w:rPr/>
        <w:t>议</w:t>
      </w:r>
      <w:r>
        <w:rPr>
          <w:spacing w:val="-108"/>
        </w:rPr>
        <w:t>，</w:t>
      </w:r>
      <w:r>
        <w:rPr/>
        <w:t>公司</w:t>
      </w:r>
    </w:p>
    <w:p>
      <w:pPr>
        <w:pStyle w:val="BodyText"/>
        <w:spacing w:line="240" w:lineRule="auto" w:before="154"/>
        <w:ind w:right="0"/>
        <w:jc w:val="left"/>
      </w:pPr>
      <w:r>
        <w:rPr>
          <w:rFonts w:ascii="宋体" w:hAnsi="宋体" w:cs="宋体" w:eastAsia="宋体" w:hint="default"/>
        </w:rPr>
        <w:t>2010</w:t>
      </w:r>
      <w:r>
        <w:rPr>
          <w:rFonts w:ascii="宋体" w:hAnsi="宋体" w:cs="宋体" w:eastAsia="宋体" w:hint="default"/>
          <w:spacing w:val="-57"/>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日发行了规模为</w:t>
      </w:r>
      <w:r>
        <w:rPr>
          <w:spacing w:val="-53"/>
        </w:rPr>
        <w:t> </w:t>
      </w:r>
      <w:r>
        <w:rPr>
          <w:rFonts w:ascii="宋体" w:hAnsi="宋体" w:cs="宋体" w:eastAsia="宋体" w:hint="default"/>
        </w:rPr>
        <w:t>5</w:t>
      </w:r>
      <w:r>
        <w:rPr>
          <w:rFonts w:ascii="宋体" w:hAnsi="宋体" w:cs="宋体" w:eastAsia="宋体" w:hint="default"/>
          <w:spacing w:val="12"/>
        </w:rPr>
        <w:t> </w:t>
      </w:r>
      <w:r>
        <w:rPr/>
        <w:t>亿元的公司债券，扣除相关发行费用</w:t>
      </w:r>
      <w:r>
        <w:rPr>
          <w:spacing w:val="-53"/>
        </w:rPr>
        <w:t> </w:t>
      </w:r>
      <w:r>
        <w:rPr>
          <w:rFonts w:ascii="宋体" w:hAnsi="宋体" w:cs="宋体" w:eastAsia="宋体" w:hint="default"/>
        </w:rPr>
        <w:t>1,127</w:t>
      </w:r>
      <w:r>
        <w:rPr>
          <w:rFonts w:ascii="宋体" w:hAnsi="宋体" w:cs="宋体" w:eastAsia="宋体" w:hint="default"/>
          <w:spacing w:val="-54"/>
        </w:rPr>
        <w:t> </w:t>
      </w:r>
      <w:r>
        <w:rPr>
          <w:spacing w:val="2"/>
        </w:rPr>
        <w:t>万元，</w:t>
      </w:r>
      <w:r>
        <w:rPr/>
      </w:r>
    </w:p>
    <w:p>
      <w:pPr>
        <w:pStyle w:val="BodyText"/>
        <w:spacing w:line="240" w:lineRule="auto" w:before="151"/>
        <w:ind w:right="0"/>
        <w:jc w:val="left"/>
      </w:pPr>
      <w:r>
        <w:rPr/>
        <w:t>实际募集资金</w:t>
      </w:r>
      <w:r>
        <w:rPr>
          <w:spacing w:val="-61"/>
        </w:rPr>
        <w:t> </w:t>
      </w:r>
      <w:r>
        <w:rPr>
          <w:rFonts w:ascii="宋体" w:hAnsi="宋体" w:cs="宋体" w:eastAsia="宋体" w:hint="default"/>
        </w:rPr>
        <w:t>48,873</w:t>
      </w:r>
      <w:r>
        <w:rPr>
          <w:rFonts w:ascii="宋体" w:hAnsi="宋体" w:cs="宋体" w:eastAsia="宋体" w:hint="default"/>
          <w:spacing w:val="-60"/>
        </w:rPr>
        <w:t> </w:t>
      </w:r>
      <w:r>
        <w:rPr>
          <w:spacing w:val="-5"/>
        </w:rPr>
        <w:t>万元，截至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日，募集资金中</w:t>
      </w:r>
      <w:r>
        <w:rPr>
          <w:spacing w:val="-60"/>
        </w:rPr>
        <w:t> </w:t>
      </w:r>
      <w:r>
        <w:rPr>
          <w:rFonts w:ascii="宋体" w:hAnsi="宋体" w:cs="宋体" w:eastAsia="宋体" w:hint="default"/>
        </w:rPr>
        <w:t>2</w:t>
      </w:r>
      <w:r>
        <w:rPr>
          <w:rFonts w:ascii="宋体" w:hAnsi="宋体" w:cs="宋体" w:eastAsia="宋体" w:hint="default"/>
          <w:spacing w:val="-60"/>
        </w:rPr>
        <w:t> </w:t>
      </w:r>
      <w:r>
        <w:rPr/>
        <w:t>亿元用于偿还银</w:t>
      </w:r>
    </w:p>
    <w:p>
      <w:pPr>
        <w:pStyle w:val="BodyText"/>
        <w:spacing w:line="355" w:lineRule="auto" w:before="154"/>
        <w:ind w:right="339"/>
        <w:jc w:val="left"/>
      </w:pPr>
      <w:r>
        <w:rPr>
          <w:spacing w:val="-10"/>
        </w:rPr>
        <w:t>行贷款，剩余</w:t>
      </w:r>
      <w:r>
        <w:rPr>
          <w:spacing w:val="-60"/>
        </w:rPr>
        <w:t> </w:t>
      </w:r>
      <w:r>
        <w:rPr>
          <w:rFonts w:ascii="宋体" w:hAnsi="宋体" w:cs="宋体" w:eastAsia="宋体" w:hint="default"/>
        </w:rPr>
        <w:t>28,873</w:t>
      </w:r>
      <w:r>
        <w:rPr>
          <w:rFonts w:ascii="宋体" w:hAnsi="宋体" w:cs="宋体" w:eastAsia="宋体" w:hint="default"/>
          <w:spacing w:val="-59"/>
        </w:rPr>
        <w:t> </w:t>
      </w:r>
      <w:r>
        <w:rPr>
          <w:spacing w:val="-4"/>
        </w:rPr>
        <w:t>万元用于补充经营性流动资金需求，与《公司债券募集说明书》</w:t>
      </w:r>
      <w:r>
        <w:rPr/>
        <w:t> 中募集资金运用计划一致。</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2"/>
        <w:tabs>
          <w:tab w:pos="1057" w:val="left" w:leader="none"/>
        </w:tabs>
        <w:spacing w:line="240" w:lineRule="auto" w:before="0"/>
        <w:ind w:right="0"/>
        <w:jc w:val="left"/>
        <w:rPr>
          <w:b w:val="0"/>
          <w:bCs w:val="0"/>
        </w:rPr>
      </w:pPr>
      <w:r>
        <w:rPr/>
        <w:t>四、</w:t>
        <w:tab/>
        <w:t>公司债券资信评级机构情况</w:t>
      </w:r>
      <w:r>
        <w:rPr>
          <w:b w:val="0"/>
          <w:bCs w:val="0"/>
        </w:rPr>
      </w:r>
    </w:p>
    <w:p>
      <w:pPr>
        <w:pStyle w:val="BodyText"/>
        <w:spacing w:line="240" w:lineRule="auto" w:before="58"/>
        <w:ind w:left="647" w:right="0"/>
        <w:jc w:val="left"/>
      </w:pPr>
      <w:r>
        <w:rPr>
          <w:spacing w:val="-9"/>
        </w:rPr>
        <w:t>报告期内，受公司委托，公司</w:t>
      </w:r>
      <w:r>
        <w:rPr>
          <w:spacing w:val="-60"/>
        </w:rPr>
        <w:t> </w:t>
      </w:r>
      <w:r>
        <w:rPr>
          <w:rFonts w:ascii="宋体" w:hAnsi="宋体" w:cs="宋体" w:eastAsia="宋体" w:hint="default"/>
        </w:rPr>
        <w:t>2010</w:t>
      </w:r>
      <w:r>
        <w:rPr>
          <w:rFonts w:ascii="宋体" w:hAnsi="宋体" w:cs="宋体" w:eastAsia="宋体" w:hint="default"/>
          <w:spacing w:val="-60"/>
        </w:rPr>
        <w:t> </w:t>
      </w:r>
      <w:r>
        <w:rPr/>
        <w:t>年公司债券的信用评级机构中诚信证券评估有</w:t>
      </w:r>
    </w:p>
    <w:p>
      <w:pPr>
        <w:pStyle w:val="BodyText"/>
        <w:spacing w:line="240" w:lineRule="auto" w:before="154"/>
        <w:ind w:right="0"/>
        <w:jc w:val="left"/>
      </w:pPr>
      <w:r>
        <w:rPr>
          <w:spacing w:val="-3"/>
        </w:rPr>
        <w:t>限公司（以下简称“中诚信”）对公司</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日发行的</w:t>
      </w:r>
      <w:r>
        <w:rPr>
          <w:spacing w:val="-60"/>
        </w:rPr>
        <w:t> </w:t>
      </w:r>
      <w:r>
        <w:rPr>
          <w:rFonts w:ascii="宋体" w:hAnsi="宋体" w:cs="宋体" w:eastAsia="宋体" w:hint="default"/>
        </w:rPr>
        <w:t>5</w:t>
      </w:r>
      <w:r>
        <w:rPr>
          <w:rFonts w:ascii="宋体" w:hAnsi="宋体" w:cs="宋体" w:eastAsia="宋体" w:hint="default"/>
          <w:spacing w:val="-60"/>
        </w:rPr>
        <w:t> </w:t>
      </w:r>
      <w:r>
        <w:rPr/>
        <w:t>年期公司债券（简</w:t>
      </w:r>
    </w:p>
    <w:p>
      <w:pPr>
        <w:spacing w:after="0" w:line="240" w:lineRule="auto"/>
        <w:jc w:val="left"/>
        <w:sectPr>
          <w:type w:val="continuous"/>
          <w:pgSz w:w="11910" w:h="16840"/>
          <w:pgMar w:top="1120" w:bottom="1380" w:left="1580" w:right="920"/>
        </w:sectPr>
      </w:pPr>
    </w:p>
    <w:p>
      <w:pPr>
        <w:spacing w:line="240" w:lineRule="auto" w:before="13"/>
        <w:rPr>
          <w:rFonts w:ascii="宋体" w:hAnsi="宋体" w:cs="宋体" w:eastAsia="宋体" w:hint="default"/>
          <w:sz w:val="25"/>
          <w:szCs w:val="25"/>
        </w:rPr>
      </w:pPr>
    </w:p>
    <w:p>
      <w:pPr>
        <w:pStyle w:val="BodyText"/>
        <w:spacing w:line="357" w:lineRule="auto" w:before="26"/>
        <w:ind w:left="678" w:right="101"/>
        <w:jc w:val="left"/>
      </w:pPr>
      <w:r>
        <w:rPr>
          <w:spacing w:val="-10"/>
        </w:rPr>
        <w:t>称“</w:t>
      </w:r>
      <w:r>
        <w:rPr>
          <w:rFonts w:ascii="宋体" w:hAnsi="宋体" w:cs="宋体" w:eastAsia="宋体" w:hint="default"/>
          <w:spacing w:val="-10"/>
        </w:rPr>
        <w:t>10</w:t>
      </w:r>
      <w:r>
        <w:rPr>
          <w:rFonts w:ascii="宋体" w:hAnsi="宋体" w:cs="宋体" w:eastAsia="宋体" w:hint="default"/>
          <w:spacing w:val="-50"/>
        </w:rPr>
        <w:t> </w:t>
      </w:r>
      <w:r>
        <w:rPr>
          <w:spacing w:val="-3"/>
        </w:rPr>
        <w:t>泰豪债）进行了跟踪信用评级。中诚信在对公司经营状况进行综合分析与评估</w:t>
      </w:r>
      <w:r>
        <w:rPr>
          <w:spacing w:val="-98"/>
        </w:rPr>
        <w:t> </w:t>
      </w:r>
      <w:r>
        <w:rPr>
          <w:spacing w:val="-98"/>
        </w:rPr>
      </w:r>
      <w:r>
        <w:rPr>
          <w:spacing w:val="-13"/>
        </w:rPr>
        <w:t>的基础上，出具了《泰豪科技股份有限公司</w:t>
      </w:r>
      <w:r>
        <w:rPr>
          <w:spacing w:val="-54"/>
        </w:rPr>
        <w:t> </w:t>
      </w:r>
      <w:r>
        <w:rPr>
          <w:rFonts w:ascii="宋体" w:hAnsi="宋体" w:cs="宋体" w:eastAsia="宋体" w:hint="default"/>
        </w:rPr>
        <w:t>2010</w:t>
      </w:r>
      <w:r>
        <w:rPr>
          <w:rFonts w:ascii="宋体" w:hAnsi="宋体" w:cs="宋体" w:eastAsia="宋体" w:hint="default"/>
          <w:spacing w:val="-54"/>
        </w:rPr>
        <w:t> </w:t>
      </w:r>
      <w:r>
        <w:rPr>
          <w:spacing w:val="-8"/>
        </w:rPr>
        <w:t>年公司债券跟踪评级报告（</w:t>
      </w:r>
      <w:r>
        <w:rPr>
          <w:rFonts w:ascii="宋体" w:hAnsi="宋体" w:cs="宋体" w:eastAsia="宋体" w:hint="default"/>
          <w:spacing w:val="-8"/>
        </w:rPr>
        <w:t>2015</w:t>
      </w:r>
      <w:r>
        <w:rPr>
          <w:rFonts w:ascii="宋体" w:hAnsi="宋体" w:cs="宋体" w:eastAsia="宋体" w:hint="default"/>
          <w:spacing w:val="-54"/>
        </w:rPr>
        <w:t> </w:t>
      </w:r>
      <w:r>
        <w:rPr>
          <w:spacing w:val="-59"/>
        </w:rPr>
        <w:t>年）》。</w:t>
      </w:r>
      <w:r>
        <w:rPr/>
        <w:t> 评级报告维持“</w:t>
      </w:r>
      <w:r>
        <w:rPr>
          <w:rFonts w:ascii="宋体" w:hAnsi="宋体" w:cs="宋体" w:eastAsia="宋体" w:hint="default"/>
        </w:rPr>
        <w:t>10</w:t>
      </w:r>
      <w:r>
        <w:rPr>
          <w:rFonts w:ascii="宋体" w:hAnsi="宋体" w:cs="宋体" w:eastAsia="宋体" w:hint="default"/>
          <w:spacing w:val="-59"/>
        </w:rPr>
        <w:t> </w:t>
      </w:r>
      <w:r>
        <w:rPr/>
        <w:t>泰豪债”公司债项信用等级为</w:t>
      </w:r>
      <w:r>
        <w:rPr>
          <w:spacing w:val="-58"/>
        </w:rPr>
        <w:t> </w:t>
      </w:r>
      <w:r>
        <w:rPr>
          <w:rFonts w:ascii="宋体" w:hAnsi="宋体" w:cs="宋体" w:eastAsia="宋体" w:hint="default"/>
        </w:rPr>
        <w:t>AA+</w:t>
      </w:r>
      <w:r>
        <w:rPr/>
        <w:t>，维持公司主体信用等级为</w:t>
      </w:r>
      <w:r>
        <w:rPr>
          <w:spacing w:val="-56"/>
        </w:rPr>
        <w:t> </w:t>
      </w:r>
      <w:r>
        <w:rPr>
          <w:rFonts w:ascii="宋体" w:hAnsi="宋体" w:cs="宋体" w:eastAsia="宋体" w:hint="default"/>
        </w:rPr>
        <w:t>AA</w:t>
      </w:r>
      <w:r>
        <w:rPr/>
        <w:t>， 评级展望为稳定。中诚信出具的《泰豪科技股份有限公司</w:t>
      </w:r>
      <w:r>
        <w:rPr>
          <w:spacing w:val="-60"/>
        </w:rPr>
        <w:t> </w:t>
      </w:r>
      <w:r>
        <w:rPr>
          <w:rFonts w:ascii="宋体" w:hAnsi="宋体" w:cs="宋体" w:eastAsia="宋体" w:hint="default"/>
        </w:rPr>
        <w:t>2010</w:t>
      </w:r>
      <w:r>
        <w:rPr>
          <w:rFonts w:ascii="宋体" w:hAnsi="宋体" w:cs="宋体" w:eastAsia="宋体" w:hint="default"/>
          <w:spacing w:val="-60"/>
        </w:rPr>
        <w:t> </w:t>
      </w:r>
      <w:r>
        <w:rPr/>
        <w:t>年公司债券跟踪评级</w:t>
      </w:r>
    </w:p>
    <w:p>
      <w:pPr>
        <w:pStyle w:val="BodyText"/>
        <w:spacing w:line="240" w:lineRule="auto" w:before="36"/>
        <w:ind w:left="678" w:right="101"/>
        <w:jc w:val="left"/>
      </w:pPr>
      <w:r>
        <w:rPr/>
        <w:t>报</w:t>
      </w:r>
      <w:r>
        <w:rPr>
          <w:spacing w:val="-118"/>
        </w:rPr>
        <w:t>告</w:t>
      </w:r>
      <w:r>
        <w:rPr>
          <w:spacing w:val="-1"/>
        </w:rPr>
        <w:t>（</w:t>
      </w:r>
      <w:r>
        <w:rPr>
          <w:rFonts w:ascii="宋体" w:hAnsi="宋体" w:cs="宋体" w:eastAsia="宋体" w:hint="default"/>
        </w:rPr>
        <w:t>2015</w:t>
      </w:r>
      <w:r>
        <w:rPr>
          <w:rFonts w:ascii="宋体" w:hAnsi="宋体" w:cs="宋体" w:eastAsia="宋体" w:hint="default"/>
          <w:spacing w:val="-60"/>
        </w:rPr>
        <w:t> </w:t>
      </w:r>
      <w:r>
        <w:rPr/>
        <w:t>年</w:t>
      </w:r>
      <w:r>
        <w:rPr>
          <w:spacing w:val="-118"/>
        </w:rPr>
        <w:t>）》</w:t>
      </w:r>
      <w:r>
        <w:rPr/>
        <w:t>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日刊登在上海证券交易所网</w:t>
      </w:r>
      <w:r>
        <w:rPr>
          <w:spacing w:val="-118"/>
        </w:rPr>
        <w:t>站</w:t>
      </w:r>
      <w:r>
        <w:rPr/>
        <w:t>（</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spacing w:val="-118"/>
        </w:rPr>
        <w:t>）。</w:t>
      </w:r>
      <w:r>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tabs>
          <w:tab w:pos="1517" w:val="left" w:leader="none"/>
        </w:tabs>
        <w:spacing w:line="240" w:lineRule="auto" w:before="0"/>
        <w:ind w:left="678" w:right="101"/>
        <w:jc w:val="left"/>
        <w:rPr>
          <w:b w:val="0"/>
          <w:bCs w:val="0"/>
        </w:rPr>
      </w:pPr>
      <w:r>
        <w:rPr/>
        <w:t>五、</w:t>
        <w:tab/>
        <w:t>报告期内公司债券增信机制、偿债计划及其他相关情况</w:t>
      </w:r>
      <w:r>
        <w:rPr>
          <w:b w:val="0"/>
          <w:bCs w:val="0"/>
        </w:rPr>
      </w:r>
    </w:p>
    <w:p>
      <w:pPr>
        <w:pStyle w:val="BodyText"/>
        <w:spacing w:line="240" w:lineRule="auto" w:before="56"/>
        <w:ind w:left="0" w:right="233"/>
        <w:jc w:val="right"/>
      </w:pPr>
      <w:r>
        <w:rPr>
          <w:spacing w:val="-3"/>
        </w:rPr>
        <w:t>报告期内，公司地</w:t>
      </w:r>
      <w:r>
        <w:rPr>
          <w:spacing w:val="-64"/>
        </w:rPr>
        <w:t> </w:t>
      </w: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w:t>
      </w:r>
      <w:r>
        <w:rPr>
          <w:spacing w:val="-64"/>
        </w:rPr>
        <w:t> </w:t>
      </w:r>
      <w:r>
        <w:rPr>
          <w:rFonts w:ascii="宋体" w:hAnsi="宋体" w:cs="宋体" w:eastAsia="宋体" w:hint="default"/>
        </w:rPr>
        <w:t>28</w:t>
      </w:r>
      <w:r>
        <w:rPr>
          <w:rFonts w:ascii="宋体" w:hAnsi="宋体" w:cs="宋体" w:eastAsia="宋体" w:hint="default"/>
          <w:spacing w:val="-64"/>
        </w:rPr>
        <w:t> </w:t>
      </w:r>
      <w:r>
        <w:rPr/>
        <w:t>日完成本期债券的本息兑付和摘牌工作，详见</w:t>
      </w:r>
    </w:p>
    <w:p>
      <w:pPr>
        <w:pStyle w:val="BodyText"/>
        <w:spacing w:line="355" w:lineRule="auto" w:before="154"/>
        <w:ind w:left="678" w:right="217"/>
        <w:jc w:val="left"/>
      </w:pPr>
      <w:r>
        <w:rPr/>
        <w:t>公司</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日发布</w:t>
      </w:r>
      <w:r>
        <w:rPr>
          <w:spacing w:val="-24"/>
        </w:rPr>
        <w:t>的</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年公司债券本息兑付和摘牌公告</w:t>
      </w:r>
      <w:r>
        <w:rPr>
          <w:spacing w:val="-144"/>
        </w:rPr>
        <w:t>》</w:t>
      </w:r>
      <w:r>
        <w:rPr/>
        <w:t>（公告编</w:t>
      </w:r>
      <w:r>
        <w:rPr/>
        <w:t> 号：临</w:t>
      </w:r>
      <w:r>
        <w:rPr>
          <w:spacing w:val="-61"/>
        </w:rPr>
        <w:t> </w:t>
      </w:r>
      <w:r>
        <w:rPr>
          <w:rFonts w:ascii="宋体" w:hAnsi="宋体" w:cs="宋体" w:eastAsia="宋体" w:hint="default"/>
        </w:rPr>
        <w:t>2015-079</w:t>
      </w:r>
      <w:r>
        <w:rPr>
          <w:spacing w:val="-120"/>
        </w:rPr>
        <w:t>）。</w:t>
      </w:r>
      <w:r>
        <w:rPr/>
      </w:r>
    </w:p>
    <w:p>
      <w:pPr>
        <w:spacing w:line="240" w:lineRule="auto" w:before="5"/>
        <w:rPr>
          <w:rFonts w:ascii="宋体" w:hAnsi="宋体" w:cs="宋体" w:eastAsia="宋体" w:hint="default"/>
          <w:sz w:val="31"/>
          <w:szCs w:val="31"/>
        </w:rPr>
      </w:pPr>
    </w:p>
    <w:p>
      <w:pPr>
        <w:pStyle w:val="Heading2"/>
        <w:tabs>
          <w:tab w:pos="1517" w:val="left" w:leader="none"/>
        </w:tabs>
        <w:spacing w:line="283" w:lineRule="auto" w:before="0"/>
        <w:ind w:left="678" w:right="5095"/>
        <w:jc w:val="left"/>
        <w:rPr>
          <w:rFonts w:ascii="宋体" w:hAnsi="宋体" w:cs="宋体" w:eastAsia="宋体" w:hint="default"/>
          <w:b w:val="0"/>
          <w:bCs w:val="0"/>
        </w:rPr>
      </w:pPr>
      <w:r>
        <w:rPr/>
        <w:t>六、</w:t>
        <w:tab/>
        <w:t>公司债券持有人会议召开情况</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4"/>
          <w:szCs w:val="24"/>
        </w:rPr>
      </w:pPr>
    </w:p>
    <w:p>
      <w:pPr>
        <w:tabs>
          <w:tab w:pos="1517" w:val="left" w:leader="none"/>
        </w:tabs>
        <w:spacing w:line="283" w:lineRule="auto" w:before="0"/>
        <w:ind w:left="1158" w:right="234" w:hanging="480"/>
        <w:jc w:val="left"/>
        <w:rPr>
          <w:rFonts w:ascii="宋体" w:hAnsi="宋体" w:cs="宋体" w:eastAsia="宋体" w:hint="default"/>
          <w:sz w:val="24"/>
          <w:szCs w:val="24"/>
        </w:rPr>
      </w:pPr>
      <w:r>
        <w:rPr>
          <w:rFonts w:ascii="宋体" w:hAnsi="宋体" w:cs="宋体" w:eastAsia="宋体" w:hint="default"/>
          <w:b/>
          <w:bCs/>
          <w:sz w:val="24"/>
          <w:szCs w:val="24"/>
        </w:rPr>
        <w:t>七、</w:t>
        <w:tab/>
        <w:t>公司债券受托管理人履职情况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报告期内本期债券已完成本息对付和摘牌工作，受托管理人未披露受托事务管理</w:t>
      </w:r>
    </w:p>
    <w:p>
      <w:pPr>
        <w:pStyle w:val="BodyText"/>
        <w:spacing w:line="269" w:lineRule="exact"/>
        <w:ind w:left="678" w:right="101"/>
        <w:jc w:val="left"/>
      </w:pPr>
      <w:r>
        <w:rPr/>
        <w:t>报告</w:t>
      </w:r>
    </w:p>
    <w:p>
      <w:pPr>
        <w:spacing w:line="240" w:lineRule="auto" w:before="13"/>
        <w:rPr>
          <w:rFonts w:ascii="宋体" w:hAnsi="宋体" w:cs="宋体" w:eastAsia="宋体" w:hint="default"/>
          <w:sz w:val="35"/>
          <w:szCs w:val="35"/>
        </w:rPr>
      </w:pPr>
    </w:p>
    <w:p>
      <w:pPr>
        <w:pStyle w:val="Heading2"/>
        <w:tabs>
          <w:tab w:pos="1517" w:val="left" w:leader="none"/>
        </w:tabs>
        <w:spacing w:line="240" w:lineRule="auto" w:before="0"/>
        <w:ind w:left="678" w:right="101"/>
        <w:jc w:val="left"/>
        <w:rPr>
          <w:b w:val="0"/>
          <w:bCs w:val="0"/>
        </w:rPr>
      </w:pPr>
      <w:r>
        <w:rPr/>
        <w:t>八、</w:t>
        <w:tab/>
        <w:t>截至报告期末公司近</w:t>
      </w:r>
      <w:r>
        <w:rPr>
          <w:spacing w:val="-62"/>
        </w:rPr>
        <w:t> </w:t>
      </w:r>
      <w:r>
        <w:rPr>
          <w:rFonts w:ascii="Arial" w:hAnsi="Arial" w:cs="Arial" w:eastAsia="Arial" w:hint="default"/>
        </w:rPr>
        <w:t>2</w:t>
      </w:r>
      <w:r>
        <w:rPr>
          <w:rFonts w:ascii="Arial" w:hAnsi="Arial" w:cs="Arial" w:eastAsia="Arial" w:hint="default"/>
          <w:spacing w:val="-10"/>
        </w:rPr>
        <w:t> </w:t>
      </w:r>
      <w:r>
        <w:rPr/>
        <w:t>年的会计数据和财务指标</w:t>
      </w:r>
      <w:r>
        <w:rPr>
          <w:b w:val="0"/>
          <w:bCs w:val="0"/>
        </w:rPr>
      </w:r>
    </w:p>
    <w:p>
      <w:pPr>
        <w:spacing w:line="240" w:lineRule="auto" w:before="3"/>
        <w:rPr>
          <w:rFonts w:ascii="宋体" w:hAnsi="宋体" w:cs="宋体" w:eastAsia="宋体" w:hint="default"/>
          <w:b/>
          <w:bCs/>
          <w:sz w:val="24"/>
          <w:szCs w:val="24"/>
        </w:rPr>
      </w:pPr>
    </w:p>
    <w:p>
      <w:pPr>
        <w:pStyle w:val="BodyText"/>
        <w:tabs>
          <w:tab w:pos="1080" w:val="left" w:leader="none"/>
        </w:tabs>
        <w:spacing w:line="240" w:lineRule="auto"/>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19"/>
        <w:gridCol w:w="1985"/>
        <w:gridCol w:w="1844"/>
        <w:gridCol w:w="1135"/>
        <w:gridCol w:w="3128"/>
      </w:tblGrid>
      <w:tr>
        <w:trPr>
          <w:trHeight w:val="86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2"/>
                <w:szCs w:val="22"/>
              </w:rPr>
            </w:pPr>
            <w:r>
              <w:rPr>
                <w:rFonts w:ascii="宋体" w:hAnsi="宋体" w:cs="宋体" w:eastAsia="宋体" w:hint="default"/>
                <w:sz w:val="22"/>
                <w:szCs w:val="22"/>
              </w:rPr>
              <w:t>主要指标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8" w:right="0"/>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本期比上</w:t>
            </w:r>
          </w:p>
          <w:p>
            <w:pPr>
              <w:pStyle w:val="TableParagraph"/>
              <w:spacing w:line="284" w:lineRule="exact" w:before="28"/>
              <w:ind w:left="177" w:right="119" w:hanging="56"/>
              <w:jc w:val="left"/>
              <w:rPr>
                <w:rFonts w:ascii="宋体" w:hAnsi="宋体" w:cs="宋体" w:eastAsia="宋体" w:hint="default"/>
                <w:sz w:val="22"/>
                <w:szCs w:val="22"/>
              </w:rPr>
            </w:pPr>
            <w:r>
              <w:rPr>
                <w:rFonts w:ascii="宋体" w:hAnsi="宋体" w:cs="宋体" w:eastAsia="宋体" w:hint="default"/>
                <w:sz w:val="22"/>
                <w:szCs w:val="22"/>
              </w:rPr>
              <w:t>年同期增</w:t>
            </w:r>
            <w:r>
              <w:rPr>
                <w:rFonts w:ascii="宋体" w:hAnsi="宋体" w:cs="宋体" w:eastAsia="宋体" w:hint="default"/>
                <w:spacing w:val="-107"/>
                <w:sz w:val="22"/>
                <w:szCs w:val="22"/>
              </w:rPr>
              <w:t> </w:t>
            </w:r>
            <w:r>
              <w:rPr>
                <w:rFonts w:ascii="宋体" w:hAnsi="宋体" w:cs="宋体" w:eastAsia="宋体" w:hint="default"/>
                <w:sz w:val="22"/>
                <w:szCs w:val="22"/>
              </w:rPr>
              <w:t>减（</w:t>
            </w:r>
            <w:r>
              <w:rPr>
                <w:rFonts w:ascii="宋体" w:hAnsi="宋体" w:cs="宋体" w:eastAsia="宋体" w:hint="default"/>
                <w:sz w:val="22"/>
                <w:szCs w:val="22"/>
              </w:rPr>
              <w:t>%</w:t>
            </w:r>
            <w:r>
              <w:rPr>
                <w:rFonts w:ascii="宋体" w:hAnsi="宋体" w:cs="宋体" w:eastAsia="宋体" w:hint="default"/>
                <w:sz w:val="22"/>
                <w:szCs w:val="22"/>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变动原因</w:t>
            </w:r>
          </w:p>
        </w:tc>
      </w:tr>
      <w:tr>
        <w:trPr>
          <w:trHeight w:val="5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pacing w:val="19"/>
                <w:sz w:val="22"/>
                <w:szCs w:val="22"/>
              </w:rPr>
              <w:t>息税折旧摊</w:t>
            </w:r>
          </w:p>
          <w:p>
            <w:pPr>
              <w:pStyle w:val="TableParagraph"/>
              <w:spacing w:line="286" w:lineRule="exact"/>
              <w:ind w:left="101" w:right="0"/>
              <w:jc w:val="left"/>
              <w:rPr>
                <w:rFonts w:ascii="宋体" w:hAnsi="宋体" w:cs="宋体" w:eastAsia="宋体" w:hint="default"/>
                <w:sz w:val="22"/>
                <w:szCs w:val="22"/>
              </w:rPr>
            </w:pPr>
            <w:r>
              <w:rPr>
                <w:rFonts w:ascii="宋体" w:hAnsi="宋体" w:cs="宋体" w:eastAsia="宋体" w:hint="default"/>
                <w:sz w:val="22"/>
                <w:szCs w:val="22"/>
              </w:rPr>
              <w:t>销前利润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spacing w:val="-1"/>
                <w:sz w:val="22"/>
              </w:rPr>
              <w:t>320,892,878.80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spacing w:val="-1"/>
                <w:sz w:val="22"/>
              </w:rPr>
              <w:t>321,085,707.97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-0.06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公司毛利率下降</w:t>
            </w:r>
          </w:p>
        </w:tc>
      </w:tr>
      <w:tr>
        <w:trPr>
          <w:trHeight w:val="86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hAnsi="宋体" w:cs="宋体" w:eastAsia="宋体" w:hint="default"/>
                <w:spacing w:val="19"/>
                <w:sz w:val="22"/>
                <w:szCs w:val="22"/>
              </w:rPr>
              <w:t>投资活动产</w:t>
            </w:r>
          </w:p>
          <w:p>
            <w:pPr>
              <w:pStyle w:val="TableParagraph"/>
              <w:spacing w:line="286" w:lineRule="exact" w:before="27"/>
              <w:ind w:left="101" w:right="99"/>
              <w:jc w:val="left"/>
              <w:rPr>
                <w:rFonts w:ascii="宋体" w:hAnsi="宋体" w:cs="宋体" w:eastAsia="宋体" w:hint="default"/>
                <w:sz w:val="22"/>
                <w:szCs w:val="22"/>
              </w:rPr>
            </w:pPr>
            <w:r>
              <w:rPr>
                <w:rFonts w:ascii="宋体" w:hAnsi="宋体" w:cs="宋体" w:eastAsia="宋体" w:hint="default"/>
                <w:spacing w:val="19"/>
                <w:sz w:val="22"/>
                <w:szCs w:val="22"/>
              </w:rPr>
              <w:t>生的现金流</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-534,858,630.99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-42,676,119.59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2"/>
                <w:szCs w:val="22"/>
              </w:rPr>
            </w:pPr>
            <w:r>
              <w:rPr>
                <w:rFonts w:ascii="宋体" w:hAnsi="宋体" w:cs="宋体" w:eastAsia="宋体" w:hint="default"/>
                <w:sz w:val="22"/>
                <w:szCs w:val="22"/>
              </w:rPr>
              <w:t>不适用</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01"/>
              <w:jc w:val="left"/>
              <w:rPr>
                <w:rFonts w:ascii="宋体" w:hAnsi="宋体" w:cs="宋体" w:eastAsia="宋体" w:hint="default"/>
                <w:sz w:val="22"/>
                <w:szCs w:val="22"/>
              </w:rPr>
            </w:pPr>
            <w:r>
              <w:rPr>
                <w:rFonts w:ascii="宋体" w:hAnsi="宋体" w:cs="宋体" w:eastAsia="宋体" w:hint="default"/>
                <w:spacing w:val="2"/>
                <w:sz w:val="22"/>
                <w:szCs w:val="22"/>
              </w:rPr>
              <w:t>公租房项目和四平二期项目投</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入，以及支付股权收购款</w:t>
            </w:r>
          </w:p>
        </w:tc>
      </w:tr>
      <w:tr>
        <w:trPr>
          <w:trHeight w:val="86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hAnsi="宋体" w:cs="宋体" w:eastAsia="宋体" w:hint="default"/>
                <w:spacing w:val="19"/>
                <w:sz w:val="22"/>
                <w:szCs w:val="22"/>
              </w:rPr>
              <w:t>筹资活动产</w:t>
            </w:r>
          </w:p>
          <w:p>
            <w:pPr>
              <w:pStyle w:val="TableParagraph"/>
              <w:spacing w:line="286" w:lineRule="exact" w:before="27"/>
              <w:ind w:left="101" w:right="99"/>
              <w:jc w:val="left"/>
              <w:rPr>
                <w:rFonts w:ascii="宋体" w:hAnsi="宋体" w:cs="宋体" w:eastAsia="宋体" w:hint="default"/>
                <w:sz w:val="22"/>
                <w:szCs w:val="22"/>
              </w:rPr>
            </w:pPr>
            <w:r>
              <w:rPr>
                <w:rFonts w:ascii="宋体" w:hAnsi="宋体" w:cs="宋体" w:eastAsia="宋体" w:hint="default"/>
                <w:spacing w:val="19"/>
                <w:sz w:val="22"/>
                <w:szCs w:val="22"/>
              </w:rPr>
              <w:t>生的现金流</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353,432,272.06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70,064,232.91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2"/>
                <w:szCs w:val="22"/>
              </w:rPr>
            </w:pPr>
            <w:r>
              <w:rPr>
                <w:rFonts w:ascii="宋体"/>
                <w:sz w:val="22"/>
              </w:rPr>
              <w:t>404.44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99"/>
              <w:jc w:val="left"/>
              <w:rPr>
                <w:rFonts w:ascii="宋体" w:hAnsi="宋体" w:cs="宋体" w:eastAsia="宋体" w:hint="default"/>
                <w:sz w:val="22"/>
                <w:szCs w:val="22"/>
              </w:rPr>
            </w:pPr>
            <w:r>
              <w:rPr>
                <w:rFonts w:ascii="宋体" w:hAnsi="宋体" w:cs="宋体" w:eastAsia="宋体" w:hint="default"/>
                <w:spacing w:val="2"/>
                <w:sz w:val="22"/>
                <w:szCs w:val="22"/>
              </w:rPr>
              <w:t>收到公司非公开发行资金，同</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时支付到期公司债</w:t>
            </w:r>
          </w:p>
        </w:tc>
      </w:tr>
      <w:tr>
        <w:trPr>
          <w:trHeight w:val="86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hAnsi="宋体" w:cs="宋体" w:eastAsia="宋体" w:hint="default"/>
                <w:spacing w:val="19"/>
                <w:sz w:val="22"/>
                <w:szCs w:val="22"/>
              </w:rPr>
              <w:t>期末现金及</w:t>
            </w:r>
          </w:p>
          <w:p>
            <w:pPr>
              <w:pStyle w:val="TableParagraph"/>
              <w:spacing w:line="286" w:lineRule="exact" w:before="27"/>
              <w:ind w:left="101" w:right="99"/>
              <w:jc w:val="left"/>
              <w:rPr>
                <w:rFonts w:ascii="宋体" w:hAnsi="宋体" w:cs="宋体" w:eastAsia="宋体" w:hint="default"/>
                <w:sz w:val="22"/>
                <w:szCs w:val="22"/>
              </w:rPr>
            </w:pPr>
            <w:r>
              <w:rPr>
                <w:rFonts w:ascii="宋体" w:hAnsi="宋体" w:cs="宋体" w:eastAsia="宋体" w:hint="default"/>
                <w:spacing w:val="19"/>
                <w:sz w:val="22"/>
                <w:szCs w:val="22"/>
              </w:rPr>
              <w:t>现金等价物</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933,855,500.38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836,664,029.64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2"/>
                <w:szCs w:val="22"/>
              </w:rPr>
            </w:pPr>
            <w:r>
              <w:rPr>
                <w:rFonts w:ascii="宋体"/>
                <w:sz w:val="22"/>
              </w:rPr>
              <w:t>11.62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103" w:right="99"/>
              <w:jc w:val="left"/>
              <w:rPr>
                <w:rFonts w:ascii="宋体" w:hAnsi="宋体" w:cs="宋体" w:eastAsia="宋体" w:hint="default"/>
                <w:sz w:val="22"/>
                <w:szCs w:val="22"/>
              </w:rPr>
            </w:pPr>
            <w:r>
              <w:rPr>
                <w:rFonts w:ascii="宋体" w:hAnsi="宋体" w:cs="宋体" w:eastAsia="宋体" w:hint="default"/>
                <w:spacing w:val="2"/>
                <w:sz w:val="22"/>
                <w:szCs w:val="22"/>
              </w:rPr>
              <w:t>收到公司非公开发行资金及货</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款回笼</w:t>
            </w: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z w:val="22"/>
                <w:szCs w:val="22"/>
              </w:rPr>
              <w:t>流动比率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19.00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资产流动性加强</w:t>
            </w: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z w:val="22"/>
                <w:szCs w:val="22"/>
              </w:rPr>
              <w:t>速动比率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0.94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z w:val="22"/>
              </w:rPr>
              <w:t>0.80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17.50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资产流动性加强</w:t>
            </w:r>
          </w:p>
        </w:tc>
      </w:tr>
      <w:tr>
        <w:trPr>
          <w:trHeight w:val="5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1" w:right="0"/>
              <w:jc w:val="left"/>
              <w:rPr>
                <w:rFonts w:ascii="宋体" w:hAnsi="宋体" w:cs="宋体" w:eastAsia="宋体" w:hint="default"/>
                <w:sz w:val="22"/>
                <w:szCs w:val="22"/>
              </w:rPr>
            </w:pPr>
            <w:r>
              <w:rPr>
                <w:rFonts w:ascii="宋体" w:hAnsi="宋体" w:cs="宋体" w:eastAsia="宋体" w:hint="default"/>
                <w:sz w:val="22"/>
                <w:szCs w:val="22"/>
              </w:rPr>
              <w:t>资产负债率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2"/>
                <w:szCs w:val="22"/>
              </w:rPr>
            </w:pPr>
            <w:r>
              <w:rPr>
                <w:rFonts w:ascii="宋体"/>
                <w:sz w:val="22"/>
              </w:rPr>
              <w:t>54.79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2"/>
                <w:szCs w:val="22"/>
              </w:rPr>
            </w:pPr>
            <w:r>
              <w:rPr>
                <w:rFonts w:ascii="宋体"/>
                <w:sz w:val="22"/>
              </w:rPr>
              <w:t>61.11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1" w:right="0" w:hanging="39"/>
              <w:jc w:val="left"/>
              <w:rPr>
                <w:rFonts w:ascii="宋体" w:hAnsi="宋体" w:cs="宋体" w:eastAsia="宋体" w:hint="default"/>
                <w:sz w:val="22"/>
                <w:szCs w:val="22"/>
              </w:rPr>
            </w:pPr>
            <w:r>
              <w:rPr>
                <w:rFonts w:ascii="宋体" w:hAnsi="宋体" w:cs="宋体" w:eastAsia="宋体" w:hint="default"/>
                <w:sz w:val="22"/>
                <w:szCs w:val="22"/>
              </w:rPr>
              <w:t>减少</w:t>
            </w:r>
            <w:r>
              <w:rPr>
                <w:rFonts w:ascii="宋体" w:hAnsi="宋体" w:cs="宋体" w:eastAsia="宋体" w:hint="default"/>
                <w:spacing w:val="-69"/>
                <w:sz w:val="22"/>
                <w:szCs w:val="22"/>
              </w:rPr>
              <w:t> </w:t>
            </w:r>
            <w:r>
              <w:rPr>
                <w:rFonts w:ascii="宋体" w:hAnsi="宋体" w:cs="宋体" w:eastAsia="宋体" w:hint="default"/>
                <w:sz w:val="22"/>
                <w:szCs w:val="22"/>
              </w:rPr>
              <w:t>6.32</w:t>
            </w:r>
          </w:p>
          <w:p>
            <w:pPr>
              <w:pStyle w:val="TableParagraph"/>
              <w:spacing w:line="287" w:lineRule="exact"/>
              <w:ind w:left="141" w:right="0"/>
              <w:jc w:val="left"/>
              <w:rPr>
                <w:rFonts w:ascii="宋体" w:hAnsi="宋体" w:cs="宋体" w:eastAsia="宋体" w:hint="default"/>
                <w:sz w:val="22"/>
                <w:szCs w:val="22"/>
              </w:rPr>
            </w:pPr>
            <w:r>
              <w:rPr>
                <w:rFonts w:ascii="宋体" w:hAnsi="宋体" w:cs="宋体" w:eastAsia="宋体" w:hint="default"/>
                <w:sz w:val="22"/>
                <w:szCs w:val="22"/>
              </w:rPr>
              <w:t>个百分点</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公司债到期归还</w:t>
            </w:r>
          </w:p>
        </w:tc>
      </w:tr>
    </w:tbl>
    <w:p>
      <w:pPr>
        <w:spacing w:after="0" w:line="240" w:lineRule="auto"/>
        <w:jc w:val="left"/>
        <w:rPr>
          <w:rFonts w:ascii="宋体" w:hAnsi="宋体" w:cs="宋体" w:eastAsia="宋体" w:hint="default"/>
          <w:sz w:val="22"/>
          <w:szCs w:val="22"/>
        </w:rPr>
        <w:sectPr>
          <w:footerReference w:type="default" r:id="rId46"/>
          <w:pgSz w:w="11910" w:h="16840"/>
          <w:pgMar w:footer="1195" w:header="877" w:top="1100" w:bottom="1380" w:left="112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419"/>
        <w:gridCol w:w="1985"/>
        <w:gridCol w:w="1844"/>
        <w:gridCol w:w="1135"/>
        <w:gridCol w:w="3128"/>
      </w:tblGrid>
      <w:tr>
        <w:trPr>
          <w:trHeight w:val="5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2"/>
                <w:szCs w:val="22"/>
              </w:rPr>
            </w:pPr>
            <w:r>
              <w:rPr>
                <w:rFonts w:ascii="宋体" w:hAnsi="宋体" w:cs="宋体" w:eastAsia="宋体" w:hint="default"/>
                <w:sz w:val="22"/>
                <w:szCs w:val="22"/>
              </w:rPr>
              <w:t>EBITDA</w:t>
            </w:r>
            <w:r>
              <w:rPr>
                <w:rFonts w:ascii="宋体" w:hAnsi="宋体" w:cs="宋体" w:eastAsia="宋体" w:hint="default"/>
                <w:spacing w:val="-3"/>
                <w:sz w:val="22"/>
                <w:szCs w:val="22"/>
              </w:rPr>
              <w:t> </w:t>
            </w:r>
            <w:r>
              <w:rPr>
                <w:rFonts w:ascii="宋体" w:hAnsi="宋体" w:cs="宋体" w:eastAsia="宋体" w:hint="default"/>
                <w:sz w:val="22"/>
                <w:szCs w:val="22"/>
              </w:rPr>
              <w:t>全部</w:t>
            </w:r>
          </w:p>
          <w:p>
            <w:pPr>
              <w:pStyle w:val="TableParagraph"/>
              <w:spacing w:line="286" w:lineRule="exact"/>
              <w:ind w:left="101" w:right="0"/>
              <w:jc w:val="left"/>
              <w:rPr>
                <w:rFonts w:ascii="宋体" w:hAnsi="宋体" w:cs="宋体" w:eastAsia="宋体" w:hint="default"/>
                <w:sz w:val="22"/>
                <w:szCs w:val="22"/>
              </w:rPr>
            </w:pPr>
            <w:r>
              <w:rPr>
                <w:rFonts w:ascii="宋体" w:hAnsi="宋体" w:cs="宋体" w:eastAsia="宋体" w:hint="default"/>
                <w:sz w:val="22"/>
                <w:szCs w:val="22"/>
              </w:rPr>
              <w:t>债务比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22"/>
                <w:szCs w:val="22"/>
              </w:rPr>
            </w:pPr>
            <w:r>
              <w:rPr>
                <w:rFonts w:ascii="宋体"/>
                <w:sz w:val="22"/>
              </w:rPr>
              <w:t>0.08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宋体" w:hAnsi="宋体" w:cs="宋体" w:eastAsia="宋体" w:hint="default"/>
                <w:sz w:val="22"/>
                <w:szCs w:val="22"/>
              </w:rPr>
            </w:pPr>
            <w:r>
              <w:rPr>
                <w:rFonts w:ascii="宋体"/>
                <w:sz w:val="22"/>
              </w:rPr>
              <w:t>0.09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宋体" w:hAnsi="宋体" w:cs="宋体" w:eastAsia="宋体" w:hint="default"/>
                <w:sz w:val="22"/>
                <w:szCs w:val="22"/>
              </w:rPr>
            </w:pPr>
            <w:r>
              <w:rPr>
                <w:rFonts w:ascii="宋体"/>
                <w:sz w:val="22"/>
              </w:rPr>
              <w:t>-11.11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hAnsi="宋体" w:cs="宋体" w:eastAsia="宋体" w:hint="default"/>
                <w:sz w:val="22"/>
                <w:szCs w:val="22"/>
              </w:rPr>
              <w:t>公司毛利率下降</w:t>
            </w:r>
          </w:p>
        </w:tc>
      </w:tr>
      <w:tr>
        <w:trPr>
          <w:trHeight w:val="5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pacing w:val="19"/>
                <w:sz w:val="22"/>
                <w:szCs w:val="22"/>
              </w:rPr>
              <w:t>利息保障倍</w:t>
            </w:r>
          </w:p>
          <w:p>
            <w:pPr>
              <w:pStyle w:val="TableParagraph"/>
              <w:spacing w:line="286" w:lineRule="exact"/>
              <w:ind w:left="101" w:right="0"/>
              <w:jc w:val="left"/>
              <w:rPr>
                <w:rFonts w:ascii="宋体" w:hAnsi="宋体" w:cs="宋体" w:eastAsia="宋体" w:hint="default"/>
                <w:sz w:val="22"/>
                <w:szCs w:val="22"/>
              </w:rPr>
            </w:pPr>
            <w:r>
              <w:rPr>
                <w:rFonts w:ascii="宋体" w:hAnsi="宋体" w:cs="宋体" w:eastAsia="宋体" w:hint="default"/>
                <w:w w:val="100"/>
                <w:sz w:val="22"/>
                <w:szCs w:val="22"/>
              </w:rPr>
              <w:t>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2.46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sz w:val="22"/>
              </w:rPr>
              <w:t>1.93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27.46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公司短期偿债能力加强</w:t>
            </w:r>
          </w:p>
        </w:tc>
      </w:tr>
      <w:tr>
        <w:trPr>
          <w:trHeight w:val="5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hAnsi="宋体" w:cs="宋体" w:eastAsia="宋体" w:hint="default"/>
                <w:spacing w:val="19"/>
                <w:sz w:val="22"/>
                <w:szCs w:val="22"/>
              </w:rPr>
              <w:t>现金利息保</w:t>
            </w:r>
          </w:p>
          <w:p>
            <w:pPr>
              <w:pStyle w:val="TableParagraph"/>
              <w:spacing w:line="287" w:lineRule="exact"/>
              <w:ind w:left="101" w:right="0"/>
              <w:jc w:val="left"/>
              <w:rPr>
                <w:rFonts w:ascii="宋体" w:hAnsi="宋体" w:cs="宋体" w:eastAsia="宋体" w:hint="default"/>
                <w:sz w:val="22"/>
                <w:szCs w:val="22"/>
              </w:rPr>
            </w:pPr>
            <w:r>
              <w:rPr>
                <w:rFonts w:ascii="宋体" w:hAnsi="宋体" w:cs="宋体" w:eastAsia="宋体" w:hint="default"/>
                <w:sz w:val="22"/>
                <w:szCs w:val="22"/>
              </w:rPr>
              <w:t>障倍数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4.53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sz w:val="22"/>
              </w:rPr>
              <w:t>3.05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48.37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公司短期偿债能力加强</w:t>
            </w:r>
          </w:p>
        </w:tc>
      </w:tr>
      <w:tr>
        <w:trPr>
          <w:trHeight w:val="5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hAnsi="宋体" w:cs="宋体" w:eastAsia="宋体" w:hint="default"/>
                <w:sz w:val="22"/>
                <w:szCs w:val="22"/>
              </w:rPr>
              <w:t>EBITDA</w:t>
            </w:r>
            <w:r>
              <w:rPr>
                <w:rFonts w:ascii="宋体" w:hAnsi="宋体" w:cs="宋体" w:eastAsia="宋体" w:hint="default"/>
                <w:spacing w:val="-3"/>
                <w:sz w:val="22"/>
                <w:szCs w:val="22"/>
              </w:rPr>
              <w:t> </w:t>
            </w:r>
            <w:r>
              <w:rPr>
                <w:rFonts w:ascii="宋体" w:hAnsi="宋体" w:cs="宋体" w:eastAsia="宋体" w:hint="default"/>
                <w:sz w:val="22"/>
                <w:szCs w:val="22"/>
              </w:rPr>
              <w:t>利息</w:t>
            </w:r>
          </w:p>
          <w:p>
            <w:pPr>
              <w:pStyle w:val="TableParagraph"/>
              <w:spacing w:line="287" w:lineRule="exact"/>
              <w:ind w:left="101" w:right="0"/>
              <w:jc w:val="left"/>
              <w:rPr>
                <w:rFonts w:ascii="宋体" w:hAnsi="宋体" w:cs="宋体" w:eastAsia="宋体" w:hint="default"/>
                <w:sz w:val="22"/>
                <w:szCs w:val="22"/>
              </w:rPr>
            </w:pPr>
            <w:r>
              <w:rPr>
                <w:rFonts w:ascii="宋体" w:hAnsi="宋体" w:cs="宋体" w:eastAsia="宋体" w:hint="default"/>
                <w:sz w:val="22"/>
                <w:szCs w:val="22"/>
              </w:rPr>
              <w:t>保障倍数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3.89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sz w:val="22"/>
              </w:rPr>
              <w:t>3.19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22.07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公司短期偿债能力加强</w:t>
            </w: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z w:val="22"/>
                <w:szCs w:val="22"/>
              </w:rPr>
              <w:t>贷款偿还率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无变动</w:t>
            </w:r>
          </w:p>
        </w:tc>
      </w:tr>
      <w:tr>
        <w:trPr>
          <w:trHeight w:val="29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z w:val="22"/>
                <w:szCs w:val="22"/>
              </w:rPr>
              <w:t>利息偿付率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无变动</w:t>
            </w:r>
          </w:p>
        </w:tc>
      </w:tr>
    </w:tbl>
    <w:p>
      <w:pPr>
        <w:spacing w:line="240" w:lineRule="auto" w:before="5"/>
        <w:rPr>
          <w:rFonts w:ascii="宋体" w:hAnsi="宋体" w:cs="宋体" w:eastAsia="宋体" w:hint="default"/>
          <w:sz w:val="23"/>
          <w:szCs w:val="23"/>
        </w:rPr>
      </w:pPr>
    </w:p>
    <w:p>
      <w:pPr>
        <w:pStyle w:val="Heading2"/>
        <w:tabs>
          <w:tab w:pos="1517" w:val="left" w:leader="none"/>
        </w:tabs>
        <w:spacing w:line="240" w:lineRule="auto"/>
        <w:ind w:left="678" w:right="101"/>
        <w:jc w:val="left"/>
        <w:rPr>
          <w:b w:val="0"/>
          <w:bCs w:val="0"/>
        </w:rPr>
      </w:pPr>
      <w:r>
        <w:rPr/>
        <w:t>九、</w:t>
        <w:tab/>
        <w:t>报告期末公司资产情况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561" w:type="dxa"/>
        <w:tblLayout w:type="fixed"/>
        <w:tblCellMar>
          <w:top w:w="0" w:type="dxa"/>
          <w:left w:w="0" w:type="dxa"/>
          <w:bottom w:w="0" w:type="dxa"/>
          <w:right w:w="0" w:type="dxa"/>
        </w:tblCellMar>
        <w:tblLook w:val="01E0"/>
      </w:tblPr>
      <w:tblGrid>
        <w:gridCol w:w="818"/>
        <w:gridCol w:w="1981"/>
        <w:gridCol w:w="1565"/>
        <w:gridCol w:w="1553"/>
        <w:gridCol w:w="1141"/>
      </w:tblGrid>
      <w:tr>
        <w:trPr>
          <w:trHeight w:val="497"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1142" w:val="left" w:leader="none"/>
              </w:tabs>
              <w:spacing w:line="240" w:lineRule="auto" w:before="74"/>
              <w:ind w:left="6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年实现数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年实现数</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5" w:right="0"/>
              <w:jc w:val="left"/>
              <w:rPr>
                <w:rFonts w:ascii="宋体" w:hAnsi="宋体" w:cs="宋体" w:eastAsia="宋体" w:hint="default"/>
                <w:sz w:val="21"/>
                <w:szCs w:val="21"/>
              </w:rPr>
            </w:pPr>
            <w:r>
              <w:rPr>
                <w:rFonts w:ascii="宋体" w:hAnsi="宋体" w:cs="宋体" w:eastAsia="宋体" w:hint="default"/>
                <w:sz w:val="21"/>
                <w:szCs w:val="21"/>
              </w:rPr>
              <w:t>增减</w:t>
            </w:r>
          </w:p>
        </w:tc>
      </w:tr>
      <w:tr>
        <w:trPr>
          <w:trHeight w:val="427"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w w:val="100"/>
                <w:sz w:val="21"/>
              </w:rPr>
              <w:t>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2.44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2.46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-0.02</w:t>
            </w:r>
          </w:p>
        </w:tc>
      </w:tr>
      <w:tr>
        <w:trPr>
          <w:trHeight w:val="41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w w:val="100"/>
                <w:sz w:val="21"/>
              </w:rPr>
              <w:t>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3.77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3.33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0.44</w:t>
            </w:r>
          </w:p>
        </w:tc>
      </w:tr>
      <w:tr>
        <w:trPr>
          <w:trHeight w:val="425"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w w:val="100"/>
                <w:sz w:val="21"/>
              </w:rPr>
              <w:t>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0.92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0.94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-0.02</w:t>
            </w:r>
          </w:p>
        </w:tc>
      </w:tr>
      <w:tr>
        <w:trPr>
          <w:trHeight w:val="43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w w:val="100"/>
                <w:sz w:val="21"/>
              </w:rPr>
              <w:t>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固定资产周转率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z w:val="21"/>
              </w:rPr>
              <w:t>3.20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2.43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z w:val="21"/>
              </w:rPr>
              <w:t>0.77</w:t>
            </w:r>
          </w:p>
        </w:tc>
      </w:tr>
      <w:tr>
        <w:trPr>
          <w:trHeight w:val="42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0.54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0.48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0.06</w:t>
            </w:r>
          </w:p>
        </w:tc>
      </w:tr>
    </w:tbl>
    <w:p>
      <w:pPr>
        <w:pStyle w:val="BodyText"/>
        <w:spacing w:line="357" w:lineRule="auto" w:before="80"/>
        <w:ind w:left="678" w:right="101" w:firstLine="479"/>
        <w:jc w:val="left"/>
      </w:pPr>
      <w:r>
        <w:rPr>
          <w:spacing w:val="-2"/>
        </w:rPr>
        <w:t>目前公司资产运营良好，长短期债务结构合理，偿债风险可控。今后公司还将进</w:t>
      </w:r>
      <w:r>
        <w:rPr/>
        <w:t> 一步合理利用资金杠杆，优化长短期贷款，提高资产使用效率，提升资金效益。</w:t>
      </w:r>
    </w:p>
    <w:p>
      <w:pPr>
        <w:pStyle w:val="Heading2"/>
        <w:tabs>
          <w:tab w:pos="1517" w:val="left" w:leader="none"/>
        </w:tabs>
        <w:spacing w:line="283" w:lineRule="auto" w:before="94"/>
        <w:ind w:left="678" w:right="3409"/>
        <w:jc w:val="left"/>
        <w:rPr>
          <w:rFonts w:ascii="宋体" w:hAnsi="宋体" w:cs="宋体" w:eastAsia="宋体" w:hint="default"/>
          <w:b w:val="0"/>
          <w:bCs w:val="0"/>
        </w:rPr>
      </w:pPr>
      <w:r>
        <w:rPr/>
        <w:t>十、</w:t>
        <w:tab/>
        <w:t>公司其他债券和债务融资工具的付息兑付情况</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4"/>
          <w:szCs w:val="24"/>
        </w:rPr>
      </w:pPr>
    </w:p>
    <w:p>
      <w:pPr>
        <w:pStyle w:val="Heading2"/>
        <w:spacing w:line="240" w:lineRule="auto" w:before="0"/>
        <w:ind w:left="678" w:right="101"/>
        <w:jc w:val="left"/>
        <w:rPr>
          <w:b w:val="0"/>
          <w:bCs w:val="0"/>
        </w:rPr>
      </w:pPr>
      <w:r>
        <w:rPr/>
        <w:t>十一、</w:t>
      </w:r>
      <w:r>
        <w:rPr>
          <w:spacing w:val="-8"/>
        </w:rPr>
        <w:t> </w:t>
      </w:r>
      <w:r>
        <w:rPr/>
        <w:t>公司报告期内的银行授信情况</w:t>
      </w:r>
      <w:r>
        <w:rPr>
          <w:b w:val="0"/>
          <w:bCs w:val="0"/>
        </w:rPr>
      </w:r>
    </w:p>
    <w:p>
      <w:pPr>
        <w:pStyle w:val="BodyText"/>
        <w:tabs>
          <w:tab w:pos="5958" w:val="left" w:leader="none"/>
          <w:tab w:pos="7518" w:val="left" w:leader="none"/>
        </w:tabs>
        <w:spacing w:line="240" w:lineRule="auto" w:before="58"/>
        <w:ind w:left="678" w:right="101"/>
        <w:jc w:val="left"/>
      </w:pPr>
      <w:r>
        <w:rPr/>
        <w:t>截至到</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日银行授信情况明细</w:t>
        <w:tab/>
        <w:t>单位：万元</w:t>
        <w:tab/>
        <w:t>币种：人民币</w:t>
      </w:r>
    </w:p>
    <w:p>
      <w:pPr>
        <w:spacing w:line="240" w:lineRule="auto" w:before="12"/>
        <w:rPr>
          <w:rFonts w:ascii="宋体" w:hAnsi="宋体" w:cs="宋体" w:eastAsia="宋体" w:hint="default"/>
          <w:sz w:val="2"/>
          <w:szCs w:val="2"/>
        </w:rPr>
      </w:pPr>
    </w:p>
    <w:tbl>
      <w:tblPr>
        <w:tblW w:w="0" w:type="auto"/>
        <w:jc w:val="left"/>
        <w:tblInd w:w="658" w:type="dxa"/>
        <w:tblLayout w:type="fixed"/>
        <w:tblCellMar>
          <w:top w:w="0" w:type="dxa"/>
          <w:left w:w="0" w:type="dxa"/>
          <w:bottom w:w="0" w:type="dxa"/>
          <w:right w:w="0" w:type="dxa"/>
        </w:tblCellMar>
        <w:tblLook w:val="01E0"/>
      </w:tblPr>
      <w:tblGrid>
        <w:gridCol w:w="2746"/>
        <w:gridCol w:w="1956"/>
        <w:gridCol w:w="1284"/>
        <w:gridCol w:w="2110"/>
      </w:tblGrid>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b/>
                <w:bCs/>
                <w:sz w:val="16"/>
                <w:szCs w:val="16"/>
              </w:rPr>
              <w:t>授信主体</w:t>
            </w:r>
            <w:r>
              <w:rPr>
                <w:rFonts w:ascii="宋体" w:hAnsi="宋体" w:cs="宋体" w:eastAsia="宋体" w:hint="default"/>
                <w:sz w:val="16"/>
                <w:szCs w:val="16"/>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b/>
                <w:bCs/>
                <w:sz w:val="16"/>
                <w:szCs w:val="16"/>
              </w:rPr>
              <w:t>授信银行</w:t>
            </w:r>
            <w:r>
              <w:rPr>
                <w:rFonts w:ascii="宋体" w:hAnsi="宋体" w:cs="宋体" w:eastAsia="宋体" w:hint="default"/>
                <w:sz w:val="16"/>
                <w:szCs w:val="16"/>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14" w:right="0"/>
              <w:jc w:val="left"/>
              <w:rPr>
                <w:rFonts w:ascii="宋体" w:hAnsi="宋体" w:cs="宋体" w:eastAsia="宋体" w:hint="default"/>
                <w:sz w:val="16"/>
                <w:szCs w:val="16"/>
              </w:rPr>
            </w:pPr>
            <w:r>
              <w:rPr>
                <w:rFonts w:ascii="宋体" w:hAnsi="宋体" w:cs="宋体" w:eastAsia="宋体" w:hint="default"/>
                <w:b/>
                <w:bCs/>
                <w:sz w:val="16"/>
                <w:szCs w:val="16"/>
              </w:rPr>
              <w:t>授信总额</w:t>
            </w:r>
            <w:r>
              <w:rPr>
                <w:rFonts w:ascii="宋体" w:hAnsi="宋体" w:cs="宋体" w:eastAsia="宋体" w:hint="default"/>
                <w:sz w:val="16"/>
                <w:szCs w:val="16"/>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6" w:right="0"/>
              <w:jc w:val="left"/>
              <w:rPr>
                <w:rFonts w:ascii="宋体" w:hAnsi="宋体" w:cs="宋体" w:eastAsia="宋体" w:hint="default"/>
                <w:sz w:val="16"/>
                <w:szCs w:val="16"/>
              </w:rPr>
            </w:pPr>
            <w:r>
              <w:rPr>
                <w:rFonts w:ascii="宋体" w:hAnsi="宋体" w:cs="宋体" w:eastAsia="宋体" w:hint="default"/>
                <w:b/>
                <w:bCs/>
                <w:sz w:val="16"/>
                <w:szCs w:val="16"/>
              </w:rPr>
              <w:t>已使用授信额</w:t>
            </w:r>
            <w:r>
              <w:rPr>
                <w:rFonts w:ascii="宋体" w:hAnsi="宋体" w:cs="宋体" w:eastAsia="宋体" w:hint="default"/>
                <w:sz w:val="16"/>
                <w:szCs w:val="16"/>
              </w:rPr>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6"/>
                <w:szCs w:val="16"/>
              </w:rPr>
            </w:pPr>
            <w:r>
              <w:rPr>
                <w:rFonts w:ascii="宋体" w:hAnsi="宋体" w:cs="宋体" w:eastAsia="宋体" w:hint="default"/>
                <w:sz w:val="16"/>
                <w:szCs w:val="16"/>
              </w:rPr>
              <w:t>工行南昌市北西支行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35,000.00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31,594.00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中行南昌市西湖支行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49,400.00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35,683.00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招行南昌市福州路支行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10,000.00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6,871.00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中信银行南昌分行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16,000.00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15,425.00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中国进出口银行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30,000.00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25,000.00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光大银行南昌分行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22,500.00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19.00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遵义市商业银行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5,000.00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遵义市交通银行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10,000.00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7,500.00</w:t>
            </w:r>
          </w:p>
        </w:tc>
      </w:tr>
      <w:tr>
        <w:trPr>
          <w:trHeight w:val="425"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上海农商银行张江科技</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spacing w:val="-1"/>
                <w:sz w:val="16"/>
              </w:rPr>
              <w:t>20,000.00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16"/>
                <w:szCs w:val="16"/>
              </w:rPr>
            </w:pPr>
            <w:r>
              <w:rPr>
                <w:rFonts w:ascii="Times New Roman"/>
                <w:spacing w:val="-1"/>
                <w:sz w:val="16"/>
              </w:rPr>
              <w:t>19,971.00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南洋商业银行上海分行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6"/>
                <w:szCs w:val="16"/>
              </w:rPr>
            </w:pPr>
            <w:r>
              <w:rPr>
                <w:rFonts w:ascii="Times New Roman"/>
                <w:spacing w:val="-1"/>
                <w:sz w:val="16"/>
              </w:rPr>
              <w:t>20,000.00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6"/>
                <w:szCs w:val="16"/>
              </w:rPr>
            </w:pPr>
            <w:r>
              <w:rPr>
                <w:rFonts w:ascii="Times New Roman"/>
                <w:spacing w:val="-1"/>
                <w:sz w:val="16"/>
              </w:rPr>
              <w:t>5,000.00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泰豪科技股份公司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民生银行北京东路支行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10,000.00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6"/>
                <w:szCs w:val="16"/>
              </w:rPr>
            </w:pPr>
            <w:r>
              <w:rPr>
                <w:rFonts w:ascii="Times New Roman"/>
                <w:spacing w:val="-1"/>
                <w:sz w:val="16"/>
              </w:rPr>
              <w:t>5,000.00</w:t>
            </w:r>
          </w:p>
        </w:tc>
      </w:tr>
    </w:tbl>
    <w:p>
      <w:pPr>
        <w:spacing w:after="0" w:line="240" w:lineRule="auto"/>
        <w:jc w:val="right"/>
        <w:rPr>
          <w:rFonts w:ascii="Times New Roman" w:hAnsi="Times New Roman" w:cs="Times New Roman" w:eastAsia="Times New Roman" w:hint="default"/>
          <w:sz w:val="16"/>
          <w:szCs w:val="16"/>
        </w:rPr>
        <w:sectPr>
          <w:footerReference w:type="default" r:id="rId47"/>
          <w:pgSz w:w="11910" w:h="16840"/>
          <w:pgMar w:footer="1195" w:header="877" w:top="1100" w:bottom="1380" w:left="1120" w:right="1040"/>
          <w:pgNumType w:start="9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746"/>
        <w:gridCol w:w="1956"/>
        <w:gridCol w:w="1284"/>
        <w:gridCol w:w="2110"/>
      </w:tblGrid>
      <w:tr>
        <w:trPr>
          <w:trHeight w:val="336" w:hRule="exact"/>
        </w:trPr>
        <w:tc>
          <w:tcPr>
            <w:tcW w:w="27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6"/>
                <w:szCs w:val="16"/>
              </w:rPr>
            </w:pPr>
            <w:r>
              <w:rPr>
                <w:rFonts w:ascii="宋体" w:hAnsi="宋体" w:cs="宋体" w:eastAsia="宋体" w:hint="default"/>
                <w:sz w:val="16"/>
                <w:szCs w:val="16"/>
              </w:rPr>
              <w:t>泰豪软件股份有限公司</w:t>
            </w:r>
          </w:p>
        </w:tc>
        <w:tc>
          <w:tcPr>
            <w:tcW w:w="1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6"/>
                <w:szCs w:val="16"/>
              </w:rPr>
            </w:pPr>
            <w:r>
              <w:rPr>
                <w:rFonts w:ascii="宋体" w:hAnsi="宋体" w:cs="宋体" w:eastAsia="宋体" w:hint="default"/>
                <w:sz w:val="16"/>
                <w:szCs w:val="16"/>
              </w:rPr>
              <w:t>中行南昌市西湖支行</w:t>
            </w:r>
          </w:p>
        </w:tc>
        <w:tc>
          <w:tcPr>
            <w:tcW w:w="12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7,000.00</w:t>
            </w:r>
          </w:p>
        </w:tc>
        <w:tc>
          <w:tcPr>
            <w:tcW w:w="2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1,488.00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泰豪软件股份有限公司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工行南昌市北西支行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2,000.00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1,552.00</w:t>
            </w:r>
          </w:p>
        </w:tc>
      </w:tr>
      <w:tr>
        <w:trPr>
          <w:trHeight w:val="343"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pacing w:val="-3"/>
                <w:sz w:val="16"/>
                <w:szCs w:val="16"/>
              </w:rPr>
              <w:t>泰豪科技（深圳）电力技术有限公司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浦发银行深圳分行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5,000.00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3,141.00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pacing w:val="-3"/>
                <w:sz w:val="16"/>
                <w:szCs w:val="16"/>
              </w:rPr>
              <w:t>泰豪科技（深圳）电力技术有限公司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中行坂田分行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5,000.00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6"/>
                <w:szCs w:val="16"/>
              </w:rPr>
            </w:pPr>
            <w:r>
              <w:rPr>
                <w:rFonts w:ascii="Times New Roman"/>
                <w:spacing w:val="-1"/>
                <w:sz w:val="16"/>
              </w:rPr>
              <w:t>3,302.00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北京泰豪电力技术有限公司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工行北京潘家园支行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1,000.00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江西清华泰豪三波电机有限公司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工行南昌市北西支行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3,600.00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6"/>
                <w:szCs w:val="16"/>
              </w:rPr>
            </w:pPr>
            <w:r>
              <w:rPr>
                <w:rFonts w:ascii="Times New Roman"/>
                <w:spacing w:val="-1"/>
                <w:sz w:val="16"/>
              </w:rPr>
              <w:t>3,140.00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江西清华泰豪三波电机有限公司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中信银行南昌分行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8,000.00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6,755.00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衡阳泰豪通信车辆有限公司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工行衡阳市城中支行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6,000.00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5,000.00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衡阳泰豪通信车辆有限公司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中行衡阳分行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3,000.00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1,955.00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衡阳泰豪通信车辆有限公司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招行衡阳分行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6,000.00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5,464.00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衡阳泰豪通信车辆有限公司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光大衡阳支行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5,000.00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1,431.00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江西泰豪特种电机有限公司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中行高安市分行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3,000.00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449.00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江西泰豪特种电机有限公司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工行高安市分行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4,000.00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12.00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上海泰豪智能节能技术有限公司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上海国开行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21,000.00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17,100.00</w:t>
            </w:r>
          </w:p>
        </w:tc>
      </w:tr>
      <w:tr>
        <w:trPr>
          <w:trHeight w:val="343"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泰豪电源技术有限公司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中行南昌市西湖支行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10,000.00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3,326.00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泰豪电源技术有限公司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招行南昌市福州路支行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6,000.00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6"/>
                <w:szCs w:val="16"/>
              </w:rPr>
            </w:pPr>
            <w:r>
              <w:rPr>
                <w:rFonts w:ascii="Times New Roman"/>
                <w:spacing w:val="-1"/>
                <w:sz w:val="16"/>
              </w:rPr>
              <w:t>2,165.00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泰豪电源技术有限公司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工行南昌市北西支行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10,000.00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6"/>
                <w:szCs w:val="16"/>
              </w:rPr>
            </w:pPr>
            <w:r>
              <w:rPr>
                <w:rFonts w:ascii="Times New Roman"/>
                <w:spacing w:val="-1"/>
                <w:sz w:val="16"/>
              </w:rPr>
              <w:t>7,437.00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泰豪电源技术有限公司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中信银行南昌分行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8,000.00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6"/>
                <w:szCs w:val="16"/>
              </w:rPr>
            </w:pPr>
            <w:r>
              <w:rPr>
                <w:rFonts w:ascii="Times New Roman"/>
                <w:spacing w:val="-1"/>
                <w:sz w:val="16"/>
              </w:rPr>
              <w:t>6,949.00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泰豪电源技术有限公司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南昌市国开行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9,000.00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608.00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泰豪电源技术有限公司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光大银行南昌分行</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6"/>
                <w:szCs w:val="16"/>
              </w:rPr>
            </w:pPr>
            <w:r>
              <w:rPr>
                <w:rFonts w:ascii="Times New Roman"/>
                <w:spacing w:val="-1"/>
                <w:sz w:val="16"/>
              </w:rPr>
              <w:t>5,000.00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38.00</w:t>
            </w:r>
          </w:p>
        </w:tc>
      </w:tr>
      <w:tr>
        <w:trPr>
          <w:trHeight w:val="341" w:hRule="exact"/>
        </w:trPr>
        <w:tc>
          <w:tcPr>
            <w:tcW w:w="274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b/>
                <w:spacing w:val="-1"/>
                <w:sz w:val="16"/>
              </w:rPr>
              <w:t>355,500.00</w:t>
            </w:r>
            <w:r>
              <w:rPr>
                <w:rFonts w:ascii="Times New Roman"/>
                <w:spacing w:val="-1"/>
                <w:sz w:val="16"/>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16"/>
                <w:szCs w:val="16"/>
              </w:rPr>
            </w:pPr>
            <w:r>
              <w:rPr>
                <w:rFonts w:ascii="Times New Roman"/>
                <w:b/>
                <w:spacing w:val="-1"/>
                <w:sz w:val="16"/>
              </w:rPr>
              <w:t>223,375.00</w:t>
            </w:r>
            <w:r>
              <w:rPr>
                <w:rFonts w:ascii="Times New Roman"/>
                <w:spacing w:val="-1"/>
                <w:sz w:val="16"/>
              </w:rPr>
            </w:r>
          </w:p>
        </w:tc>
      </w:tr>
    </w:tbl>
    <w:p>
      <w:pPr>
        <w:spacing w:line="240" w:lineRule="auto" w:before="5"/>
        <w:rPr>
          <w:rFonts w:ascii="宋体" w:hAnsi="宋体" w:cs="宋体" w:eastAsia="宋体" w:hint="default"/>
          <w:sz w:val="23"/>
          <w:szCs w:val="23"/>
        </w:rPr>
      </w:pPr>
    </w:p>
    <w:p>
      <w:pPr>
        <w:spacing w:line="283" w:lineRule="auto" w:before="26"/>
        <w:ind w:left="618" w:right="528" w:hanging="480"/>
        <w:jc w:val="left"/>
        <w:rPr>
          <w:rFonts w:ascii="宋体" w:hAnsi="宋体" w:cs="宋体" w:eastAsia="宋体" w:hint="default"/>
          <w:sz w:val="24"/>
          <w:szCs w:val="24"/>
        </w:rPr>
      </w:pPr>
      <w:r>
        <w:rPr>
          <w:rFonts w:ascii="宋体" w:hAnsi="宋体" w:cs="宋体" w:eastAsia="宋体" w:hint="default"/>
          <w:b/>
          <w:bCs/>
          <w:sz w:val="24"/>
          <w:szCs w:val="24"/>
        </w:rPr>
        <w:t>十二、</w:t>
      </w:r>
      <w:r>
        <w:rPr>
          <w:rFonts w:ascii="宋体" w:hAnsi="宋体" w:cs="宋体" w:eastAsia="宋体" w:hint="default"/>
          <w:b/>
          <w:bCs/>
          <w:spacing w:val="-5"/>
          <w:sz w:val="24"/>
          <w:szCs w:val="24"/>
        </w:rPr>
        <w:t> </w:t>
      </w:r>
      <w:r>
        <w:rPr>
          <w:rFonts w:ascii="宋体" w:hAnsi="宋体" w:cs="宋体" w:eastAsia="宋体" w:hint="default"/>
          <w:b/>
          <w:bCs/>
          <w:sz w:val="24"/>
          <w:szCs w:val="24"/>
        </w:rPr>
        <w:t>公司报告期内执行公司债券募集说明书相关约定或承诺的情况</w:t>
      </w:r>
      <w:r>
        <w:rPr>
          <w:rFonts w:ascii="宋体" w:hAnsi="宋体" w:cs="宋体" w:eastAsia="宋体" w:hint="default"/>
          <w:b/>
          <w:bCs/>
          <w:w w:val="99"/>
          <w:sz w:val="24"/>
          <w:szCs w:val="24"/>
        </w:rPr>
        <w:t> </w:t>
      </w:r>
      <w:r>
        <w:rPr>
          <w:rFonts w:ascii="宋体" w:hAnsi="宋体" w:cs="宋体" w:eastAsia="宋体" w:hint="default"/>
          <w:sz w:val="24"/>
          <w:szCs w:val="24"/>
        </w:rPr>
        <w:t>公司债募集资金使用与《公司债券募集说明书》中募集资金运用计划一致。</w:t>
      </w:r>
    </w:p>
    <w:p>
      <w:pPr>
        <w:pStyle w:val="BodyText"/>
        <w:spacing w:line="240" w:lineRule="auto" w:before="108"/>
        <w:ind w:left="618" w:right="0"/>
        <w:jc w:val="left"/>
      </w:pPr>
      <w:r>
        <w:rPr/>
        <w:t>公司债募集资金的还本付息与《公司债券募集说明书》中约定一致。</w:t>
      </w:r>
    </w:p>
    <w:p>
      <w:pPr>
        <w:pStyle w:val="Heading2"/>
        <w:spacing w:line="283" w:lineRule="auto" w:before="214"/>
        <w:ind w:left="138" w:right="2309"/>
        <w:jc w:val="left"/>
        <w:rPr>
          <w:rFonts w:ascii="宋体" w:hAnsi="宋体" w:cs="宋体" w:eastAsia="宋体" w:hint="default"/>
          <w:b w:val="0"/>
          <w:bCs w:val="0"/>
        </w:rPr>
      </w:pPr>
      <w:r>
        <w:rPr/>
        <w:t>十三、</w:t>
      </w:r>
      <w:r>
        <w:rPr>
          <w:spacing w:val="-7"/>
        </w:rPr>
        <w:t> </w:t>
      </w:r>
      <w:r>
        <w:rPr/>
        <w:t>公司发生重大事项及对公司经营情况和偿债能力的影响</w:t>
      </w:r>
      <w:r>
        <w:rPr>
          <w:w w:val="99"/>
        </w:rPr>
        <w:t> </w:t>
      </w:r>
      <w:r>
        <w:rPr>
          <w:rFonts w:ascii="宋体" w:hAnsi="宋体" w:cs="宋体" w:eastAsia="宋体" w:hint="default"/>
          <w:b w:val="0"/>
          <w:bCs w:val="0"/>
        </w:rPr>
        <w:t>无</w:t>
      </w:r>
    </w:p>
    <w:p>
      <w:pPr>
        <w:spacing w:after="0" w:line="283" w:lineRule="auto"/>
        <w:jc w:val="left"/>
        <w:rPr>
          <w:rFonts w:ascii="宋体" w:hAnsi="宋体" w:cs="宋体" w:eastAsia="宋体" w:hint="default"/>
        </w:rPr>
        <w:sectPr>
          <w:pgSz w:w="11910" w:h="16840"/>
          <w:pgMar w:header="877" w:footer="1195" w:top="110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342" w:right="332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160"/>
        </w:sectPr>
      </w:pPr>
    </w:p>
    <w:p>
      <w:pPr>
        <w:pStyle w:val="Heading2"/>
        <w:tabs>
          <w:tab w:pos="977" w:val="left" w:leader="none"/>
        </w:tabs>
        <w:spacing w:line="240" w:lineRule="auto"/>
        <w:ind w:left="138" w:right="-20"/>
        <w:jc w:val="left"/>
        <w:rPr>
          <w:b w:val="0"/>
          <w:bCs w:val="0"/>
        </w:rPr>
      </w:pPr>
      <w:r>
        <w:rPr/>
        <w:t>一、</w:t>
        <w:tab/>
        <w:t>审计报告</w:t>
      </w:r>
      <w:r>
        <w:rPr>
          <w:b w:val="0"/>
          <w:bCs w:val="0"/>
        </w:rPr>
      </w:r>
    </w:p>
    <w:p>
      <w:pPr>
        <w:pStyle w:val="BodyText"/>
        <w:spacing w:line="240" w:lineRule="auto" w:before="58"/>
        <w:ind w:left="138" w:right="-2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BodyText"/>
        <w:spacing w:line="240" w:lineRule="auto"/>
        <w:ind w:left="138" w:right="-20"/>
        <w:jc w:val="left"/>
      </w:pPr>
      <w:r>
        <w:rPr/>
        <w:t>泰豪科技股份有限公司全体股东：</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240" w:lineRule="auto"/>
        <w:ind w:left="138" w:right="0"/>
        <w:jc w:val="left"/>
      </w:pPr>
      <w:r>
        <w:rPr/>
        <w:t>大信审字</w:t>
      </w:r>
      <w:r>
        <w:rPr>
          <w:rFonts w:ascii="宋体" w:hAnsi="宋体" w:cs="宋体" w:eastAsia="宋体" w:hint="default"/>
        </w:rPr>
        <w:t>[2016]</w:t>
      </w:r>
      <w:r>
        <w:rPr/>
        <w:t>第</w:t>
      </w:r>
      <w:r>
        <w:rPr>
          <w:spacing w:val="-60"/>
        </w:rPr>
        <w:t> </w:t>
      </w:r>
      <w:r>
        <w:rPr>
          <w:rFonts w:ascii="宋体" w:hAnsi="宋体" w:cs="宋体" w:eastAsia="宋体" w:hint="default"/>
        </w:rPr>
        <w:t>6-00005</w:t>
      </w:r>
      <w:r>
        <w:rPr>
          <w:rFonts w:ascii="宋体" w:hAnsi="宋体" w:cs="宋体" w:eastAsia="宋体" w:hint="default"/>
          <w:spacing w:val="-60"/>
        </w:rPr>
        <w:t> </w:t>
      </w:r>
      <w:r>
        <w:rPr/>
        <w:t>号</w:t>
      </w:r>
    </w:p>
    <w:p>
      <w:pPr>
        <w:spacing w:after="0" w:line="240" w:lineRule="auto"/>
        <w:jc w:val="left"/>
        <w:sectPr>
          <w:type w:val="continuous"/>
          <w:pgSz w:w="11910" w:h="16840"/>
          <w:pgMar w:top="1120" w:bottom="1380" w:left="1660" w:right="1160"/>
          <w:cols w:num="2" w:equalWidth="0">
            <w:col w:w="3739" w:space="1974"/>
            <w:col w:w="3377"/>
          </w:cols>
        </w:sectPr>
      </w:pPr>
    </w:p>
    <w:p>
      <w:pPr>
        <w:pStyle w:val="BodyText"/>
        <w:spacing w:line="311" w:lineRule="exact"/>
        <w:ind w:left="138" w:right="0"/>
        <w:jc w:val="left"/>
        <w:rPr>
          <w:rFonts w:ascii="宋体" w:hAnsi="宋体" w:cs="宋体" w:eastAsia="宋体" w:hint="default"/>
        </w:rPr>
      </w:pPr>
      <w:r>
        <w:rPr>
          <w:spacing w:val="-10"/>
        </w:rPr>
        <w:t>我们审计了后附的泰豪科技股份有限公司（以下简称“贵公司”）财务报表，包括</w:t>
      </w:r>
      <w:r>
        <w:rPr>
          <w:spacing w:val="-49"/>
        </w:rPr>
        <w:t> </w:t>
      </w:r>
      <w:r>
        <w:rPr>
          <w:rFonts w:ascii="宋体" w:hAnsi="宋体" w:cs="宋体" w:eastAsia="宋体" w:hint="default"/>
        </w:rPr>
        <w:t>2015</w:t>
      </w:r>
    </w:p>
    <w:p>
      <w:pPr>
        <w:pStyle w:val="BodyText"/>
        <w:spacing w:line="310" w:lineRule="exact" w:before="31"/>
        <w:ind w:left="138" w:right="97"/>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2015</w:t>
      </w:r>
      <w:r>
        <w:rPr>
          <w:rFonts w:ascii="宋体" w:hAnsi="宋体" w:cs="宋体" w:eastAsia="宋体" w:hint="default"/>
          <w:spacing w:val="-58"/>
        </w:rPr>
        <w:t> </w:t>
      </w:r>
      <w:r>
        <w:rPr>
          <w:spacing w:val="-4"/>
        </w:rPr>
        <w:t>年度的合并及母公司利润表、合并及</w:t>
      </w:r>
      <w:r>
        <w:rPr/>
        <w:t> 母公司现金流量表、合并及母公司股东权益变动表，以及财务报表附注。</w:t>
      </w:r>
    </w:p>
    <w:p>
      <w:pPr>
        <w:spacing w:line="240" w:lineRule="auto" w:before="10"/>
        <w:rPr>
          <w:rFonts w:ascii="宋体" w:hAnsi="宋体" w:cs="宋体" w:eastAsia="宋体" w:hint="default"/>
          <w:sz w:val="21"/>
          <w:szCs w:val="21"/>
        </w:rPr>
      </w:pPr>
    </w:p>
    <w:p>
      <w:pPr>
        <w:pStyle w:val="BodyText"/>
        <w:spacing w:line="237" w:lineRule="auto"/>
        <w:ind w:left="138" w:right="168"/>
        <w:jc w:val="left"/>
      </w:pPr>
      <w:r>
        <w:rPr/>
        <w:t>一、管理层对财务报表的责任 编制和公允列报财务报表是贵公司管理层的责任，这种责任包括：（</w:t>
      </w:r>
      <w:r>
        <w:rPr>
          <w:rFonts w:ascii="宋体" w:hAnsi="宋体" w:cs="宋体" w:eastAsia="宋体" w:hint="default"/>
        </w:rPr>
        <w:t>1</w:t>
      </w:r>
      <w:r>
        <w:rPr/>
        <w:t>）按照企业会 计准则的规定编制财务报表，并使其实现公允反映；（</w:t>
      </w:r>
      <w:r>
        <w:rPr>
          <w:rFonts w:ascii="宋体" w:hAnsi="宋体" w:cs="宋体" w:eastAsia="宋体" w:hint="default"/>
        </w:rPr>
        <w:t>2</w:t>
      </w:r>
      <w:r>
        <w:rPr/>
        <w:t>）设计、执行和维护必要的 内部控制，以使财务报表不存在由于舞弊或错误导致的重大错报。</w:t>
      </w:r>
    </w:p>
    <w:p>
      <w:pPr>
        <w:spacing w:line="240" w:lineRule="auto" w:before="10"/>
        <w:rPr>
          <w:rFonts w:ascii="宋体" w:hAnsi="宋体" w:cs="宋体" w:eastAsia="宋体" w:hint="default"/>
          <w:sz w:val="23"/>
          <w:szCs w:val="23"/>
        </w:rPr>
      </w:pPr>
    </w:p>
    <w:p>
      <w:pPr>
        <w:pStyle w:val="BodyText"/>
        <w:spacing w:line="237" w:lineRule="auto"/>
        <w:ind w:left="138" w:right="0"/>
        <w:jc w:val="left"/>
      </w:pPr>
      <w:r>
        <w:rPr/>
        <w:t>二、注册会计师的责任 </w:t>
      </w:r>
      <w:r>
        <w:rPr>
          <w:spacing w:val="-2"/>
        </w:rPr>
        <w:t>我们的责任是在执行审计工作的基础上对财务报表发表审计意见。我们按照中国注册</w:t>
      </w:r>
      <w:r>
        <w:rPr>
          <w:spacing w:val="-94"/>
        </w:rPr>
        <w:t> </w:t>
      </w:r>
      <w:r>
        <w:rPr>
          <w:spacing w:val="-94"/>
        </w:rPr>
      </w:r>
      <w:r>
        <w:rPr>
          <w:spacing w:val="-2"/>
        </w:rPr>
        <w:t>会计师审计准则的规定执行了审计工作。中国注册会计师审计准则要求我们遵守中国</w:t>
      </w:r>
      <w:r>
        <w:rPr>
          <w:spacing w:val="-94"/>
        </w:rPr>
        <w:t> </w:t>
      </w:r>
      <w:r>
        <w:rPr>
          <w:spacing w:val="-94"/>
        </w:rPr>
      </w:r>
      <w:r>
        <w:rPr>
          <w:spacing w:val="-2"/>
        </w:rPr>
        <w:t>注册会计师职业道德守则，计划和执行审计工作以对财务报表是否不存在重大错报获</w:t>
      </w:r>
      <w:r>
        <w:rPr>
          <w:spacing w:val="-94"/>
        </w:rPr>
        <w:t> </w:t>
      </w:r>
      <w:r>
        <w:rPr>
          <w:spacing w:val="-94"/>
        </w:rPr>
      </w:r>
      <w:r>
        <w:rPr/>
        <w:t>取合理保证。 </w:t>
      </w:r>
      <w:r>
        <w:rPr>
          <w:spacing w:val="-2"/>
        </w:rPr>
        <w:t>审计工作涉及实施审计程序，以获取有关财务报表金额和披露的审计证据。选择的审</w:t>
      </w:r>
      <w:r>
        <w:rPr>
          <w:spacing w:val="-94"/>
        </w:rPr>
        <w:t> </w:t>
      </w:r>
      <w:r>
        <w:rPr>
          <w:spacing w:val="-94"/>
        </w:rPr>
      </w:r>
      <w:r>
        <w:rPr>
          <w:spacing w:val="-2"/>
        </w:rPr>
        <w:t>计程序取决于注册会计师的判断，包括对由于舞弊或错误导致的财务报表重大错报风</w:t>
      </w:r>
      <w:r>
        <w:rPr>
          <w:spacing w:val="-93"/>
        </w:rPr>
        <w:t> </w:t>
      </w:r>
      <w:r>
        <w:rPr>
          <w:spacing w:val="-93"/>
        </w:rPr>
      </w:r>
      <w:r>
        <w:rPr>
          <w:spacing w:val="-2"/>
        </w:rPr>
        <w:t>险的评估。在进行风险评估时，注册会计师考虑与财务报表编制和公允列报相关的内</w:t>
      </w:r>
      <w:r>
        <w:rPr>
          <w:spacing w:val="-94"/>
        </w:rPr>
        <w:t> </w:t>
      </w:r>
      <w:r>
        <w:rPr>
          <w:spacing w:val="-94"/>
        </w:rPr>
      </w:r>
      <w:r>
        <w:rPr>
          <w:spacing w:val="-2"/>
        </w:rPr>
        <w:t>部控制，以设计恰当的审计程序，但目的并非对内部控制的有效性发表意见。审计工</w:t>
      </w:r>
      <w:r>
        <w:rPr>
          <w:spacing w:val="-96"/>
        </w:rPr>
        <w:t> </w:t>
      </w:r>
      <w:r>
        <w:rPr>
          <w:spacing w:val="-96"/>
        </w:rPr>
      </w:r>
      <w:r>
        <w:rPr>
          <w:spacing w:val="-2"/>
        </w:rPr>
        <w:t>作还包括评价管理层选用会计政策的恰当性和作出会计估计的合理性，以及评价财务</w:t>
      </w:r>
      <w:r>
        <w:rPr>
          <w:spacing w:val="-94"/>
        </w:rPr>
        <w:t> </w:t>
      </w:r>
      <w:r>
        <w:rPr>
          <w:spacing w:val="-94"/>
        </w:rPr>
      </w:r>
      <w:r>
        <w:rPr/>
        <w:t>报表的总体列报。 我们相信，我们获取的审计证据是充分、适当的，为发表审计意见提供了基础。</w:t>
      </w:r>
    </w:p>
    <w:p>
      <w:pPr>
        <w:spacing w:line="240" w:lineRule="auto" w:before="10"/>
        <w:rPr>
          <w:rFonts w:ascii="宋体" w:hAnsi="宋体" w:cs="宋体" w:eastAsia="宋体" w:hint="default"/>
          <w:sz w:val="23"/>
          <w:szCs w:val="23"/>
        </w:rPr>
      </w:pPr>
    </w:p>
    <w:p>
      <w:pPr>
        <w:pStyle w:val="BodyText"/>
        <w:spacing w:line="237" w:lineRule="auto"/>
        <w:ind w:left="138" w:right="0"/>
        <w:jc w:val="left"/>
      </w:pPr>
      <w:r>
        <w:rPr/>
        <w:t>三、审计意见 </w:t>
      </w:r>
      <w:r>
        <w:rPr>
          <w:spacing w:val="-2"/>
        </w:rPr>
        <w:t>我们认为，贵公司财务报表在所有重大方面按照企业会计准则的规定编制，公允反映</w:t>
      </w:r>
      <w:r>
        <w:rPr>
          <w:spacing w:val="-94"/>
        </w:rPr>
        <w:t> </w:t>
      </w:r>
      <w:r>
        <w:rPr>
          <w:spacing w:val="-94"/>
        </w:rPr>
      </w:r>
      <w:r>
        <w:rPr/>
        <w:t>了贵公司</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日的财务状况以及</w:t>
      </w:r>
      <w:r>
        <w:rPr>
          <w:spacing w:val="-60"/>
        </w:rPr>
        <w:t> </w:t>
      </w:r>
      <w:r>
        <w:rPr>
          <w:rFonts w:ascii="宋体" w:hAnsi="宋体" w:cs="宋体" w:eastAsia="宋体" w:hint="default"/>
        </w:rPr>
        <w:t>2015</w:t>
      </w:r>
      <w:r>
        <w:rPr>
          <w:rFonts w:ascii="宋体" w:hAnsi="宋体" w:cs="宋体" w:eastAsia="宋体" w:hint="default"/>
          <w:spacing w:val="-60"/>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3"/>
          <w:szCs w:val="23"/>
        </w:rPr>
      </w:pPr>
    </w:p>
    <w:p>
      <w:pPr>
        <w:pStyle w:val="BodyText"/>
        <w:tabs>
          <w:tab w:pos="977" w:val="left" w:leader="none"/>
          <w:tab w:pos="1337" w:val="left" w:leader="none"/>
          <w:tab w:pos="4218" w:val="left" w:leader="none"/>
          <w:tab w:pos="5298" w:val="left" w:leader="none"/>
        </w:tabs>
        <w:spacing w:line="712" w:lineRule="auto"/>
        <w:ind w:left="138" w:right="1145"/>
        <w:jc w:val="left"/>
      </w:pPr>
      <w:r>
        <w:rPr/>
        <w:t>大信会计师事务所（特殊普通合伙）</w:t>
        <w:tab/>
        <w:tab/>
        <w:t>中国注册会计师：李国平 中</w:t>
      </w:r>
      <w:r>
        <w:rPr>
          <w:spacing w:val="-1"/>
        </w:rPr>
        <w:t> </w:t>
      </w:r>
      <w:r>
        <w:rPr/>
        <w:t>国</w:t>
        <w:tab/>
        <w:t>•</w:t>
        <w:tab/>
        <w:t>北 京</w:t>
        <w:tab/>
        <w:t>中国注册会计师：贾士林</w:t>
      </w:r>
    </w:p>
    <w:p>
      <w:pPr>
        <w:spacing w:line="240" w:lineRule="auto" w:before="1"/>
        <w:rPr>
          <w:rFonts w:ascii="宋体" w:hAnsi="宋体" w:cs="宋体" w:eastAsia="宋体" w:hint="default"/>
          <w:sz w:val="35"/>
          <w:szCs w:val="35"/>
        </w:rPr>
      </w:pPr>
    </w:p>
    <w:p>
      <w:pPr>
        <w:pStyle w:val="BodyText"/>
        <w:spacing w:line="240" w:lineRule="auto"/>
        <w:ind w:left="0" w:right="113"/>
        <w:jc w:val="right"/>
      </w:pPr>
      <w:r>
        <w:rPr/>
        <w:t>二○一六年四月八日</w:t>
      </w:r>
    </w:p>
    <w:p>
      <w:pPr>
        <w:spacing w:after="0" w:line="240" w:lineRule="auto"/>
        <w:jc w:val="right"/>
        <w:sectPr>
          <w:type w:val="continuous"/>
          <w:pgSz w:w="11910" w:h="16840"/>
          <w:pgMar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2"/>
        <w:tabs>
          <w:tab w:pos="1057" w:val="left" w:leader="none"/>
        </w:tabs>
        <w:spacing w:line="240" w:lineRule="auto"/>
        <w:ind w:right="-19"/>
        <w:jc w:val="left"/>
        <w:rPr>
          <w:b w:val="0"/>
          <w:bCs w:val="0"/>
        </w:rPr>
      </w:pPr>
      <w:r>
        <w:rPr/>
        <w:t>二、</w:t>
        <w:tab/>
        <w:t>财务报表</w:t>
      </w:r>
      <w:r>
        <w:rPr>
          <w:b w:val="0"/>
          <w:bCs w:val="0"/>
        </w:rPr>
      </w:r>
    </w:p>
    <w:p>
      <w:pPr>
        <w:spacing w:line="240" w:lineRule="auto" w:before="12"/>
        <w:rPr>
          <w:rFonts w:ascii="宋体" w:hAnsi="宋体" w:cs="宋体" w:eastAsia="宋体" w:hint="default"/>
          <w:b/>
          <w:bCs/>
          <w:sz w:val="32"/>
          <w:szCs w:val="32"/>
        </w:rPr>
      </w:pPr>
      <w:r>
        <w:rPr/>
        <w:br w:type="column"/>
      </w:r>
      <w:r>
        <w:rPr>
          <w:rFonts w:ascii="宋体"/>
          <w:b/>
          <w:sz w:val="32"/>
        </w:rPr>
      </w:r>
    </w:p>
    <w:p>
      <w:pPr>
        <w:spacing w:line="310" w:lineRule="exact" w:before="0"/>
        <w:ind w:left="218" w:right="3643"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10" w:lineRule="exact"/>
        <w:jc w:val="left"/>
        <w:rPr>
          <w:rFonts w:ascii="宋体" w:hAnsi="宋体" w:cs="宋体" w:eastAsia="宋体" w:hint="default"/>
          <w:sz w:val="24"/>
          <w:szCs w:val="24"/>
        </w:rPr>
        <w:sectPr>
          <w:type w:val="continuous"/>
          <w:pgSz w:w="11910" w:h="16840"/>
          <w:pgMar w:top="1120" w:bottom="1380" w:left="1580" w:right="1040"/>
          <w:cols w:num="2" w:equalWidth="0">
            <w:col w:w="2023" w:space="1402"/>
            <w:col w:w="5865"/>
          </w:cols>
        </w:sectPr>
      </w:pPr>
    </w:p>
    <w:p>
      <w:pPr>
        <w:pStyle w:val="BodyText"/>
        <w:spacing w:line="283" w:lineRule="exact"/>
        <w:ind w:right="2568"/>
        <w:jc w:val="left"/>
      </w:pPr>
      <w:r>
        <w:rPr/>
        <w:t>编制单位</w:t>
      </w:r>
      <w:r>
        <w:rPr>
          <w:rFonts w:ascii="宋体" w:hAnsi="宋体" w:cs="宋体" w:eastAsia="宋体" w:hint="default"/>
        </w:rPr>
        <w:t>:</w:t>
      </w:r>
      <w:r>
        <w:rPr>
          <w:rFonts w:ascii="宋体" w:hAnsi="宋体" w:cs="宋体" w:eastAsia="宋体" w:hint="default"/>
          <w:spacing w:val="-1"/>
        </w:rPr>
        <w:t> </w:t>
      </w:r>
      <w:r>
        <w:rPr/>
        <w:t>泰豪科技股份有限公司</w:t>
      </w:r>
    </w:p>
    <w:p>
      <w:pPr>
        <w:pStyle w:val="BodyText"/>
        <w:tabs>
          <w:tab w:pos="1080" w:val="left" w:leader="none"/>
        </w:tabs>
        <w:spacing w:line="313" w:lineRule="exact"/>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2"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14" w:right="0"/>
              <w:jc w:val="lef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15" w:right="0"/>
              <w:jc w:val="left"/>
              <w:rPr>
                <w:rFonts w:ascii="宋体" w:hAnsi="宋体" w:cs="宋体" w:eastAsia="宋体" w:hint="default"/>
                <w:sz w:val="24"/>
                <w:szCs w:val="24"/>
              </w:rPr>
            </w:pPr>
            <w:r>
              <w:rPr>
                <w:rFonts w:ascii="宋体" w:hAnsi="宋体" w:cs="宋体" w:eastAsia="宋体" w:hint="default"/>
                <w:b/>
                <w:bCs/>
                <w:sz w:val="24"/>
                <w:szCs w:val="24"/>
              </w:rPr>
              <w:t>期初余额</w:t>
            </w:r>
            <w:r>
              <w:rPr>
                <w:rFonts w:ascii="宋体" w:hAnsi="宋体" w:cs="宋体" w:eastAsia="宋体" w:hint="default"/>
                <w:sz w:val="24"/>
                <w:szCs w:val="24"/>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1,060,505,792.32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897,245,639.61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当期损益的金融资产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75,988,345.96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40,099,910.93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1,621,882,941.48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1,234,603,459.02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189,771,565.29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111,047,741.56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197,391,373.42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172,277,705.59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863,897,113.15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641,721,498.84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21,903,953.17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70,215,186.82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255,463,183.75</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43,312,769.25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32,120,544.24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4,330,117,037.79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3,199,331,686.61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214,239,184.00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221,500,000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151,252,652.01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360,810,067.47</w:t>
            </w:r>
          </w:p>
        </w:tc>
      </w:tr>
      <w:tr>
        <w:trPr>
          <w:trHeight w:val="32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226,629,000.66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237,011,071.14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104,320,865.03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109,063,579.67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1,102,579,628.78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1,077,384,891.23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279,907,897.63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70,516,986.11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353,304,909.78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308,206,829.10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84,568,927.17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53,748,057.25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290,575,804.70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158,782,018.42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3,517,168.48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479,850.28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12,834,147.94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6,247,750.72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3,851,000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18439794.85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2,827,581,186.18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2,622,190,896.24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7,157,698,223.97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5,821,522,582.85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866,650,000.00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624,031,610.00</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当期损益的金融负债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752,419,543.72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402,361,940.27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1,369,687,633.18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1,165,377,466.68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230,285,894.20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223,792,885.95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3,330,550.46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2,691,304.83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107,440,293.95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71,054,186.19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1,496,402.60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8,670,935.13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192,082,796.32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152,099,419.34</w:t>
            </w:r>
          </w:p>
        </w:tc>
      </w:tr>
      <w:tr>
        <w:trPr>
          <w:trHeight w:val="32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111,000,000.00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556,558,154.30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3,634,393,114.43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3,206,637,902.69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235,883,635.00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307,655,908.00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2,000,000.00</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40,528,277.43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35,326,806.49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7,200,574.83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5,995,740.12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287,612,487.26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350,978,454.61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3,922,005,601.69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3,557,616,357.30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w:t>
            </w:r>
            <w:r>
              <w:rPr>
                <w:rFonts w:ascii="宋体" w:hAnsi="宋体" w:cs="宋体" w:eastAsia="宋体" w:hint="default"/>
                <w:sz w:val="24"/>
                <w:szCs w:val="24"/>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619,245,072.00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506,325,712.00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1,886,639,957.74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1,139,926,003.12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3,920,000.00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6,000,000.00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91,661,235.18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71,219,601.73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510,387,877.16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475,208,074.72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3,104,014,142.08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2,186,679,391.57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131,678,480.20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77,226,833.98</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3,235,692,622.28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2,263,906,225.55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7,157,698,223.97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5,821,522,582.85</w:t>
            </w:r>
          </w:p>
        </w:tc>
      </w:tr>
    </w:tbl>
    <w:p>
      <w:pPr>
        <w:pStyle w:val="BodyText"/>
        <w:tabs>
          <w:tab w:pos="2618" w:val="left" w:leader="none"/>
        </w:tabs>
        <w:spacing w:line="274" w:lineRule="exact"/>
        <w:ind w:right="0"/>
        <w:jc w:val="left"/>
      </w:pPr>
      <w:r>
        <w:rPr>
          <w:spacing w:val="-1"/>
        </w:rPr>
        <w:t>法定代表人：杨剑</w:t>
        <w:tab/>
      </w:r>
      <w:r>
        <w:rPr/>
        <w:t>主管会计工作负责人：吴菊林会计机构负责人：朱宇华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312" w:lineRule="exact" w:before="56"/>
        <w:ind w:left="3643" w:right="-2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BodyText"/>
        <w:spacing w:line="283" w:lineRule="exact"/>
        <w:ind w:right="-20"/>
        <w:jc w:val="left"/>
      </w:pPr>
      <w:r>
        <w:rPr/>
        <w:t>编制单位</w:t>
      </w:r>
      <w:r>
        <w:rPr>
          <w:rFonts w:ascii="宋体" w:hAnsi="宋体" w:cs="宋体" w:eastAsia="宋体" w:hint="default"/>
        </w:rPr>
        <w:t>:</w:t>
      </w:r>
      <w:r>
        <w:rPr/>
        <w:t>泰豪科技股份有限公司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tabs>
          <w:tab w:pos="1298"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624" w:space="809"/>
            <w:col w:w="285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7"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07" w:right="0"/>
              <w:jc w:val="lef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26" w:right="0"/>
              <w:jc w:val="left"/>
              <w:rPr>
                <w:rFonts w:ascii="宋体" w:hAnsi="宋体" w:cs="宋体" w:eastAsia="宋体" w:hint="default"/>
                <w:sz w:val="24"/>
                <w:szCs w:val="24"/>
              </w:rPr>
            </w:pPr>
            <w:r>
              <w:rPr>
                <w:rFonts w:ascii="宋体" w:hAnsi="宋体" w:cs="宋体" w:eastAsia="宋体" w:hint="default"/>
                <w:b/>
                <w:bCs/>
                <w:sz w:val="24"/>
                <w:szCs w:val="24"/>
              </w:rPr>
              <w:t>期初余额</w:t>
            </w:r>
            <w:r>
              <w:rPr>
                <w:rFonts w:ascii="宋体" w:hAnsi="宋体" w:cs="宋体" w:eastAsia="宋体" w:hint="default"/>
                <w:sz w:val="24"/>
                <w:szCs w:val="24"/>
              </w:rPr>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643,781,716.20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572,219,379.87</w:t>
            </w:r>
          </w:p>
        </w:tc>
      </w:tr>
      <w:tr>
        <w:trPr>
          <w:trHeight w:val="63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当期损益的金融资产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2,590,551.74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9,964,180.39</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696,482,346.91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542,663,229.68</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296,808,442.43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61,714,385.18</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763,358,954.83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489,762,597.44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217,131,988.54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206,634,238.18</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74,253,953.17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70,215,186.82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668"/>
              <w:jc w:val="righ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255,463,183.75</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253,170.43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255,813.15</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2,950,124,308.00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1,953,429,010.71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9,000,000.00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170,000,000.00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151,252,652.01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360,810,067.47</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1,615,426,028.39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1,710,004,819.63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8,397,756.49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8,973,388.69</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248,987,974.70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258,053,022.51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10,457,223.35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2,049,306.60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77,401,599.85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61,105,427.11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23,718,211.07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16,476,255.22</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1,188,118.17</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2,320,829,564.03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2,426,472,287.23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5,270,953,872.03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4,379,901,297.94</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632,000,000.00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559,661,610.00</w:t>
            </w:r>
          </w:p>
        </w:tc>
      </w:tr>
      <w:tr>
        <w:trPr>
          <w:trHeight w:val="63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当期损益的金融负债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440,149,004.44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204,661,739.59</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598,738,500.72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463,980,247.21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95,857,470.59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68,561,778.25</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654,403.92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607,782.90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43,663,814.15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27,429,712.18</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963,987.78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8,076,693.46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314,511,155.27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458,901,378.21</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68"/>
              <w:jc w:val="righ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73,000,000.00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523,245,654.30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2,199,538,336.87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2,315,126,596.10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102,883,635.00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130,030,908.00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17,057,332.95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19,019,333.07</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119,940,967.95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149,050,241.07</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2,319,479,304.82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2,464,176,837.17</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w:t>
            </w:r>
            <w:r>
              <w:rPr>
                <w:rFonts w:ascii="宋体" w:hAnsi="宋体" w:cs="宋体" w:eastAsia="宋体" w:hint="default"/>
                <w:sz w:val="24"/>
                <w:szCs w:val="24"/>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619,245,072.00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506,325,712.00</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60"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1,893,544,758.20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1,146,830,803.58</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3,920,000.00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6,000,000.00</w:t>
            </w:r>
          </w:p>
        </w:tc>
      </w:tr>
      <w:tr>
        <w:trPr>
          <w:trHeight w:val="32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91,661,235.18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71,219,601.73</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350,943,501.83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197,348,343.46</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2,951,474,567.21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1,915,724,460.77</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5,270,953,872.03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4,379,901,297.94</w:t>
            </w:r>
          </w:p>
        </w:tc>
      </w:tr>
    </w:tbl>
    <w:p>
      <w:pPr>
        <w:pStyle w:val="BodyText"/>
        <w:tabs>
          <w:tab w:pos="2618" w:val="left" w:leader="none"/>
        </w:tabs>
        <w:spacing w:line="274" w:lineRule="exact"/>
        <w:ind w:right="0"/>
        <w:jc w:val="left"/>
      </w:pPr>
      <w:r>
        <w:rPr>
          <w:spacing w:val="-1"/>
        </w:rPr>
        <w:t>法定代表人：杨剑</w:t>
        <w:tab/>
      </w:r>
      <w:r>
        <w:rPr/>
        <w:t>主管会计工作负责人：吴菊林会计机构负责人：朱宇华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1195" w:top="1100" w:bottom="1380" w:left="1580" w:right="1040"/>
        </w:sectPr>
      </w:pPr>
    </w:p>
    <w:p>
      <w:pPr>
        <w:spacing w:line="310" w:lineRule="exact" w:before="58"/>
        <w:ind w:left="3763" w:right="-20" w:firstLine="268"/>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04" w:space="40"/>
            <w:col w:w="3746"/>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68"/>
        <w:gridCol w:w="809"/>
        <w:gridCol w:w="2136"/>
        <w:gridCol w:w="2137"/>
      </w:tblGrid>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4"/>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56"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3,488,096,410.81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2,920,709,571.22</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3,488,096,410.81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2,920,709,571.22</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手续费及佣金收入</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3,417,614,683.49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2,878,202,165.02</w:t>
            </w:r>
          </w:p>
        </w:tc>
      </w:tr>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2,947,867,862.95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4"/>
                <w:szCs w:val="24"/>
              </w:rPr>
            </w:pPr>
            <w:r>
              <w:rPr>
                <w:rFonts w:ascii="宋体"/>
                <w:sz w:val="24"/>
              </w:rPr>
              <w:t>2,420,402,742.49</w:t>
            </w:r>
          </w:p>
        </w:tc>
      </w:tr>
      <w:tr>
        <w:trPr>
          <w:trHeight w:val="329"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68"/>
        <w:gridCol w:w="809"/>
        <w:gridCol w:w="2136"/>
        <w:gridCol w:w="2137"/>
      </w:tblGrid>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20" w:right="0"/>
              <w:jc w:val="left"/>
              <w:rPr>
                <w:rFonts w:ascii="宋体" w:hAnsi="宋体" w:cs="宋体" w:eastAsia="宋体" w:hint="default"/>
                <w:sz w:val="24"/>
                <w:szCs w:val="24"/>
              </w:rPr>
            </w:pPr>
            <w:r>
              <w:rPr>
                <w:rFonts w:ascii="宋体" w:hAnsi="宋体" w:cs="宋体" w:eastAsia="宋体" w:hint="default"/>
                <w:sz w:val="24"/>
                <w:szCs w:val="24"/>
              </w:rPr>
              <w:t>手续费及佣金支出</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提取保险合同准备金净额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16,302,727.37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19,309,482.86</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126,161,988.53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119,435,404.06</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205,304,797.15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194,254,976.02</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73,037,933.77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106,158,381.98</w:t>
            </w:r>
          </w:p>
        </w:tc>
      </w:tr>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48,939,373.72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18,641,177.61</w:t>
            </w:r>
          </w:p>
        </w:tc>
      </w:tr>
      <w:tr>
        <w:trPr>
          <w:trHeight w:val="63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加：公允价值变动收益（损失以</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pacing w:val="-7"/>
                <w:sz w:val="24"/>
                <w:szCs w:val="24"/>
              </w:rPr>
              <w:t>投资收益（损失以“－”号填</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28,827,565.58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19,898,618.66</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pacing w:val="-7"/>
                <w:sz w:val="24"/>
                <w:szCs w:val="24"/>
              </w:rPr>
              <w:t>其中：对联营企业和合营企业</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的投资收益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16,929,693.27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17,353,364.67</w:t>
            </w:r>
          </w:p>
        </w:tc>
      </w:tr>
      <w:tr>
        <w:trPr>
          <w:trHeight w:val="63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pacing w:val="-7"/>
                <w:sz w:val="24"/>
                <w:szCs w:val="24"/>
              </w:rPr>
              <w:t>汇兑收益（损失以“－”号填</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19"/>
              <w:jc w:val="left"/>
              <w:rPr>
                <w:rFonts w:ascii="宋体" w:hAnsi="宋体" w:cs="宋体" w:eastAsia="宋体" w:hint="default"/>
                <w:sz w:val="24"/>
                <w:szCs w:val="24"/>
              </w:rPr>
            </w:pPr>
            <w:r>
              <w:rPr>
                <w:rFonts w:ascii="宋体" w:hAnsi="宋体" w:cs="宋体" w:eastAsia="宋体" w:hint="default"/>
                <w:spacing w:val="-13"/>
                <w:sz w:val="24"/>
                <w:szCs w:val="24"/>
              </w:rPr>
              <w:t>三、营业利润（亏损以“－”号填列）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99,309,292.90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62,406,024.86</w:t>
            </w:r>
          </w:p>
        </w:tc>
      </w:tr>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23,246,671.19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32,829,025.82</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其中：非流动资产处置利得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15,853.19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2,213,779.48</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2,195,829.56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1,272,893.84</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其中：非流动资产处置损失</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213,400.47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291,122.20</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6"/>
                <w:sz w:val="24"/>
                <w:szCs w:val="24"/>
              </w:rPr>
              <w:t>四、利润总额（亏损总额以“－”号</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120,360,134.53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93,962,156.84</w:t>
            </w:r>
          </w:p>
        </w:tc>
      </w:tr>
      <w:tr>
        <w:trPr>
          <w:trHeight w:val="324"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19,503,159.31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35,783,257.08</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20"/>
              <w:jc w:val="left"/>
              <w:rPr>
                <w:rFonts w:ascii="宋体" w:hAnsi="宋体" w:cs="宋体" w:eastAsia="宋体" w:hint="default"/>
                <w:sz w:val="24"/>
                <w:szCs w:val="24"/>
              </w:rPr>
            </w:pPr>
            <w:r>
              <w:rPr>
                <w:rFonts w:ascii="宋体" w:hAnsi="宋体" w:cs="宋体" w:eastAsia="宋体" w:hint="default"/>
                <w:sz w:val="24"/>
                <w:szCs w:val="24"/>
              </w:rPr>
              <w:t>五</w:t>
            </w:r>
            <w:r>
              <w:rPr>
                <w:rFonts w:ascii="宋体" w:hAnsi="宋体" w:cs="宋体" w:eastAsia="宋体" w:hint="default"/>
                <w:spacing w:val="-104"/>
                <w:sz w:val="24"/>
                <w:szCs w:val="24"/>
              </w:rPr>
              <w:t>、</w:t>
            </w:r>
            <w:r>
              <w:rPr>
                <w:rFonts w:ascii="宋体" w:hAnsi="宋体" w:cs="宋体" w:eastAsia="宋体" w:hint="default"/>
                <w:sz w:val="24"/>
                <w:szCs w:val="24"/>
              </w:rPr>
              <w:t>净利</w:t>
            </w:r>
            <w:r>
              <w:rPr>
                <w:rFonts w:ascii="宋体" w:hAnsi="宋体" w:cs="宋体" w:eastAsia="宋体" w:hint="default"/>
                <w:spacing w:val="-104"/>
                <w:sz w:val="24"/>
                <w:szCs w:val="24"/>
              </w:rPr>
              <w:t>润</w:t>
            </w:r>
            <w:r>
              <w:rPr>
                <w:rFonts w:ascii="宋体" w:hAnsi="宋体" w:cs="宋体" w:eastAsia="宋体" w:hint="default"/>
                <w:sz w:val="24"/>
                <w:szCs w:val="24"/>
              </w:rPr>
              <w:t>（净亏损以</w:t>
            </w:r>
            <w:r>
              <w:rPr>
                <w:rFonts w:ascii="宋体" w:hAnsi="宋体" w:cs="宋体" w:eastAsia="宋体" w:hint="default"/>
                <w:spacing w:val="-3"/>
                <w:sz w:val="24"/>
                <w:szCs w:val="24"/>
              </w:rPr>
              <w:t>“</w:t>
            </w:r>
            <w:r>
              <w:rPr>
                <w:rFonts w:ascii="宋体" w:hAnsi="宋体" w:cs="宋体" w:eastAsia="宋体" w:hint="default"/>
                <w:sz w:val="24"/>
                <w:szCs w:val="24"/>
              </w:rPr>
              <w:t>－”号填列）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100,856,975.22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58,178,899.76</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归属于母公司所有者的净利润</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86,000,978.61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58,595,890.61</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少数股东损益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14,855,996.61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-416,990.85</w:t>
            </w:r>
          </w:p>
        </w:tc>
      </w:tr>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六、其他综合收益的税后净额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归属母公司所有者的其他综合收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益的税后净额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0" w:right="0"/>
              <w:jc w:val="left"/>
              <w:rPr>
                <w:rFonts w:ascii="宋体" w:hAnsi="宋体" w:cs="宋体" w:eastAsia="宋体" w:hint="default"/>
                <w:sz w:val="24"/>
                <w:szCs w:val="24"/>
              </w:rPr>
            </w:pPr>
            <w:r>
              <w:rPr>
                <w:rFonts w:ascii="宋体" w:hAnsi="宋体" w:cs="宋体" w:eastAsia="宋体" w:hint="default"/>
                <w:spacing w:val="-7"/>
                <w:sz w:val="24"/>
                <w:szCs w:val="24"/>
              </w:rPr>
              <w:t>（一）以后不能重分类进损益的</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重新计量设定受益计划净</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负债或净资产的变动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719"/>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权益法下在被投资单位不</w:t>
            </w:r>
          </w:p>
          <w:p>
            <w:pPr>
              <w:pStyle w:val="TableParagraph"/>
              <w:spacing w:line="312" w:lineRule="exact" w:before="29"/>
              <w:ind w:left="100" w:right="250"/>
              <w:jc w:val="left"/>
              <w:rPr>
                <w:rFonts w:ascii="宋体" w:hAnsi="宋体" w:cs="宋体" w:eastAsia="宋体" w:hint="default"/>
                <w:sz w:val="24"/>
                <w:szCs w:val="24"/>
              </w:rPr>
            </w:pPr>
            <w:r>
              <w:rPr>
                <w:rFonts w:ascii="宋体" w:hAnsi="宋体" w:cs="宋体" w:eastAsia="宋体" w:hint="default"/>
                <w:sz w:val="24"/>
                <w:szCs w:val="24"/>
              </w:rPr>
              <w:t>能重分类进损益的其他综合收益中 享有的份额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pacing w:val="-7"/>
                <w:sz w:val="24"/>
                <w:szCs w:val="24"/>
              </w:rPr>
              <w:t>（二）以后将重分类进损益的其</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他综合收益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68"/>
        <w:gridCol w:w="809"/>
        <w:gridCol w:w="2136"/>
        <w:gridCol w:w="2137"/>
      </w:tblGrid>
      <w:tr>
        <w:trPr>
          <w:trHeight w:val="951"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firstLine="719"/>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权益法下在被投资单位以</w:t>
            </w:r>
          </w:p>
          <w:p>
            <w:pPr>
              <w:pStyle w:val="TableParagraph"/>
              <w:spacing w:line="312" w:lineRule="exact" w:before="28"/>
              <w:ind w:left="100" w:right="250"/>
              <w:jc w:val="left"/>
              <w:rPr>
                <w:rFonts w:ascii="宋体" w:hAnsi="宋体" w:cs="宋体" w:eastAsia="宋体" w:hint="default"/>
                <w:sz w:val="24"/>
                <w:szCs w:val="24"/>
              </w:rPr>
            </w:pPr>
            <w:r>
              <w:rPr>
                <w:rFonts w:ascii="宋体" w:hAnsi="宋体" w:cs="宋体" w:eastAsia="宋体" w:hint="default"/>
                <w:sz w:val="24"/>
                <w:szCs w:val="24"/>
              </w:rPr>
              <w:t>后将重分类进损益的其他综合收益 中享有的份额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可供出售金融资产公允价</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值变动损益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持有至到期投资重分类为</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可供出售金融资产损益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现金流量套期损益的有效</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部分</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外币财务报表折算差额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归属于少数股东的其他综合收益</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的税后净额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七、综合收益总额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100,856,975.22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58,178,899.76</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归属于母公司所有者的综合收益</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总额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86,000,978.61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58,595,890.61</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归属于少数股东的综合收益总额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14,855,996.61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-416,990.85</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八、每股收益：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0.16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0.12</w:t>
            </w:r>
          </w:p>
        </w:tc>
      </w:tr>
      <w:tr>
        <w:trPr>
          <w:trHeight w:val="329"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0.16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0.12</w:t>
            </w:r>
          </w:p>
        </w:tc>
      </w:tr>
    </w:tbl>
    <w:p>
      <w:pPr>
        <w:pStyle w:val="BodyText"/>
        <w:tabs>
          <w:tab w:pos="2618" w:val="left" w:leader="none"/>
        </w:tabs>
        <w:spacing w:line="274" w:lineRule="exact"/>
        <w:ind w:right="0"/>
        <w:jc w:val="left"/>
      </w:pPr>
      <w:r>
        <w:rPr>
          <w:spacing w:val="-1"/>
        </w:rPr>
        <w:t>法定代表人：杨剑</w:t>
        <w:tab/>
      </w:r>
      <w:r>
        <w:rPr/>
        <w:t>主管会计工作负责人：吴菊林会计机构负责人：朱宇华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8"/>
          <w:pgSz w:w="11910" w:h="16840"/>
          <w:pgMar w:footer="1195" w:header="877" w:top="1100" w:bottom="1380" w:left="1580" w:right="1040"/>
        </w:sectPr>
      </w:pPr>
    </w:p>
    <w:p>
      <w:pPr>
        <w:spacing w:line="310" w:lineRule="exact" w:before="58"/>
        <w:ind w:left="3763" w:right="-20" w:firstLine="148"/>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187" w:val="left" w:leader="none"/>
        </w:tabs>
        <w:spacing w:line="240" w:lineRule="auto"/>
        <w:ind w:left="11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04" w:space="40"/>
            <w:col w:w="3746"/>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68"/>
        <w:gridCol w:w="809"/>
        <w:gridCol w:w="2136"/>
        <w:gridCol w:w="2137"/>
      </w:tblGrid>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4"/>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56"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8"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8"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1,190,514,654.23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1,056,328,553.49</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1,031,089,842.04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907,799,073.62</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8,244,953.10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12,589,500.29</w:t>
            </w:r>
          </w:p>
        </w:tc>
      </w:tr>
      <w:tr>
        <w:trPr>
          <w:trHeight w:val="325"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35,428,450.43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34,003,055.09</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69,895,627.98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55,046,422.60</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49,034,921.87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64,425,047.90</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38,588,280.30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10,757,160.38</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加：公允价值变动收益（损失以</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pacing w:val="-7"/>
                <w:sz w:val="24"/>
                <w:szCs w:val="24"/>
              </w:rPr>
              <w:t>投资收益（损失以“－”号填</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241,282,069.99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-71,693,172.59</w:t>
            </w:r>
          </w:p>
        </w:tc>
      </w:tr>
      <w:tr>
        <w:trPr>
          <w:trHeight w:val="63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20" w:right="0"/>
              <w:jc w:val="left"/>
              <w:rPr>
                <w:rFonts w:ascii="宋体" w:hAnsi="宋体" w:cs="宋体" w:eastAsia="宋体" w:hint="default"/>
                <w:sz w:val="24"/>
                <w:szCs w:val="24"/>
              </w:rPr>
            </w:pPr>
            <w:r>
              <w:rPr>
                <w:rFonts w:ascii="宋体" w:hAnsi="宋体" w:cs="宋体" w:eastAsia="宋体" w:hint="default"/>
                <w:spacing w:val="-7"/>
                <w:sz w:val="24"/>
                <w:szCs w:val="24"/>
              </w:rPr>
              <w:t>其中：对联营企业和合营企业</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的投资收益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16,929,693.27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17,353,364.67</w:t>
            </w:r>
          </w:p>
        </w:tc>
      </w:tr>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19"/>
              <w:jc w:val="left"/>
              <w:rPr>
                <w:rFonts w:ascii="宋体" w:hAnsi="宋体" w:cs="宋体" w:eastAsia="宋体" w:hint="default"/>
                <w:sz w:val="24"/>
                <w:szCs w:val="24"/>
              </w:rPr>
            </w:pPr>
            <w:r>
              <w:rPr>
                <w:rFonts w:ascii="宋体" w:hAnsi="宋体" w:cs="宋体" w:eastAsia="宋体" w:hint="default"/>
                <w:spacing w:val="-12"/>
                <w:sz w:val="24"/>
                <w:szCs w:val="24"/>
              </w:rPr>
              <w:t>二、营业利润（亏损以“－”号填列）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199,514,648.50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-99,984,878.98</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5,433,300.12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5,255,185.72</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其中：非流动资产处置利得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1,783,520.95</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968"/>
        <w:gridCol w:w="809"/>
        <w:gridCol w:w="2136"/>
        <w:gridCol w:w="2137"/>
      </w:tblGrid>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338,197.86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102,228.98</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其中：非流动资产处置损失</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72,763.25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16,266.81</w:t>
            </w: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0"/>
              <w:jc w:val="left"/>
              <w:rPr>
                <w:rFonts w:ascii="宋体" w:hAnsi="宋体" w:cs="宋体" w:eastAsia="宋体" w:hint="default"/>
                <w:sz w:val="24"/>
                <w:szCs w:val="24"/>
              </w:rPr>
            </w:pPr>
            <w:r>
              <w:rPr>
                <w:rFonts w:ascii="宋体" w:hAnsi="宋体" w:cs="宋体" w:eastAsia="宋体" w:hint="default"/>
                <w:spacing w:val="-5"/>
                <w:sz w:val="24"/>
                <w:szCs w:val="24"/>
              </w:rPr>
              <w:t>三、利润总额（亏损总额以“－”号</w:t>
            </w:r>
          </w:p>
          <w:p>
            <w:pPr>
              <w:pStyle w:val="TableParagraph"/>
              <w:spacing w:line="312" w:lineRule="exact"/>
              <w:ind w:left="81"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204,609,750.76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-94,831,922.24</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1"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193,416.22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16,224,571.36</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19"/>
              <w:jc w:val="left"/>
              <w:rPr>
                <w:rFonts w:ascii="宋体" w:hAnsi="宋体" w:cs="宋体" w:eastAsia="宋体" w:hint="default"/>
                <w:sz w:val="24"/>
                <w:szCs w:val="24"/>
              </w:rPr>
            </w:pPr>
            <w:r>
              <w:rPr>
                <w:rFonts w:ascii="宋体" w:hAnsi="宋体" w:cs="宋体" w:eastAsia="宋体" w:hint="default"/>
                <w:spacing w:val="-12"/>
                <w:sz w:val="24"/>
                <w:szCs w:val="24"/>
              </w:rPr>
              <w:t>四、净利润（净亏损以“－”号填列）</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204,416,334.54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-111,056,493.60</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5" w:right="0"/>
              <w:jc w:val="left"/>
              <w:rPr>
                <w:rFonts w:ascii="宋体" w:hAnsi="宋体" w:cs="宋体" w:eastAsia="宋体" w:hint="default"/>
                <w:sz w:val="24"/>
                <w:szCs w:val="24"/>
              </w:rPr>
            </w:pPr>
            <w:r>
              <w:rPr>
                <w:rFonts w:ascii="宋体" w:hAnsi="宋体" w:cs="宋体" w:eastAsia="宋体" w:hint="default"/>
                <w:sz w:val="24"/>
                <w:szCs w:val="24"/>
              </w:rPr>
              <w:t>五、其他综合收益的税后净额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pacing w:val="-6"/>
                <w:sz w:val="24"/>
                <w:szCs w:val="24"/>
              </w:rPr>
              <w:t>（一）以后不能重分类进损益的其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他综合收益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重新计量设定受益计划净负</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债或净资产的变动</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3" w:right="0" w:firstLine="479"/>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权益法下在被投资单位不能</w:t>
            </w:r>
          </w:p>
          <w:p>
            <w:pPr>
              <w:pStyle w:val="TableParagraph"/>
              <w:spacing w:line="312" w:lineRule="exact" w:before="29"/>
              <w:ind w:left="43" w:right="308"/>
              <w:jc w:val="left"/>
              <w:rPr>
                <w:rFonts w:ascii="宋体" w:hAnsi="宋体" w:cs="宋体" w:eastAsia="宋体" w:hint="default"/>
                <w:sz w:val="24"/>
                <w:szCs w:val="24"/>
              </w:rPr>
            </w:pPr>
            <w:r>
              <w:rPr>
                <w:rFonts w:ascii="宋体" w:hAnsi="宋体" w:cs="宋体" w:eastAsia="宋体" w:hint="default"/>
                <w:sz w:val="24"/>
                <w:szCs w:val="24"/>
              </w:rPr>
              <w:t>重分类进损益的其他综合收益中享 有的份额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pacing w:val="-6"/>
                <w:sz w:val="24"/>
                <w:szCs w:val="24"/>
              </w:rPr>
              <w:t>（二）以后将重分类进损益的其他</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综合收益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479"/>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权益法下在被投资单位以后</w:t>
            </w:r>
          </w:p>
          <w:p>
            <w:pPr>
              <w:pStyle w:val="TableParagraph"/>
              <w:spacing w:line="312" w:lineRule="exact" w:before="29"/>
              <w:ind w:left="100" w:right="250"/>
              <w:jc w:val="left"/>
              <w:rPr>
                <w:rFonts w:ascii="宋体" w:hAnsi="宋体" w:cs="宋体" w:eastAsia="宋体" w:hint="default"/>
                <w:sz w:val="24"/>
                <w:szCs w:val="24"/>
              </w:rPr>
            </w:pPr>
            <w:r>
              <w:rPr>
                <w:rFonts w:ascii="宋体" w:hAnsi="宋体" w:cs="宋体" w:eastAsia="宋体" w:hint="default"/>
                <w:sz w:val="24"/>
                <w:szCs w:val="24"/>
              </w:rPr>
              <w:t>将重分类进损益的其他综合收益中 享有的份额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0"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可供出售金融资产公允价值</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变动损益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持有至到期投资重分类为可</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供出售金融资产损益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现金流量套期损益的有效部</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分</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外币财务报表折算差额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1" w:right="0"/>
              <w:jc w:val="left"/>
              <w:rPr>
                <w:rFonts w:ascii="宋体" w:hAnsi="宋体" w:cs="宋体" w:eastAsia="宋体" w:hint="default"/>
                <w:sz w:val="24"/>
                <w:szCs w:val="24"/>
              </w:rPr>
            </w:pPr>
            <w:r>
              <w:rPr>
                <w:rFonts w:ascii="宋体" w:hAnsi="宋体" w:cs="宋体" w:eastAsia="宋体" w:hint="default"/>
                <w:sz w:val="24"/>
                <w:szCs w:val="24"/>
              </w:rPr>
              <w:t>六、综合收益总额</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204,416,334.54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-111,056,493.60</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5" w:right="0"/>
              <w:jc w:val="left"/>
              <w:rPr>
                <w:rFonts w:ascii="宋体" w:hAnsi="宋体" w:cs="宋体" w:eastAsia="宋体" w:hint="default"/>
                <w:sz w:val="24"/>
                <w:szCs w:val="24"/>
              </w:rPr>
            </w:pPr>
            <w:r>
              <w:rPr>
                <w:rFonts w:ascii="宋体" w:hAnsi="宋体" w:cs="宋体" w:eastAsia="宋体" w:hint="default"/>
                <w:sz w:val="24"/>
                <w:szCs w:val="24"/>
              </w:rPr>
              <w:t>七、每股收益：</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1"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0.37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-0.22</w:t>
            </w:r>
          </w:p>
        </w:tc>
      </w:tr>
      <w:tr>
        <w:trPr>
          <w:trHeight w:val="327"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1"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w:t>
            </w:r>
          </w:p>
        </w:tc>
        <w:tc>
          <w:tcPr>
            <w:tcW w:w="809" w:type="dxa"/>
            <w:tcBorders>
              <w:top w:val="single" w:sz="6" w:space="0" w:color="000000"/>
              <w:left w:val="single" w:sz="6"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0.37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-0.22</w:t>
            </w:r>
          </w:p>
        </w:tc>
      </w:tr>
    </w:tbl>
    <w:p>
      <w:pPr>
        <w:pStyle w:val="BodyText"/>
        <w:tabs>
          <w:tab w:pos="2618" w:val="left" w:leader="none"/>
        </w:tabs>
        <w:spacing w:line="274" w:lineRule="exact"/>
        <w:ind w:right="0"/>
        <w:jc w:val="left"/>
      </w:pPr>
      <w:r>
        <w:rPr>
          <w:spacing w:val="-1"/>
        </w:rPr>
        <w:t>法定代表人：杨剑</w:t>
        <w:tab/>
      </w:r>
      <w:r>
        <w:rPr/>
        <w:t>主管会计工作负责人：吴菊林会计机构负责人：朱宇华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49"/>
          <w:pgSz w:w="11910" w:h="16840"/>
          <w:pgMar w:footer="1195" w:header="877" w:top="1100" w:bottom="1380" w:left="1580" w:right="1040"/>
          <w:pgNumType w:start="101"/>
        </w:sectPr>
      </w:pPr>
    </w:p>
    <w:p>
      <w:pPr>
        <w:spacing w:line="310" w:lineRule="exact" w:before="58"/>
        <w:ind w:left="37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87"/>
          <w:w w:val="95"/>
          <w:sz w:val="24"/>
          <w:szCs w:val="24"/>
        </w:rPr>
        <w:t> </w:t>
      </w:r>
      <w:r>
        <w:rPr>
          <w:rFonts w:ascii="宋体" w:hAnsi="宋体" w:cs="宋体" w:eastAsia="宋体" w:hint="default"/>
          <w:b/>
          <w:bCs/>
          <w:spacing w:val="-87"/>
          <w:w w:val="95"/>
          <w:sz w:val="24"/>
          <w:szCs w:val="24"/>
        </w:rPr>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2067" w:val="left" w:leader="none"/>
        </w:tabs>
        <w:spacing w:line="240" w:lineRule="auto"/>
        <w:ind w:left="867" w:right="0"/>
        <w:jc w:val="left"/>
      </w:pPr>
      <w:r>
        <w:rPr/>
        <w:t>单位：元</w:t>
        <w:tab/>
        <w:t>币种：人民币</w:t>
      </w:r>
    </w:p>
    <w:p>
      <w:pPr>
        <w:spacing w:after="0" w:line="240" w:lineRule="auto"/>
        <w:jc w:val="left"/>
        <w:sectPr>
          <w:type w:val="continuous"/>
          <w:pgSz w:w="11910" w:h="16840"/>
          <w:pgMar w:top="1120" w:bottom="1380" w:left="1580" w:right="1040"/>
          <w:cols w:num="2" w:equalWidth="0">
            <w:col w:w="5504" w:space="40"/>
            <w:col w:w="3746"/>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2"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60"/>
              <w:jc w:val="right"/>
              <w:rPr>
                <w:rFonts w:ascii="宋体" w:hAnsi="宋体" w:cs="宋体" w:eastAsia="宋体" w:hint="default"/>
                <w:sz w:val="24"/>
                <w:szCs w:val="24"/>
              </w:rPr>
            </w:pPr>
            <w:r>
              <w:rPr>
                <w:rFonts w:ascii="宋体" w:hAnsi="宋体" w:cs="宋体" w:eastAsia="宋体" w:hint="default"/>
                <w:b/>
                <w:bCs/>
                <w:w w:val="95"/>
                <w:sz w:val="24"/>
                <w:szCs w:val="24"/>
              </w:rPr>
              <w:t>一、经营活动产生的现金流量：</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销售商品、提供劳务收到的现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 w:right="0"/>
              <w:jc w:val="center"/>
              <w:rPr>
                <w:rFonts w:ascii="宋体" w:hAnsi="宋体" w:cs="宋体" w:eastAsia="宋体" w:hint="default"/>
                <w:sz w:val="24"/>
                <w:szCs w:val="24"/>
              </w:rPr>
            </w:pPr>
            <w:r>
              <w:rPr>
                <w:rFonts w:ascii="宋体"/>
                <w:sz w:val="24"/>
              </w:rPr>
              <w:t>3,792,262,150.14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4" w:right="0"/>
              <w:jc w:val="center"/>
              <w:rPr>
                <w:rFonts w:ascii="宋体" w:hAnsi="宋体" w:cs="宋体" w:eastAsia="宋体" w:hint="default"/>
                <w:sz w:val="24"/>
                <w:szCs w:val="24"/>
              </w:rPr>
            </w:pPr>
            <w:r>
              <w:rPr>
                <w:rFonts w:ascii="宋体"/>
                <w:sz w:val="24"/>
              </w:rPr>
              <w:t>3,338,213,170.71</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3"/>
              <w:jc w:val="right"/>
              <w:rPr>
                <w:rFonts w:ascii="宋体" w:hAnsi="宋体" w:cs="宋体" w:eastAsia="宋体" w:hint="default"/>
                <w:sz w:val="24"/>
                <w:szCs w:val="24"/>
              </w:rPr>
            </w:pPr>
            <w:r>
              <w:rPr>
                <w:rFonts w:ascii="宋体" w:hAnsi="宋体" w:cs="宋体" w:eastAsia="宋体" w:hint="default"/>
                <w:sz w:val="24"/>
                <w:szCs w:val="24"/>
              </w:rPr>
              <w:t>客户存款和同业存放款项净增</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向其他金融机构拆入资金净增</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收到原保险合同保费取得的现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95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处置以公允价值计量且其变动</w:t>
            </w:r>
          </w:p>
          <w:p>
            <w:pPr>
              <w:pStyle w:val="TableParagraph"/>
              <w:spacing w:line="312" w:lineRule="exact" w:before="28"/>
              <w:ind w:left="100" w:right="173"/>
              <w:jc w:val="left"/>
              <w:rPr>
                <w:rFonts w:ascii="宋体" w:hAnsi="宋体" w:cs="宋体" w:eastAsia="宋体" w:hint="default"/>
                <w:sz w:val="24"/>
                <w:szCs w:val="24"/>
              </w:rPr>
            </w:pPr>
            <w:r>
              <w:rPr>
                <w:rFonts w:ascii="宋体" w:hAnsi="宋体" w:cs="宋体" w:eastAsia="宋体" w:hint="default"/>
                <w:sz w:val="24"/>
                <w:szCs w:val="24"/>
              </w:rPr>
              <w:t>计入当期损益的金融资产净增加 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收取利息、手续费及佣金的现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18,792,841.72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14,720,035.29</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收到其他与经营活动有关的现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114,784,036.18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82,222,928.50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3,925,839,028.04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3,435,156,134.50</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购买商品、接受劳务支付的现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3,138,044,409.94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2,726,737,419.35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存放中央银行和同业款项净增</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支付原保险合同赔付款项的现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支付利息、手续费及佣金的现</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支付给职工以及为职工支付的</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201,309,511.18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203,031,306.30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99,781,371.19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101,674,769.04</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支付其他与经营活动有关的现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207,647,887.46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220,561,560.63</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3,646,783,179.77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3,252,005,055.32</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279,055,848.27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183,151,079.18</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二、投资活动产生的现金流量：</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105,584,731.68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141,000,090.66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10,930,191.13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13,275,112.89</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处置固定资产、无形资产和其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他长期资产收回的现金净额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34,454.17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41,751,176.66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22,912,739.26</w:t>
            </w:r>
          </w:p>
        </w:tc>
      </w:tr>
    </w:tbl>
    <w:p>
      <w:pPr>
        <w:spacing w:after="0" w:line="276" w:lineRule="exact"/>
        <w:jc w:val="right"/>
        <w:rPr>
          <w:rFonts w:ascii="宋体" w:hAnsi="宋体" w:cs="宋体" w:eastAsia="宋体" w:hint="default"/>
          <w:sz w:val="24"/>
          <w:szCs w:val="24"/>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到的现金净额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收到其他与投资活动有关的现</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35,547,175.45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60,802,844.45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152,096,552.43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279,741,963.92</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购建固定资产、无形资产和其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他长期资产支付的现金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374,389,647.93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262,418,083.51</w:t>
            </w:r>
          </w:p>
        </w:tc>
      </w:tr>
      <w:tr>
        <w:trPr>
          <w:trHeight w:val="32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37,000,000.00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60,000,000.00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取得子公司及其他营业单位支</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付的现金净额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175,565,535.49</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支付其他与投资活动有关的现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100,000,000.00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686,955,183.42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322,418,083.51</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投资活动产生的现金流量</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-534,858,630.99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-42,676,119.59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三、筹资活动产生的现金流量：</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852,386,850.00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25,200,000.00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其中：子公司吸收少数股东投</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972,336,180.00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1,096,127,989.00</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收到其他与筹资活动有关的现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14,629,159.84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1,824,723,030.00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1,135,957,148.84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1,289,314,563.00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956,607,062.00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分配股利、利润或偿付利息支</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116,742,205.25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109,285,853.93</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其中：子公司支付给少数股东</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的股利、利润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9,391,650.00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支付其他与筹资活动有关的现</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65,233,989.69</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1,471,290,757.94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1,065,892,915.93</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筹资活动产生的现金流量</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353,432,272.06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70,064,232.91</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四、汇率变动对现金及现金等价</w:t>
            </w:r>
            <w:r>
              <w:rPr>
                <w:rFonts w:ascii="宋体" w:hAnsi="宋体" w:cs="宋体" w:eastAsia="宋体" w:hint="default"/>
                <w:sz w:val="24"/>
                <w:szCs w:val="24"/>
              </w:rPr>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物的影响</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-438,018.60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211,142.44</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五、现金及现金等价物净增加额</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97,191,470.74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210,750,334.94</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加：期初现金及现金等价物余</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836,664,029.64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625,913,694.70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六、期末现金及现金等价物余额</w:t>
            </w:r>
            <w:r>
              <w:rPr>
                <w:rFonts w:ascii="宋体" w:hAnsi="宋体" w:cs="宋体" w:eastAsia="宋体" w:hint="default"/>
                <w:sz w:val="24"/>
                <w:szCs w:val="24"/>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933,855,500.38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836,664,029.64</w:t>
            </w:r>
          </w:p>
        </w:tc>
      </w:tr>
    </w:tbl>
    <w:p>
      <w:pPr>
        <w:pStyle w:val="BodyText"/>
        <w:tabs>
          <w:tab w:pos="2618" w:val="left" w:leader="none"/>
        </w:tabs>
        <w:spacing w:line="274" w:lineRule="exact"/>
        <w:ind w:right="0"/>
        <w:jc w:val="left"/>
      </w:pPr>
      <w:r>
        <w:rPr>
          <w:spacing w:val="-1"/>
        </w:rPr>
        <w:t>法定代表人：杨剑</w:t>
        <w:tab/>
      </w:r>
      <w:r>
        <w:rPr/>
        <w:t>主管会计工作负责人：吴菊林会计机构负责人：朱宇华</w:t>
      </w:r>
    </w:p>
    <w:p>
      <w:pPr>
        <w:spacing w:after="0" w:line="274" w:lineRule="exact"/>
        <w:jc w:val="left"/>
        <w:sectPr>
          <w:pgSz w:w="11910" w:h="16840"/>
          <w:pgMar w:header="877" w:footer="1195" w:top="1100" w:bottom="138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312" w:lineRule="exact" w:before="56"/>
        <w:ind w:left="3763" w:right="0" w:hanging="9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2094" w:val="left" w:leader="none"/>
        </w:tabs>
        <w:spacing w:line="240" w:lineRule="auto"/>
        <w:ind w:left="1014"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597" w:space="40"/>
            <w:col w:w="3653"/>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9"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94"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87"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宋体" w:hAnsi="宋体" w:cs="宋体" w:eastAsia="宋体" w:hint="default"/>
                <w:sz w:val="24"/>
                <w:szCs w:val="24"/>
              </w:rPr>
            </w:pPr>
            <w:r>
              <w:rPr>
                <w:rFonts w:ascii="宋体" w:hAnsi="宋体" w:cs="宋体" w:eastAsia="宋体" w:hint="default"/>
                <w:b/>
                <w:bCs/>
                <w:w w:val="95"/>
                <w:sz w:val="24"/>
                <w:szCs w:val="24"/>
              </w:rPr>
              <w:t>一、经营活动产生的现金流量：</w:t>
            </w:r>
            <w:r>
              <w:rPr>
                <w:rFonts w:ascii="宋体" w:hAnsi="宋体" w:cs="宋体" w:eastAsia="宋体" w:hint="default"/>
                <w:sz w:val="24"/>
                <w:szCs w:val="24"/>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销售商品、提供劳务收到的现</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1,337,878,624.51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1,322,153,710.50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3,335,090.72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4,112,008.21</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收到其他与经营活动有关的现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136,645,944.74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105,238,310.15</w:t>
            </w:r>
          </w:p>
        </w:tc>
      </w:tr>
      <w:tr>
        <w:trPr>
          <w:trHeight w:val="32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1,477,859,659.97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1,431,504,028.86</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购买商品、接受劳务支付的现</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1,107,692,128.46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1,204,762,652.90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支付给职工以及为职工支付的</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34,151,710.47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30,307,921.77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26,778,869.75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28,866,439.10</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支付其他与经营活动有关的现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617,187,981.74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314,647,564.05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80"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1,785,810,690.42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1,578,584,577.82</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3"/>
              <w:jc w:val="righ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-307,951,030.45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-147,080,548.96</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60"/>
              <w:jc w:val="right"/>
              <w:rPr>
                <w:rFonts w:ascii="宋体" w:hAnsi="宋体" w:cs="宋体" w:eastAsia="宋体" w:hint="default"/>
                <w:sz w:val="24"/>
                <w:szCs w:val="24"/>
              </w:rPr>
            </w:pPr>
            <w:r>
              <w:rPr>
                <w:rFonts w:ascii="宋体" w:hAnsi="宋体" w:cs="宋体" w:eastAsia="宋体" w:hint="default"/>
                <w:b/>
                <w:bCs/>
                <w:w w:val="95"/>
                <w:sz w:val="24"/>
                <w:szCs w:val="24"/>
              </w:rPr>
              <w:t>二、投资活动产生的现金流量：</w:t>
            </w:r>
            <w:r>
              <w:rPr>
                <w:rFonts w:ascii="宋体" w:hAnsi="宋体" w:cs="宋体" w:eastAsia="宋体" w:hint="default"/>
                <w:sz w:val="24"/>
                <w:szCs w:val="24"/>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438,929,936.44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33,000,090.66</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223,387,211.72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62,449,265.56</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处置固定资产、无形资产和其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他长期资产收回的现金净额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2,074.71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3,372,193.06</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到的现金净额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73,449,012.00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收到其他与投资活动有关的现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41,216,250.00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60,802,844.45</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703,535,472.87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233,073,405.73</w:t>
            </w:r>
          </w:p>
        </w:tc>
      </w:tr>
      <w:tr>
        <w:trPr>
          <w:trHeight w:val="63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购建固定资产、无形资产和其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他长期资产支付的现金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49,544,675.91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14,931,965.30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511,903,700.00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取得子公司及其他营业单位支</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付的现金净额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支付其他与投资活动有关的现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105,669,074.55</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667,117,450.46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14,931,965.30</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20" w:right="0"/>
              <w:jc w:val="left"/>
              <w:rPr>
                <w:rFonts w:ascii="宋体" w:hAnsi="宋体" w:cs="宋体" w:eastAsia="宋体" w:hint="default"/>
                <w:sz w:val="24"/>
                <w:szCs w:val="24"/>
              </w:rPr>
            </w:pPr>
            <w:r>
              <w:rPr>
                <w:rFonts w:ascii="宋体" w:hAnsi="宋体" w:cs="宋体" w:eastAsia="宋体" w:hint="default"/>
                <w:sz w:val="24"/>
                <w:szCs w:val="24"/>
              </w:rPr>
              <w:t>投资活动产生的现金流量</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36,418,022.41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218,141,440.43</w:t>
            </w:r>
          </w:p>
        </w:tc>
      </w:tr>
      <w:tr>
        <w:trPr>
          <w:trHeight w:val="32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60"/>
              <w:jc w:val="right"/>
              <w:rPr>
                <w:rFonts w:ascii="宋体" w:hAnsi="宋体" w:cs="宋体" w:eastAsia="宋体" w:hint="default"/>
                <w:sz w:val="24"/>
                <w:szCs w:val="24"/>
              </w:rPr>
            </w:pPr>
            <w:r>
              <w:rPr>
                <w:rFonts w:ascii="宋体" w:hAnsi="宋体" w:cs="宋体" w:eastAsia="宋体" w:hint="default"/>
                <w:b/>
                <w:bCs/>
                <w:w w:val="95"/>
                <w:sz w:val="24"/>
                <w:szCs w:val="24"/>
              </w:rPr>
              <w:t>三、筹资活动产生的现金流量：</w:t>
            </w:r>
            <w:r>
              <w:rPr>
                <w:rFonts w:ascii="宋体" w:hAnsi="宋体" w:cs="宋体" w:eastAsia="宋体" w:hint="default"/>
                <w:sz w:val="24"/>
                <w:szCs w:val="24"/>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842,995,200.00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25,200,000.00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756,686,180.00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789,529,342.00</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收到其他与筹资活动有关的现</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1,599,681,380.00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814,729,342.00</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1,163,495,063.00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676,205,915.00</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分配股利、利润或偿付利息支</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88,291,859.51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66,857,465.99</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0" w:right="0"/>
              <w:jc w:val="left"/>
              <w:rPr>
                <w:rFonts w:ascii="宋体" w:hAnsi="宋体" w:cs="宋体" w:eastAsia="宋体" w:hint="default"/>
                <w:sz w:val="24"/>
                <w:szCs w:val="24"/>
              </w:rPr>
            </w:pPr>
            <w:r>
              <w:rPr>
                <w:rFonts w:ascii="宋体" w:hAnsi="宋体" w:cs="宋体" w:eastAsia="宋体" w:hint="default"/>
                <w:sz w:val="24"/>
                <w:szCs w:val="24"/>
              </w:rPr>
              <w:t>支付其他与筹资活动有关的现</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38,207,362.74</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1,289,994,285.25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743,063,380.99</w:t>
            </w:r>
          </w:p>
        </w:tc>
      </w:tr>
      <w:tr>
        <w:trPr>
          <w:trHeight w:val="63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筹资活动产生的现金流量</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309,687,094.75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71,665,961.01</w:t>
            </w:r>
          </w:p>
        </w:tc>
      </w:tr>
      <w:tr>
        <w:trPr>
          <w:trHeight w:val="63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四、汇率变动对现金及现金等价</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物的影响</w:t>
            </w:r>
            <w:r>
              <w:rPr>
                <w:rFonts w:ascii="宋体" w:hAnsi="宋体" w:cs="宋体" w:eastAsia="宋体" w:hint="default"/>
                <w:sz w:val="24"/>
                <w:szCs w:val="24"/>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-712,226.82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-166,519.37</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五、现金及现金等价物净增加额</w:t>
            </w:r>
            <w:r>
              <w:rPr>
                <w:rFonts w:ascii="宋体" w:hAnsi="宋体" w:cs="宋体" w:eastAsia="宋体" w:hint="default"/>
                <w:sz w:val="24"/>
                <w:szCs w:val="24"/>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37,441,859.89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142,560,333.11</w:t>
            </w:r>
          </w:p>
        </w:tc>
      </w:tr>
      <w:tr>
        <w:trPr>
          <w:trHeight w:val="63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加：期初现金及现金等价物余</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552,701,124.80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410,140,791.69</w:t>
            </w:r>
          </w:p>
        </w:tc>
      </w:tr>
      <w:tr>
        <w:trPr>
          <w:trHeight w:val="32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六、期末现金及现金等价物余额</w:t>
            </w:r>
            <w:r>
              <w:rPr>
                <w:rFonts w:ascii="宋体" w:hAnsi="宋体" w:cs="宋体" w:eastAsia="宋体" w:hint="default"/>
                <w:sz w:val="24"/>
                <w:szCs w:val="24"/>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590,142,984.69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552,701,124.80</w:t>
            </w:r>
          </w:p>
        </w:tc>
      </w:tr>
    </w:tbl>
    <w:p>
      <w:pPr>
        <w:pStyle w:val="BodyText"/>
        <w:tabs>
          <w:tab w:pos="2618" w:val="left" w:leader="none"/>
        </w:tabs>
        <w:spacing w:line="274" w:lineRule="exact"/>
        <w:ind w:right="0"/>
        <w:jc w:val="left"/>
      </w:pPr>
      <w:r>
        <w:rPr>
          <w:spacing w:val="-1"/>
        </w:rPr>
        <w:t>法定代表人：杨剑</w:t>
        <w:tab/>
      </w:r>
      <w:r>
        <w:rPr/>
        <w:t>主管会计工作负责人：吴菊林会计机构负责人：朱宇华</w:t>
      </w:r>
    </w:p>
    <w:p>
      <w:pPr>
        <w:spacing w:after="0" w:line="274" w:lineRule="exact"/>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0"/>
          <w:footerReference w:type="default" r:id="rId51"/>
          <w:pgSz w:w="16840" w:h="11910" w:orient="landscape"/>
          <w:pgMar w:header="882" w:footer="1195" w:top="1080" w:bottom="1380" w:left="1360" w:right="1220"/>
          <w:pgNumType w:start="106"/>
        </w:sectPr>
      </w:pPr>
    </w:p>
    <w:p>
      <w:pPr>
        <w:spacing w:line="240" w:lineRule="auto" w:before="11"/>
        <w:rPr>
          <w:rFonts w:ascii="宋体" w:hAnsi="宋体" w:cs="宋体" w:eastAsia="宋体" w:hint="default"/>
          <w:sz w:val="17"/>
          <w:szCs w:val="17"/>
        </w:rPr>
      </w:pPr>
    </w:p>
    <w:p>
      <w:pPr>
        <w:spacing w:line="312" w:lineRule="exact" w:before="0"/>
        <w:ind w:left="6215" w:right="0" w:hanging="334"/>
        <w:jc w:val="left"/>
        <w:rPr>
          <w:rFonts w:ascii="宋体" w:hAnsi="宋体" w:cs="宋体" w:eastAsia="宋体" w:hint="default"/>
          <w:sz w:val="24"/>
          <w:szCs w:val="24"/>
        </w:rPr>
      </w:pPr>
      <w:r>
        <w:rPr>
          <w:rFonts w:ascii="宋体" w:hAnsi="宋体" w:cs="宋体" w:eastAsia="宋体" w:hint="default"/>
          <w:b/>
          <w:bCs/>
          <w:w w:val="95"/>
          <w:sz w:val="24"/>
          <w:szCs w:val="24"/>
        </w:rPr>
        <w:t>合并所有者权益变动表</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tabs>
          <w:tab w:pos="4387" w:val="left" w:leader="none"/>
        </w:tabs>
        <w:spacing w:line="240" w:lineRule="auto" w:before="199"/>
        <w:ind w:left="330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60" w:right="1220"/>
          <w:cols w:num="2" w:equalWidth="0">
            <w:col w:w="8291" w:space="40"/>
            <w:col w:w="5929"/>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86"/>
        <w:gridCol w:w="859"/>
        <w:gridCol w:w="1126"/>
        <w:gridCol w:w="1071"/>
      </w:tblGrid>
      <w:tr>
        <w:trPr>
          <w:trHeight w:val="252"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82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8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8" w:right="10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16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9"/>
              <w:ind w:left="168"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59" w:type="dxa"/>
            <w:vMerge w:val="restart"/>
            <w:tcBorders>
              <w:top w:val="single" w:sz="4" w:space="0" w:color="000000"/>
              <w:left w:val="single" w:sz="4" w:space="0" w:color="000000"/>
              <w:right w:val="single" w:sz="4" w:space="0" w:color="000000"/>
            </w:tcBorders>
          </w:tcPr>
          <w:p>
            <w:pPr>
              <w:pStyle w:val="TableParagraph"/>
              <w:spacing w:line="244" w:lineRule="auto" w:before="89"/>
              <w:ind w:left="244" w:right="1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26" w:type="dxa"/>
            <w:vMerge/>
            <w:tcBorders>
              <w:left w:val="single" w:sz="4" w:space="0" w:color="000000"/>
              <w:right w:val="single" w:sz="4" w:space="0" w:color="000000"/>
            </w:tcBorders>
          </w:tcPr>
          <w:p>
            <w:pPr/>
          </w:p>
        </w:tc>
        <w:tc>
          <w:tcPr>
            <w:tcW w:w="1071"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7"/>
              <w:jc w:val="righ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71" w:type="dxa"/>
            <w:vMerge/>
            <w:tcBorders>
              <w:left w:val="single" w:sz="4" w:space="0" w:color="000000"/>
              <w:bottom w:val="single" w:sz="4" w:space="0" w:color="000000"/>
              <w:right w:val="single" w:sz="4" w:space="0" w:color="000000"/>
            </w:tcBorders>
          </w:tcPr>
          <w:p>
            <w:pPr/>
          </w:p>
        </w:tc>
      </w:tr>
      <w:tr>
        <w:trPr>
          <w:trHeight w:val="70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506,325</w:t>
            </w:r>
          </w:p>
          <w:p>
            <w:pPr>
              <w:pStyle w:val="TableParagraph"/>
              <w:spacing w:line="234" w:lineRule="exact"/>
              <w:ind w:left="110" w:right="0"/>
              <w:jc w:val="left"/>
              <w:rPr>
                <w:rFonts w:ascii="宋体" w:hAnsi="宋体" w:cs="宋体" w:eastAsia="宋体" w:hint="default"/>
                <w:sz w:val="18"/>
                <w:szCs w:val="18"/>
              </w:rPr>
            </w:pPr>
            <w:r>
              <w:rPr>
                <w:rFonts w:ascii="宋体"/>
                <w:sz w:val="18"/>
              </w:rPr>
              <w:t>,712.00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1,139,9</w:t>
            </w:r>
          </w:p>
          <w:p>
            <w:pPr>
              <w:pStyle w:val="TableParagraph"/>
              <w:spacing w:line="233" w:lineRule="exact"/>
              <w:ind w:right="104"/>
              <w:jc w:val="right"/>
              <w:rPr>
                <w:rFonts w:ascii="宋体" w:hAnsi="宋体" w:cs="宋体" w:eastAsia="宋体" w:hint="default"/>
                <w:sz w:val="18"/>
                <w:szCs w:val="18"/>
              </w:rPr>
            </w:pPr>
            <w:r>
              <w:rPr>
                <w:rFonts w:ascii="宋体"/>
                <w:sz w:val="18"/>
              </w:rPr>
              <w:t>26,003.</w:t>
            </w:r>
          </w:p>
          <w:p>
            <w:pPr>
              <w:pStyle w:val="TableParagraph"/>
              <w:spacing w:line="234" w:lineRule="exact"/>
              <w:ind w:right="101"/>
              <w:jc w:val="right"/>
              <w:rPr>
                <w:rFonts w:ascii="宋体" w:hAnsi="宋体" w:cs="宋体" w:eastAsia="宋体" w:hint="default"/>
                <w:sz w:val="18"/>
                <w:szCs w:val="18"/>
              </w:rPr>
            </w:pPr>
            <w:r>
              <w:rPr>
                <w:rFonts w:ascii="宋体"/>
                <w:sz w:val="18"/>
              </w:rPr>
              <w:t>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6,000,0</w:t>
            </w:r>
          </w:p>
          <w:p>
            <w:pPr>
              <w:pStyle w:val="TableParagraph"/>
              <w:spacing w:line="234" w:lineRule="exact"/>
              <w:ind w:left="205" w:right="0"/>
              <w:jc w:val="center"/>
              <w:rPr>
                <w:rFonts w:ascii="宋体" w:hAnsi="宋体" w:cs="宋体" w:eastAsia="宋体" w:hint="default"/>
                <w:sz w:val="18"/>
                <w:szCs w:val="18"/>
              </w:rPr>
            </w:pPr>
            <w:r>
              <w:rPr>
                <w:rFonts w:ascii="宋体"/>
                <w:sz w:val="18"/>
              </w:rPr>
              <w:t>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71,219,</w:t>
            </w:r>
          </w:p>
          <w:p>
            <w:pPr>
              <w:pStyle w:val="TableParagraph"/>
              <w:spacing w:line="234" w:lineRule="exact"/>
              <w:ind w:left="220" w:right="0"/>
              <w:jc w:val="left"/>
              <w:rPr>
                <w:rFonts w:ascii="宋体" w:hAnsi="宋体" w:cs="宋体" w:eastAsia="宋体" w:hint="default"/>
                <w:sz w:val="18"/>
                <w:szCs w:val="18"/>
              </w:rPr>
            </w:pPr>
            <w:r>
              <w:rPr>
                <w:rFonts w:ascii="宋体"/>
                <w:sz w:val="18"/>
              </w:rPr>
              <w:t>601.73</w:t>
            </w: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475,208</w:t>
            </w:r>
          </w:p>
          <w:p>
            <w:pPr>
              <w:pStyle w:val="TableParagraph"/>
              <w:spacing w:line="234" w:lineRule="exact"/>
              <w:ind w:left="115" w:right="0"/>
              <w:jc w:val="left"/>
              <w:rPr>
                <w:rFonts w:ascii="宋体" w:hAnsi="宋体" w:cs="宋体" w:eastAsia="宋体" w:hint="default"/>
                <w:sz w:val="18"/>
                <w:szCs w:val="18"/>
              </w:rPr>
            </w:pPr>
            <w:r>
              <w:rPr>
                <w:rFonts w:ascii="宋体"/>
                <w:sz w:val="18"/>
              </w:rPr>
              <w:t>,074.72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77,226,833</w:t>
            </w:r>
          </w:p>
          <w:p>
            <w:pPr>
              <w:pStyle w:val="TableParagraph"/>
              <w:spacing w:line="234" w:lineRule="exact"/>
              <w:ind w:left="741" w:right="0"/>
              <w:jc w:val="left"/>
              <w:rPr>
                <w:rFonts w:ascii="宋体" w:hAnsi="宋体" w:cs="宋体" w:eastAsia="宋体" w:hint="default"/>
                <w:sz w:val="18"/>
                <w:szCs w:val="18"/>
              </w:rPr>
            </w:pPr>
            <w:r>
              <w:rPr>
                <w:rFonts w:ascii="宋体"/>
                <w:sz w:val="18"/>
              </w:rPr>
              <w:t>.98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center"/>
              <w:rPr>
                <w:rFonts w:ascii="宋体" w:hAnsi="宋体" w:cs="宋体" w:eastAsia="宋体" w:hint="default"/>
                <w:sz w:val="18"/>
                <w:szCs w:val="18"/>
              </w:rPr>
            </w:pPr>
            <w:r>
              <w:rPr>
                <w:rFonts w:ascii="宋体"/>
                <w:sz w:val="18"/>
              </w:rPr>
              <w:t>2,263,906</w:t>
            </w:r>
          </w:p>
          <w:p>
            <w:pPr>
              <w:pStyle w:val="TableParagraph"/>
              <w:spacing w:line="234" w:lineRule="exact"/>
              <w:ind w:left="224" w:right="0"/>
              <w:jc w:val="center"/>
              <w:rPr>
                <w:rFonts w:ascii="宋体" w:hAnsi="宋体" w:cs="宋体" w:eastAsia="宋体" w:hint="default"/>
                <w:sz w:val="18"/>
                <w:szCs w:val="18"/>
              </w:rPr>
            </w:pPr>
            <w:r>
              <w:rPr>
                <w:rFonts w:ascii="宋体"/>
                <w:sz w:val="18"/>
              </w:rPr>
              <w:t>,225.55</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86" w:right="0"/>
              <w:jc w:val="left"/>
              <w:rPr>
                <w:rFonts w:ascii="宋体" w:hAnsi="宋体" w:cs="宋体" w:eastAsia="宋体" w:hint="default"/>
                <w:sz w:val="18"/>
                <w:szCs w:val="18"/>
              </w:rPr>
            </w:pPr>
            <w:r>
              <w:rPr>
                <w:rFonts w:ascii="宋体"/>
                <w:sz w:val="18"/>
              </w:rPr>
              <w:t>-</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center"/>
              <w:rPr>
                <w:rFonts w:ascii="宋体" w:hAnsi="宋体" w:cs="宋体" w:eastAsia="宋体" w:hint="default"/>
                <w:sz w:val="18"/>
                <w:szCs w:val="18"/>
              </w:rPr>
            </w:pPr>
            <w:r>
              <w:rPr>
                <w:rFonts w:ascii="宋体"/>
                <w:sz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506,325</w:t>
            </w:r>
          </w:p>
          <w:p>
            <w:pPr>
              <w:pStyle w:val="TableParagraph"/>
              <w:spacing w:line="240" w:lineRule="auto"/>
              <w:ind w:left="110" w:right="0"/>
              <w:jc w:val="left"/>
              <w:rPr>
                <w:rFonts w:ascii="宋体" w:hAnsi="宋体" w:cs="宋体" w:eastAsia="宋体" w:hint="default"/>
                <w:sz w:val="18"/>
                <w:szCs w:val="18"/>
              </w:rPr>
            </w:pPr>
            <w:r>
              <w:rPr>
                <w:rFonts w:ascii="宋体"/>
                <w:sz w:val="18"/>
              </w:rPr>
              <w:t>,712.00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1,139,9</w:t>
            </w:r>
          </w:p>
          <w:p>
            <w:pPr>
              <w:pStyle w:val="TableParagraph"/>
              <w:spacing w:line="234" w:lineRule="exact"/>
              <w:ind w:right="104"/>
              <w:jc w:val="right"/>
              <w:rPr>
                <w:rFonts w:ascii="宋体" w:hAnsi="宋体" w:cs="宋体" w:eastAsia="宋体" w:hint="default"/>
                <w:sz w:val="18"/>
                <w:szCs w:val="18"/>
              </w:rPr>
            </w:pPr>
            <w:r>
              <w:rPr>
                <w:rFonts w:ascii="宋体"/>
                <w:sz w:val="18"/>
              </w:rPr>
              <w:t>26,003.</w:t>
            </w:r>
          </w:p>
          <w:p>
            <w:pPr>
              <w:pStyle w:val="TableParagraph"/>
              <w:spacing w:line="234" w:lineRule="exact"/>
              <w:ind w:right="101"/>
              <w:jc w:val="right"/>
              <w:rPr>
                <w:rFonts w:ascii="宋体" w:hAnsi="宋体" w:cs="宋体" w:eastAsia="宋体" w:hint="default"/>
                <w:sz w:val="18"/>
                <w:szCs w:val="18"/>
              </w:rPr>
            </w:pPr>
            <w:r>
              <w:rPr>
                <w:rFonts w:ascii="宋体"/>
                <w:sz w:val="18"/>
              </w:rPr>
              <w:t>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6,000,0</w:t>
            </w:r>
          </w:p>
          <w:p>
            <w:pPr>
              <w:pStyle w:val="TableParagraph"/>
              <w:spacing w:line="240" w:lineRule="auto"/>
              <w:ind w:left="205" w:right="0"/>
              <w:jc w:val="center"/>
              <w:rPr>
                <w:rFonts w:ascii="宋体" w:hAnsi="宋体" w:cs="宋体" w:eastAsia="宋体" w:hint="default"/>
                <w:sz w:val="18"/>
                <w:szCs w:val="18"/>
              </w:rPr>
            </w:pPr>
            <w:r>
              <w:rPr>
                <w:rFonts w:ascii="宋体"/>
                <w:sz w:val="18"/>
              </w:rPr>
              <w:t>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71,219,</w:t>
            </w:r>
          </w:p>
          <w:p>
            <w:pPr>
              <w:pStyle w:val="TableParagraph"/>
              <w:spacing w:line="240" w:lineRule="auto"/>
              <w:ind w:left="220" w:right="0"/>
              <w:jc w:val="left"/>
              <w:rPr>
                <w:rFonts w:ascii="宋体" w:hAnsi="宋体" w:cs="宋体" w:eastAsia="宋体" w:hint="default"/>
                <w:sz w:val="18"/>
                <w:szCs w:val="18"/>
              </w:rPr>
            </w:pPr>
            <w:r>
              <w:rPr>
                <w:rFonts w:ascii="宋体"/>
                <w:sz w:val="18"/>
              </w:rPr>
              <w:t>601.73</w:t>
            </w: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475,208</w:t>
            </w:r>
          </w:p>
          <w:p>
            <w:pPr>
              <w:pStyle w:val="TableParagraph"/>
              <w:spacing w:line="240" w:lineRule="auto"/>
              <w:ind w:left="115" w:right="0"/>
              <w:jc w:val="left"/>
              <w:rPr>
                <w:rFonts w:ascii="宋体" w:hAnsi="宋体" w:cs="宋体" w:eastAsia="宋体" w:hint="default"/>
                <w:sz w:val="18"/>
                <w:szCs w:val="18"/>
              </w:rPr>
            </w:pPr>
            <w:r>
              <w:rPr>
                <w:rFonts w:ascii="宋体"/>
                <w:sz w:val="18"/>
              </w:rPr>
              <w:t>,074.72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77,226,833</w:t>
            </w:r>
          </w:p>
          <w:p>
            <w:pPr>
              <w:pStyle w:val="TableParagraph"/>
              <w:spacing w:line="240" w:lineRule="auto"/>
              <w:ind w:left="741" w:right="0"/>
              <w:jc w:val="left"/>
              <w:rPr>
                <w:rFonts w:ascii="宋体" w:hAnsi="宋体" w:cs="宋体" w:eastAsia="宋体" w:hint="default"/>
                <w:sz w:val="18"/>
                <w:szCs w:val="18"/>
              </w:rPr>
            </w:pPr>
            <w:r>
              <w:rPr>
                <w:rFonts w:ascii="宋体"/>
                <w:sz w:val="18"/>
              </w:rPr>
              <w:t>.98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2,263,906</w:t>
            </w:r>
          </w:p>
          <w:p>
            <w:pPr>
              <w:pStyle w:val="TableParagraph"/>
              <w:spacing w:line="240" w:lineRule="auto"/>
              <w:ind w:left="224" w:right="0"/>
              <w:jc w:val="center"/>
              <w:rPr>
                <w:rFonts w:ascii="宋体" w:hAnsi="宋体" w:cs="宋体" w:eastAsia="宋体" w:hint="default"/>
                <w:sz w:val="18"/>
                <w:szCs w:val="18"/>
              </w:rPr>
            </w:pPr>
            <w:r>
              <w:rPr>
                <w:rFonts w:ascii="宋体"/>
                <w:sz w:val="18"/>
              </w:rPr>
              <w:t>,225.55</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112,919</w:t>
            </w:r>
          </w:p>
          <w:p>
            <w:pPr>
              <w:pStyle w:val="TableParagraph"/>
              <w:spacing w:line="240" w:lineRule="auto"/>
              <w:ind w:left="110" w:right="0"/>
              <w:jc w:val="left"/>
              <w:rPr>
                <w:rFonts w:ascii="宋体" w:hAnsi="宋体" w:cs="宋体" w:eastAsia="宋体" w:hint="default"/>
                <w:sz w:val="18"/>
                <w:szCs w:val="18"/>
              </w:rPr>
            </w:pPr>
            <w:r>
              <w:rPr>
                <w:rFonts w:ascii="宋体"/>
                <w:sz w:val="18"/>
              </w:rPr>
              <w:t>,360.00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746,713</w:t>
            </w:r>
          </w:p>
          <w:p>
            <w:pPr>
              <w:pStyle w:val="TableParagraph"/>
              <w:spacing w:line="240" w:lineRule="auto"/>
              <w:ind w:left="124" w:right="0"/>
              <w:jc w:val="left"/>
              <w:rPr>
                <w:rFonts w:ascii="宋体" w:hAnsi="宋体" w:cs="宋体" w:eastAsia="宋体" w:hint="default"/>
                <w:sz w:val="18"/>
                <w:szCs w:val="18"/>
              </w:rPr>
            </w:pPr>
            <w:r>
              <w:rPr>
                <w:rFonts w:ascii="宋体"/>
                <w:sz w:val="18"/>
              </w:rPr>
              <w:t>,954.62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-2,080,</w:t>
            </w:r>
          </w:p>
          <w:p>
            <w:pPr>
              <w:pStyle w:val="TableParagraph"/>
              <w:spacing w:line="240" w:lineRule="auto"/>
              <w:ind w:left="218" w:right="0"/>
              <w:jc w:val="left"/>
              <w:rPr>
                <w:rFonts w:ascii="宋体" w:hAnsi="宋体" w:cs="宋体" w:eastAsia="宋体" w:hint="default"/>
                <w:sz w:val="18"/>
                <w:szCs w:val="18"/>
              </w:rPr>
            </w:pPr>
            <w:r>
              <w:rPr>
                <w:rFonts w:ascii="宋体"/>
                <w:sz w:val="18"/>
              </w:rPr>
              <w:t>000.00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20,441,</w:t>
            </w:r>
          </w:p>
          <w:p>
            <w:pPr>
              <w:pStyle w:val="TableParagraph"/>
              <w:spacing w:line="240" w:lineRule="auto"/>
              <w:ind w:left="220" w:right="0"/>
              <w:jc w:val="left"/>
              <w:rPr>
                <w:rFonts w:ascii="宋体" w:hAnsi="宋体" w:cs="宋体" w:eastAsia="宋体" w:hint="default"/>
                <w:sz w:val="18"/>
                <w:szCs w:val="18"/>
              </w:rPr>
            </w:pPr>
            <w:r>
              <w:rPr>
                <w:rFonts w:ascii="宋体"/>
                <w:sz w:val="18"/>
              </w:rPr>
              <w:t>633.45</w:t>
            </w: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35,179,</w:t>
            </w:r>
          </w:p>
          <w:p>
            <w:pPr>
              <w:pStyle w:val="TableParagraph"/>
              <w:spacing w:line="240" w:lineRule="auto"/>
              <w:ind w:left="206" w:right="0"/>
              <w:jc w:val="left"/>
              <w:rPr>
                <w:rFonts w:ascii="宋体" w:hAnsi="宋体" w:cs="宋体" w:eastAsia="宋体" w:hint="default"/>
                <w:sz w:val="18"/>
                <w:szCs w:val="18"/>
              </w:rPr>
            </w:pPr>
            <w:r>
              <w:rPr>
                <w:rFonts w:ascii="宋体"/>
                <w:sz w:val="18"/>
              </w:rPr>
              <w:t>802.44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54,451,646</w:t>
            </w:r>
          </w:p>
          <w:p>
            <w:pPr>
              <w:pStyle w:val="TableParagraph"/>
              <w:spacing w:line="240" w:lineRule="auto"/>
              <w:ind w:left="741" w:right="0"/>
              <w:jc w:val="left"/>
              <w:rPr>
                <w:rFonts w:ascii="宋体" w:hAnsi="宋体" w:cs="宋体" w:eastAsia="宋体" w:hint="default"/>
                <w:sz w:val="18"/>
                <w:szCs w:val="18"/>
              </w:rPr>
            </w:pPr>
            <w:r>
              <w:rPr>
                <w:rFonts w:ascii="宋体"/>
                <w:sz w:val="18"/>
              </w:rPr>
              <w:t>.22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971,786,3</w:t>
            </w:r>
          </w:p>
          <w:p>
            <w:pPr>
              <w:pStyle w:val="TableParagraph"/>
              <w:spacing w:line="240" w:lineRule="auto"/>
              <w:ind w:left="506" w:right="0"/>
              <w:jc w:val="left"/>
              <w:rPr>
                <w:rFonts w:ascii="宋体" w:hAnsi="宋体" w:cs="宋体" w:eastAsia="宋体" w:hint="default"/>
                <w:sz w:val="18"/>
                <w:szCs w:val="18"/>
              </w:rPr>
            </w:pPr>
            <w:r>
              <w:rPr>
                <w:rFonts w:ascii="宋体"/>
                <w:sz w:val="18"/>
              </w:rPr>
              <w:t>96.73</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9" w:right="0"/>
              <w:jc w:val="lef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86,000,</w:t>
            </w:r>
          </w:p>
          <w:p>
            <w:pPr>
              <w:pStyle w:val="TableParagraph"/>
              <w:spacing w:line="234" w:lineRule="exact"/>
              <w:ind w:left="206" w:right="0"/>
              <w:jc w:val="left"/>
              <w:rPr>
                <w:rFonts w:ascii="宋体" w:hAnsi="宋体" w:cs="宋体" w:eastAsia="宋体" w:hint="default"/>
                <w:sz w:val="18"/>
                <w:szCs w:val="18"/>
              </w:rPr>
            </w:pPr>
            <w:r>
              <w:rPr>
                <w:rFonts w:ascii="宋体"/>
                <w:sz w:val="18"/>
              </w:rPr>
              <w:t>978.61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14,855,996</w:t>
            </w:r>
          </w:p>
          <w:p>
            <w:pPr>
              <w:pStyle w:val="TableParagraph"/>
              <w:spacing w:line="234" w:lineRule="exact"/>
              <w:ind w:left="741" w:right="0"/>
              <w:jc w:val="left"/>
              <w:rPr>
                <w:rFonts w:ascii="宋体" w:hAnsi="宋体" w:cs="宋体" w:eastAsia="宋体" w:hint="default"/>
                <w:sz w:val="18"/>
                <w:szCs w:val="18"/>
              </w:rPr>
            </w:pPr>
            <w:r>
              <w:rPr>
                <w:rFonts w:ascii="宋体"/>
                <w:sz w:val="18"/>
              </w:rPr>
              <w:t>.61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100,856,9</w:t>
            </w:r>
          </w:p>
          <w:p>
            <w:pPr>
              <w:pStyle w:val="TableParagraph"/>
              <w:spacing w:line="234" w:lineRule="exact"/>
              <w:ind w:left="506" w:right="0"/>
              <w:jc w:val="left"/>
              <w:rPr>
                <w:rFonts w:ascii="宋体" w:hAnsi="宋体" w:cs="宋体" w:eastAsia="宋体" w:hint="default"/>
                <w:sz w:val="18"/>
                <w:szCs w:val="18"/>
              </w:rPr>
            </w:pPr>
            <w:r>
              <w:rPr>
                <w:rFonts w:ascii="宋体"/>
                <w:sz w:val="18"/>
              </w:rPr>
              <w:t>75.22</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112,919</w:t>
            </w:r>
          </w:p>
          <w:p>
            <w:pPr>
              <w:pStyle w:val="TableParagraph"/>
              <w:spacing w:line="234" w:lineRule="exact"/>
              <w:ind w:left="110" w:right="0"/>
              <w:jc w:val="left"/>
              <w:rPr>
                <w:rFonts w:ascii="宋体" w:hAnsi="宋体" w:cs="宋体" w:eastAsia="宋体" w:hint="default"/>
                <w:sz w:val="18"/>
                <w:szCs w:val="18"/>
              </w:rPr>
            </w:pPr>
            <w:r>
              <w:rPr>
                <w:rFonts w:ascii="宋体"/>
                <w:sz w:val="18"/>
              </w:rPr>
              <w:t>,360.00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746,713</w:t>
            </w:r>
          </w:p>
          <w:p>
            <w:pPr>
              <w:pStyle w:val="TableParagraph"/>
              <w:spacing w:line="234" w:lineRule="exact"/>
              <w:ind w:left="124" w:right="0"/>
              <w:jc w:val="left"/>
              <w:rPr>
                <w:rFonts w:ascii="宋体" w:hAnsi="宋体" w:cs="宋体" w:eastAsia="宋体" w:hint="default"/>
                <w:sz w:val="18"/>
                <w:szCs w:val="18"/>
              </w:rPr>
            </w:pPr>
            <w:r>
              <w:rPr>
                <w:rFonts w:ascii="宋体"/>
                <w:sz w:val="18"/>
              </w:rPr>
              <w:t>,954.62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-2,080,</w:t>
            </w:r>
          </w:p>
          <w:p>
            <w:pPr>
              <w:pStyle w:val="TableParagraph"/>
              <w:spacing w:line="234" w:lineRule="exact"/>
              <w:ind w:left="218" w:right="0"/>
              <w:jc w:val="left"/>
              <w:rPr>
                <w:rFonts w:ascii="宋体" w:hAnsi="宋体" w:cs="宋体" w:eastAsia="宋体" w:hint="default"/>
                <w:sz w:val="18"/>
                <w:szCs w:val="18"/>
              </w:rPr>
            </w:pPr>
            <w:r>
              <w:rPr>
                <w:rFonts w:ascii="宋体"/>
                <w:sz w:val="18"/>
              </w:rPr>
              <w:t>000.00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45,443,602</w:t>
            </w:r>
          </w:p>
          <w:p>
            <w:pPr>
              <w:pStyle w:val="TableParagraph"/>
              <w:spacing w:line="234" w:lineRule="exact"/>
              <w:ind w:left="741" w:right="0"/>
              <w:jc w:val="left"/>
              <w:rPr>
                <w:rFonts w:ascii="宋体" w:hAnsi="宋体" w:cs="宋体" w:eastAsia="宋体" w:hint="default"/>
                <w:sz w:val="18"/>
                <w:szCs w:val="18"/>
              </w:rPr>
            </w:pPr>
            <w:r>
              <w:rPr>
                <w:rFonts w:ascii="宋体"/>
                <w:sz w:val="18"/>
              </w:rPr>
              <w:t>.66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sz w:val="18"/>
              </w:rPr>
              <w:t>907,156,9</w:t>
            </w:r>
          </w:p>
          <w:p>
            <w:pPr>
              <w:pStyle w:val="TableParagraph"/>
              <w:spacing w:line="234" w:lineRule="exact"/>
              <w:ind w:left="506" w:right="0"/>
              <w:jc w:val="left"/>
              <w:rPr>
                <w:rFonts w:ascii="宋体" w:hAnsi="宋体" w:cs="宋体" w:eastAsia="宋体" w:hint="default"/>
                <w:sz w:val="18"/>
                <w:szCs w:val="18"/>
              </w:rPr>
            </w:pPr>
            <w:r>
              <w:rPr>
                <w:rFonts w:ascii="宋体"/>
                <w:sz w:val="18"/>
              </w:rPr>
              <w:t>17.28</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113,319</w:t>
            </w:r>
          </w:p>
          <w:p>
            <w:pPr>
              <w:pStyle w:val="TableParagraph"/>
              <w:spacing w:line="240" w:lineRule="auto"/>
              <w:ind w:left="110" w:right="0"/>
              <w:jc w:val="left"/>
              <w:rPr>
                <w:rFonts w:ascii="宋体" w:hAnsi="宋体" w:cs="宋体" w:eastAsia="宋体" w:hint="default"/>
                <w:sz w:val="18"/>
                <w:szCs w:val="18"/>
              </w:rPr>
            </w:pPr>
            <w:r>
              <w:rPr>
                <w:rFonts w:ascii="宋体"/>
                <w:sz w:val="18"/>
              </w:rPr>
              <w:t>,360.00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727,274</w:t>
            </w:r>
          </w:p>
          <w:p>
            <w:pPr>
              <w:pStyle w:val="TableParagraph"/>
              <w:spacing w:line="240" w:lineRule="auto"/>
              <w:ind w:left="124" w:right="0"/>
              <w:jc w:val="left"/>
              <w:rPr>
                <w:rFonts w:ascii="宋体" w:hAnsi="宋体" w:cs="宋体" w:eastAsia="宋体" w:hint="default"/>
                <w:sz w:val="18"/>
                <w:szCs w:val="18"/>
              </w:rPr>
            </w:pPr>
            <w:r>
              <w:rPr>
                <w:rFonts w:ascii="宋体"/>
                <w:sz w:val="18"/>
              </w:rPr>
              <w:t>,292.40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9,391,650.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849,985,3</w:t>
            </w:r>
          </w:p>
          <w:p>
            <w:pPr>
              <w:pStyle w:val="TableParagraph"/>
              <w:spacing w:line="240" w:lineRule="auto"/>
              <w:ind w:left="506" w:right="0"/>
              <w:jc w:val="left"/>
              <w:rPr>
                <w:rFonts w:ascii="宋体" w:hAnsi="宋体" w:cs="宋体" w:eastAsia="宋体" w:hint="default"/>
                <w:sz w:val="18"/>
                <w:szCs w:val="18"/>
              </w:rPr>
            </w:pPr>
            <w:r>
              <w:rPr>
                <w:rFonts w:ascii="宋体"/>
                <w:sz w:val="18"/>
              </w:rPr>
              <w:t>02.40</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11,050,</w:t>
            </w:r>
          </w:p>
          <w:p>
            <w:pPr>
              <w:pStyle w:val="TableParagraph"/>
              <w:spacing w:line="234" w:lineRule="exact"/>
              <w:ind w:left="215" w:right="0"/>
              <w:jc w:val="left"/>
              <w:rPr>
                <w:rFonts w:ascii="宋体" w:hAnsi="宋体" w:cs="宋体" w:eastAsia="宋体" w:hint="default"/>
                <w:sz w:val="18"/>
                <w:szCs w:val="18"/>
              </w:rPr>
            </w:pPr>
            <w:r>
              <w:rPr>
                <w:rFonts w:ascii="宋体"/>
                <w:sz w:val="18"/>
              </w:rPr>
              <w:t>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11,050,00</w:t>
            </w:r>
          </w:p>
          <w:p>
            <w:pPr>
              <w:pStyle w:val="TableParagraph"/>
              <w:spacing w:line="234" w:lineRule="exact"/>
              <w:ind w:left="598" w:right="0"/>
              <w:jc w:val="left"/>
              <w:rPr>
                <w:rFonts w:ascii="宋体" w:hAnsi="宋体" w:cs="宋体" w:eastAsia="宋体" w:hint="default"/>
                <w:sz w:val="18"/>
                <w:szCs w:val="18"/>
              </w:rPr>
            </w:pPr>
            <w:r>
              <w:rPr>
                <w:rFonts w:ascii="宋体"/>
                <w:sz w:val="18"/>
              </w:rPr>
              <w:t>0.00</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-400,00</w:t>
            </w:r>
          </w:p>
          <w:p>
            <w:pPr>
              <w:pStyle w:val="TableParagraph"/>
              <w:spacing w:line="234" w:lineRule="exact"/>
              <w:ind w:left="381" w:right="0"/>
              <w:jc w:val="left"/>
              <w:rPr>
                <w:rFonts w:ascii="宋体" w:hAnsi="宋体" w:cs="宋体" w:eastAsia="宋体" w:hint="default"/>
                <w:sz w:val="18"/>
                <w:szCs w:val="18"/>
              </w:rPr>
            </w:pPr>
            <w:r>
              <w:rPr>
                <w:rFonts w:ascii="宋体"/>
                <w:sz w:val="18"/>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6"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center"/>
              <w:rPr>
                <w:rFonts w:ascii="宋体" w:hAnsi="宋体" w:cs="宋体" w:eastAsia="宋体" w:hint="default"/>
                <w:sz w:val="18"/>
                <w:szCs w:val="18"/>
              </w:rPr>
            </w:pPr>
            <w:r>
              <w:rPr>
                <w:rFonts w:ascii="宋体"/>
                <w:sz w:val="18"/>
              </w:rPr>
              <w:t>8,389,6</w:t>
            </w:r>
          </w:p>
          <w:p>
            <w:pPr>
              <w:pStyle w:val="TableParagraph"/>
              <w:spacing w:line="234" w:lineRule="exact"/>
              <w:ind w:left="199" w:right="0"/>
              <w:jc w:val="center"/>
              <w:rPr>
                <w:rFonts w:ascii="宋体" w:hAnsi="宋体" w:cs="宋体" w:eastAsia="宋体" w:hint="default"/>
                <w:sz w:val="18"/>
                <w:szCs w:val="18"/>
              </w:rPr>
            </w:pPr>
            <w:r>
              <w:rPr>
                <w:rFonts w:ascii="宋体"/>
                <w:sz w:val="18"/>
              </w:rPr>
              <w:t>62.22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-2,080,</w:t>
            </w:r>
          </w:p>
          <w:p>
            <w:pPr>
              <w:pStyle w:val="TableParagraph"/>
              <w:spacing w:line="234" w:lineRule="exact"/>
              <w:ind w:left="218" w:right="0"/>
              <w:jc w:val="left"/>
              <w:rPr>
                <w:rFonts w:ascii="宋体" w:hAnsi="宋体" w:cs="宋体" w:eastAsia="宋体" w:hint="default"/>
                <w:sz w:val="18"/>
                <w:szCs w:val="18"/>
              </w:rPr>
            </w:pPr>
            <w:r>
              <w:rPr>
                <w:rFonts w:ascii="宋体"/>
                <w:sz w:val="18"/>
              </w:rPr>
              <w:t>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9" w:right="0"/>
              <w:jc w:val="lef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0" w:right="0"/>
              <w:jc w:val="center"/>
              <w:rPr>
                <w:rFonts w:ascii="宋体" w:hAnsi="宋体" w:cs="宋体" w:eastAsia="宋体" w:hint="default"/>
                <w:sz w:val="18"/>
                <w:szCs w:val="18"/>
              </w:rPr>
            </w:pPr>
            <w:r>
              <w:rPr>
                <w:rFonts w:ascii="宋体"/>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36,051,952</w:t>
            </w:r>
          </w:p>
          <w:p>
            <w:pPr>
              <w:pStyle w:val="TableParagraph"/>
              <w:spacing w:line="234" w:lineRule="exact"/>
              <w:ind w:left="741" w:right="0"/>
              <w:jc w:val="left"/>
              <w:rPr>
                <w:rFonts w:ascii="宋体" w:hAnsi="宋体" w:cs="宋体" w:eastAsia="宋体" w:hint="default"/>
                <w:sz w:val="18"/>
                <w:szCs w:val="18"/>
              </w:rPr>
            </w:pPr>
            <w:r>
              <w:rPr>
                <w:rFonts w:ascii="宋体"/>
                <w:sz w:val="18"/>
              </w:rPr>
              <w:t>.66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sz w:val="18"/>
              </w:rPr>
              <w:t>46,121,61</w:t>
            </w:r>
          </w:p>
          <w:p>
            <w:pPr>
              <w:pStyle w:val="TableParagraph"/>
              <w:spacing w:line="234" w:lineRule="exact"/>
              <w:ind w:left="598" w:right="0"/>
              <w:jc w:val="left"/>
              <w:rPr>
                <w:rFonts w:ascii="宋体" w:hAnsi="宋体" w:cs="宋体" w:eastAsia="宋体" w:hint="default"/>
                <w:sz w:val="18"/>
                <w:szCs w:val="18"/>
              </w:rPr>
            </w:pPr>
            <w:r>
              <w:rPr>
                <w:rFonts w:ascii="宋体"/>
                <w:sz w:val="18"/>
              </w:rPr>
              <w:t>4.88</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20,441,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-50,821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-5,847,953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-36,227,4</w:t>
            </w:r>
          </w:p>
        </w:tc>
      </w:tr>
    </w:tbl>
    <w:p>
      <w:pPr>
        <w:spacing w:after="0" w:line="205" w:lineRule="exact"/>
        <w:jc w:val="left"/>
        <w:rPr>
          <w:rFonts w:ascii="宋体" w:hAnsi="宋体" w:cs="宋体" w:eastAsia="宋体" w:hint="default"/>
          <w:sz w:val="18"/>
          <w:szCs w:val="18"/>
        </w:rPr>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86"/>
        <w:gridCol w:w="859"/>
        <w:gridCol w:w="1126"/>
        <w:gridCol w:w="1071"/>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center"/>
              <w:rPr>
                <w:rFonts w:ascii="宋体" w:hAnsi="宋体" w:cs="宋体" w:eastAsia="宋体" w:hint="default"/>
                <w:sz w:val="18"/>
                <w:szCs w:val="18"/>
              </w:rPr>
            </w:pPr>
            <w:r>
              <w:rPr>
                <w:rFonts w:ascii="宋体"/>
                <w:sz w:val="18"/>
              </w:rPr>
              <w:t>633.45</w:t>
            </w: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,176.17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.05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4" w:right="0"/>
              <w:jc w:val="center"/>
              <w:rPr>
                <w:rFonts w:ascii="宋体" w:hAnsi="宋体" w:cs="宋体" w:eastAsia="宋体" w:hint="default"/>
                <w:sz w:val="18"/>
                <w:szCs w:val="18"/>
              </w:rPr>
            </w:pPr>
            <w:r>
              <w:rPr>
                <w:rFonts w:ascii="宋体"/>
                <w:sz w:val="18"/>
              </w:rPr>
              <w:t>95.77</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20,441,</w:t>
            </w:r>
          </w:p>
          <w:p>
            <w:pPr>
              <w:pStyle w:val="TableParagraph"/>
              <w:spacing w:line="240" w:lineRule="auto"/>
              <w:ind w:left="220" w:right="0"/>
              <w:jc w:val="left"/>
              <w:rPr>
                <w:rFonts w:ascii="宋体" w:hAnsi="宋体" w:cs="宋体" w:eastAsia="宋体" w:hint="default"/>
                <w:sz w:val="18"/>
                <w:szCs w:val="18"/>
              </w:rPr>
            </w:pPr>
            <w:r>
              <w:rPr>
                <w:rFonts w:ascii="宋体"/>
                <w:sz w:val="18"/>
              </w:rPr>
              <w:t>633.45</w:t>
            </w: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-20,441</w:t>
            </w:r>
          </w:p>
          <w:p>
            <w:pPr>
              <w:pStyle w:val="TableParagraph"/>
              <w:spacing w:line="240" w:lineRule="auto"/>
              <w:ind w:left="115" w:right="0"/>
              <w:jc w:val="left"/>
              <w:rPr>
                <w:rFonts w:ascii="宋体" w:hAnsi="宋体" w:cs="宋体" w:eastAsia="宋体" w:hint="default"/>
                <w:sz w:val="18"/>
                <w:szCs w:val="18"/>
              </w:rPr>
            </w:pPr>
            <w:r>
              <w:rPr>
                <w:rFonts w:ascii="宋体"/>
                <w:sz w:val="18"/>
              </w:rPr>
              <w:t>,633.45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4"/>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center"/>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-30,379</w:t>
            </w:r>
          </w:p>
          <w:p>
            <w:pPr>
              <w:pStyle w:val="TableParagraph"/>
              <w:spacing w:line="240" w:lineRule="auto"/>
              <w:ind w:left="115" w:right="0"/>
              <w:jc w:val="left"/>
              <w:rPr>
                <w:rFonts w:ascii="宋体" w:hAnsi="宋体" w:cs="宋体" w:eastAsia="宋体" w:hint="default"/>
                <w:sz w:val="18"/>
                <w:szCs w:val="18"/>
              </w:rPr>
            </w:pPr>
            <w:r>
              <w:rPr>
                <w:rFonts w:ascii="宋体"/>
                <w:sz w:val="18"/>
              </w:rPr>
              <w:t>,542.72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-5,847,953</w:t>
            </w:r>
          </w:p>
          <w:p>
            <w:pPr>
              <w:pStyle w:val="TableParagraph"/>
              <w:spacing w:line="240" w:lineRule="auto"/>
              <w:ind w:left="741" w:right="0"/>
              <w:jc w:val="left"/>
              <w:rPr>
                <w:rFonts w:ascii="宋体" w:hAnsi="宋体" w:cs="宋体" w:eastAsia="宋体" w:hint="default"/>
                <w:sz w:val="18"/>
                <w:szCs w:val="18"/>
              </w:rPr>
            </w:pPr>
            <w:r>
              <w:rPr>
                <w:rFonts w:ascii="宋体"/>
                <w:sz w:val="18"/>
              </w:rPr>
              <w:t>.05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-36,227,4</w:t>
            </w:r>
          </w:p>
          <w:p>
            <w:pPr>
              <w:pStyle w:val="TableParagraph"/>
              <w:spacing w:line="240" w:lineRule="auto"/>
              <w:ind w:left="506" w:right="0"/>
              <w:jc w:val="left"/>
              <w:rPr>
                <w:rFonts w:ascii="宋体" w:hAnsi="宋体" w:cs="宋体" w:eastAsia="宋体" w:hint="default"/>
                <w:sz w:val="18"/>
                <w:szCs w:val="18"/>
              </w:rPr>
            </w:pPr>
            <w:r>
              <w:rPr>
                <w:rFonts w:ascii="宋体"/>
                <w:sz w:val="18"/>
              </w:rPr>
              <w:t>95.77</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4"/>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center"/>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center"/>
              <w:rPr>
                <w:rFonts w:ascii="宋体" w:hAnsi="宋体" w:cs="宋体" w:eastAsia="宋体" w:hint="default"/>
                <w:sz w:val="18"/>
                <w:szCs w:val="18"/>
              </w:rPr>
            </w:pPr>
            <w:r>
              <w:rPr>
                <w:rFonts w:ascii="宋体"/>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2" w:right="0"/>
              <w:jc w:val="center"/>
              <w:rPr>
                <w:rFonts w:ascii="宋体" w:hAnsi="宋体" w:cs="宋体" w:eastAsia="宋体" w:hint="default"/>
                <w:sz w:val="18"/>
                <w:szCs w:val="18"/>
              </w:rPr>
            </w:pPr>
            <w:r>
              <w:rPr>
                <w:rFonts w:ascii="宋体"/>
                <w:sz w:val="18"/>
              </w:rPr>
              <w:t>-</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1" w:right="0"/>
              <w:jc w:val="left"/>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center"/>
              <w:rPr>
                <w:rFonts w:ascii="宋体" w:hAnsi="宋体" w:cs="宋体" w:eastAsia="宋体" w:hint="default"/>
                <w:sz w:val="18"/>
                <w:szCs w:val="18"/>
              </w:rPr>
            </w:pPr>
            <w:r>
              <w:rPr>
                <w:rFonts w:ascii="宋体"/>
                <w:sz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619,245</w:t>
            </w:r>
          </w:p>
          <w:p>
            <w:pPr>
              <w:pStyle w:val="TableParagraph"/>
              <w:spacing w:line="234" w:lineRule="exact"/>
              <w:ind w:left="110" w:right="0"/>
              <w:jc w:val="left"/>
              <w:rPr>
                <w:rFonts w:ascii="宋体" w:hAnsi="宋体" w:cs="宋体" w:eastAsia="宋体" w:hint="default"/>
                <w:sz w:val="18"/>
                <w:szCs w:val="18"/>
              </w:rPr>
            </w:pPr>
            <w:r>
              <w:rPr>
                <w:rFonts w:ascii="宋体"/>
                <w:sz w:val="18"/>
              </w:rPr>
              <w:t>,072.00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z w:val="18"/>
              </w:rPr>
              <w:t>1,886,6</w:t>
            </w:r>
          </w:p>
          <w:p>
            <w:pPr>
              <w:pStyle w:val="TableParagraph"/>
              <w:spacing w:line="233" w:lineRule="exact"/>
              <w:ind w:right="104"/>
              <w:jc w:val="right"/>
              <w:rPr>
                <w:rFonts w:ascii="宋体" w:hAnsi="宋体" w:cs="宋体" w:eastAsia="宋体" w:hint="default"/>
                <w:sz w:val="18"/>
                <w:szCs w:val="18"/>
              </w:rPr>
            </w:pPr>
            <w:r>
              <w:rPr>
                <w:rFonts w:ascii="宋体"/>
                <w:sz w:val="18"/>
              </w:rPr>
              <w:t>39,957.</w:t>
            </w:r>
          </w:p>
          <w:p>
            <w:pPr>
              <w:pStyle w:val="TableParagraph"/>
              <w:spacing w:line="234" w:lineRule="exact"/>
              <w:ind w:right="101"/>
              <w:jc w:val="right"/>
              <w:rPr>
                <w:rFonts w:ascii="宋体" w:hAnsi="宋体" w:cs="宋体" w:eastAsia="宋体" w:hint="default"/>
                <w:sz w:val="18"/>
                <w:szCs w:val="18"/>
              </w:rPr>
            </w:pPr>
            <w:r>
              <w:rPr>
                <w:rFonts w:ascii="宋体"/>
                <w:sz w:val="18"/>
              </w:rPr>
              <w:t>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3,920,0</w:t>
            </w:r>
          </w:p>
          <w:p>
            <w:pPr>
              <w:pStyle w:val="TableParagraph"/>
              <w:spacing w:line="234" w:lineRule="exact"/>
              <w:ind w:left="205" w:right="0"/>
              <w:jc w:val="center"/>
              <w:rPr>
                <w:rFonts w:ascii="宋体" w:hAnsi="宋体" w:cs="宋体" w:eastAsia="宋体" w:hint="default"/>
                <w:sz w:val="18"/>
                <w:szCs w:val="18"/>
              </w:rPr>
            </w:pPr>
            <w:r>
              <w:rPr>
                <w:rFonts w:ascii="宋体"/>
                <w:sz w:val="18"/>
              </w:rPr>
              <w:t>00.00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91,661,</w:t>
            </w:r>
          </w:p>
          <w:p>
            <w:pPr>
              <w:pStyle w:val="TableParagraph"/>
              <w:spacing w:line="234" w:lineRule="exact"/>
              <w:ind w:left="220" w:right="0"/>
              <w:jc w:val="left"/>
              <w:rPr>
                <w:rFonts w:ascii="宋体" w:hAnsi="宋体" w:cs="宋体" w:eastAsia="宋体" w:hint="default"/>
                <w:sz w:val="18"/>
                <w:szCs w:val="18"/>
              </w:rPr>
            </w:pPr>
            <w:r>
              <w:rPr>
                <w:rFonts w:ascii="宋体"/>
                <w:sz w:val="18"/>
              </w:rPr>
              <w:t>235.18</w:t>
            </w:r>
          </w:p>
        </w:tc>
        <w:tc>
          <w:tcPr>
            <w:tcW w:w="8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510,387</w:t>
            </w:r>
          </w:p>
          <w:p>
            <w:pPr>
              <w:pStyle w:val="TableParagraph"/>
              <w:spacing w:line="234" w:lineRule="exact"/>
              <w:ind w:left="115" w:right="0"/>
              <w:jc w:val="left"/>
              <w:rPr>
                <w:rFonts w:ascii="宋体" w:hAnsi="宋体" w:cs="宋体" w:eastAsia="宋体" w:hint="default"/>
                <w:sz w:val="18"/>
                <w:szCs w:val="18"/>
              </w:rPr>
            </w:pPr>
            <w:r>
              <w:rPr>
                <w:rFonts w:ascii="宋体"/>
                <w:sz w:val="18"/>
              </w:rPr>
              <w:t>,877.16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131,678,48</w:t>
            </w:r>
          </w:p>
          <w:p>
            <w:pPr>
              <w:pStyle w:val="TableParagraph"/>
              <w:spacing w:line="234" w:lineRule="exact"/>
              <w:ind w:left="652" w:right="0"/>
              <w:jc w:val="left"/>
              <w:rPr>
                <w:rFonts w:ascii="宋体" w:hAnsi="宋体" w:cs="宋体" w:eastAsia="宋体" w:hint="default"/>
                <w:sz w:val="18"/>
                <w:szCs w:val="18"/>
              </w:rPr>
            </w:pPr>
            <w:r>
              <w:rPr>
                <w:rFonts w:ascii="宋体"/>
                <w:sz w:val="18"/>
              </w:rPr>
              <w:t>0.20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center"/>
              <w:rPr>
                <w:rFonts w:ascii="宋体" w:hAnsi="宋体" w:cs="宋体" w:eastAsia="宋体" w:hint="default"/>
                <w:sz w:val="18"/>
                <w:szCs w:val="18"/>
              </w:rPr>
            </w:pPr>
            <w:r>
              <w:rPr>
                <w:rFonts w:ascii="宋体"/>
                <w:sz w:val="18"/>
              </w:rPr>
              <w:t>3,235,692</w:t>
            </w:r>
          </w:p>
          <w:p>
            <w:pPr>
              <w:pStyle w:val="TableParagraph"/>
              <w:spacing w:line="234" w:lineRule="exact"/>
              <w:ind w:left="224" w:right="0"/>
              <w:jc w:val="center"/>
              <w:rPr>
                <w:rFonts w:ascii="宋体" w:hAnsi="宋体" w:cs="宋体" w:eastAsia="宋体" w:hint="default"/>
                <w:sz w:val="18"/>
                <w:szCs w:val="18"/>
              </w:rPr>
            </w:pPr>
            <w:r>
              <w:rPr>
                <w:rFonts w:ascii="宋体"/>
                <w:sz w:val="18"/>
              </w:rPr>
              <w:t>,622.28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59"/>
        <w:gridCol w:w="1094"/>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285" w:type="dxa"/>
            <w:vMerge/>
            <w:tcBorders>
              <w:left w:val="single" w:sz="4" w:space="0" w:color="000000"/>
              <w:right w:val="single" w:sz="4" w:space="0" w:color="000000"/>
            </w:tcBorders>
          </w:tcPr>
          <w:p>
            <w:pPr/>
          </w:p>
        </w:tc>
        <w:tc>
          <w:tcPr>
            <w:tcW w:w="95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9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362" w:right="180"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59" w:type="dxa"/>
            <w:vMerge w:val="restart"/>
            <w:tcBorders>
              <w:top w:val="single" w:sz="4" w:space="0" w:color="000000"/>
              <w:left w:val="single" w:sz="4" w:space="0" w:color="000000"/>
              <w:right w:val="single" w:sz="4" w:space="0" w:color="000000"/>
            </w:tcBorders>
          </w:tcPr>
          <w:p>
            <w:pPr>
              <w:pStyle w:val="TableParagraph"/>
              <w:spacing w:line="244" w:lineRule="auto" w:before="85"/>
              <w:ind w:left="244" w:right="15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9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500,325</w:t>
            </w:r>
          </w:p>
          <w:p>
            <w:pPr>
              <w:pStyle w:val="TableParagraph"/>
              <w:spacing w:line="234" w:lineRule="exact"/>
              <w:ind w:left="124" w:right="0"/>
              <w:jc w:val="left"/>
              <w:rPr>
                <w:rFonts w:ascii="宋体" w:hAnsi="宋体" w:cs="宋体" w:eastAsia="宋体" w:hint="default"/>
                <w:sz w:val="18"/>
                <w:szCs w:val="18"/>
              </w:rPr>
            </w:pPr>
            <w:r>
              <w:rPr>
                <w:rFonts w:ascii="宋体"/>
                <w:sz w:val="18"/>
              </w:rPr>
              <w:t>,712.00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1,136,5</w:t>
            </w:r>
          </w:p>
          <w:p>
            <w:pPr>
              <w:pStyle w:val="TableParagraph"/>
              <w:spacing w:line="234" w:lineRule="exact"/>
              <w:ind w:right="100"/>
              <w:jc w:val="right"/>
              <w:rPr>
                <w:rFonts w:ascii="宋体" w:hAnsi="宋体" w:cs="宋体" w:eastAsia="宋体" w:hint="default"/>
                <w:sz w:val="18"/>
                <w:szCs w:val="18"/>
              </w:rPr>
            </w:pPr>
            <w:r>
              <w:rPr>
                <w:rFonts w:ascii="宋体"/>
                <w:sz w:val="18"/>
              </w:rPr>
              <w:t>73,643.</w:t>
            </w:r>
          </w:p>
          <w:p>
            <w:pPr>
              <w:pStyle w:val="TableParagraph"/>
              <w:spacing w:line="240" w:lineRule="auto"/>
              <w:ind w:right="98"/>
              <w:jc w:val="right"/>
              <w:rPr>
                <w:rFonts w:ascii="宋体" w:hAnsi="宋体" w:cs="宋体" w:eastAsia="宋体" w:hint="default"/>
                <w:sz w:val="18"/>
                <w:szCs w:val="18"/>
              </w:rPr>
            </w:pPr>
            <w:r>
              <w:rPr>
                <w:rFonts w:ascii="宋体"/>
                <w:sz w:val="18"/>
              </w:rPr>
              <w:t>36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71,219,</w:t>
            </w:r>
          </w:p>
          <w:p>
            <w:pPr>
              <w:pStyle w:val="TableParagraph"/>
              <w:spacing w:line="234" w:lineRule="exact"/>
              <w:ind w:left="218" w:right="0"/>
              <w:jc w:val="left"/>
              <w:rPr>
                <w:rFonts w:ascii="宋体" w:hAnsi="宋体" w:cs="宋体" w:eastAsia="宋体" w:hint="default"/>
                <w:sz w:val="18"/>
                <w:szCs w:val="18"/>
              </w:rPr>
            </w:pPr>
            <w:r>
              <w:rPr>
                <w:rFonts w:ascii="宋体"/>
                <w:sz w:val="18"/>
              </w:rPr>
              <w:t>601.73</w:t>
            </w: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426,618</w:t>
            </w:r>
          </w:p>
          <w:p>
            <w:pPr>
              <w:pStyle w:val="TableParagraph"/>
              <w:spacing w:line="234" w:lineRule="exact"/>
              <w:ind w:left="115" w:right="0"/>
              <w:jc w:val="left"/>
              <w:rPr>
                <w:rFonts w:ascii="宋体" w:hAnsi="宋体" w:cs="宋体" w:eastAsia="宋体" w:hint="default"/>
                <w:sz w:val="18"/>
                <w:szCs w:val="18"/>
              </w:rPr>
            </w:pPr>
            <w:r>
              <w:rPr>
                <w:rFonts w:ascii="宋体"/>
                <w:sz w:val="18"/>
              </w:rPr>
              <w:t>,698.35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78,526,72</w:t>
            </w:r>
          </w:p>
          <w:p>
            <w:pPr>
              <w:pStyle w:val="TableParagraph"/>
              <w:spacing w:line="234" w:lineRule="exact"/>
              <w:ind w:left="621" w:right="0"/>
              <w:jc w:val="left"/>
              <w:rPr>
                <w:rFonts w:ascii="宋体" w:hAnsi="宋体" w:cs="宋体" w:eastAsia="宋体" w:hint="default"/>
                <w:sz w:val="18"/>
                <w:szCs w:val="18"/>
              </w:rPr>
            </w:pPr>
            <w:r>
              <w:rPr>
                <w:rFonts w:ascii="宋体"/>
                <w:sz w:val="18"/>
              </w:rPr>
              <w:t>4.83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2,213,264</w:t>
            </w:r>
          </w:p>
          <w:p>
            <w:pPr>
              <w:pStyle w:val="TableParagraph"/>
              <w:spacing w:line="234" w:lineRule="exact"/>
              <w:ind w:left="262" w:right="0"/>
              <w:jc w:val="center"/>
              <w:rPr>
                <w:rFonts w:ascii="宋体" w:hAnsi="宋体" w:cs="宋体" w:eastAsia="宋体" w:hint="default"/>
                <w:sz w:val="18"/>
                <w:szCs w:val="18"/>
              </w:rPr>
            </w:pPr>
            <w:r>
              <w:rPr>
                <w:rFonts w:ascii="宋体"/>
                <w:sz w:val="18"/>
              </w:rPr>
              <w:t>,380.27</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59"/>
        <w:gridCol w:w="1094"/>
        <w:gridCol w:w="1109"/>
      </w:tblGrid>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500,325</w:t>
            </w:r>
          </w:p>
          <w:p>
            <w:pPr>
              <w:pStyle w:val="TableParagraph"/>
              <w:spacing w:line="234" w:lineRule="exact"/>
              <w:ind w:left="124" w:right="0"/>
              <w:jc w:val="left"/>
              <w:rPr>
                <w:rFonts w:ascii="宋体" w:hAnsi="宋体" w:cs="宋体" w:eastAsia="宋体" w:hint="default"/>
                <w:sz w:val="18"/>
                <w:szCs w:val="18"/>
              </w:rPr>
            </w:pPr>
            <w:r>
              <w:rPr>
                <w:rFonts w:ascii="宋体"/>
                <w:sz w:val="18"/>
              </w:rPr>
              <w:t>,712.00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1,136,5</w:t>
            </w:r>
          </w:p>
          <w:p>
            <w:pPr>
              <w:pStyle w:val="TableParagraph"/>
              <w:spacing w:line="233" w:lineRule="exact"/>
              <w:ind w:right="100"/>
              <w:jc w:val="right"/>
              <w:rPr>
                <w:rFonts w:ascii="宋体" w:hAnsi="宋体" w:cs="宋体" w:eastAsia="宋体" w:hint="default"/>
                <w:sz w:val="18"/>
                <w:szCs w:val="18"/>
              </w:rPr>
            </w:pPr>
            <w:r>
              <w:rPr>
                <w:rFonts w:ascii="宋体"/>
                <w:sz w:val="18"/>
              </w:rPr>
              <w:t>73,643.</w:t>
            </w:r>
          </w:p>
          <w:p>
            <w:pPr>
              <w:pStyle w:val="TableParagraph"/>
              <w:spacing w:line="234" w:lineRule="exact"/>
              <w:ind w:right="98"/>
              <w:jc w:val="right"/>
              <w:rPr>
                <w:rFonts w:ascii="宋体" w:hAnsi="宋体" w:cs="宋体" w:eastAsia="宋体" w:hint="default"/>
                <w:sz w:val="18"/>
                <w:szCs w:val="18"/>
              </w:rPr>
            </w:pPr>
            <w:r>
              <w:rPr>
                <w:rFonts w:ascii="宋体"/>
                <w:sz w:val="18"/>
              </w:rPr>
              <w:t>36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71,219,</w:t>
            </w:r>
          </w:p>
          <w:p>
            <w:pPr>
              <w:pStyle w:val="TableParagraph"/>
              <w:spacing w:line="234" w:lineRule="exact"/>
              <w:ind w:left="218" w:right="0"/>
              <w:jc w:val="left"/>
              <w:rPr>
                <w:rFonts w:ascii="宋体" w:hAnsi="宋体" w:cs="宋体" w:eastAsia="宋体" w:hint="default"/>
                <w:sz w:val="18"/>
                <w:szCs w:val="18"/>
              </w:rPr>
            </w:pPr>
            <w:r>
              <w:rPr>
                <w:rFonts w:ascii="宋体"/>
                <w:sz w:val="18"/>
              </w:rPr>
              <w:t>601.73</w:t>
            </w: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426,618</w:t>
            </w:r>
          </w:p>
          <w:p>
            <w:pPr>
              <w:pStyle w:val="TableParagraph"/>
              <w:spacing w:line="234" w:lineRule="exact"/>
              <w:ind w:left="115" w:right="0"/>
              <w:jc w:val="left"/>
              <w:rPr>
                <w:rFonts w:ascii="宋体" w:hAnsi="宋体" w:cs="宋体" w:eastAsia="宋体" w:hint="default"/>
                <w:sz w:val="18"/>
                <w:szCs w:val="18"/>
              </w:rPr>
            </w:pPr>
            <w:r>
              <w:rPr>
                <w:rFonts w:ascii="宋体"/>
                <w:sz w:val="18"/>
              </w:rPr>
              <w:t>,698.35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78,526,72</w:t>
            </w:r>
          </w:p>
          <w:p>
            <w:pPr>
              <w:pStyle w:val="TableParagraph"/>
              <w:spacing w:line="234" w:lineRule="exact"/>
              <w:ind w:left="621" w:right="0"/>
              <w:jc w:val="left"/>
              <w:rPr>
                <w:rFonts w:ascii="宋体" w:hAnsi="宋体" w:cs="宋体" w:eastAsia="宋体" w:hint="default"/>
                <w:sz w:val="18"/>
                <w:szCs w:val="18"/>
              </w:rPr>
            </w:pPr>
            <w:r>
              <w:rPr>
                <w:rFonts w:ascii="宋体"/>
                <w:sz w:val="18"/>
              </w:rPr>
              <w:t>4.83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2,213,264</w:t>
            </w:r>
          </w:p>
          <w:p>
            <w:pPr>
              <w:pStyle w:val="TableParagraph"/>
              <w:spacing w:line="234" w:lineRule="exact"/>
              <w:ind w:left="262" w:right="0"/>
              <w:jc w:val="center"/>
              <w:rPr>
                <w:rFonts w:ascii="宋体" w:hAnsi="宋体" w:cs="宋体" w:eastAsia="宋体" w:hint="default"/>
                <w:sz w:val="18"/>
                <w:szCs w:val="18"/>
              </w:rPr>
            </w:pPr>
            <w:r>
              <w:rPr>
                <w:rFonts w:ascii="宋体"/>
                <w:sz w:val="18"/>
              </w:rPr>
              <w:t>,380.27</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center"/>
              <w:rPr>
                <w:rFonts w:ascii="宋体" w:hAnsi="宋体" w:cs="宋体" w:eastAsia="宋体" w:hint="default"/>
                <w:sz w:val="18"/>
                <w:szCs w:val="18"/>
              </w:rPr>
            </w:pPr>
            <w:r>
              <w:rPr>
                <w:rFonts w:ascii="宋体"/>
                <w:sz w:val="18"/>
              </w:rPr>
              <w:t>6,000,0</w:t>
            </w:r>
          </w:p>
          <w:p>
            <w:pPr>
              <w:pStyle w:val="TableParagraph"/>
              <w:spacing w:line="234" w:lineRule="exact"/>
              <w:ind w:left="202" w:right="0"/>
              <w:jc w:val="center"/>
              <w:rPr>
                <w:rFonts w:ascii="宋体" w:hAnsi="宋体" w:cs="宋体" w:eastAsia="宋体" w:hint="default"/>
                <w:sz w:val="18"/>
                <w:szCs w:val="18"/>
              </w:rPr>
            </w:pPr>
            <w:r>
              <w:rPr>
                <w:rFonts w:ascii="宋体"/>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3,352,3</w:t>
            </w:r>
          </w:p>
          <w:p>
            <w:pPr>
              <w:pStyle w:val="TableParagraph"/>
              <w:spacing w:line="234" w:lineRule="exact"/>
              <w:ind w:left="204" w:right="0"/>
              <w:jc w:val="center"/>
              <w:rPr>
                <w:rFonts w:ascii="宋体" w:hAnsi="宋体" w:cs="宋体" w:eastAsia="宋体" w:hint="default"/>
                <w:sz w:val="18"/>
                <w:szCs w:val="18"/>
              </w:rPr>
            </w:pPr>
            <w:r>
              <w:rPr>
                <w:rFonts w:ascii="宋体"/>
                <w:sz w:val="18"/>
              </w:rPr>
              <w:t>59.76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6,000,0</w:t>
            </w:r>
          </w:p>
          <w:p>
            <w:pPr>
              <w:pStyle w:val="TableParagraph"/>
              <w:spacing w:line="234" w:lineRule="exact"/>
              <w:ind w:left="190" w:right="0"/>
              <w:jc w:val="center"/>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48,589,</w:t>
            </w:r>
          </w:p>
          <w:p>
            <w:pPr>
              <w:pStyle w:val="TableParagraph"/>
              <w:spacing w:line="234" w:lineRule="exact"/>
              <w:ind w:left="206" w:right="0"/>
              <w:jc w:val="left"/>
              <w:rPr>
                <w:rFonts w:ascii="宋体" w:hAnsi="宋体" w:cs="宋体" w:eastAsia="宋体" w:hint="default"/>
                <w:sz w:val="18"/>
                <w:szCs w:val="18"/>
              </w:rPr>
            </w:pPr>
            <w:r>
              <w:rPr>
                <w:rFonts w:ascii="宋体"/>
                <w:sz w:val="18"/>
              </w:rPr>
              <w:t>376.37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-1,299,89</w:t>
            </w:r>
          </w:p>
          <w:p>
            <w:pPr>
              <w:pStyle w:val="TableParagraph"/>
              <w:spacing w:line="234" w:lineRule="exact"/>
              <w:ind w:left="621" w:right="0"/>
              <w:jc w:val="left"/>
              <w:rPr>
                <w:rFonts w:ascii="宋体" w:hAnsi="宋体" w:cs="宋体" w:eastAsia="宋体" w:hint="default"/>
                <w:sz w:val="18"/>
                <w:szCs w:val="18"/>
              </w:rPr>
            </w:pPr>
            <w:r>
              <w:rPr>
                <w:rFonts w:ascii="宋体"/>
                <w:sz w:val="18"/>
              </w:rPr>
              <w:t>0.85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50,641,84</w:t>
            </w:r>
          </w:p>
          <w:p>
            <w:pPr>
              <w:pStyle w:val="TableParagraph"/>
              <w:spacing w:line="234" w:lineRule="exact"/>
              <w:ind w:left="636" w:right="0"/>
              <w:jc w:val="left"/>
              <w:rPr>
                <w:rFonts w:ascii="宋体" w:hAnsi="宋体" w:cs="宋体" w:eastAsia="宋体" w:hint="default"/>
                <w:sz w:val="18"/>
                <w:szCs w:val="18"/>
              </w:rPr>
            </w:pPr>
            <w:r>
              <w:rPr>
                <w:rFonts w:ascii="宋体"/>
                <w:sz w:val="18"/>
              </w:rPr>
              <w:t>5.28</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58,595,</w:t>
            </w:r>
          </w:p>
          <w:p>
            <w:pPr>
              <w:pStyle w:val="TableParagraph"/>
              <w:spacing w:line="240" w:lineRule="auto"/>
              <w:ind w:left="206" w:right="0"/>
              <w:jc w:val="left"/>
              <w:rPr>
                <w:rFonts w:ascii="宋体" w:hAnsi="宋体" w:cs="宋体" w:eastAsia="宋体" w:hint="default"/>
                <w:sz w:val="18"/>
                <w:szCs w:val="18"/>
              </w:rPr>
            </w:pPr>
            <w:r>
              <w:rPr>
                <w:rFonts w:ascii="宋体"/>
                <w:sz w:val="18"/>
              </w:rPr>
              <w:t>890.61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-416,990.</w:t>
            </w:r>
          </w:p>
          <w:p>
            <w:pPr>
              <w:pStyle w:val="TableParagraph"/>
              <w:spacing w:line="240" w:lineRule="auto"/>
              <w:ind w:right="98"/>
              <w:jc w:val="right"/>
              <w:rPr>
                <w:rFonts w:ascii="宋体" w:hAnsi="宋体" w:cs="宋体" w:eastAsia="宋体" w:hint="default"/>
                <w:sz w:val="18"/>
                <w:szCs w:val="18"/>
              </w:rPr>
            </w:pPr>
            <w:r>
              <w:rPr>
                <w:rFonts w:ascii="宋体"/>
                <w:sz w:val="18"/>
              </w:rPr>
              <w:t>85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58,178,89</w:t>
            </w:r>
          </w:p>
          <w:p>
            <w:pPr>
              <w:pStyle w:val="TableParagraph"/>
              <w:spacing w:line="240" w:lineRule="auto"/>
              <w:ind w:left="636" w:right="0"/>
              <w:jc w:val="left"/>
              <w:rPr>
                <w:rFonts w:ascii="宋体" w:hAnsi="宋体" w:cs="宋体" w:eastAsia="宋体" w:hint="default"/>
                <w:sz w:val="18"/>
                <w:szCs w:val="18"/>
              </w:rPr>
            </w:pPr>
            <w:r>
              <w:rPr>
                <w:rFonts w:ascii="宋体"/>
                <w:sz w:val="18"/>
              </w:rPr>
              <w:t>9.76</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center"/>
              <w:rPr>
                <w:rFonts w:ascii="宋体" w:hAnsi="宋体" w:cs="宋体" w:eastAsia="宋体" w:hint="default"/>
                <w:sz w:val="18"/>
                <w:szCs w:val="18"/>
              </w:rPr>
            </w:pPr>
            <w:r>
              <w:rPr>
                <w:rFonts w:ascii="宋体"/>
                <w:sz w:val="18"/>
              </w:rPr>
              <w:t>6,000,0</w:t>
            </w:r>
          </w:p>
          <w:p>
            <w:pPr>
              <w:pStyle w:val="TableParagraph"/>
              <w:spacing w:line="234" w:lineRule="exact"/>
              <w:ind w:left="202" w:right="0"/>
              <w:jc w:val="center"/>
              <w:rPr>
                <w:rFonts w:ascii="宋体" w:hAnsi="宋体" w:cs="宋体" w:eastAsia="宋体" w:hint="default"/>
                <w:sz w:val="18"/>
                <w:szCs w:val="18"/>
              </w:rPr>
            </w:pPr>
            <w:r>
              <w:rPr>
                <w:rFonts w:ascii="宋体"/>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3,352,3</w:t>
            </w:r>
          </w:p>
          <w:p>
            <w:pPr>
              <w:pStyle w:val="TableParagraph"/>
              <w:spacing w:line="234" w:lineRule="exact"/>
              <w:ind w:left="204" w:right="0"/>
              <w:jc w:val="center"/>
              <w:rPr>
                <w:rFonts w:ascii="宋体" w:hAnsi="宋体" w:cs="宋体" w:eastAsia="宋体" w:hint="default"/>
                <w:sz w:val="18"/>
                <w:szCs w:val="18"/>
              </w:rPr>
            </w:pPr>
            <w:r>
              <w:rPr>
                <w:rFonts w:ascii="宋体"/>
                <w:sz w:val="18"/>
              </w:rPr>
              <w:t>59.76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6,000,0</w:t>
            </w:r>
          </w:p>
          <w:p>
            <w:pPr>
              <w:pStyle w:val="TableParagraph"/>
              <w:spacing w:line="234" w:lineRule="exact"/>
              <w:ind w:left="190" w:right="0"/>
              <w:jc w:val="center"/>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3,352,359</w:t>
            </w:r>
          </w:p>
          <w:p>
            <w:pPr>
              <w:pStyle w:val="TableParagraph"/>
              <w:spacing w:line="234" w:lineRule="exact"/>
              <w:ind w:left="725" w:right="0"/>
              <w:jc w:val="left"/>
              <w:rPr>
                <w:rFonts w:ascii="宋体" w:hAnsi="宋体" w:cs="宋体" w:eastAsia="宋体" w:hint="default"/>
                <w:sz w:val="18"/>
                <w:szCs w:val="18"/>
              </w:rPr>
            </w:pPr>
            <w:r>
              <w:rPr>
                <w:rFonts w:ascii="宋体"/>
                <w:sz w:val="18"/>
              </w:rPr>
              <w:t>.76</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center"/>
              <w:rPr>
                <w:rFonts w:ascii="宋体" w:hAnsi="宋体" w:cs="宋体" w:eastAsia="宋体" w:hint="default"/>
                <w:sz w:val="18"/>
                <w:szCs w:val="18"/>
              </w:rPr>
            </w:pPr>
            <w:r>
              <w:rPr>
                <w:rFonts w:ascii="宋体"/>
                <w:sz w:val="18"/>
              </w:rPr>
              <w:t>6,000,0</w:t>
            </w:r>
          </w:p>
          <w:p>
            <w:pPr>
              <w:pStyle w:val="TableParagraph"/>
              <w:spacing w:line="234" w:lineRule="exact"/>
              <w:ind w:left="202" w:right="0"/>
              <w:jc w:val="center"/>
              <w:rPr>
                <w:rFonts w:ascii="宋体" w:hAnsi="宋体" w:cs="宋体" w:eastAsia="宋体" w:hint="default"/>
                <w:sz w:val="18"/>
                <w:szCs w:val="18"/>
              </w:rPr>
            </w:pPr>
            <w:r>
              <w:rPr>
                <w:rFonts w:ascii="宋体"/>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6,000,0</w:t>
            </w:r>
          </w:p>
          <w:p>
            <w:pPr>
              <w:pStyle w:val="TableParagraph"/>
              <w:spacing w:line="234" w:lineRule="exact"/>
              <w:ind w:left="190" w:right="0"/>
              <w:jc w:val="center"/>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3,352,3</w:t>
            </w:r>
          </w:p>
          <w:p>
            <w:pPr>
              <w:pStyle w:val="TableParagraph"/>
              <w:spacing w:line="234" w:lineRule="exact"/>
              <w:ind w:left="204" w:right="0"/>
              <w:jc w:val="center"/>
              <w:rPr>
                <w:rFonts w:ascii="宋体" w:hAnsi="宋体" w:cs="宋体" w:eastAsia="宋体" w:hint="default"/>
                <w:sz w:val="18"/>
                <w:szCs w:val="18"/>
              </w:rPr>
            </w:pPr>
            <w:r>
              <w:rPr>
                <w:rFonts w:ascii="宋体"/>
                <w:sz w:val="18"/>
              </w:rPr>
              <w:t>59.76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3,352,359</w:t>
            </w:r>
          </w:p>
          <w:p>
            <w:pPr>
              <w:pStyle w:val="TableParagraph"/>
              <w:spacing w:line="234" w:lineRule="exact"/>
              <w:ind w:left="725" w:right="0"/>
              <w:jc w:val="left"/>
              <w:rPr>
                <w:rFonts w:ascii="宋体" w:hAnsi="宋体" w:cs="宋体" w:eastAsia="宋体" w:hint="default"/>
                <w:sz w:val="18"/>
                <w:szCs w:val="18"/>
              </w:rPr>
            </w:pPr>
            <w:r>
              <w:rPr>
                <w:rFonts w:ascii="宋体"/>
                <w:sz w:val="18"/>
              </w:rPr>
              <w:t>.76</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-10,006</w:t>
            </w:r>
          </w:p>
          <w:p>
            <w:pPr>
              <w:pStyle w:val="TableParagraph"/>
              <w:spacing w:line="234" w:lineRule="exact"/>
              <w:ind w:left="115" w:right="0"/>
              <w:jc w:val="left"/>
              <w:rPr>
                <w:rFonts w:ascii="宋体" w:hAnsi="宋体" w:cs="宋体" w:eastAsia="宋体" w:hint="default"/>
                <w:sz w:val="18"/>
                <w:szCs w:val="18"/>
              </w:rPr>
            </w:pPr>
            <w:r>
              <w:rPr>
                <w:rFonts w:ascii="宋体"/>
                <w:sz w:val="18"/>
              </w:rPr>
              <w:t>,514.24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-882,900.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-10,889,4</w:t>
            </w:r>
          </w:p>
          <w:p>
            <w:pPr>
              <w:pStyle w:val="TableParagraph"/>
              <w:spacing w:line="234" w:lineRule="exact"/>
              <w:ind w:left="545" w:right="0"/>
              <w:jc w:val="left"/>
              <w:rPr>
                <w:rFonts w:ascii="宋体" w:hAnsi="宋体" w:cs="宋体" w:eastAsia="宋体" w:hint="default"/>
                <w:sz w:val="18"/>
                <w:szCs w:val="18"/>
              </w:rPr>
            </w:pPr>
            <w:r>
              <w:rPr>
                <w:rFonts w:ascii="宋体"/>
                <w:sz w:val="18"/>
              </w:rPr>
              <w:t>14.24</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-10,006</w:t>
            </w:r>
          </w:p>
          <w:p>
            <w:pPr>
              <w:pStyle w:val="TableParagraph"/>
              <w:spacing w:line="240" w:lineRule="auto"/>
              <w:ind w:left="115" w:right="0"/>
              <w:jc w:val="left"/>
              <w:rPr>
                <w:rFonts w:ascii="宋体" w:hAnsi="宋体" w:cs="宋体" w:eastAsia="宋体" w:hint="default"/>
                <w:sz w:val="18"/>
                <w:szCs w:val="18"/>
              </w:rPr>
            </w:pPr>
            <w:r>
              <w:rPr>
                <w:rFonts w:ascii="宋体"/>
                <w:sz w:val="18"/>
              </w:rPr>
              <w:t>,514.24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-882,900.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-10,889,4</w:t>
            </w:r>
          </w:p>
          <w:p>
            <w:pPr>
              <w:pStyle w:val="TableParagraph"/>
              <w:spacing w:line="240" w:lineRule="auto"/>
              <w:ind w:left="545" w:right="0"/>
              <w:jc w:val="left"/>
              <w:rPr>
                <w:rFonts w:ascii="宋体" w:hAnsi="宋体" w:cs="宋体" w:eastAsia="宋体" w:hint="default"/>
                <w:sz w:val="18"/>
                <w:szCs w:val="18"/>
              </w:rPr>
            </w:pPr>
            <w:r>
              <w:rPr>
                <w:rFonts w:ascii="宋体"/>
                <w:sz w:val="18"/>
              </w:rPr>
              <w:t>14.24</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59"/>
        <w:gridCol w:w="1094"/>
        <w:gridCol w:w="1109"/>
      </w:tblGrid>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506,325</w:t>
            </w:r>
          </w:p>
          <w:p>
            <w:pPr>
              <w:pStyle w:val="TableParagraph"/>
              <w:spacing w:line="234" w:lineRule="exact"/>
              <w:ind w:left="124" w:right="0"/>
              <w:jc w:val="left"/>
              <w:rPr>
                <w:rFonts w:ascii="宋体" w:hAnsi="宋体" w:cs="宋体" w:eastAsia="宋体" w:hint="default"/>
                <w:sz w:val="18"/>
                <w:szCs w:val="18"/>
              </w:rPr>
            </w:pPr>
            <w:r>
              <w:rPr>
                <w:rFonts w:ascii="宋体"/>
                <w:sz w:val="18"/>
              </w:rPr>
              <w:t>,712.00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1,139,9</w:t>
            </w:r>
          </w:p>
          <w:p>
            <w:pPr>
              <w:pStyle w:val="TableParagraph"/>
              <w:spacing w:line="233" w:lineRule="exact"/>
              <w:ind w:right="100"/>
              <w:jc w:val="right"/>
              <w:rPr>
                <w:rFonts w:ascii="宋体" w:hAnsi="宋体" w:cs="宋体" w:eastAsia="宋体" w:hint="default"/>
                <w:sz w:val="18"/>
                <w:szCs w:val="18"/>
              </w:rPr>
            </w:pPr>
            <w:r>
              <w:rPr>
                <w:rFonts w:ascii="宋体"/>
                <w:sz w:val="18"/>
              </w:rPr>
              <w:t>26,003.</w:t>
            </w:r>
          </w:p>
          <w:p>
            <w:pPr>
              <w:pStyle w:val="TableParagraph"/>
              <w:spacing w:line="234" w:lineRule="exact"/>
              <w:ind w:right="98"/>
              <w:jc w:val="right"/>
              <w:rPr>
                <w:rFonts w:ascii="宋体" w:hAnsi="宋体" w:cs="宋体" w:eastAsia="宋体" w:hint="default"/>
                <w:sz w:val="18"/>
                <w:szCs w:val="18"/>
              </w:rPr>
            </w:pPr>
            <w:r>
              <w:rPr>
                <w:rFonts w:ascii="宋体"/>
                <w:sz w:val="18"/>
              </w:rPr>
              <w:t>12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6,000,0</w:t>
            </w:r>
          </w:p>
          <w:p>
            <w:pPr>
              <w:pStyle w:val="TableParagraph"/>
              <w:spacing w:line="234" w:lineRule="exact"/>
              <w:ind w:left="190" w:right="0"/>
              <w:jc w:val="center"/>
              <w:rPr>
                <w:rFonts w:ascii="宋体" w:hAnsi="宋体" w:cs="宋体" w:eastAsia="宋体" w:hint="default"/>
                <w:sz w:val="18"/>
                <w:szCs w:val="18"/>
              </w:rPr>
            </w:pPr>
            <w:r>
              <w:rPr>
                <w:rFonts w:ascii="宋体"/>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71,219,</w:t>
            </w:r>
          </w:p>
          <w:p>
            <w:pPr>
              <w:pStyle w:val="TableParagraph"/>
              <w:spacing w:line="234" w:lineRule="exact"/>
              <w:ind w:left="218" w:right="0"/>
              <w:jc w:val="left"/>
              <w:rPr>
                <w:rFonts w:ascii="宋体" w:hAnsi="宋体" w:cs="宋体" w:eastAsia="宋体" w:hint="default"/>
                <w:sz w:val="18"/>
                <w:szCs w:val="18"/>
              </w:rPr>
            </w:pPr>
            <w:r>
              <w:rPr>
                <w:rFonts w:ascii="宋体"/>
                <w:sz w:val="18"/>
              </w:rPr>
              <w:t>601.73</w:t>
            </w:r>
          </w:p>
        </w:tc>
        <w:tc>
          <w:tcPr>
            <w:tcW w:w="883"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475,208</w:t>
            </w:r>
          </w:p>
          <w:p>
            <w:pPr>
              <w:pStyle w:val="TableParagraph"/>
              <w:spacing w:line="234" w:lineRule="exact"/>
              <w:ind w:left="115" w:right="0"/>
              <w:jc w:val="left"/>
              <w:rPr>
                <w:rFonts w:ascii="宋体" w:hAnsi="宋体" w:cs="宋体" w:eastAsia="宋体" w:hint="default"/>
                <w:sz w:val="18"/>
                <w:szCs w:val="18"/>
              </w:rPr>
            </w:pPr>
            <w:r>
              <w:rPr>
                <w:rFonts w:ascii="宋体"/>
                <w:sz w:val="18"/>
              </w:rPr>
              <w:t>,074.72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77,226,83</w:t>
            </w:r>
          </w:p>
          <w:p>
            <w:pPr>
              <w:pStyle w:val="TableParagraph"/>
              <w:spacing w:line="234" w:lineRule="exact"/>
              <w:ind w:left="621" w:right="0"/>
              <w:jc w:val="left"/>
              <w:rPr>
                <w:rFonts w:ascii="宋体" w:hAnsi="宋体" w:cs="宋体" w:eastAsia="宋体" w:hint="default"/>
                <w:sz w:val="18"/>
                <w:szCs w:val="18"/>
              </w:rPr>
            </w:pPr>
            <w:r>
              <w:rPr>
                <w:rFonts w:ascii="宋体"/>
                <w:sz w:val="18"/>
              </w:rPr>
              <w:t>3.98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2,263,906</w:t>
            </w:r>
          </w:p>
          <w:p>
            <w:pPr>
              <w:pStyle w:val="TableParagraph"/>
              <w:spacing w:line="234" w:lineRule="exact"/>
              <w:ind w:left="262" w:right="0"/>
              <w:jc w:val="center"/>
              <w:rPr>
                <w:rFonts w:ascii="宋体" w:hAnsi="宋体" w:cs="宋体" w:eastAsia="宋体" w:hint="default"/>
                <w:sz w:val="18"/>
                <w:szCs w:val="18"/>
              </w:rPr>
            </w:pPr>
            <w:r>
              <w:rPr>
                <w:rFonts w:ascii="宋体"/>
                <w:sz w:val="18"/>
              </w:rPr>
              <w:t>,225.55</w:t>
            </w:r>
          </w:p>
        </w:tc>
      </w:tr>
    </w:tbl>
    <w:p>
      <w:pPr>
        <w:pStyle w:val="BodyText"/>
        <w:tabs>
          <w:tab w:pos="2584" w:val="left" w:leader="none"/>
        </w:tabs>
        <w:spacing w:line="274" w:lineRule="exact"/>
        <w:ind w:left="184" w:right="0"/>
        <w:jc w:val="left"/>
      </w:pPr>
      <w:r>
        <w:rPr/>
        <w:t>法定代表人：杨剑</w:t>
        <w:tab/>
        <w:t>主管会计工作负责人：吴菊林会计机构负责人：朱宇华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882" w:footer="1195" w:top="1120" w:bottom="1380" w:left="1340" w:right="1220"/>
        </w:sectPr>
      </w:pPr>
    </w:p>
    <w:p>
      <w:pPr>
        <w:spacing w:line="312" w:lineRule="exact" w:before="56"/>
        <w:ind w:left="6235"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4266" w:val="left" w:leader="none"/>
        </w:tabs>
        <w:spacing w:line="240" w:lineRule="auto"/>
        <w:ind w:left="318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40" w:right="1220"/>
          <w:cols w:num="2" w:equalWidth="0">
            <w:col w:w="8431" w:space="40"/>
            <w:col w:w="5809"/>
          </w:cols>
        </w:sectPr>
      </w:pPr>
    </w:p>
    <w:p>
      <w:pPr>
        <w:spacing w:line="240" w:lineRule="auto" w:before="1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right="247"/>
              <w:jc w:val="righ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right="259"/>
              <w:jc w:val="righ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506,325,7</w:t>
            </w:r>
          </w:p>
          <w:p>
            <w:pPr>
              <w:pStyle w:val="TableParagraph"/>
              <w:spacing w:line="234" w:lineRule="exact"/>
              <w:ind w:left="511" w:right="0"/>
              <w:jc w:val="left"/>
              <w:rPr>
                <w:rFonts w:ascii="宋体" w:hAnsi="宋体" w:cs="宋体" w:eastAsia="宋体" w:hint="default"/>
                <w:sz w:val="18"/>
                <w:szCs w:val="18"/>
              </w:rPr>
            </w:pPr>
            <w:r>
              <w:rPr>
                <w:rFonts w:ascii="宋体"/>
                <w:sz w:val="18"/>
              </w:rPr>
              <w:t>12.00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1,146,830</w:t>
            </w:r>
          </w:p>
          <w:p>
            <w:pPr>
              <w:pStyle w:val="TableParagraph"/>
              <w:spacing w:line="234" w:lineRule="exact"/>
              <w:ind w:left="192" w:right="0"/>
              <w:jc w:val="center"/>
              <w:rPr>
                <w:rFonts w:ascii="宋体" w:hAnsi="宋体" w:cs="宋体" w:eastAsia="宋体" w:hint="default"/>
                <w:sz w:val="18"/>
                <w:szCs w:val="18"/>
              </w:rPr>
            </w:pPr>
            <w:r>
              <w:rPr>
                <w:rFonts w:ascii="宋体"/>
                <w:sz w:val="18"/>
              </w:rPr>
              <w:t>,803.58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6,000,000</w:t>
            </w:r>
          </w:p>
          <w:p>
            <w:pPr>
              <w:pStyle w:val="TableParagraph"/>
              <w:spacing w:line="234" w:lineRule="exact"/>
              <w:ind w:left="676"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71,219,6</w:t>
            </w:r>
          </w:p>
          <w:p>
            <w:pPr>
              <w:pStyle w:val="TableParagraph"/>
              <w:spacing w:line="234" w:lineRule="exact"/>
              <w:ind w:left="455" w:right="0"/>
              <w:jc w:val="left"/>
              <w:rPr>
                <w:rFonts w:ascii="宋体" w:hAnsi="宋体" w:cs="宋体" w:eastAsia="宋体" w:hint="default"/>
                <w:sz w:val="18"/>
                <w:szCs w:val="18"/>
              </w:rPr>
            </w:pPr>
            <w:r>
              <w:rPr>
                <w:rFonts w:ascii="宋体"/>
                <w:sz w:val="18"/>
              </w:rPr>
              <w:t>01.73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197,348,</w:t>
            </w:r>
          </w:p>
          <w:p>
            <w:pPr>
              <w:pStyle w:val="TableParagraph"/>
              <w:spacing w:line="234" w:lineRule="exact"/>
              <w:ind w:left="252" w:right="0"/>
              <w:jc w:val="center"/>
              <w:rPr>
                <w:rFonts w:ascii="宋体" w:hAnsi="宋体" w:cs="宋体" w:eastAsia="宋体" w:hint="default"/>
                <w:sz w:val="18"/>
                <w:szCs w:val="18"/>
              </w:rPr>
            </w:pPr>
            <w:r>
              <w:rPr>
                <w:rFonts w:ascii="宋体"/>
                <w:sz w:val="18"/>
              </w:rPr>
              <w:t>343.46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1,915,724</w:t>
            </w:r>
          </w:p>
          <w:p>
            <w:pPr>
              <w:pStyle w:val="TableParagraph"/>
              <w:spacing w:line="234" w:lineRule="exact"/>
              <w:ind w:left="183" w:right="0"/>
              <w:jc w:val="center"/>
              <w:rPr>
                <w:rFonts w:ascii="宋体" w:hAnsi="宋体" w:cs="宋体" w:eastAsia="宋体" w:hint="default"/>
                <w:sz w:val="18"/>
                <w:szCs w:val="18"/>
              </w:rPr>
            </w:pPr>
            <w:r>
              <w:rPr>
                <w:rFonts w:ascii="宋体"/>
                <w:sz w:val="18"/>
              </w:rPr>
              <w:t>,460.77</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506,325,7</w:t>
            </w:r>
          </w:p>
          <w:p>
            <w:pPr>
              <w:pStyle w:val="TableParagraph"/>
              <w:spacing w:line="240" w:lineRule="auto"/>
              <w:ind w:left="511" w:right="0"/>
              <w:jc w:val="left"/>
              <w:rPr>
                <w:rFonts w:ascii="宋体" w:hAnsi="宋体" w:cs="宋体" w:eastAsia="宋体" w:hint="default"/>
                <w:sz w:val="18"/>
                <w:szCs w:val="18"/>
              </w:rPr>
            </w:pPr>
            <w:r>
              <w:rPr>
                <w:rFonts w:ascii="宋体"/>
                <w:sz w:val="18"/>
              </w:rPr>
              <w:t>12.00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2" w:right="0"/>
              <w:jc w:val="center"/>
              <w:rPr>
                <w:rFonts w:ascii="宋体" w:hAnsi="宋体" w:cs="宋体" w:eastAsia="宋体" w:hint="default"/>
                <w:sz w:val="18"/>
                <w:szCs w:val="18"/>
              </w:rPr>
            </w:pPr>
            <w:r>
              <w:rPr>
                <w:rFonts w:ascii="宋体"/>
                <w:sz w:val="18"/>
              </w:rPr>
              <w:t>1,146,830</w:t>
            </w:r>
          </w:p>
          <w:p>
            <w:pPr>
              <w:pStyle w:val="TableParagraph"/>
              <w:spacing w:line="240" w:lineRule="auto"/>
              <w:ind w:left="192" w:right="0"/>
              <w:jc w:val="center"/>
              <w:rPr>
                <w:rFonts w:ascii="宋体" w:hAnsi="宋体" w:cs="宋体" w:eastAsia="宋体" w:hint="default"/>
                <w:sz w:val="18"/>
                <w:szCs w:val="18"/>
              </w:rPr>
            </w:pPr>
            <w:r>
              <w:rPr>
                <w:rFonts w:ascii="宋体"/>
                <w:sz w:val="18"/>
              </w:rPr>
              <w:t>,803.58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6,000,000</w:t>
            </w:r>
          </w:p>
          <w:p>
            <w:pPr>
              <w:pStyle w:val="TableParagraph"/>
              <w:spacing w:line="240" w:lineRule="auto"/>
              <w:ind w:left="676"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71,219,6</w:t>
            </w:r>
          </w:p>
          <w:p>
            <w:pPr>
              <w:pStyle w:val="TableParagraph"/>
              <w:spacing w:line="240" w:lineRule="auto"/>
              <w:ind w:left="455" w:right="0"/>
              <w:jc w:val="left"/>
              <w:rPr>
                <w:rFonts w:ascii="宋体" w:hAnsi="宋体" w:cs="宋体" w:eastAsia="宋体" w:hint="default"/>
                <w:sz w:val="18"/>
                <w:szCs w:val="18"/>
              </w:rPr>
            </w:pPr>
            <w:r>
              <w:rPr>
                <w:rFonts w:ascii="宋体"/>
                <w:sz w:val="18"/>
              </w:rPr>
              <w:t>01.73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197,348,</w:t>
            </w:r>
          </w:p>
          <w:p>
            <w:pPr>
              <w:pStyle w:val="TableParagraph"/>
              <w:spacing w:line="240" w:lineRule="auto"/>
              <w:ind w:left="252" w:right="0"/>
              <w:jc w:val="center"/>
              <w:rPr>
                <w:rFonts w:ascii="宋体" w:hAnsi="宋体" w:cs="宋体" w:eastAsia="宋体" w:hint="default"/>
                <w:sz w:val="18"/>
                <w:szCs w:val="18"/>
              </w:rPr>
            </w:pPr>
            <w:r>
              <w:rPr>
                <w:rFonts w:ascii="宋体"/>
                <w:sz w:val="18"/>
              </w:rPr>
              <w:t>343.46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1,915,724</w:t>
            </w:r>
          </w:p>
          <w:p>
            <w:pPr>
              <w:pStyle w:val="TableParagraph"/>
              <w:spacing w:line="240" w:lineRule="auto"/>
              <w:ind w:left="183" w:right="0"/>
              <w:jc w:val="center"/>
              <w:rPr>
                <w:rFonts w:ascii="宋体" w:hAnsi="宋体" w:cs="宋体" w:eastAsia="宋体" w:hint="default"/>
                <w:sz w:val="18"/>
                <w:szCs w:val="18"/>
              </w:rPr>
            </w:pPr>
            <w:r>
              <w:rPr>
                <w:rFonts w:ascii="宋体"/>
                <w:sz w:val="18"/>
              </w:rPr>
              <w:t>,460.77</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112,919,3</w:t>
            </w:r>
          </w:p>
          <w:p>
            <w:pPr>
              <w:pStyle w:val="TableParagraph"/>
              <w:spacing w:line="234" w:lineRule="exact"/>
              <w:ind w:left="511" w:right="0"/>
              <w:jc w:val="left"/>
              <w:rPr>
                <w:rFonts w:ascii="宋体" w:hAnsi="宋体" w:cs="宋体" w:eastAsia="宋体" w:hint="default"/>
                <w:sz w:val="18"/>
                <w:szCs w:val="18"/>
              </w:rPr>
            </w:pPr>
            <w:r>
              <w:rPr>
                <w:rFonts w:ascii="宋体"/>
                <w:sz w:val="18"/>
              </w:rPr>
              <w:t>60.00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79"/>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746,713,9</w:t>
            </w:r>
          </w:p>
          <w:p>
            <w:pPr>
              <w:pStyle w:val="TableParagraph"/>
              <w:spacing w:line="234" w:lineRule="exact"/>
              <w:ind w:left="470" w:right="0"/>
              <w:jc w:val="left"/>
              <w:rPr>
                <w:rFonts w:ascii="宋体" w:hAnsi="宋体" w:cs="宋体" w:eastAsia="宋体" w:hint="default"/>
                <w:sz w:val="18"/>
                <w:szCs w:val="18"/>
              </w:rPr>
            </w:pPr>
            <w:r>
              <w:rPr>
                <w:rFonts w:ascii="宋体"/>
                <w:sz w:val="18"/>
              </w:rPr>
              <w:t>54.62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-2,080,00</w:t>
            </w:r>
          </w:p>
          <w:p>
            <w:pPr>
              <w:pStyle w:val="TableParagraph"/>
              <w:spacing w:line="234" w:lineRule="exact"/>
              <w:ind w:left="587"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20,441,6</w:t>
            </w:r>
          </w:p>
          <w:p>
            <w:pPr>
              <w:pStyle w:val="TableParagraph"/>
              <w:spacing w:line="234" w:lineRule="exact"/>
              <w:ind w:left="455" w:right="0"/>
              <w:jc w:val="left"/>
              <w:rPr>
                <w:rFonts w:ascii="宋体" w:hAnsi="宋体" w:cs="宋体" w:eastAsia="宋体" w:hint="default"/>
                <w:sz w:val="18"/>
                <w:szCs w:val="18"/>
              </w:rPr>
            </w:pPr>
            <w:r>
              <w:rPr>
                <w:rFonts w:ascii="宋体"/>
                <w:sz w:val="18"/>
              </w:rPr>
              <w:t>33.45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153,595,</w:t>
            </w:r>
          </w:p>
          <w:p>
            <w:pPr>
              <w:pStyle w:val="TableParagraph"/>
              <w:spacing w:line="234" w:lineRule="exact"/>
              <w:ind w:left="252" w:right="0"/>
              <w:jc w:val="center"/>
              <w:rPr>
                <w:rFonts w:ascii="宋体" w:hAnsi="宋体" w:cs="宋体" w:eastAsia="宋体" w:hint="default"/>
                <w:sz w:val="18"/>
                <w:szCs w:val="18"/>
              </w:rPr>
            </w:pPr>
            <w:r>
              <w:rPr>
                <w:rFonts w:ascii="宋体"/>
                <w:sz w:val="18"/>
              </w:rPr>
              <w:t>158.37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1,035,750</w:t>
            </w:r>
          </w:p>
          <w:p>
            <w:pPr>
              <w:pStyle w:val="TableParagraph"/>
              <w:spacing w:line="234" w:lineRule="exact"/>
              <w:ind w:left="183" w:right="0"/>
              <w:jc w:val="center"/>
              <w:rPr>
                <w:rFonts w:ascii="宋体" w:hAnsi="宋体" w:cs="宋体" w:eastAsia="宋体" w:hint="default"/>
                <w:sz w:val="18"/>
                <w:szCs w:val="18"/>
              </w:rPr>
            </w:pPr>
            <w:r>
              <w:rPr>
                <w:rFonts w:ascii="宋体"/>
                <w:sz w:val="18"/>
              </w:rPr>
              <w:t>,106.44</w:t>
            </w: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204,416,</w:t>
            </w:r>
          </w:p>
          <w:p>
            <w:pPr>
              <w:pStyle w:val="TableParagraph"/>
              <w:spacing w:line="234" w:lineRule="exact"/>
              <w:ind w:left="252" w:right="0"/>
              <w:jc w:val="center"/>
              <w:rPr>
                <w:rFonts w:ascii="宋体" w:hAnsi="宋体" w:cs="宋体" w:eastAsia="宋体" w:hint="default"/>
                <w:sz w:val="18"/>
                <w:szCs w:val="18"/>
              </w:rPr>
            </w:pPr>
            <w:r>
              <w:rPr>
                <w:rFonts w:ascii="宋体"/>
                <w:sz w:val="18"/>
              </w:rPr>
              <w:t>334.54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204,416,3</w:t>
            </w:r>
          </w:p>
          <w:p>
            <w:pPr>
              <w:pStyle w:val="TableParagraph"/>
              <w:spacing w:line="234" w:lineRule="exact"/>
              <w:ind w:left="461" w:right="0"/>
              <w:jc w:val="left"/>
              <w:rPr>
                <w:rFonts w:ascii="宋体" w:hAnsi="宋体" w:cs="宋体" w:eastAsia="宋体" w:hint="default"/>
                <w:sz w:val="18"/>
                <w:szCs w:val="18"/>
              </w:rPr>
            </w:pPr>
            <w:r>
              <w:rPr>
                <w:rFonts w:ascii="宋体"/>
                <w:sz w:val="18"/>
              </w:rPr>
              <w:t>34.54</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112,919,3</w:t>
            </w:r>
          </w:p>
          <w:p>
            <w:pPr>
              <w:pStyle w:val="TableParagraph"/>
              <w:spacing w:line="234" w:lineRule="exact"/>
              <w:ind w:left="511" w:right="0"/>
              <w:jc w:val="left"/>
              <w:rPr>
                <w:rFonts w:ascii="宋体" w:hAnsi="宋体" w:cs="宋体" w:eastAsia="宋体" w:hint="default"/>
                <w:sz w:val="18"/>
                <w:szCs w:val="18"/>
              </w:rPr>
            </w:pPr>
            <w:r>
              <w:rPr>
                <w:rFonts w:ascii="宋体"/>
                <w:sz w:val="18"/>
              </w:rPr>
              <w:t>60.00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282"/>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279"/>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746,713,9</w:t>
            </w:r>
          </w:p>
          <w:p>
            <w:pPr>
              <w:pStyle w:val="TableParagraph"/>
              <w:spacing w:line="234" w:lineRule="exact"/>
              <w:ind w:left="470" w:right="0"/>
              <w:jc w:val="left"/>
              <w:rPr>
                <w:rFonts w:ascii="宋体" w:hAnsi="宋体" w:cs="宋体" w:eastAsia="宋体" w:hint="default"/>
                <w:sz w:val="18"/>
                <w:szCs w:val="18"/>
              </w:rPr>
            </w:pPr>
            <w:r>
              <w:rPr>
                <w:rFonts w:ascii="宋体"/>
                <w:sz w:val="18"/>
              </w:rPr>
              <w:t>54.62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sz w:val="18"/>
              </w:rPr>
              <w:t>-2,080,00</w:t>
            </w:r>
          </w:p>
          <w:p>
            <w:pPr>
              <w:pStyle w:val="TableParagraph"/>
              <w:spacing w:line="234" w:lineRule="exact"/>
              <w:ind w:left="587"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35" w:right="0"/>
              <w:jc w:val="left"/>
              <w:rPr>
                <w:rFonts w:ascii="宋体" w:hAnsi="宋体" w:cs="宋体" w:eastAsia="宋体" w:hint="default"/>
                <w:sz w:val="18"/>
                <w:szCs w:val="18"/>
              </w:rPr>
            </w:pPr>
            <w:r>
              <w:rPr>
                <w:rFonts w:ascii="宋体"/>
                <w:sz w:val="18"/>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21" w:right="0"/>
              <w:jc w:val="lef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861,713,3</w:t>
            </w:r>
          </w:p>
          <w:p>
            <w:pPr>
              <w:pStyle w:val="TableParagraph"/>
              <w:spacing w:line="234" w:lineRule="exact"/>
              <w:ind w:left="461" w:right="0"/>
              <w:jc w:val="left"/>
              <w:rPr>
                <w:rFonts w:ascii="宋体" w:hAnsi="宋体" w:cs="宋体" w:eastAsia="宋体" w:hint="default"/>
                <w:sz w:val="18"/>
                <w:szCs w:val="18"/>
              </w:rPr>
            </w:pPr>
            <w:r>
              <w:rPr>
                <w:rFonts w:ascii="宋体"/>
                <w:sz w:val="18"/>
              </w:rPr>
              <w:t>14.62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113,319,3</w:t>
            </w:r>
          </w:p>
          <w:p>
            <w:pPr>
              <w:pStyle w:val="TableParagraph"/>
              <w:spacing w:line="240" w:lineRule="auto"/>
              <w:ind w:left="511" w:right="0"/>
              <w:jc w:val="left"/>
              <w:rPr>
                <w:rFonts w:ascii="宋体" w:hAnsi="宋体" w:cs="宋体" w:eastAsia="宋体" w:hint="default"/>
                <w:sz w:val="18"/>
                <w:szCs w:val="18"/>
              </w:rPr>
            </w:pPr>
            <w:r>
              <w:rPr>
                <w:rFonts w:ascii="宋体"/>
                <w:sz w:val="18"/>
              </w:rPr>
              <w:t>60.00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727,274,2</w:t>
            </w:r>
          </w:p>
          <w:p>
            <w:pPr>
              <w:pStyle w:val="TableParagraph"/>
              <w:spacing w:line="240" w:lineRule="auto"/>
              <w:ind w:left="470" w:right="0"/>
              <w:jc w:val="left"/>
              <w:rPr>
                <w:rFonts w:ascii="宋体" w:hAnsi="宋体" w:cs="宋体" w:eastAsia="宋体" w:hint="default"/>
                <w:sz w:val="18"/>
                <w:szCs w:val="18"/>
              </w:rPr>
            </w:pPr>
            <w:r>
              <w:rPr>
                <w:rFonts w:ascii="宋体"/>
                <w:sz w:val="18"/>
              </w:rPr>
              <w:t>92.40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840,593,6</w:t>
            </w:r>
          </w:p>
          <w:p>
            <w:pPr>
              <w:pStyle w:val="TableParagraph"/>
              <w:spacing w:line="240" w:lineRule="auto"/>
              <w:ind w:left="461" w:right="0"/>
              <w:jc w:val="left"/>
              <w:rPr>
                <w:rFonts w:ascii="宋体" w:hAnsi="宋体" w:cs="宋体" w:eastAsia="宋体" w:hint="default"/>
                <w:sz w:val="18"/>
                <w:szCs w:val="18"/>
              </w:rPr>
            </w:pPr>
            <w:r>
              <w:rPr>
                <w:rFonts w:ascii="宋体"/>
                <w:sz w:val="18"/>
              </w:rPr>
              <w:t>52.40</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11,050,00</w:t>
            </w:r>
          </w:p>
          <w:p>
            <w:pPr>
              <w:pStyle w:val="TableParagraph"/>
              <w:spacing w:line="234" w:lineRule="exact"/>
              <w:ind w:left="561" w:right="0"/>
              <w:jc w:val="left"/>
              <w:rPr>
                <w:rFonts w:ascii="宋体" w:hAnsi="宋体" w:cs="宋体" w:eastAsia="宋体" w:hint="default"/>
                <w:sz w:val="18"/>
                <w:szCs w:val="18"/>
              </w:rPr>
            </w:pPr>
            <w:r>
              <w:rPr>
                <w:rFonts w:ascii="宋体"/>
                <w:sz w:val="18"/>
              </w:rPr>
              <w:t>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11,050,00</w:t>
            </w:r>
          </w:p>
          <w:p>
            <w:pPr>
              <w:pStyle w:val="TableParagraph"/>
              <w:spacing w:line="234" w:lineRule="exact"/>
              <w:ind w:left="552" w:right="0"/>
              <w:jc w:val="left"/>
              <w:rPr>
                <w:rFonts w:ascii="宋体" w:hAnsi="宋体" w:cs="宋体" w:eastAsia="宋体" w:hint="default"/>
                <w:sz w:val="18"/>
                <w:szCs w:val="18"/>
              </w:rPr>
            </w:pPr>
            <w:r>
              <w:rPr>
                <w:rFonts w:ascii="宋体"/>
                <w:sz w:val="18"/>
              </w:rPr>
              <w:t>0.00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-400,000.</w:t>
            </w:r>
          </w:p>
          <w:p>
            <w:pPr>
              <w:pStyle w:val="TableParagraph"/>
              <w:spacing w:line="234" w:lineRule="exact"/>
              <w:ind w:right="99"/>
              <w:jc w:val="right"/>
              <w:rPr>
                <w:rFonts w:ascii="宋体" w:hAnsi="宋体" w:cs="宋体" w:eastAsia="宋体" w:hint="default"/>
                <w:sz w:val="18"/>
                <w:szCs w:val="18"/>
              </w:rPr>
            </w:pPr>
            <w:r>
              <w:rPr>
                <w:rFonts w:ascii="宋体"/>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8,389,662</w:t>
            </w:r>
          </w:p>
          <w:p>
            <w:pPr>
              <w:pStyle w:val="TableParagraph"/>
              <w:spacing w:line="234" w:lineRule="exact"/>
              <w:ind w:left="650" w:right="0"/>
              <w:jc w:val="left"/>
              <w:rPr>
                <w:rFonts w:ascii="宋体" w:hAnsi="宋体" w:cs="宋体" w:eastAsia="宋体" w:hint="default"/>
                <w:sz w:val="18"/>
                <w:szCs w:val="18"/>
              </w:rPr>
            </w:pPr>
            <w:r>
              <w:rPr>
                <w:rFonts w:ascii="宋体"/>
                <w:sz w:val="18"/>
              </w:rPr>
              <w:t>.22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sz w:val="18"/>
              </w:rPr>
              <w:t>-2,080,00</w:t>
            </w:r>
          </w:p>
          <w:p>
            <w:pPr>
              <w:pStyle w:val="TableParagraph"/>
              <w:spacing w:line="234" w:lineRule="exact"/>
              <w:ind w:left="587"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10,069,66</w:t>
            </w:r>
          </w:p>
          <w:p>
            <w:pPr>
              <w:pStyle w:val="TableParagraph"/>
              <w:spacing w:line="234" w:lineRule="exact"/>
              <w:ind w:left="552" w:right="0"/>
              <w:jc w:val="left"/>
              <w:rPr>
                <w:rFonts w:ascii="宋体" w:hAnsi="宋体" w:cs="宋体" w:eastAsia="宋体" w:hint="default"/>
                <w:sz w:val="18"/>
                <w:szCs w:val="18"/>
              </w:rPr>
            </w:pPr>
            <w:r>
              <w:rPr>
                <w:rFonts w:ascii="宋体"/>
                <w:sz w:val="18"/>
              </w:rPr>
              <w:t>2.22</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20,441,6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72" w:right="0"/>
              <w:jc w:val="left"/>
              <w:rPr>
                <w:rFonts w:ascii="宋体" w:hAnsi="宋体" w:cs="宋体" w:eastAsia="宋体" w:hint="default"/>
                <w:sz w:val="18"/>
                <w:szCs w:val="18"/>
              </w:rPr>
            </w:pPr>
            <w:r>
              <w:rPr>
                <w:rFonts w:ascii="宋体"/>
                <w:sz w:val="18"/>
              </w:rPr>
              <w:t>-50,821,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-30,379,5</w:t>
            </w:r>
          </w:p>
        </w:tc>
      </w:tr>
    </w:tbl>
    <w:p>
      <w:pPr>
        <w:spacing w:after="0" w:line="208" w:lineRule="exact"/>
        <w:jc w:val="left"/>
        <w:rPr>
          <w:rFonts w:ascii="宋体" w:hAnsi="宋体" w:cs="宋体" w:eastAsia="宋体" w:hint="default"/>
          <w:sz w:val="18"/>
          <w:szCs w:val="18"/>
        </w:rPr>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5" w:right="0"/>
              <w:jc w:val="left"/>
              <w:rPr>
                <w:rFonts w:ascii="宋体" w:hAnsi="宋体" w:cs="宋体" w:eastAsia="宋体" w:hint="default"/>
                <w:sz w:val="18"/>
                <w:szCs w:val="18"/>
              </w:rPr>
            </w:pPr>
            <w:r>
              <w:rPr>
                <w:rFonts w:ascii="宋体"/>
                <w:sz w:val="18"/>
              </w:rPr>
              <w:t>33.45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2" w:right="0"/>
              <w:jc w:val="left"/>
              <w:rPr>
                <w:rFonts w:ascii="宋体" w:hAnsi="宋体" w:cs="宋体" w:eastAsia="宋体" w:hint="default"/>
                <w:sz w:val="18"/>
                <w:szCs w:val="18"/>
              </w:rPr>
            </w:pPr>
            <w:r>
              <w:rPr>
                <w:rFonts w:ascii="宋体"/>
                <w:sz w:val="18"/>
              </w:rPr>
              <w:t>176.17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sz w:val="18"/>
              </w:rPr>
              <w:t>42.72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20,441,6</w:t>
            </w:r>
          </w:p>
          <w:p>
            <w:pPr>
              <w:pStyle w:val="TableParagraph"/>
              <w:spacing w:line="240" w:lineRule="auto"/>
              <w:ind w:left="455" w:right="0"/>
              <w:jc w:val="left"/>
              <w:rPr>
                <w:rFonts w:ascii="宋体" w:hAnsi="宋体" w:cs="宋体" w:eastAsia="宋体" w:hint="default"/>
                <w:sz w:val="18"/>
                <w:szCs w:val="18"/>
              </w:rPr>
            </w:pPr>
            <w:r>
              <w:rPr>
                <w:rFonts w:ascii="宋体"/>
                <w:sz w:val="18"/>
              </w:rPr>
              <w:t>33.45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-20,441,</w:t>
            </w:r>
          </w:p>
          <w:p>
            <w:pPr>
              <w:pStyle w:val="TableParagraph"/>
              <w:spacing w:line="240" w:lineRule="auto"/>
              <w:ind w:left="252" w:right="0"/>
              <w:jc w:val="center"/>
              <w:rPr>
                <w:rFonts w:ascii="宋体" w:hAnsi="宋体" w:cs="宋体" w:eastAsia="宋体" w:hint="default"/>
                <w:sz w:val="18"/>
                <w:szCs w:val="18"/>
              </w:rPr>
            </w:pPr>
            <w:r>
              <w:rPr>
                <w:rFonts w:ascii="宋体"/>
                <w:sz w:val="18"/>
              </w:rPr>
              <w:t>633.45</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-30,379,</w:t>
            </w:r>
          </w:p>
          <w:p>
            <w:pPr>
              <w:pStyle w:val="TableParagraph"/>
              <w:spacing w:line="234" w:lineRule="exact"/>
              <w:ind w:left="252" w:right="0"/>
              <w:jc w:val="center"/>
              <w:rPr>
                <w:rFonts w:ascii="宋体" w:hAnsi="宋体" w:cs="宋体" w:eastAsia="宋体" w:hint="default"/>
                <w:sz w:val="18"/>
                <w:szCs w:val="18"/>
              </w:rPr>
            </w:pPr>
            <w:r>
              <w:rPr>
                <w:rFonts w:ascii="宋体"/>
                <w:sz w:val="18"/>
              </w:rPr>
              <w:t>542.72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-30,379,5</w:t>
            </w:r>
          </w:p>
          <w:p>
            <w:pPr>
              <w:pStyle w:val="TableParagraph"/>
              <w:spacing w:line="234" w:lineRule="exact"/>
              <w:ind w:left="461" w:right="0"/>
              <w:jc w:val="left"/>
              <w:rPr>
                <w:rFonts w:ascii="宋体" w:hAnsi="宋体" w:cs="宋体" w:eastAsia="宋体" w:hint="default"/>
                <w:sz w:val="18"/>
                <w:szCs w:val="18"/>
              </w:rPr>
            </w:pPr>
            <w:r>
              <w:rPr>
                <w:rFonts w:ascii="宋体"/>
                <w:sz w:val="18"/>
              </w:rPr>
              <w:t>42.72</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619,245,0</w:t>
            </w:r>
          </w:p>
          <w:p>
            <w:pPr>
              <w:pStyle w:val="TableParagraph"/>
              <w:spacing w:line="234" w:lineRule="exact"/>
              <w:ind w:left="511" w:right="0"/>
              <w:jc w:val="left"/>
              <w:rPr>
                <w:rFonts w:ascii="宋体" w:hAnsi="宋体" w:cs="宋体" w:eastAsia="宋体" w:hint="default"/>
                <w:sz w:val="18"/>
                <w:szCs w:val="18"/>
              </w:rPr>
            </w:pPr>
            <w:r>
              <w:rPr>
                <w:rFonts w:ascii="宋体"/>
                <w:sz w:val="18"/>
              </w:rPr>
              <w:t>72.00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left="664" w:right="0"/>
              <w:jc w:val="lef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left="696" w:right="0"/>
              <w:jc w:val="lef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710" w:right="0"/>
              <w:jc w:val="lef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 w:right="0"/>
              <w:jc w:val="center"/>
              <w:rPr>
                <w:rFonts w:ascii="宋体" w:hAnsi="宋体" w:cs="宋体" w:eastAsia="宋体" w:hint="default"/>
                <w:sz w:val="18"/>
                <w:szCs w:val="18"/>
              </w:rPr>
            </w:pPr>
            <w:r>
              <w:rPr>
                <w:rFonts w:ascii="宋体"/>
                <w:sz w:val="18"/>
              </w:rPr>
              <w:t>1,893,544</w:t>
            </w:r>
          </w:p>
          <w:p>
            <w:pPr>
              <w:pStyle w:val="TableParagraph"/>
              <w:spacing w:line="234" w:lineRule="exact"/>
              <w:ind w:left="190" w:right="0"/>
              <w:jc w:val="center"/>
              <w:rPr>
                <w:rFonts w:ascii="宋体" w:hAnsi="宋体" w:cs="宋体" w:eastAsia="宋体" w:hint="default"/>
                <w:sz w:val="18"/>
                <w:szCs w:val="18"/>
              </w:rPr>
            </w:pPr>
            <w:r>
              <w:rPr>
                <w:rFonts w:ascii="宋体"/>
                <w:sz w:val="18"/>
              </w:rPr>
              <w:t>,758.20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sz w:val="18"/>
              </w:rPr>
              <w:t>3,920,000</w:t>
            </w:r>
          </w:p>
          <w:p>
            <w:pPr>
              <w:pStyle w:val="TableParagraph"/>
              <w:spacing w:line="234" w:lineRule="exact"/>
              <w:ind w:left="676"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35" w:right="0"/>
              <w:jc w:val="lef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50"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91,661,2</w:t>
            </w:r>
          </w:p>
          <w:p>
            <w:pPr>
              <w:pStyle w:val="TableParagraph"/>
              <w:spacing w:line="234" w:lineRule="exact"/>
              <w:ind w:left="455" w:right="0"/>
              <w:jc w:val="left"/>
              <w:rPr>
                <w:rFonts w:ascii="宋体" w:hAnsi="宋体" w:cs="宋体" w:eastAsia="宋体" w:hint="default"/>
                <w:sz w:val="18"/>
                <w:szCs w:val="18"/>
              </w:rPr>
            </w:pPr>
            <w:r>
              <w:rPr>
                <w:rFonts w:ascii="宋体"/>
                <w:sz w:val="18"/>
              </w:rPr>
              <w:t>35.18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350,943,</w:t>
            </w:r>
          </w:p>
          <w:p>
            <w:pPr>
              <w:pStyle w:val="TableParagraph"/>
              <w:spacing w:line="234" w:lineRule="exact"/>
              <w:ind w:left="252" w:right="0"/>
              <w:jc w:val="center"/>
              <w:rPr>
                <w:rFonts w:ascii="宋体" w:hAnsi="宋体" w:cs="宋体" w:eastAsia="宋体" w:hint="default"/>
                <w:sz w:val="18"/>
                <w:szCs w:val="18"/>
              </w:rPr>
            </w:pPr>
            <w:r>
              <w:rPr>
                <w:rFonts w:ascii="宋体"/>
                <w:sz w:val="18"/>
              </w:rPr>
              <w:t>501.83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2,951,474</w:t>
            </w:r>
          </w:p>
          <w:p>
            <w:pPr>
              <w:pStyle w:val="TableParagraph"/>
              <w:spacing w:line="234" w:lineRule="exact"/>
              <w:ind w:left="183" w:right="0"/>
              <w:jc w:val="center"/>
              <w:rPr>
                <w:rFonts w:ascii="宋体" w:hAnsi="宋体" w:cs="宋体" w:eastAsia="宋体" w:hint="default"/>
                <w:sz w:val="18"/>
                <w:szCs w:val="18"/>
              </w:rPr>
            </w:pPr>
            <w:r>
              <w:rPr>
                <w:rFonts w:ascii="宋体"/>
                <w:sz w:val="18"/>
              </w:rPr>
              <w:t>,567.21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right="247"/>
              <w:jc w:val="righ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right="259"/>
              <w:jc w:val="righ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500,325,7</w:t>
            </w:r>
          </w:p>
          <w:p>
            <w:pPr>
              <w:pStyle w:val="TableParagraph"/>
              <w:spacing w:line="234" w:lineRule="exact"/>
              <w:ind w:left="511" w:right="0"/>
              <w:jc w:val="left"/>
              <w:rPr>
                <w:rFonts w:ascii="宋体" w:hAnsi="宋体" w:cs="宋体" w:eastAsia="宋体" w:hint="default"/>
                <w:sz w:val="18"/>
                <w:szCs w:val="18"/>
              </w:rPr>
            </w:pPr>
            <w:r>
              <w:rPr>
                <w:rFonts w:ascii="宋体"/>
                <w:sz w:val="18"/>
              </w:rPr>
              <w:t>12.00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1,143,478</w:t>
            </w:r>
          </w:p>
          <w:p>
            <w:pPr>
              <w:pStyle w:val="TableParagraph"/>
              <w:spacing w:line="234" w:lineRule="exact"/>
              <w:ind w:left="192" w:right="0"/>
              <w:jc w:val="center"/>
              <w:rPr>
                <w:rFonts w:ascii="宋体" w:hAnsi="宋体" w:cs="宋体" w:eastAsia="宋体" w:hint="default"/>
                <w:sz w:val="18"/>
                <w:szCs w:val="18"/>
              </w:rPr>
            </w:pPr>
            <w:r>
              <w:rPr>
                <w:rFonts w:ascii="宋体"/>
                <w:sz w:val="18"/>
              </w:rPr>
              <w:t>,443.82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71,219,6</w:t>
            </w:r>
          </w:p>
          <w:p>
            <w:pPr>
              <w:pStyle w:val="TableParagraph"/>
              <w:spacing w:line="234" w:lineRule="exact"/>
              <w:ind w:left="455" w:right="0"/>
              <w:jc w:val="left"/>
              <w:rPr>
                <w:rFonts w:ascii="宋体" w:hAnsi="宋体" w:cs="宋体" w:eastAsia="宋体" w:hint="default"/>
                <w:sz w:val="18"/>
                <w:szCs w:val="18"/>
              </w:rPr>
            </w:pPr>
            <w:r>
              <w:rPr>
                <w:rFonts w:ascii="宋体"/>
                <w:sz w:val="18"/>
              </w:rPr>
              <w:t>01.73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318,411,</w:t>
            </w:r>
          </w:p>
          <w:p>
            <w:pPr>
              <w:pStyle w:val="TableParagraph"/>
              <w:spacing w:line="234" w:lineRule="exact"/>
              <w:ind w:left="252" w:right="0"/>
              <w:jc w:val="center"/>
              <w:rPr>
                <w:rFonts w:ascii="宋体" w:hAnsi="宋体" w:cs="宋体" w:eastAsia="宋体" w:hint="default"/>
                <w:sz w:val="18"/>
                <w:szCs w:val="18"/>
              </w:rPr>
            </w:pPr>
            <w:r>
              <w:rPr>
                <w:rFonts w:ascii="宋体"/>
                <w:sz w:val="18"/>
              </w:rPr>
              <w:t>351.30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2,033,435</w:t>
            </w:r>
          </w:p>
          <w:p>
            <w:pPr>
              <w:pStyle w:val="TableParagraph"/>
              <w:spacing w:line="234" w:lineRule="exact"/>
              <w:ind w:left="183" w:right="0"/>
              <w:jc w:val="center"/>
              <w:rPr>
                <w:rFonts w:ascii="宋体" w:hAnsi="宋体" w:cs="宋体" w:eastAsia="宋体" w:hint="default"/>
                <w:sz w:val="18"/>
                <w:szCs w:val="18"/>
              </w:rPr>
            </w:pPr>
            <w:r>
              <w:rPr>
                <w:rFonts w:ascii="宋体"/>
                <w:sz w:val="18"/>
              </w:rPr>
              <w:t>,108.85</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1" w:right="0"/>
              <w:jc w:val="left"/>
              <w:rPr>
                <w:rFonts w:ascii="宋体" w:hAnsi="宋体" w:cs="宋体" w:eastAsia="宋体" w:hint="default"/>
                <w:sz w:val="18"/>
                <w:szCs w:val="18"/>
              </w:rPr>
            </w:pPr>
            <w:r>
              <w:rPr>
                <w:rFonts w:ascii="宋体"/>
                <w:sz w:val="18"/>
              </w:rPr>
              <w:t>-</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sz w:val="18"/>
              </w:rPr>
              <w:t>-</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41" w:right="0"/>
              <w:jc w:val="left"/>
              <w:rPr>
                <w:rFonts w:ascii="宋体" w:hAnsi="宋体" w:cs="宋体" w:eastAsia="宋体" w:hint="default"/>
                <w:sz w:val="18"/>
                <w:szCs w:val="18"/>
              </w:rPr>
            </w:pPr>
            <w:r>
              <w:rPr>
                <w:rFonts w:ascii="宋体"/>
                <w:sz w:val="18"/>
              </w:rPr>
              <w:t>-</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500,325,7</w:t>
            </w:r>
          </w:p>
          <w:p>
            <w:pPr>
              <w:pStyle w:val="TableParagraph"/>
              <w:spacing w:line="234" w:lineRule="exact"/>
              <w:ind w:left="511" w:right="0"/>
              <w:jc w:val="left"/>
              <w:rPr>
                <w:rFonts w:ascii="宋体" w:hAnsi="宋体" w:cs="宋体" w:eastAsia="宋体" w:hint="default"/>
                <w:sz w:val="18"/>
                <w:szCs w:val="18"/>
              </w:rPr>
            </w:pPr>
            <w:r>
              <w:rPr>
                <w:rFonts w:ascii="宋体"/>
                <w:sz w:val="18"/>
              </w:rPr>
              <w:t>12.00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0"/>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2" w:right="0"/>
              <w:jc w:val="center"/>
              <w:rPr>
                <w:rFonts w:ascii="宋体" w:hAnsi="宋体" w:cs="宋体" w:eastAsia="宋体" w:hint="default"/>
                <w:sz w:val="18"/>
                <w:szCs w:val="18"/>
              </w:rPr>
            </w:pPr>
            <w:r>
              <w:rPr>
                <w:rFonts w:ascii="宋体"/>
                <w:sz w:val="18"/>
              </w:rPr>
              <w:t>1,143,478</w:t>
            </w:r>
          </w:p>
          <w:p>
            <w:pPr>
              <w:pStyle w:val="TableParagraph"/>
              <w:spacing w:line="234" w:lineRule="exact"/>
              <w:ind w:left="192" w:right="0"/>
              <w:jc w:val="center"/>
              <w:rPr>
                <w:rFonts w:ascii="宋体" w:hAnsi="宋体" w:cs="宋体" w:eastAsia="宋体" w:hint="default"/>
                <w:sz w:val="18"/>
                <w:szCs w:val="18"/>
              </w:rPr>
            </w:pPr>
            <w:r>
              <w:rPr>
                <w:rFonts w:ascii="宋体"/>
                <w:sz w:val="18"/>
              </w:rPr>
              <w:t>,443.82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6"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71,219,6</w:t>
            </w:r>
          </w:p>
          <w:p>
            <w:pPr>
              <w:pStyle w:val="TableParagraph"/>
              <w:spacing w:line="234" w:lineRule="exact"/>
              <w:ind w:left="455" w:right="0"/>
              <w:jc w:val="left"/>
              <w:rPr>
                <w:rFonts w:ascii="宋体" w:hAnsi="宋体" w:cs="宋体" w:eastAsia="宋体" w:hint="default"/>
                <w:sz w:val="18"/>
                <w:szCs w:val="18"/>
              </w:rPr>
            </w:pPr>
            <w:r>
              <w:rPr>
                <w:rFonts w:ascii="宋体"/>
                <w:sz w:val="18"/>
              </w:rPr>
              <w:t>01.73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318,411,</w:t>
            </w:r>
          </w:p>
          <w:p>
            <w:pPr>
              <w:pStyle w:val="TableParagraph"/>
              <w:spacing w:line="234" w:lineRule="exact"/>
              <w:ind w:left="252" w:right="0"/>
              <w:jc w:val="center"/>
              <w:rPr>
                <w:rFonts w:ascii="宋体" w:hAnsi="宋体" w:cs="宋体" w:eastAsia="宋体" w:hint="default"/>
                <w:sz w:val="18"/>
                <w:szCs w:val="18"/>
              </w:rPr>
            </w:pPr>
            <w:r>
              <w:rPr>
                <w:rFonts w:ascii="宋体"/>
                <w:sz w:val="18"/>
              </w:rPr>
              <w:t>351.30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2,033,435</w:t>
            </w:r>
          </w:p>
          <w:p>
            <w:pPr>
              <w:pStyle w:val="TableParagraph"/>
              <w:spacing w:line="234" w:lineRule="exact"/>
              <w:ind w:left="183" w:right="0"/>
              <w:jc w:val="center"/>
              <w:rPr>
                <w:rFonts w:ascii="宋体" w:hAnsi="宋体" w:cs="宋体" w:eastAsia="宋体" w:hint="default"/>
                <w:sz w:val="18"/>
                <w:szCs w:val="18"/>
              </w:rPr>
            </w:pPr>
            <w:r>
              <w:rPr>
                <w:rFonts w:ascii="宋体"/>
                <w:sz w:val="18"/>
              </w:rPr>
              <w:t>,108.85</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6,000,000</w:t>
            </w:r>
          </w:p>
          <w:p>
            <w:pPr>
              <w:pStyle w:val="TableParagraph"/>
              <w:spacing w:line="234" w:lineRule="exact"/>
              <w:ind w:left="691" w:right="0"/>
              <w:jc w:val="left"/>
              <w:rPr>
                <w:rFonts w:ascii="宋体" w:hAnsi="宋体" w:cs="宋体" w:eastAsia="宋体" w:hint="default"/>
                <w:sz w:val="18"/>
                <w:szCs w:val="18"/>
              </w:rPr>
            </w:pPr>
            <w:r>
              <w:rPr>
                <w:rFonts w:ascii="宋体"/>
                <w:sz w:val="18"/>
              </w:rPr>
              <w:t>.00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79"/>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3,352,359</w:t>
            </w:r>
          </w:p>
          <w:p>
            <w:pPr>
              <w:pStyle w:val="TableParagraph"/>
              <w:spacing w:line="234" w:lineRule="exact"/>
              <w:ind w:left="650" w:right="0"/>
              <w:jc w:val="left"/>
              <w:rPr>
                <w:rFonts w:ascii="宋体" w:hAnsi="宋体" w:cs="宋体" w:eastAsia="宋体" w:hint="default"/>
                <w:sz w:val="18"/>
                <w:szCs w:val="18"/>
              </w:rPr>
            </w:pPr>
            <w:r>
              <w:rPr>
                <w:rFonts w:ascii="宋体"/>
                <w:sz w:val="18"/>
              </w:rPr>
              <w:t>.76</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6,000,000</w:t>
            </w:r>
          </w:p>
          <w:p>
            <w:pPr>
              <w:pStyle w:val="TableParagraph"/>
              <w:spacing w:line="234" w:lineRule="exact"/>
              <w:ind w:left="676"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35" w:right="0"/>
              <w:jc w:val="left"/>
              <w:rPr>
                <w:rFonts w:ascii="宋体" w:hAnsi="宋体" w:cs="宋体" w:eastAsia="宋体" w:hint="default"/>
                <w:sz w:val="18"/>
                <w:szCs w:val="18"/>
              </w:rPr>
            </w:pPr>
            <w:r>
              <w:rPr>
                <w:rFonts w:ascii="宋体"/>
                <w:sz w:val="18"/>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-121,063</w:t>
            </w:r>
          </w:p>
          <w:p>
            <w:pPr>
              <w:pStyle w:val="TableParagraph"/>
              <w:spacing w:line="234" w:lineRule="exact"/>
              <w:ind w:left="261" w:right="0"/>
              <w:jc w:val="left"/>
              <w:rPr>
                <w:rFonts w:ascii="宋体" w:hAnsi="宋体" w:cs="宋体" w:eastAsia="宋体" w:hint="default"/>
                <w:sz w:val="18"/>
                <w:szCs w:val="18"/>
              </w:rPr>
            </w:pPr>
            <w:r>
              <w:rPr>
                <w:rFonts w:ascii="宋体"/>
                <w:sz w:val="18"/>
              </w:rPr>
              <w:t>,007.84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-117,710,</w:t>
            </w:r>
          </w:p>
          <w:p>
            <w:pPr>
              <w:pStyle w:val="TableParagraph"/>
              <w:spacing w:line="234" w:lineRule="exact"/>
              <w:ind w:left="372" w:right="0"/>
              <w:jc w:val="left"/>
              <w:rPr>
                <w:rFonts w:ascii="宋体" w:hAnsi="宋体" w:cs="宋体" w:eastAsia="宋体" w:hint="default"/>
                <w:sz w:val="18"/>
                <w:szCs w:val="18"/>
              </w:rPr>
            </w:pPr>
            <w:r>
              <w:rPr>
                <w:rFonts w:ascii="宋体"/>
                <w:sz w:val="18"/>
              </w:rPr>
              <w:t>648.08</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72" w:right="0"/>
              <w:jc w:val="left"/>
              <w:rPr>
                <w:rFonts w:ascii="宋体" w:hAnsi="宋体" w:cs="宋体" w:eastAsia="宋体" w:hint="default"/>
                <w:sz w:val="18"/>
                <w:szCs w:val="18"/>
              </w:rPr>
            </w:pPr>
            <w:r>
              <w:rPr>
                <w:rFonts w:ascii="宋体"/>
                <w:sz w:val="18"/>
              </w:rPr>
              <w:t>-111,056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-111,056,</w:t>
            </w:r>
          </w:p>
        </w:tc>
      </w:tr>
    </w:tbl>
    <w:p>
      <w:pPr>
        <w:spacing w:after="0" w:line="208" w:lineRule="exact"/>
        <w:jc w:val="left"/>
        <w:rPr>
          <w:rFonts w:ascii="宋体" w:hAnsi="宋体" w:cs="宋体" w:eastAsia="宋体" w:hint="default"/>
          <w:sz w:val="18"/>
          <w:szCs w:val="18"/>
        </w:rPr>
        <w:sectPr>
          <w:footerReference w:type="default" r:id="rId52"/>
          <w:pgSz w:w="16840" w:h="11910" w:orient="landscape"/>
          <w:pgMar w:footer="1195" w:header="882"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,493.60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4" w:right="0"/>
              <w:jc w:val="center"/>
              <w:rPr>
                <w:rFonts w:ascii="宋体" w:hAnsi="宋体" w:cs="宋体" w:eastAsia="宋体" w:hint="default"/>
                <w:sz w:val="18"/>
                <w:szCs w:val="18"/>
              </w:rPr>
            </w:pPr>
            <w:r>
              <w:rPr>
                <w:rFonts w:ascii="宋体"/>
                <w:sz w:val="18"/>
              </w:rPr>
              <w:t>493.60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6,000,000</w:t>
            </w:r>
          </w:p>
          <w:p>
            <w:pPr>
              <w:pStyle w:val="TableParagraph"/>
              <w:spacing w:line="240" w:lineRule="auto"/>
              <w:ind w:left="691" w:right="0"/>
              <w:jc w:val="left"/>
              <w:rPr>
                <w:rFonts w:ascii="宋体" w:hAnsi="宋体" w:cs="宋体" w:eastAsia="宋体" w:hint="default"/>
                <w:sz w:val="18"/>
                <w:szCs w:val="18"/>
              </w:rPr>
            </w:pPr>
            <w:r>
              <w:rPr>
                <w:rFonts w:ascii="宋体"/>
                <w:sz w:val="18"/>
              </w:rPr>
              <w:t>.00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79"/>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3,352,359</w:t>
            </w:r>
          </w:p>
          <w:p>
            <w:pPr>
              <w:pStyle w:val="TableParagraph"/>
              <w:spacing w:line="240" w:lineRule="auto"/>
              <w:ind w:left="650" w:right="0"/>
              <w:jc w:val="left"/>
              <w:rPr>
                <w:rFonts w:ascii="宋体" w:hAnsi="宋体" w:cs="宋体" w:eastAsia="宋体" w:hint="default"/>
                <w:sz w:val="18"/>
                <w:szCs w:val="18"/>
              </w:rPr>
            </w:pPr>
            <w:r>
              <w:rPr>
                <w:rFonts w:ascii="宋体"/>
                <w:sz w:val="18"/>
              </w:rPr>
              <w:t>.76</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6,000,000</w:t>
            </w:r>
          </w:p>
          <w:p>
            <w:pPr>
              <w:pStyle w:val="TableParagraph"/>
              <w:spacing w:line="240" w:lineRule="auto"/>
              <w:ind w:left="676"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1" w:right="0"/>
              <w:jc w:val="lef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3,352,359</w:t>
            </w:r>
          </w:p>
          <w:p>
            <w:pPr>
              <w:pStyle w:val="TableParagraph"/>
              <w:spacing w:line="240" w:lineRule="auto"/>
              <w:ind w:left="641" w:right="0"/>
              <w:jc w:val="left"/>
              <w:rPr>
                <w:rFonts w:ascii="宋体" w:hAnsi="宋体" w:cs="宋体" w:eastAsia="宋体" w:hint="default"/>
                <w:sz w:val="18"/>
                <w:szCs w:val="18"/>
              </w:rPr>
            </w:pPr>
            <w:r>
              <w:rPr>
                <w:rFonts w:ascii="宋体"/>
                <w:sz w:val="18"/>
              </w:rPr>
              <w:t>.76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6,000,000</w:t>
            </w:r>
          </w:p>
          <w:p>
            <w:pPr>
              <w:pStyle w:val="TableParagraph"/>
              <w:spacing w:line="234" w:lineRule="exact"/>
              <w:ind w:left="691" w:right="0"/>
              <w:jc w:val="left"/>
              <w:rPr>
                <w:rFonts w:ascii="宋体" w:hAnsi="宋体" w:cs="宋体" w:eastAsia="宋体" w:hint="default"/>
                <w:sz w:val="18"/>
                <w:szCs w:val="18"/>
              </w:rPr>
            </w:pPr>
            <w:r>
              <w:rPr>
                <w:rFonts w:ascii="宋体"/>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6,000,000</w:t>
            </w:r>
          </w:p>
          <w:p>
            <w:pPr>
              <w:pStyle w:val="TableParagraph"/>
              <w:spacing w:line="234" w:lineRule="exact"/>
              <w:ind w:left="676"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1" w:right="0"/>
              <w:jc w:val="center"/>
              <w:rPr>
                <w:rFonts w:ascii="宋体" w:hAnsi="宋体" w:cs="宋体" w:eastAsia="宋体" w:hint="default"/>
                <w:sz w:val="18"/>
                <w:szCs w:val="18"/>
              </w:rPr>
            </w:pPr>
            <w:r>
              <w:rPr>
                <w:rFonts w:ascii="宋体"/>
                <w:sz w:val="18"/>
              </w:rPr>
              <w:t>-</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1" w:right="0"/>
              <w:jc w:val="center"/>
              <w:rPr>
                <w:rFonts w:ascii="宋体" w:hAnsi="宋体" w:cs="宋体" w:eastAsia="宋体" w:hint="default"/>
                <w:sz w:val="18"/>
                <w:szCs w:val="18"/>
              </w:rPr>
            </w:pPr>
            <w:r>
              <w:rPr>
                <w:rFonts w:ascii="宋体"/>
                <w:sz w:val="18"/>
              </w:rPr>
              <w:t>-</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1" w:right="0"/>
              <w:jc w:val="center"/>
              <w:rPr>
                <w:rFonts w:ascii="宋体" w:hAnsi="宋体" w:cs="宋体" w:eastAsia="宋体" w:hint="default"/>
                <w:sz w:val="18"/>
                <w:szCs w:val="18"/>
              </w:rPr>
            </w:pPr>
            <w:r>
              <w:rPr>
                <w:rFonts w:ascii="宋体"/>
                <w:sz w:val="18"/>
              </w:rPr>
              <w:t>-</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3,352,359</w:t>
            </w:r>
          </w:p>
          <w:p>
            <w:pPr>
              <w:pStyle w:val="TableParagraph"/>
              <w:spacing w:line="234" w:lineRule="exact"/>
              <w:ind w:left="650" w:right="0"/>
              <w:jc w:val="left"/>
              <w:rPr>
                <w:rFonts w:ascii="宋体" w:hAnsi="宋体" w:cs="宋体" w:eastAsia="宋体" w:hint="default"/>
                <w:sz w:val="18"/>
                <w:szCs w:val="18"/>
              </w:rPr>
            </w:pPr>
            <w:r>
              <w:rPr>
                <w:rFonts w:ascii="宋体"/>
                <w:sz w:val="18"/>
              </w:rPr>
              <w:t>.76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3,352,359</w:t>
            </w:r>
          </w:p>
          <w:p>
            <w:pPr>
              <w:pStyle w:val="TableParagraph"/>
              <w:spacing w:line="234" w:lineRule="exact"/>
              <w:ind w:left="641" w:right="0"/>
              <w:jc w:val="left"/>
              <w:rPr>
                <w:rFonts w:ascii="宋体" w:hAnsi="宋体" w:cs="宋体" w:eastAsia="宋体" w:hint="default"/>
                <w:sz w:val="18"/>
                <w:szCs w:val="18"/>
              </w:rPr>
            </w:pPr>
            <w:r>
              <w:rPr>
                <w:rFonts w:ascii="宋体"/>
                <w:sz w:val="18"/>
              </w:rPr>
              <w:t>.76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691" w:right="0"/>
              <w:jc w:val="left"/>
              <w:rPr>
                <w:rFonts w:ascii="宋体" w:hAnsi="宋体" w:cs="宋体" w:eastAsia="宋体" w:hint="default"/>
                <w:sz w:val="18"/>
                <w:szCs w:val="18"/>
              </w:rPr>
            </w:pPr>
            <w:r>
              <w:rPr>
                <w:rFonts w:ascii="宋体"/>
                <w:sz w:val="18"/>
              </w:rPr>
              <w:t>-</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79"/>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76" w:right="0"/>
              <w:jc w:val="lef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-10,006,</w:t>
            </w:r>
          </w:p>
          <w:p>
            <w:pPr>
              <w:pStyle w:val="TableParagraph"/>
              <w:spacing w:line="240" w:lineRule="auto"/>
              <w:ind w:left="252" w:right="0"/>
              <w:jc w:val="center"/>
              <w:rPr>
                <w:rFonts w:ascii="宋体" w:hAnsi="宋体" w:cs="宋体" w:eastAsia="宋体" w:hint="default"/>
                <w:sz w:val="18"/>
                <w:szCs w:val="18"/>
              </w:rPr>
            </w:pPr>
            <w:r>
              <w:rPr>
                <w:rFonts w:ascii="宋体"/>
                <w:sz w:val="18"/>
              </w:rPr>
              <w:t>514.24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-10,006,5</w:t>
            </w:r>
          </w:p>
          <w:p>
            <w:pPr>
              <w:pStyle w:val="TableParagraph"/>
              <w:spacing w:line="240" w:lineRule="auto"/>
              <w:ind w:left="461" w:right="0"/>
              <w:jc w:val="left"/>
              <w:rPr>
                <w:rFonts w:ascii="宋体" w:hAnsi="宋体" w:cs="宋体" w:eastAsia="宋体" w:hint="default"/>
                <w:sz w:val="18"/>
                <w:szCs w:val="18"/>
              </w:rPr>
            </w:pPr>
            <w:r>
              <w:rPr>
                <w:rFonts w:ascii="宋体"/>
                <w:sz w:val="18"/>
              </w:rPr>
              <w:t>14.24</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1" w:right="0"/>
              <w:jc w:val="lef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1" w:right="0"/>
              <w:jc w:val="center"/>
              <w:rPr>
                <w:rFonts w:ascii="宋体" w:hAnsi="宋体" w:cs="宋体" w:eastAsia="宋体" w:hint="default"/>
                <w:sz w:val="18"/>
                <w:szCs w:val="18"/>
              </w:rPr>
            </w:pPr>
            <w:r>
              <w:rPr>
                <w:rFonts w:ascii="宋体"/>
                <w:sz w:val="18"/>
              </w:rPr>
              <w:t>-</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-10,006,</w:t>
            </w:r>
          </w:p>
          <w:p>
            <w:pPr>
              <w:pStyle w:val="TableParagraph"/>
              <w:spacing w:line="234" w:lineRule="exact"/>
              <w:ind w:left="252" w:right="0"/>
              <w:jc w:val="center"/>
              <w:rPr>
                <w:rFonts w:ascii="宋体" w:hAnsi="宋体" w:cs="宋体" w:eastAsia="宋体" w:hint="default"/>
                <w:sz w:val="18"/>
                <w:szCs w:val="18"/>
              </w:rPr>
            </w:pPr>
            <w:r>
              <w:rPr>
                <w:rFonts w:ascii="宋体"/>
                <w:sz w:val="18"/>
              </w:rPr>
              <w:t>514.24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-10,006,5</w:t>
            </w:r>
          </w:p>
          <w:p>
            <w:pPr>
              <w:pStyle w:val="TableParagraph"/>
              <w:spacing w:line="234" w:lineRule="exact"/>
              <w:ind w:left="461" w:right="0"/>
              <w:jc w:val="left"/>
              <w:rPr>
                <w:rFonts w:ascii="宋体" w:hAnsi="宋体" w:cs="宋体" w:eastAsia="宋体" w:hint="default"/>
                <w:sz w:val="18"/>
                <w:szCs w:val="18"/>
              </w:rPr>
            </w:pPr>
            <w:r>
              <w:rPr>
                <w:rFonts w:ascii="宋体"/>
                <w:sz w:val="18"/>
              </w:rPr>
              <w:t>14.24</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506,325,7</w:t>
            </w:r>
          </w:p>
          <w:p>
            <w:pPr>
              <w:pStyle w:val="TableParagraph"/>
              <w:spacing w:line="234" w:lineRule="exact"/>
              <w:ind w:left="511" w:right="0"/>
              <w:jc w:val="left"/>
              <w:rPr>
                <w:rFonts w:ascii="宋体" w:hAnsi="宋体" w:cs="宋体" w:eastAsia="宋体" w:hint="default"/>
                <w:sz w:val="18"/>
                <w:szCs w:val="18"/>
              </w:rPr>
            </w:pPr>
            <w:r>
              <w:rPr>
                <w:rFonts w:ascii="宋体"/>
                <w:sz w:val="18"/>
              </w:rPr>
              <w:t>12.00</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79"/>
              <w:jc w:val="right"/>
              <w:rPr>
                <w:rFonts w:ascii="宋体" w:hAnsi="宋体" w:cs="宋体" w:eastAsia="宋体" w:hint="default"/>
                <w:sz w:val="18"/>
                <w:szCs w:val="18"/>
              </w:rPr>
            </w:pPr>
            <w:r>
              <w:rPr>
                <w:rFonts w:ascii="宋体"/>
                <w:sz w:val="18"/>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1,146,830</w:t>
            </w:r>
          </w:p>
          <w:p>
            <w:pPr>
              <w:pStyle w:val="TableParagraph"/>
              <w:spacing w:line="234" w:lineRule="exact"/>
              <w:ind w:left="190" w:right="0"/>
              <w:jc w:val="center"/>
              <w:rPr>
                <w:rFonts w:ascii="宋体" w:hAnsi="宋体" w:cs="宋体" w:eastAsia="宋体" w:hint="default"/>
                <w:sz w:val="18"/>
                <w:szCs w:val="18"/>
              </w:rPr>
            </w:pPr>
            <w:r>
              <w:rPr>
                <w:rFonts w:ascii="宋体"/>
                <w:sz w:val="18"/>
              </w:rPr>
              <w:t>,803.58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6,000,000</w:t>
            </w:r>
          </w:p>
          <w:p>
            <w:pPr>
              <w:pStyle w:val="TableParagraph"/>
              <w:spacing w:line="234" w:lineRule="exact"/>
              <w:ind w:left="676"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71,219,6</w:t>
            </w:r>
          </w:p>
          <w:p>
            <w:pPr>
              <w:pStyle w:val="TableParagraph"/>
              <w:spacing w:line="234" w:lineRule="exact"/>
              <w:ind w:left="455" w:right="0"/>
              <w:jc w:val="left"/>
              <w:rPr>
                <w:rFonts w:ascii="宋体" w:hAnsi="宋体" w:cs="宋体" w:eastAsia="宋体" w:hint="default"/>
                <w:sz w:val="18"/>
                <w:szCs w:val="18"/>
              </w:rPr>
            </w:pPr>
            <w:r>
              <w:rPr>
                <w:rFonts w:ascii="宋体"/>
                <w:sz w:val="18"/>
              </w:rPr>
              <w:t>01.73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197,348,</w:t>
            </w:r>
          </w:p>
          <w:p>
            <w:pPr>
              <w:pStyle w:val="TableParagraph"/>
              <w:spacing w:line="234" w:lineRule="exact"/>
              <w:ind w:left="252" w:right="0"/>
              <w:jc w:val="center"/>
              <w:rPr>
                <w:rFonts w:ascii="宋体" w:hAnsi="宋体" w:cs="宋体" w:eastAsia="宋体" w:hint="default"/>
                <w:sz w:val="18"/>
                <w:szCs w:val="18"/>
              </w:rPr>
            </w:pPr>
            <w:r>
              <w:rPr>
                <w:rFonts w:ascii="宋体"/>
                <w:sz w:val="18"/>
              </w:rPr>
              <w:t>343.46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1,915,724</w:t>
            </w:r>
          </w:p>
          <w:p>
            <w:pPr>
              <w:pStyle w:val="TableParagraph"/>
              <w:spacing w:line="234" w:lineRule="exact"/>
              <w:ind w:left="183" w:right="0"/>
              <w:jc w:val="center"/>
              <w:rPr>
                <w:rFonts w:ascii="宋体" w:hAnsi="宋体" w:cs="宋体" w:eastAsia="宋体" w:hint="default"/>
                <w:sz w:val="18"/>
                <w:szCs w:val="18"/>
              </w:rPr>
            </w:pPr>
            <w:r>
              <w:rPr>
                <w:rFonts w:ascii="宋体"/>
                <w:sz w:val="18"/>
              </w:rPr>
              <w:t>,460.77</w:t>
            </w:r>
          </w:p>
        </w:tc>
      </w:tr>
    </w:tbl>
    <w:p>
      <w:pPr>
        <w:spacing w:line="240" w:lineRule="auto" w:before="5"/>
        <w:rPr>
          <w:rFonts w:ascii="Times New Roman" w:hAnsi="Times New Roman" w:cs="Times New Roman" w:eastAsia="Times New Roman" w:hint="default"/>
          <w:sz w:val="21"/>
          <w:szCs w:val="21"/>
        </w:rPr>
      </w:pPr>
    </w:p>
    <w:p>
      <w:pPr>
        <w:pStyle w:val="BodyText"/>
        <w:tabs>
          <w:tab w:pos="2544" w:val="left" w:leader="none"/>
        </w:tabs>
        <w:spacing w:line="240" w:lineRule="auto" w:before="26"/>
        <w:ind w:left="144" w:right="0"/>
        <w:jc w:val="left"/>
      </w:pPr>
      <w:r>
        <w:rPr/>
        <w:t>法定代表人：杨剑</w:t>
        <w:tab/>
        <w:t>主管会计工作负责人：吴菊林会计机构负责人：朱宇华</w:t>
      </w:r>
    </w:p>
    <w:p>
      <w:pPr>
        <w:spacing w:after="0" w:line="240" w:lineRule="auto"/>
        <w:jc w:val="left"/>
        <w:sectPr>
          <w:footerReference w:type="default" r:id="rId53"/>
          <w:pgSz w:w="16840" w:h="11910" w:orient="landscape"/>
          <w:pgMar w:footer="1195" w:header="882" w:top="1120" w:bottom="1380" w:left="1380" w:right="1280"/>
        </w:sect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16.9pt;height:.75pt;mso-position-horizontal-relative:char;mso-position-vertical-relative:line" coordorigin="0,0" coordsize="14338,15">
            <v:group style="position:absolute;left:7;top:7;width:14324;height:2" coordorigin="7,7" coordsize="14324,2">
              <v:shape style="position:absolute;left:7;top:7;width:14324;height:2" coordorigin="7,7" coordsize="14324,0" path="m7,7l1433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tabs>
          <w:tab w:pos="993" w:val="left" w:leader="none"/>
        </w:tabs>
        <w:spacing w:line="240" w:lineRule="auto"/>
        <w:ind w:left="152" w:right="230"/>
        <w:jc w:val="left"/>
        <w:rPr>
          <w:b w:val="0"/>
          <w:bCs w:val="0"/>
        </w:rPr>
      </w:pPr>
      <w:r>
        <w:rPr/>
        <w:t>三、</w:t>
        <w:tab/>
        <w:t>公司基本情况</w:t>
      </w:r>
      <w:r>
        <w:rPr>
          <w:b w:val="0"/>
          <w:bCs w:val="0"/>
        </w:rPr>
      </w:r>
    </w:p>
    <w:p>
      <w:pPr>
        <w:pStyle w:val="Heading2"/>
        <w:tabs>
          <w:tab w:pos="572" w:val="left" w:leader="none"/>
        </w:tabs>
        <w:spacing w:line="240" w:lineRule="auto" w:before="58"/>
        <w:ind w:left="152" w:right="230"/>
        <w:jc w:val="left"/>
        <w:rPr>
          <w:b w:val="0"/>
          <w:bCs w:val="0"/>
        </w:rPr>
      </w:pPr>
      <w:r>
        <w:rPr>
          <w:rFonts w:ascii="Calibri" w:hAnsi="Calibri" w:cs="Calibri" w:eastAsia="Calibri" w:hint="default"/>
        </w:rPr>
        <w:t>1.</w:t>
        <w:tab/>
      </w:r>
      <w:r>
        <w:rPr/>
        <w:t>公司概况</w:t>
      </w:r>
      <w:r>
        <w:rPr>
          <w:b w:val="0"/>
          <w:bCs w:val="0"/>
        </w:rPr>
      </w:r>
    </w:p>
    <w:p>
      <w:pPr>
        <w:pStyle w:val="BodyText"/>
        <w:spacing w:line="312" w:lineRule="exact" w:before="58"/>
        <w:ind w:left="152" w:right="230"/>
        <w:jc w:val="left"/>
      </w:pPr>
      <w:r>
        <w:rPr/>
        <w:t>（一）企业历史沿革、注册地、组织形式和总部地址 </w:t>
      </w:r>
      <w:r>
        <w:rPr>
          <w:spacing w:val="-1"/>
        </w:rPr>
        <w:t>泰豪科技股份有限公司（以下简称“本公司”或“公司”）系经江西省股份制改革和股票发行联审小组以赣股</w:t>
      </w:r>
      <w:r>
        <w:rPr>
          <w:rFonts w:ascii="宋体" w:hAnsi="宋体" w:cs="宋体" w:eastAsia="宋体" w:hint="default"/>
          <w:spacing w:val="-1"/>
        </w:rPr>
        <w:t>[1999]11</w:t>
      </w:r>
      <w:r>
        <w:rPr>
          <w:rFonts w:ascii="宋体" w:hAnsi="宋体" w:cs="宋体" w:eastAsia="宋体" w:hint="default"/>
          <w:spacing w:val="-54"/>
        </w:rPr>
        <w:t> </w:t>
      </w:r>
      <w:r>
        <w:rPr>
          <w:spacing w:val="-2"/>
        </w:rPr>
        <w:t>号文批准，由同</w:t>
      </w:r>
      <w:r>
        <w:rPr/>
        <w:t> 方股份有限公司、泰豪集团有限公司等六家企业发起设立的股份有限公司。公司股票于</w:t>
      </w:r>
      <w:r>
        <w:rPr>
          <w:spacing w:val="-59"/>
        </w:rPr>
        <w:t> </w:t>
      </w:r>
      <w:r>
        <w:rPr>
          <w:rFonts w:ascii="宋体" w:hAnsi="宋体" w:cs="宋体" w:eastAsia="宋体" w:hint="default"/>
        </w:rPr>
        <w:t>2002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日在上海证券交易所挂牌交易。</w:t>
      </w:r>
    </w:p>
    <w:p>
      <w:pPr>
        <w:pStyle w:val="BodyText"/>
        <w:spacing w:line="283" w:lineRule="exact"/>
        <w:ind w:left="152" w:right="0"/>
        <w:jc w:val="left"/>
      </w:pP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1"/>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日，经中国证券监督管理委员会“证监许可</w:t>
      </w:r>
      <w:r>
        <w:rPr>
          <w:rFonts w:ascii="宋体" w:hAnsi="宋体" w:cs="宋体" w:eastAsia="宋体" w:hint="default"/>
        </w:rPr>
        <w:t>[2009]670</w:t>
      </w:r>
      <w:r>
        <w:rPr>
          <w:rFonts w:ascii="宋体" w:hAnsi="宋体" w:cs="宋体" w:eastAsia="宋体" w:hint="default"/>
          <w:spacing w:val="-60"/>
        </w:rPr>
        <w:t> </w:t>
      </w:r>
      <w:r>
        <w:rPr/>
        <w:t>号”文件核准，公司以总股本</w:t>
      </w:r>
      <w:r>
        <w:rPr>
          <w:spacing w:val="-60"/>
        </w:rPr>
        <w:t> </w:t>
      </w:r>
      <w:r>
        <w:rPr>
          <w:rFonts w:ascii="宋体" w:hAnsi="宋体" w:cs="宋体" w:eastAsia="宋体" w:hint="default"/>
        </w:rPr>
        <w:t>294,495,615</w:t>
      </w:r>
      <w:r>
        <w:rPr>
          <w:rFonts w:ascii="宋体" w:hAnsi="宋体" w:cs="宋体" w:eastAsia="宋体" w:hint="default"/>
          <w:spacing w:val="-60"/>
        </w:rPr>
        <w:t> </w:t>
      </w:r>
      <w:r>
        <w:rPr/>
        <w:t>股为基数，按每</w:t>
      </w:r>
      <w:r>
        <w:rPr>
          <w:spacing w:val="-60"/>
        </w:rPr>
        <w:t> </w:t>
      </w:r>
      <w:r>
        <w:rPr>
          <w:rFonts w:ascii="宋体" w:hAnsi="宋体" w:cs="宋体" w:eastAsia="宋体" w:hint="default"/>
        </w:rPr>
        <w:t>10</w:t>
      </w:r>
      <w:r>
        <w:rPr>
          <w:rFonts w:ascii="宋体" w:hAnsi="宋体" w:cs="宋体" w:eastAsia="宋体" w:hint="default"/>
          <w:spacing w:val="-60"/>
        </w:rPr>
        <w:t> </w:t>
      </w:r>
      <w:r>
        <w:rPr/>
        <w:t>股</w:t>
      </w:r>
    </w:p>
    <w:p>
      <w:pPr>
        <w:pStyle w:val="BodyText"/>
        <w:spacing w:line="312" w:lineRule="exact"/>
        <w:ind w:left="152" w:right="230"/>
        <w:jc w:val="left"/>
      </w:pPr>
      <w:r>
        <w:rPr/>
        <w:t>配</w:t>
      </w:r>
      <w:r>
        <w:rPr>
          <w:spacing w:val="-60"/>
        </w:rPr>
        <w:t> </w:t>
      </w:r>
      <w:r>
        <w:rPr>
          <w:rFonts w:ascii="宋体" w:hAnsi="宋体" w:cs="宋体" w:eastAsia="宋体" w:hint="default"/>
        </w:rPr>
        <w:t>3</w:t>
      </w:r>
      <w:r>
        <w:rPr>
          <w:rFonts w:ascii="宋体" w:hAnsi="宋体" w:cs="宋体" w:eastAsia="宋体" w:hint="default"/>
          <w:spacing w:val="-60"/>
        </w:rPr>
        <w:t> </w:t>
      </w:r>
      <w:r>
        <w:rPr/>
        <w:t>股的比例向股东配售，共配股</w:t>
      </w:r>
      <w:r>
        <w:rPr>
          <w:spacing w:val="-60"/>
        </w:rPr>
        <w:t> </w:t>
      </w:r>
      <w:r>
        <w:rPr>
          <w:rFonts w:ascii="宋体" w:hAnsi="宋体" w:cs="宋体" w:eastAsia="宋体" w:hint="default"/>
        </w:rPr>
        <w:t>84,942,478</w:t>
      </w:r>
      <w:r>
        <w:rPr>
          <w:rFonts w:ascii="宋体" w:hAnsi="宋体" w:cs="宋体" w:eastAsia="宋体" w:hint="default"/>
          <w:spacing w:val="-60"/>
        </w:rPr>
        <w:t> </w:t>
      </w:r>
      <w:r>
        <w:rPr/>
        <w:t>股，配股完成后公司注册资本变更为</w:t>
      </w:r>
      <w:r>
        <w:rPr>
          <w:spacing w:val="-60"/>
        </w:rPr>
        <w:t> </w:t>
      </w:r>
      <w:r>
        <w:rPr>
          <w:rFonts w:ascii="宋体" w:hAnsi="宋体" w:cs="宋体" w:eastAsia="宋体" w:hint="default"/>
        </w:rPr>
        <w:t>379,438,093.00</w:t>
      </w:r>
      <w:r>
        <w:rPr>
          <w:rFonts w:ascii="宋体" w:hAnsi="宋体" w:cs="宋体" w:eastAsia="宋体" w:hint="default"/>
          <w:spacing w:val="-60"/>
        </w:rPr>
        <w:t> </w:t>
      </w:r>
      <w:r>
        <w:rPr/>
        <w:t>元。</w:t>
      </w:r>
    </w:p>
    <w:p>
      <w:pPr>
        <w:pStyle w:val="BodyText"/>
        <w:spacing w:line="312" w:lineRule="exact" w:before="29"/>
        <w:ind w:left="152" w:right="232"/>
        <w:jc w:val="left"/>
      </w:pP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5</w:t>
      </w:r>
      <w:r>
        <w:rPr>
          <w:rFonts w:ascii="宋体" w:hAnsi="宋体" w:cs="宋体" w:eastAsia="宋体" w:hint="default"/>
          <w:spacing w:val="-73"/>
        </w:rPr>
        <w:t> </w:t>
      </w:r>
      <w:r>
        <w:rPr/>
        <w:t>月</w:t>
      </w:r>
      <w:r>
        <w:rPr>
          <w:spacing w:val="-72"/>
        </w:rPr>
        <w:t> </w:t>
      </w:r>
      <w:r>
        <w:rPr>
          <w:rFonts w:ascii="宋体" w:hAnsi="宋体" w:cs="宋体" w:eastAsia="宋体" w:hint="default"/>
        </w:rPr>
        <w:t>21</w:t>
      </w:r>
      <w:r>
        <w:rPr>
          <w:rFonts w:ascii="宋体" w:hAnsi="宋体" w:cs="宋体" w:eastAsia="宋体" w:hint="default"/>
          <w:spacing w:val="-72"/>
        </w:rPr>
        <w:t> </w:t>
      </w:r>
      <w:r>
        <w:rPr>
          <w:spacing w:val="-20"/>
        </w:rPr>
        <w:t>日，公司根据</w:t>
      </w:r>
      <w:r>
        <w:rPr>
          <w:spacing w:val="-72"/>
        </w:rPr>
        <w:t> </w:t>
      </w:r>
      <w:r>
        <w:rPr>
          <w:rFonts w:ascii="宋体" w:hAnsi="宋体" w:cs="宋体" w:eastAsia="宋体" w:hint="default"/>
        </w:rPr>
        <w:t>2009</w:t>
      </w:r>
      <w:r>
        <w:rPr>
          <w:rFonts w:ascii="宋体" w:hAnsi="宋体" w:cs="宋体" w:eastAsia="宋体" w:hint="default"/>
          <w:spacing w:val="-72"/>
        </w:rPr>
        <w:t> </w:t>
      </w:r>
      <w:r>
        <w:rPr/>
        <w:t>年度股东大会决议以资本公积转增股本</w:t>
      </w:r>
      <w:r>
        <w:rPr>
          <w:spacing w:val="-71"/>
        </w:rPr>
        <w:t> </w:t>
      </w:r>
      <w:r>
        <w:rPr>
          <w:rFonts w:ascii="宋体" w:hAnsi="宋体" w:cs="宋体" w:eastAsia="宋体" w:hint="default"/>
        </w:rPr>
        <w:t>75,887,619.00</w:t>
      </w:r>
      <w:r>
        <w:rPr>
          <w:rFonts w:ascii="宋体" w:hAnsi="宋体" w:cs="宋体" w:eastAsia="宋体" w:hint="default"/>
          <w:spacing w:val="-72"/>
        </w:rPr>
        <w:t> </w:t>
      </w:r>
      <w:r>
        <w:rPr>
          <w:spacing w:val="-9"/>
        </w:rPr>
        <w:t>元，转增完成后注册资本变更为</w:t>
      </w:r>
      <w:r>
        <w:rPr>
          <w:spacing w:val="-72"/>
        </w:rPr>
        <w:t> </w:t>
      </w:r>
      <w:r>
        <w:rPr>
          <w:rFonts w:ascii="宋体" w:hAnsi="宋体" w:cs="宋体" w:eastAsia="宋体" w:hint="default"/>
        </w:rPr>
        <w:t>455,325,712.00 </w:t>
      </w:r>
      <w:r>
        <w:rPr/>
        <w:t>元。</w:t>
      </w:r>
    </w:p>
    <w:p>
      <w:pPr>
        <w:pStyle w:val="BodyText"/>
        <w:spacing w:line="282" w:lineRule="exact"/>
        <w:ind w:left="152" w:right="0"/>
        <w:jc w:val="left"/>
      </w:pP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4</w:t>
      </w:r>
      <w:r>
        <w:rPr>
          <w:rFonts w:ascii="宋体" w:hAnsi="宋体" w:cs="宋体" w:eastAsia="宋体" w:hint="default"/>
          <w:spacing w:val="-67"/>
        </w:rPr>
        <w:t> </w:t>
      </w:r>
      <w:r>
        <w:rPr/>
        <w:t>月</w:t>
      </w:r>
      <w:r>
        <w:rPr>
          <w:spacing w:val="-66"/>
        </w:rPr>
        <w:t> </w:t>
      </w:r>
      <w:r>
        <w:rPr>
          <w:rFonts w:ascii="宋体" w:hAnsi="宋体" w:cs="宋体" w:eastAsia="宋体" w:hint="default"/>
        </w:rPr>
        <w:t>27</w:t>
      </w:r>
      <w:r>
        <w:rPr>
          <w:rFonts w:ascii="宋体" w:hAnsi="宋体" w:cs="宋体" w:eastAsia="宋体" w:hint="default"/>
          <w:spacing w:val="-66"/>
        </w:rPr>
        <w:t> </w:t>
      </w:r>
      <w:r>
        <w:rPr/>
        <w:t>日，经中国证券监督管理委员会“证监许可</w:t>
      </w:r>
      <w:r>
        <w:rPr>
          <w:rFonts w:ascii="宋体" w:hAnsi="宋体" w:cs="宋体" w:eastAsia="宋体" w:hint="default"/>
        </w:rPr>
        <w:t>[2012]582</w:t>
      </w:r>
      <w:r>
        <w:rPr>
          <w:rFonts w:ascii="宋体" w:hAnsi="宋体" w:cs="宋体" w:eastAsia="宋体" w:hint="default"/>
          <w:spacing w:val="-66"/>
        </w:rPr>
        <w:t> </w:t>
      </w:r>
      <w:r>
        <w:rPr>
          <w:spacing w:val="-3"/>
        </w:rPr>
        <w:t>号”文件核准，公司分别向泰豪集团有限公司、江西赣能股份有限</w:t>
      </w:r>
    </w:p>
    <w:p>
      <w:pPr>
        <w:pStyle w:val="BodyText"/>
        <w:spacing w:line="312" w:lineRule="exact"/>
        <w:ind w:left="152" w:right="230"/>
        <w:jc w:val="left"/>
      </w:pPr>
      <w:r>
        <w:rPr/>
        <w:t>公司等七位股东定向增发</w:t>
      </w:r>
      <w:r>
        <w:rPr>
          <w:spacing w:val="-60"/>
        </w:rPr>
        <w:t> </w:t>
      </w:r>
      <w:r>
        <w:rPr>
          <w:rFonts w:ascii="宋体" w:hAnsi="宋体" w:cs="宋体" w:eastAsia="宋体" w:hint="default"/>
        </w:rPr>
        <w:t>45,000,000</w:t>
      </w:r>
      <w:r>
        <w:rPr>
          <w:rFonts w:ascii="宋体" w:hAnsi="宋体" w:cs="宋体" w:eastAsia="宋体" w:hint="default"/>
          <w:spacing w:val="-60"/>
        </w:rPr>
        <w:t> </w:t>
      </w:r>
      <w:r>
        <w:rPr/>
        <w:t>股购买泰豪软件股份有限公司相关资产，本次增资后注册资本变更为</w:t>
      </w:r>
      <w:r>
        <w:rPr>
          <w:spacing w:val="-59"/>
        </w:rPr>
        <w:t> </w:t>
      </w:r>
      <w:r>
        <w:rPr>
          <w:rFonts w:ascii="宋体" w:hAnsi="宋体" w:cs="宋体" w:eastAsia="宋体" w:hint="default"/>
        </w:rPr>
        <w:t>500,325,712.00</w:t>
      </w:r>
      <w:r>
        <w:rPr>
          <w:rFonts w:ascii="宋体" w:hAnsi="宋体" w:cs="宋体" w:eastAsia="宋体" w:hint="default"/>
          <w:spacing w:val="-60"/>
        </w:rPr>
        <w:t> </w:t>
      </w:r>
      <w:r>
        <w:rPr/>
        <w:t>元。</w:t>
      </w:r>
    </w:p>
    <w:p>
      <w:pPr>
        <w:pStyle w:val="BodyText"/>
        <w:spacing w:line="312" w:lineRule="exact"/>
        <w:ind w:left="152" w:right="23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1"/>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日，公司第五届董事会第二十一次会议审议通过《关于公司限制性股票激励计划（草案）及其摘要的议案》，决定以定</w:t>
      </w:r>
    </w:p>
    <w:p>
      <w:pPr>
        <w:pStyle w:val="BodyText"/>
        <w:spacing w:line="312" w:lineRule="exact"/>
        <w:ind w:left="152" w:right="230"/>
        <w:jc w:val="left"/>
      </w:pPr>
      <w:r>
        <w:rPr/>
        <w:t>向发行新股的方式，向</w:t>
      </w:r>
      <w:r>
        <w:rPr>
          <w:spacing w:val="-60"/>
        </w:rPr>
        <w:t> </w:t>
      </w:r>
      <w:r>
        <w:rPr>
          <w:rFonts w:ascii="宋体" w:hAnsi="宋体" w:cs="宋体" w:eastAsia="宋体" w:hint="default"/>
        </w:rPr>
        <w:t>10</w:t>
      </w:r>
      <w:r>
        <w:rPr>
          <w:rFonts w:ascii="宋体" w:hAnsi="宋体" w:cs="宋体" w:eastAsia="宋体" w:hint="default"/>
          <w:spacing w:val="-60"/>
        </w:rPr>
        <w:t> </w:t>
      </w:r>
      <w:r>
        <w:rPr/>
        <w:t>名激励对象授予</w:t>
      </w:r>
      <w:r>
        <w:rPr>
          <w:spacing w:val="-60"/>
        </w:rPr>
        <w:t> </w:t>
      </w:r>
      <w:r>
        <w:rPr>
          <w:rFonts w:ascii="宋体" w:hAnsi="宋体" w:cs="宋体" w:eastAsia="宋体" w:hint="default"/>
        </w:rPr>
        <w:t>600</w:t>
      </w:r>
      <w:r>
        <w:rPr>
          <w:rFonts w:ascii="宋体" w:hAnsi="宋体" w:cs="宋体" w:eastAsia="宋体" w:hint="default"/>
          <w:spacing w:val="-60"/>
        </w:rPr>
        <w:t> </w:t>
      </w:r>
      <w:r>
        <w:rPr/>
        <w:t>万股限制性股票，变更后公司股本为人民币</w:t>
      </w:r>
      <w:r>
        <w:rPr>
          <w:spacing w:val="-60"/>
        </w:rPr>
        <w:t> </w:t>
      </w:r>
      <w:r>
        <w:rPr>
          <w:rFonts w:ascii="宋体" w:hAnsi="宋体" w:cs="宋体" w:eastAsia="宋体" w:hint="default"/>
        </w:rPr>
        <w:t>506,325,712.00</w:t>
      </w:r>
      <w:r>
        <w:rPr>
          <w:rFonts w:ascii="宋体" w:hAnsi="宋体" w:cs="宋体" w:eastAsia="宋体" w:hint="default"/>
          <w:spacing w:val="-60"/>
        </w:rPr>
        <w:t> </w:t>
      </w:r>
      <w:r>
        <w:rPr/>
        <w:t>元。</w:t>
      </w:r>
    </w:p>
    <w:p>
      <w:pPr>
        <w:pStyle w:val="BodyText"/>
        <w:spacing w:line="312" w:lineRule="exact"/>
        <w:ind w:left="152" w:right="0"/>
        <w:jc w:val="left"/>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1"/>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日，经中国证券监督管理委员会“证监许可</w:t>
      </w:r>
      <w:r>
        <w:rPr>
          <w:rFonts w:ascii="宋体" w:hAnsi="宋体" w:cs="宋体" w:eastAsia="宋体" w:hint="default"/>
        </w:rPr>
        <w:t>[2015]1233</w:t>
      </w:r>
      <w:r>
        <w:rPr>
          <w:rFonts w:ascii="宋体" w:hAnsi="宋体" w:cs="宋体" w:eastAsia="宋体" w:hint="default"/>
          <w:spacing w:val="-60"/>
        </w:rPr>
        <w:t> </w:t>
      </w:r>
      <w:r>
        <w:rPr/>
        <w:t>号”文件核准，公司非公开发行股票</w:t>
      </w:r>
      <w:r>
        <w:rPr>
          <w:spacing w:val="-60"/>
        </w:rPr>
        <w:t> </w:t>
      </w:r>
      <w:r>
        <w:rPr>
          <w:rFonts w:ascii="宋体" w:hAnsi="宋体" w:cs="宋体" w:eastAsia="宋体" w:hint="default"/>
        </w:rPr>
        <w:t>113,319,360</w:t>
      </w:r>
      <w:r>
        <w:rPr>
          <w:rFonts w:ascii="宋体" w:hAnsi="宋体" w:cs="宋体" w:eastAsia="宋体" w:hint="default"/>
          <w:spacing w:val="-60"/>
        </w:rPr>
        <w:t> </w:t>
      </w:r>
      <w:r>
        <w:rPr/>
        <w:t>股，本次增资</w:t>
      </w:r>
    </w:p>
    <w:p>
      <w:pPr>
        <w:pStyle w:val="BodyText"/>
        <w:spacing w:line="312" w:lineRule="exact"/>
        <w:ind w:left="152" w:right="230"/>
        <w:jc w:val="left"/>
      </w:pPr>
      <w:r>
        <w:rPr/>
        <w:t>后注册资本变更为</w:t>
      </w:r>
      <w:r>
        <w:rPr>
          <w:spacing w:val="-60"/>
        </w:rPr>
        <w:t> </w:t>
      </w:r>
      <w:r>
        <w:rPr>
          <w:rFonts w:ascii="宋体" w:hAnsi="宋体" w:cs="宋体" w:eastAsia="宋体" w:hint="default"/>
        </w:rPr>
        <w:t>619,645,072.00</w:t>
      </w:r>
      <w:r>
        <w:rPr>
          <w:rFonts w:ascii="宋体" w:hAnsi="宋体" w:cs="宋体" w:eastAsia="宋体" w:hint="default"/>
          <w:spacing w:val="-60"/>
        </w:rPr>
        <w:t> </w:t>
      </w:r>
      <w:r>
        <w:rPr/>
        <w:t>元。</w:t>
      </w:r>
    </w:p>
    <w:p>
      <w:pPr>
        <w:pStyle w:val="BodyText"/>
        <w:spacing w:line="312" w:lineRule="exact"/>
        <w:ind w:left="152" w:right="230"/>
        <w:jc w:val="left"/>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1"/>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日，公司第五届董事会第三十一次会议审议通过了《关于回购注销部分未解锁限制性股票的议案》，同意将吴斌先生已</w:t>
      </w:r>
    </w:p>
    <w:p>
      <w:pPr>
        <w:pStyle w:val="BodyText"/>
        <w:spacing w:line="237" w:lineRule="auto" w:before="1"/>
        <w:ind w:left="152" w:right="226"/>
        <w:jc w:val="left"/>
      </w:pPr>
      <w:r>
        <w:rPr/>
        <w:t>获授予尚未解锁的共计</w:t>
      </w:r>
      <w:r>
        <w:rPr>
          <w:spacing w:val="-60"/>
        </w:rPr>
        <w:t> </w:t>
      </w:r>
      <w:r>
        <w:rPr>
          <w:rFonts w:ascii="宋体" w:hAnsi="宋体" w:cs="宋体" w:eastAsia="宋体" w:hint="default"/>
        </w:rPr>
        <w:t>40</w:t>
      </w:r>
      <w:r>
        <w:rPr>
          <w:rFonts w:ascii="宋体" w:hAnsi="宋体" w:cs="宋体" w:eastAsia="宋体" w:hint="default"/>
          <w:spacing w:val="-60"/>
        </w:rPr>
        <w:t> </w:t>
      </w:r>
      <w:r>
        <w:rPr/>
        <w:t>万股限制性股票由公司回购并注销。注销完成后，公司注册资本变更为</w:t>
      </w:r>
      <w:r>
        <w:rPr>
          <w:spacing w:val="-60"/>
        </w:rPr>
        <w:t> </w:t>
      </w:r>
      <w:r>
        <w:rPr>
          <w:rFonts w:ascii="宋体" w:hAnsi="宋体" w:cs="宋体" w:eastAsia="宋体" w:hint="default"/>
        </w:rPr>
        <w:t>619,245,072.00</w:t>
      </w:r>
      <w:r>
        <w:rPr>
          <w:rFonts w:ascii="宋体" w:hAnsi="宋体" w:cs="宋体" w:eastAsia="宋体" w:hint="default"/>
          <w:spacing w:val="-60"/>
        </w:rPr>
        <w:t> </w:t>
      </w:r>
      <w:r>
        <w:rPr/>
        <w:t>元。 公司经营范围：电力信息及自动化产品、电子产品及通信设备、输变电配套设备、发电机及发电机组、电动机及配套设备、环保及节能 产品、高新技术产品的开发、生产、销售、维修服务；高科技项目咨询及高新技术转让与服务；建筑智能化工程、网络信息系统工程、 电气自动化工程、中央空调工程、环保及节能工程的承接和综合技术服务；防盗报警、闭路电视监控工程的设计、安装；输变配电等电 力工程的设计、安装、调试及维修；计算机产品、空调产品、汽车（小轿车除外）的销售，房屋及设备租赁；本企业自产产品及相关技 术的出口业务（国家组织统一经营的出口商品除外），本企业生产、科研所需的原辅材料、机械设备、仪器仪表、零配件及相关技术的 </w:t>
      </w:r>
      <w:r>
        <w:rPr>
          <w:spacing w:val="-5"/>
        </w:rPr>
        <w:t>进口业务（国家实行核定公司经营的进口商品除外），本企业的进料加工和“三来一补”业务；承包国际工程和境内国际招标工程业务，</w:t>
      </w:r>
      <w:r>
        <w:rPr>
          <w:spacing w:val="-62"/>
        </w:rPr>
        <w:t> </w:t>
      </w:r>
      <w:r>
        <w:rPr>
          <w:spacing w:val="-62"/>
        </w:rPr>
      </w:r>
      <w:r>
        <w:rPr/>
        <w:t>以及上述境外工程所需的设备、材料出口，和对外派遣实施上述境外工程所需的劳务人员。（以上项目国家有专项许可的凭证经营） 公司法定住所</w:t>
      </w:r>
      <w:r>
        <w:rPr>
          <w:rFonts w:ascii="宋体" w:hAnsi="宋体" w:cs="宋体" w:eastAsia="宋体" w:hint="default"/>
        </w:rPr>
        <w:t>/</w:t>
      </w:r>
      <w:r>
        <w:rPr/>
        <w:t>总部地址：江西省南昌市南昌高新技术开发区清华泰豪大楼。</w:t>
      </w:r>
    </w:p>
    <w:p>
      <w:pPr>
        <w:pStyle w:val="BodyText"/>
        <w:spacing w:line="312" w:lineRule="exact"/>
        <w:ind w:left="152" w:right="230"/>
        <w:jc w:val="left"/>
      </w:pPr>
      <w:r>
        <w:rPr/>
        <w:t>公司法定代表人：杨剑。</w:t>
      </w:r>
    </w:p>
    <w:p>
      <w:pPr>
        <w:spacing w:after="0" w:line="312" w:lineRule="exact"/>
        <w:jc w:val="left"/>
        <w:sectPr>
          <w:footerReference w:type="default" r:id="rId54"/>
          <w:pgSz w:w="16840" w:h="11910" w:orient="landscape"/>
          <w:pgMar w:footer="1337" w:header="882" w:top="1080" w:bottom="1520" w:left="980" w:right="1300"/>
          <w:pgNumType w:start="11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12" w:lineRule="exact"/>
        <w:ind w:left="252" w:right="366"/>
        <w:jc w:val="left"/>
      </w:pPr>
      <w:r>
        <w:rPr/>
        <w:t>（二）企业的业务性质和主要经营活动。 本公司属电气设备行业，主要从事军工装备、智能电力业务。军工装备业务围绕车载通信指挥系统、军用移动电站和雷达产品的研制与 服务；智能电力业务围绕电力运行软件、智能应急电源、智能配用电设备的产品研制与服务。</w:t>
      </w:r>
    </w:p>
    <w:p>
      <w:pPr>
        <w:pStyle w:val="BodyText"/>
        <w:spacing w:line="312" w:lineRule="exact"/>
        <w:ind w:left="252" w:right="8406"/>
        <w:jc w:val="left"/>
      </w:pPr>
      <w:r>
        <w:rPr/>
        <w:t>（三）财务报告的批准报出。 本财务报表业经公司董事会于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日批准报出。</w:t>
      </w:r>
    </w:p>
    <w:p>
      <w:pPr>
        <w:spacing w:line="240" w:lineRule="auto" w:before="2"/>
        <w:rPr>
          <w:rFonts w:ascii="宋体" w:hAnsi="宋体" w:cs="宋体" w:eastAsia="宋体" w:hint="default"/>
          <w:sz w:val="26"/>
          <w:szCs w:val="26"/>
        </w:rPr>
      </w:pPr>
    </w:p>
    <w:p>
      <w:pPr>
        <w:pStyle w:val="Heading2"/>
        <w:tabs>
          <w:tab w:pos="672" w:val="left" w:leader="none"/>
        </w:tabs>
        <w:spacing w:line="240" w:lineRule="auto" w:before="0"/>
        <w:ind w:left="252" w:right="366"/>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176"/>
        <w:ind w:left="732" w:right="366"/>
        <w:jc w:val="left"/>
      </w:pPr>
      <w:r>
        <w:rPr/>
        <w:t>本期纳入合并财务报表范围的主体共</w:t>
      </w:r>
      <w:r>
        <w:rPr>
          <w:spacing w:val="-59"/>
        </w:rPr>
        <w:t> </w:t>
      </w:r>
      <w:r>
        <w:rPr>
          <w:rFonts w:ascii="宋体" w:hAnsi="宋体" w:cs="宋体" w:eastAsia="宋体" w:hint="default"/>
        </w:rPr>
        <w:t>27</w:t>
      </w:r>
      <w:r>
        <w:rPr>
          <w:rFonts w:ascii="宋体" w:hAnsi="宋体" w:cs="宋体" w:eastAsia="宋体" w:hint="default"/>
          <w:spacing w:val="-60"/>
        </w:rPr>
        <w:t> </w:t>
      </w:r>
      <w:r>
        <w:rPr/>
        <w:t>户，具体包括：</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5295"/>
        <w:gridCol w:w="2552"/>
        <w:gridCol w:w="1392"/>
        <w:gridCol w:w="2609"/>
        <w:gridCol w:w="2672"/>
      </w:tblGrid>
      <w:tr>
        <w:trPr>
          <w:trHeight w:val="360" w:hRule="exact"/>
        </w:trPr>
        <w:tc>
          <w:tcPr>
            <w:tcW w:w="52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11"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6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75"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48"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1"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8"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8"/>
                <w:szCs w:val="18"/>
              </w:rPr>
            </w:pPr>
            <w:r>
              <w:rPr>
                <w:rFonts w:ascii="Arial"/>
                <w:spacing w:val="-2"/>
                <w:w w:val="80"/>
                <w:sz w:val="18"/>
              </w:rPr>
              <w:t>51%</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Arial" w:hAnsi="Arial" w:cs="Arial" w:eastAsia="Arial" w:hint="default"/>
                <w:sz w:val="18"/>
                <w:szCs w:val="18"/>
              </w:rPr>
            </w:pPr>
            <w:r>
              <w:rPr>
                <w:rFonts w:ascii="Arial"/>
                <w:spacing w:val="-2"/>
                <w:w w:val="80"/>
                <w:sz w:val="18"/>
              </w:rPr>
              <w:t>51%</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江西泰豪科技进出口有限公司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江西泰豪特种电机有限公司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48"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上海泰豪智能节能技术有限公司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82.42%</w:t>
            </w:r>
            <w:r>
              <w:rPr>
                <w:rFonts w:ascii="Arial"/>
                <w:spacing w:val="-1"/>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Arial" w:hAnsi="Arial" w:cs="Arial" w:eastAsia="Arial" w:hint="default"/>
                <w:sz w:val="18"/>
                <w:szCs w:val="18"/>
              </w:rPr>
            </w:pPr>
            <w:r>
              <w:rPr>
                <w:rFonts w:ascii="Arial"/>
                <w:spacing w:val="-1"/>
                <w:w w:val="80"/>
                <w:sz w:val="18"/>
              </w:rPr>
              <w:t>82.42%</w:t>
            </w:r>
            <w:r>
              <w:rPr>
                <w:rFonts w:ascii="Arial"/>
                <w:spacing w:val="-1"/>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泰豪晟大创业投资有限公司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80%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80%</w:t>
            </w:r>
            <w:r>
              <w:rPr>
                <w:rFonts w:ascii="Arial"/>
                <w:sz w:val="18"/>
              </w:rPr>
            </w:r>
          </w:p>
        </w:tc>
      </w:tr>
      <w:tr>
        <w:trPr>
          <w:trHeight w:val="351"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江西泰豪紫荆公寓建设服务有限公司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86.63%</w:t>
            </w:r>
            <w:r>
              <w:rPr>
                <w:rFonts w:ascii="Arial"/>
                <w:spacing w:val="-1"/>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Arial" w:hAnsi="Arial" w:cs="Arial" w:eastAsia="Arial" w:hint="default"/>
                <w:sz w:val="18"/>
                <w:szCs w:val="18"/>
              </w:rPr>
            </w:pPr>
            <w:r>
              <w:rPr>
                <w:rFonts w:ascii="Arial"/>
                <w:spacing w:val="-1"/>
                <w:w w:val="80"/>
                <w:sz w:val="18"/>
              </w:rPr>
              <w:t>86.63%</w:t>
            </w:r>
            <w:r>
              <w:rPr>
                <w:rFonts w:ascii="Arial"/>
                <w:spacing w:val="-1"/>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60" w:hRule="exact"/>
        </w:trPr>
        <w:tc>
          <w:tcPr>
            <w:tcW w:w="52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济南吉美乐电源技术有限公司</w:t>
            </w:r>
          </w:p>
        </w:tc>
        <w:tc>
          <w:tcPr>
            <w:tcW w:w="2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882" w:footer="1337" w:top="1080" w:bottom="1520" w:left="8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5295"/>
        <w:gridCol w:w="2552"/>
        <w:gridCol w:w="1392"/>
        <w:gridCol w:w="2609"/>
        <w:gridCol w:w="2672"/>
      </w:tblGrid>
      <w:tr>
        <w:trPr>
          <w:trHeight w:val="360" w:hRule="exact"/>
        </w:trPr>
        <w:tc>
          <w:tcPr>
            <w:tcW w:w="52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7"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18"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6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75"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嘉兴泰豪装备技术有限公司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48"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北京泰豪电力技术有限公司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1"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北京泰豪电力科技有限公司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杭州乾龙伟业电器成套有限公司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42.86%</w:t>
            </w:r>
            <w:r>
              <w:rPr>
                <w:rFonts w:ascii="Arial"/>
                <w:spacing w:val="-1"/>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60%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黑龙江中能电力设计有限公司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60%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60%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泰豪科技（亚洲）有限公司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莱福士电力电子设备（深圳）有限公司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48"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吉林博泰节能技术有限公司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山西锦泰节能技术有限公司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1"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山东大东科技城有限公司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2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60" w:hRule="exact"/>
        </w:trPr>
        <w:tc>
          <w:tcPr>
            <w:tcW w:w="52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中能华电（北京）电力技术研究院</w:t>
            </w:r>
          </w:p>
        </w:tc>
        <w:tc>
          <w:tcPr>
            <w:tcW w:w="2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级</w:t>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2"/>
                <w:w w:val="80"/>
                <w:sz w:val="18"/>
              </w:rPr>
              <w:t>49%</w:t>
            </w:r>
            <w:r>
              <w:rPr>
                <w:rFonts w:ascii="Arial"/>
                <w:sz w:val="18"/>
              </w:rPr>
            </w:r>
          </w:p>
        </w:tc>
        <w:tc>
          <w:tcPr>
            <w:tcW w:w="26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89%</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tabs>
          <w:tab w:pos="1093" w:val="left" w:leader="none"/>
        </w:tabs>
        <w:spacing w:line="240" w:lineRule="auto"/>
        <w:ind w:left="252" w:right="366"/>
        <w:jc w:val="left"/>
        <w:rPr>
          <w:b w:val="0"/>
          <w:bCs w:val="0"/>
        </w:rPr>
      </w:pPr>
      <w:r>
        <w:rPr/>
        <w:t>四、</w:t>
        <w:tab/>
        <w:t>财务报表的编制基础</w:t>
      </w:r>
      <w:r>
        <w:rPr>
          <w:b w:val="0"/>
          <w:bCs w:val="0"/>
        </w:rPr>
      </w:r>
    </w:p>
    <w:p>
      <w:pPr>
        <w:pStyle w:val="Heading2"/>
        <w:tabs>
          <w:tab w:pos="677" w:val="left" w:leader="none"/>
        </w:tabs>
        <w:spacing w:line="240" w:lineRule="auto" w:before="58"/>
        <w:ind w:left="252" w:right="366"/>
        <w:jc w:val="left"/>
        <w:rPr>
          <w:b w:val="0"/>
          <w:bCs w:val="0"/>
        </w:rPr>
      </w:pPr>
      <w:r>
        <w:rPr>
          <w:rFonts w:ascii="Calibri" w:hAnsi="Calibri" w:cs="Calibri" w:eastAsia="Calibri" w:hint="default"/>
        </w:rPr>
        <w:t>1.</w:t>
        <w:tab/>
      </w:r>
      <w:r>
        <w:rPr/>
        <w:t>编制基础</w:t>
      </w:r>
      <w:r>
        <w:rPr>
          <w:b w:val="0"/>
          <w:bCs w:val="0"/>
        </w:rPr>
      </w:r>
    </w:p>
    <w:p>
      <w:pPr>
        <w:pStyle w:val="BodyText"/>
        <w:spacing w:line="312" w:lineRule="exact" w:before="58"/>
        <w:ind w:left="252" w:right="366"/>
        <w:jc w:val="left"/>
      </w:pPr>
      <w:r>
        <w:rPr>
          <w:spacing w:val="-2"/>
        </w:rPr>
        <w:t>本公司财务报表以持续经营为编制基础。根据实际发生的交易和事项，按照财政部颁布的《企业会计准则</w:t>
      </w:r>
      <w:r>
        <w:rPr>
          <w:rFonts w:ascii="宋体" w:hAnsi="宋体" w:cs="宋体" w:eastAsia="宋体" w:hint="default"/>
          <w:spacing w:val="-2"/>
        </w:rPr>
        <w:t>-</w:t>
      </w:r>
      <w:r>
        <w:rPr>
          <w:spacing w:val="-2"/>
        </w:rPr>
        <w:t>基本准则》和具体会计准则等</w:t>
      </w:r>
      <w:r>
        <w:rPr>
          <w:spacing w:val="-117"/>
        </w:rPr>
        <w:t> </w:t>
      </w:r>
      <w:r>
        <w:rPr>
          <w:spacing w:val="-117"/>
        </w:rPr>
      </w:r>
      <w:r>
        <w:rPr/>
        <w:t>规定（以下合称“企业会计准则”），并基于以下所述重要会计政策、会计估计进行编制。</w:t>
      </w:r>
    </w:p>
    <w:p>
      <w:pPr>
        <w:spacing w:line="240" w:lineRule="auto" w:before="2"/>
        <w:rPr>
          <w:rFonts w:ascii="宋体" w:hAnsi="宋体" w:cs="宋体" w:eastAsia="宋体" w:hint="default"/>
          <w:sz w:val="26"/>
          <w:szCs w:val="26"/>
        </w:rPr>
      </w:pPr>
    </w:p>
    <w:p>
      <w:pPr>
        <w:pStyle w:val="Heading2"/>
        <w:tabs>
          <w:tab w:pos="677" w:val="left" w:leader="none"/>
        </w:tabs>
        <w:spacing w:line="240" w:lineRule="auto" w:before="0"/>
        <w:ind w:left="252" w:right="366"/>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27"/>
        <w:ind w:left="252" w:right="366"/>
        <w:jc w:val="left"/>
      </w:pPr>
      <w:r>
        <w:rPr/>
        <w:t>公司自本报告期末至少</w:t>
      </w:r>
      <w:r>
        <w:rPr>
          <w:spacing w:val="-60"/>
        </w:rPr>
        <w:t> </w:t>
      </w:r>
      <w:r>
        <w:rPr>
          <w:rFonts w:ascii="宋体" w:hAnsi="宋体" w:cs="宋体" w:eastAsia="宋体" w:hint="default"/>
        </w:rPr>
        <w:t>12</w:t>
      </w:r>
      <w:r>
        <w:rPr>
          <w:rFonts w:ascii="宋体" w:hAnsi="宋体" w:cs="宋体" w:eastAsia="宋体" w:hint="default"/>
          <w:spacing w:val="-60"/>
        </w:rPr>
        <w:t> </w:t>
      </w:r>
      <w:r>
        <w:rPr/>
        <w:t>个月内具备持续经营能力，无影响持续经营能力的重大事项。</w:t>
      </w:r>
    </w:p>
    <w:p>
      <w:pPr>
        <w:spacing w:after="0" w:line="240" w:lineRule="auto"/>
        <w:jc w:val="left"/>
        <w:sectPr>
          <w:pgSz w:w="16840" w:h="11910" w:orient="landscape"/>
          <w:pgMar w:header="882" w:footer="1337" w:top="1080" w:bottom="1520" w:left="8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93" w:val="left" w:leader="none"/>
        </w:tabs>
        <w:spacing w:line="283" w:lineRule="auto" w:before="198"/>
        <w:ind w:left="152" w:right="10913" w:firstLine="0"/>
        <w:jc w:val="left"/>
        <w:rPr>
          <w:rFonts w:ascii="宋体" w:hAnsi="宋体" w:cs="宋体" w:eastAsia="宋体" w:hint="default"/>
          <w:sz w:val="24"/>
          <w:szCs w:val="24"/>
        </w:rPr>
      </w:pPr>
      <w:r>
        <w:rPr>
          <w:rFonts w:ascii="宋体" w:hAnsi="宋体" w:cs="宋体" w:eastAsia="宋体" w:hint="default"/>
          <w:b/>
          <w:bCs/>
          <w:sz w:val="24"/>
          <w:szCs w:val="24"/>
        </w:rPr>
        <w:t>五、</w:t>
        <w:tab/>
        <w:t>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spacing w:line="240" w:lineRule="auto" w:before="7"/>
        <w:rPr>
          <w:rFonts w:ascii="宋体" w:hAnsi="宋体" w:cs="宋体" w:eastAsia="宋体" w:hint="default"/>
          <w:sz w:val="20"/>
          <w:szCs w:val="20"/>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000000">
                <v:path arrowok="t"/>
              </v:shape>
            </v:group>
          </v:group>
        </w:pict>
      </w:r>
      <w:r>
        <w:rPr>
          <w:rFonts w:ascii="宋体" w:hAnsi="宋体" w:cs="宋体" w:eastAsia="宋体" w:hint="default"/>
          <w:sz w:val="2"/>
          <w:szCs w:val="2"/>
        </w:rPr>
      </w:r>
    </w:p>
    <w:p>
      <w:pPr>
        <w:pStyle w:val="BodyText"/>
        <w:tabs>
          <w:tab w:pos="577" w:val="left" w:leader="none"/>
        </w:tabs>
        <w:spacing w:line="249" w:lineRule="auto" w:before="38"/>
        <w:ind w:left="152" w:right="243"/>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本公司所编制的财务报表符合企业会计准则的要求，真实、完整地反映了公司的财务状况、经营成果、股东权益变动和现金流量等有关 信息。</w:t>
      </w:r>
    </w:p>
    <w:p>
      <w:pPr>
        <w:spacing w:line="240" w:lineRule="auto" w:before="7"/>
        <w:rPr>
          <w:rFonts w:ascii="宋体" w:hAnsi="宋体" w:cs="宋体" w:eastAsia="宋体" w:hint="default"/>
          <w:sz w:val="27"/>
          <w:szCs w:val="27"/>
        </w:rPr>
      </w:pPr>
    </w:p>
    <w:p>
      <w:pPr>
        <w:pStyle w:val="Heading2"/>
        <w:tabs>
          <w:tab w:pos="577" w:val="left" w:leader="none"/>
        </w:tabs>
        <w:spacing w:line="240" w:lineRule="auto" w:before="0"/>
        <w:ind w:left="152" w:right="23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7"/>
        <w:ind w:left="152" w:right="230"/>
        <w:jc w:val="left"/>
      </w:pPr>
      <w:r>
        <w:rPr/>
        <w:t>本公司会计年度自公历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spacing w:line="240" w:lineRule="auto" w:before="4"/>
        <w:rPr>
          <w:rFonts w:ascii="宋体" w:hAnsi="宋体" w:cs="宋体" w:eastAsia="宋体" w:hint="default"/>
          <w:sz w:val="28"/>
          <w:szCs w:val="28"/>
        </w:rPr>
      </w:pPr>
    </w:p>
    <w:p>
      <w:pPr>
        <w:pStyle w:val="Heading2"/>
        <w:tabs>
          <w:tab w:pos="577" w:val="left" w:leader="none"/>
        </w:tabs>
        <w:spacing w:line="240" w:lineRule="auto" w:before="0"/>
        <w:ind w:left="152" w:right="230"/>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27"/>
        <w:ind w:left="152" w:right="230"/>
        <w:jc w:val="left"/>
      </w:pPr>
      <w:r>
        <w:rPr/>
        <w:t>本公司以一年 </w:t>
      </w:r>
      <w:r>
        <w:rPr>
          <w:rFonts w:ascii="宋体" w:hAnsi="宋体" w:cs="宋体" w:eastAsia="宋体" w:hint="default"/>
        </w:rPr>
        <w:t>12</w:t>
      </w:r>
      <w:r>
        <w:rPr>
          <w:rFonts w:ascii="宋体" w:hAnsi="宋体" w:cs="宋体" w:eastAsia="宋体" w:hint="default"/>
          <w:spacing w:val="-60"/>
        </w:rPr>
        <w:t> </w:t>
      </w:r>
      <w:r>
        <w:rPr/>
        <w:t>个月作为正常营业周期，并以营业周期作为资产和负债的流动性划分标准。</w:t>
      </w:r>
    </w:p>
    <w:p>
      <w:pPr>
        <w:spacing w:line="240" w:lineRule="auto" w:before="4"/>
        <w:rPr>
          <w:rFonts w:ascii="宋体" w:hAnsi="宋体" w:cs="宋体" w:eastAsia="宋体" w:hint="default"/>
          <w:sz w:val="28"/>
          <w:szCs w:val="28"/>
        </w:rPr>
      </w:pPr>
    </w:p>
    <w:p>
      <w:pPr>
        <w:tabs>
          <w:tab w:pos="577" w:val="left" w:leader="none"/>
        </w:tabs>
        <w:spacing w:line="259" w:lineRule="auto" w:before="0"/>
        <w:ind w:left="152" w:right="11043" w:firstLine="0"/>
        <w:jc w:val="left"/>
        <w:rPr>
          <w:rFonts w:ascii="宋体" w:hAnsi="宋体" w:cs="宋体" w:eastAsia="宋体" w:hint="default"/>
          <w:sz w:val="24"/>
          <w:szCs w:val="24"/>
        </w:rPr>
      </w:pPr>
      <w:r>
        <w:rPr>
          <w:rFonts w:ascii="Calibri" w:hAnsi="Calibri" w:cs="Calibri" w:eastAsia="Calibri" w:hint="default"/>
          <w:b/>
          <w:bCs/>
          <w:sz w:val="24"/>
          <w:szCs w:val="24"/>
        </w:rPr>
        <w:t>4.</w:t>
        <w:tab/>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本公司的记账本位币为人民币。</w:t>
      </w:r>
    </w:p>
    <w:p>
      <w:pPr>
        <w:spacing w:line="240" w:lineRule="auto" w:before="11"/>
        <w:rPr>
          <w:rFonts w:ascii="宋体" w:hAnsi="宋体" w:cs="宋体" w:eastAsia="宋体" w:hint="default"/>
          <w:sz w:val="26"/>
          <w:szCs w:val="26"/>
        </w:rPr>
      </w:pPr>
    </w:p>
    <w:p>
      <w:pPr>
        <w:pStyle w:val="Heading2"/>
        <w:tabs>
          <w:tab w:pos="577" w:val="left" w:leader="none"/>
        </w:tabs>
        <w:spacing w:line="240" w:lineRule="auto" w:before="0"/>
        <w:ind w:left="152" w:right="230"/>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237" w:lineRule="auto" w:before="30"/>
        <w:ind w:left="152" w:right="226"/>
        <w:jc w:val="left"/>
      </w:pPr>
      <w:r>
        <w:rPr>
          <w:rFonts w:ascii="宋体" w:hAnsi="宋体" w:cs="宋体" w:eastAsia="宋体" w:hint="default"/>
        </w:rPr>
        <w:t>1</w:t>
      </w:r>
      <w:r>
        <w:rPr/>
        <w:t>、同一控制下的企业合并 同一控制下企业合并形成的长期股权投资合并方以支付现金、转让非现金资产或承担债务方式作为合并对价的，本公司在合并日按照所 取得的被合并方在最终控制方合并财务报表中的净资产的账面价值的份额作为长期股权投资的初始投资成本。合并方以发行权益性工具 </w:t>
      </w:r>
      <w:r>
        <w:rPr>
          <w:spacing w:val="-4"/>
        </w:rPr>
        <w:t>作为合并对价的，按发行股份的面值总额作为股本。长期股权投资的初始投资成本与合并对价账面价值（或发行股份面值总额）的差额，</w:t>
      </w:r>
      <w:r>
        <w:rPr/>
        <w:t> 应当调整资本公积；资本公积不足冲减的，调整留存收益。</w:t>
      </w:r>
    </w:p>
    <w:p>
      <w:pPr>
        <w:pStyle w:val="BodyText"/>
        <w:spacing w:line="312" w:lineRule="exact" w:before="29"/>
        <w:ind w:left="152" w:right="226"/>
        <w:jc w:val="left"/>
      </w:pPr>
      <w:r>
        <w:rPr>
          <w:rFonts w:ascii="宋体" w:hAnsi="宋体" w:cs="宋体" w:eastAsia="宋体" w:hint="default"/>
        </w:rPr>
        <w:t>2</w:t>
      </w:r>
      <w:r>
        <w:rPr/>
        <w:t>、非同一控制下的企业合并 对于非同一控制下的企业合并，合并成本为购买方在购买日为取得对被购买方的控制权而付出的资产、发生或承担的负债以及发行的权 益性证券的公允价值之和。非同一控制下企业合并中所取得的被购买方符合确认条件的可辨认资产、负债及或有负债，在购买日以公允</w:t>
      </w:r>
    </w:p>
    <w:p>
      <w:pPr>
        <w:spacing w:after="0" w:line="312" w:lineRule="exact"/>
        <w:jc w:val="left"/>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12" w:lineRule="exact"/>
        <w:ind w:left="152" w:right="243"/>
        <w:jc w:val="both"/>
      </w:pPr>
      <w:r>
        <w:rPr/>
        <w:t>价值计量。购买方对合并成本大于合并中取得的被购买方可辨认净资产公允价值份额的差额，体现为商誉价值。购买方对合并成本小于 合并中取得的被购买方可辨认净资产公允价值份额的，经复核后合并成本仍小于合并中取得的被购买方可辨认净资产公允价值份额的差 额，计入当期营业外收入。</w:t>
      </w:r>
    </w:p>
    <w:p>
      <w:pPr>
        <w:spacing w:line="240" w:lineRule="auto" w:before="1"/>
        <w:rPr>
          <w:rFonts w:ascii="宋体" w:hAnsi="宋体" w:cs="宋体" w:eastAsia="宋体" w:hint="default"/>
          <w:sz w:val="26"/>
          <w:szCs w:val="26"/>
        </w:rPr>
      </w:pPr>
    </w:p>
    <w:p>
      <w:pPr>
        <w:pStyle w:val="Heading2"/>
        <w:tabs>
          <w:tab w:pos="577" w:val="left" w:leader="none"/>
        </w:tabs>
        <w:spacing w:line="240" w:lineRule="auto" w:before="0"/>
        <w:ind w:left="152" w:right="230"/>
        <w:jc w:val="left"/>
        <w:rPr>
          <w:b w:val="0"/>
          <w:bCs w:val="0"/>
        </w:rPr>
      </w:pPr>
      <w:r>
        <w:rPr>
          <w:rFonts w:ascii="Calibri" w:hAnsi="Calibri" w:cs="Calibri" w:eastAsia="Calibri" w:hint="default"/>
        </w:rPr>
        <w:t>6.</w:t>
        <w:tab/>
      </w:r>
      <w:r>
        <w:rPr/>
        <w:t>合并财务报表的编制方法</w:t>
      </w:r>
      <w:r>
        <w:rPr>
          <w:b w:val="0"/>
          <w:bCs w:val="0"/>
        </w:rPr>
      </w:r>
    </w:p>
    <w:p>
      <w:pPr>
        <w:pStyle w:val="BodyText"/>
        <w:spacing w:line="237" w:lineRule="auto" w:before="30"/>
        <w:ind w:left="152" w:right="226"/>
        <w:jc w:val="left"/>
      </w:pPr>
      <w:r>
        <w:rPr>
          <w:rFonts w:ascii="宋体" w:hAnsi="宋体" w:cs="宋体" w:eastAsia="宋体" w:hint="default"/>
        </w:rPr>
        <w:t>1</w:t>
      </w:r>
      <w:r>
        <w:rPr/>
        <w:t>、合并财务报表范围 本公司将全部子公司（包括本公司所控制的单独主体）纳入合并财务报表范围，包括被本公司控制的企业、被投资单位中可分割的部分 以及结构化主体。</w:t>
      </w:r>
    </w:p>
    <w:p>
      <w:pPr>
        <w:pStyle w:val="BodyText"/>
        <w:spacing w:line="312" w:lineRule="exact" w:before="29"/>
        <w:ind w:left="152" w:right="226"/>
        <w:jc w:val="left"/>
      </w:pPr>
      <w:r>
        <w:rPr>
          <w:rFonts w:ascii="宋体" w:hAnsi="宋体" w:cs="宋体" w:eastAsia="宋体" w:hint="default"/>
        </w:rPr>
        <w:t>2</w:t>
      </w:r>
      <w:r>
        <w:rPr/>
        <w:t>、统一母子公司的会计政策、统一母子公司的资产负债表日及会计期间 子公司与本公司采用的会计政策或会计期间不一致的，在编制合并财务报表时，按照本公司的会计政策或会计期间对子公司财务报表进 行必要的调整。</w:t>
      </w:r>
    </w:p>
    <w:p>
      <w:pPr>
        <w:pStyle w:val="BodyText"/>
        <w:spacing w:line="312" w:lineRule="exact"/>
        <w:ind w:left="152" w:right="226"/>
        <w:jc w:val="left"/>
      </w:pPr>
      <w:r>
        <w:rPr>
          <w:rFonts w:ascii="宋体" w:hAnsi="宋体" w:cs="宋体" w:eastAsia="宋体" w:hint="default"/>
        </w:rPr>
        <w:t>3</w:t>
      </w:r>
      <w:r>
        <w:rPr/>
        <w:t>、合并财务报表抵销事项 合并财务报表以母公司和子公司的资产负债表为基础，已抵销了母公司与子公司、子公司相互之间发生的内部交易。子公司所有者权益 中不属于母公司的份额，作为少数股东权益，在合并资产负债表中所有者权益项目下以“少数股东权益”项目列示。子公司持有母公司</w:t>
      </w:r>
    </w:p>
    <w:p>
      <w:pPr>
        <w:pStyle w:val="BodyText"/>
        <w:spacing w:line="312" w:lineRule="exact"/>
        <w:ind w:left="152" w:right="226"/>
        <w:jc w:val="left"/>
      </w:pPr>
      <w:r>
        <w:rPr>
          <w:spacing w:val="-5"/>
        </w:rPr>
        <w:t>的长期股权投资，视为企业集团的库存股，作为所有者权益的减项，在合并资产负债表中所有者权益项目下以“减：库存股”项目列示。</w:t>
      </w:r>
      <w:r>
        <w:rPr>
          <w:spacing w:val="-63"/>
        </w:rPr>
        <w:t> </w:t>
      </w:r>
      <w:r>
        <w:rPr>
          <w:spacing w:val="-63"/>
        </w:rPr>
      </w:r>
      <w:r>
        <w:rPr>
          <w:rFonts w:ascii="宋体" w:hAnsi="宋体" w:cs="宋体" w:eastAsia="宋体" w:hint="default"/>
        </w:rPr>
        <w:t>4</w:t>
      </w:r>
      <w:r>
        <w:rPr/>
        <w:t>、合并取得子公司会计处理 对于同一控制下企业合并取得的子公司，视同该企业合并于自最终控制方开始实时控制时已经发生，从合并当期的期初起将其资产、负 债、经营成果和现金流量纳入合并财务报表；对于非同一控制下企业合并取得的子公司，在编制合并财务报表时，以购买日可辨认净资 产公允价值为基础对其个别财务报表进行调整。</w:t>
      </w:r>
    </w:p>
    <w:p>
      <w:pPr>
        <w:spacing w:line="240" w:lineRule="auto" w:before="1"/>
        <w:rPr>
          <w:rFonts w:ascii="宋体" w:hAnsi="宋体" w:cs="宋体" w:eastAsia="宋体" w:hint="default"/>
          <w:sz w:val="26"/>
          <w:szCs w:val="26"/>
        </w:rPr>
      </w:pPr>
    </w:p>
    <w:p>
      <w:pPr>
        <w:pStyle w:val="Heading2"/>
        <w:tabs>
          <w:tab w:pos="577" w:val="left" w:leader="none"/>
        </w:tabs>
        <w:spacing w:line="240" w:lineRule="auto" w:before="0"/>
        <w:ind w:left="152" w:right="230"/>
        <w:jc w:val="left"/>
        <w:rPr>
          <w:b w:val="0"/>
          <w:bCs w:val="0"/>
        </w:rPr>
      </w:pPr>
      <w:r>
        <w:rPr>
          <w:rFonts w:ascii="Calibri" w:hAnsi="Calibri" w:cs="Calibri" w:eastAsia="Calibri" w:hint="default"/>
        </w:rPr>
        <w:t>7.</w:t>
        <w:tab/>
      </w:r>
      <w:r>
        <w:rPr/>
        <w:t>合营安排分类及共同经营会计处理方法</w:t>
      </w:r>
      <w:r>
        <w:rPr>
          <w:b w:val="0"/>
          <w:bCs w:val="0"/>
        </w:rPr>
      </w:r>
    </w:p>
    <w:p>
      <w:pPr>
        <w:pStyle w:val="BodyText"/>
        <w:spacing w:line="237" w:lineRule="auto" w:before="30"/>
        <w:ind w:left="152" w:right="226"/>
        <w:jc w:val="left"/>
      </w:pPr>
      <w:r>
        <w:rPr>
          <w:rFonts w:ascii="宋体" w:hAnsi="宋体" w:cs="宋体" w:eastAsia="宋体" w:hint="default"/>
        </w:rPr>
        <w:t>1</w:t>
      </w:r>
      <w:r>
        <w:rPr/>
        <w:t>、合营安排的分类 合营安排分为共同经营和合营企业。未通过单独主体达成的合营安排，划分为共同经营。单独主体，是指具有单独可辨认的财务架构的 主体，包括单独的法人主体和不具备法人主体资格但法律认可的主体。通过单独主体达成的合营安排，通常划分为合营企业。相关事实 和情况变化导致合营方在合营安排中享有的权利和承担的义务发生变化的，合营方对合营安排的分类进行重新评估。 </w:t>
      </w:r>
      <w:r>
        <w:rPr>
          <w:rFonts w:ascii="宋体" w:hAnsi="宋体" w:cs="宋体" w:eastAsia="宋体" w:hint="default"/>
        </w:rPr>
        <w:t>2</w:t>
      </w:r>
      <w:r>
        <w:rPr/>
        <w:t>、共同经营的会计处理</w:t>
      </w:r>
    </w:p>
    <w:p>
      <w:pPr>
        <w:spacing w:after="0" w:line="237" w:lineRule="auto"/>
        <w:jc w:val="left"/>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12" w:lineRule="exact"/>
        <w:ind w:left="152" w:right="226"/>
        <w:jc w:val="left"/>
      </w:pPr>
      <w:r>
        <w:rPr/>
        <w:t>共同经营参与方应当确认其与共同经营中利益份额相关的下列项目，并按照相关企业会计准则的规定进行会计处理：确认单独所持有的 资产或负债，以及按其份额确认共同持有的资产或负债；确认出售其享有的共同经营产出份额所产生的收入；按其份额确认共同经营因 出售产出所产生的收入；确认单独所发生的费用，以及按其份额确认共同经营发生的费用。 对共同经营不享有共同控制的参与方，如果享有该共同经营相关资产且承担该共同经营相关负债的，参照共同经营参与方的规定进行会 计处理；否则，应当按照相关企业会计准则的规定进行会计处理。</w:t>
      </w:r>
    </w:p>
    <w:p>
      <w:pPr>
        <w:pStyle w:val="BodyText"/>
        <w:spacing w:line="283" w:lineRule="exact"/>
        <w:ind w:left="152" w:right="230"/>
        <w:jc w:val="left"/>
      </w:pPr>
      <w:r>
        <w:rPr>
          <w:rFonts w:ascii="宋体" w:hAnsi="宋体" w:cs="宋体" w:eastAsia="宋体" w:hint="default"/>
        </w:rPr>
        <w:t>3</w:t>
      </w:r>
      <w:r>
        <w:rPr/>
        <w:t>、合营企业的会计处理</w:t>
      </w:r>
    </w:p>
    <w:p>
      <w:pPr>
        <w:pStyle w:val="BodyText"/>
        <w:spacing w:line="312" w:lineRule="exact" w:before="30"/>
        <w:ind w:left="152" w:right="225"/>
        <w:jc w:val="left"/>
      </w:pPr>
      <w:r>
        <w:rPr/>
        <w:t>合营企业参与方应当按照《企业会计准则第</w:t>
      </w:r>
      <w:r>
        <w:rPr>
          <w:spacing w:val="-59"/>
        </w:rPr>
        <w:t> </w:t>
      </w:r>
      <w:r>
        <w:rPr>
          <w:rFonts w:ascii="宋体" w:hAnsi="宋体" w:cs="宋体" w:eastAsia="宋体" w:hint="default"/>
        </w:rPr>
        <w:t>2</w:t>
      </w:r>
      <w:r>
        <w:rPr>
          <w:rFonts w:ascii="宋体" w:hAnsi="宋体" w:cs="宋体" w:eastAsia="宋体" w:hint="default"/>
          <w:spacing w:val="-60"/>
        </w:rPr>
        <w:t> </w:t>
      </w:r>
      <w:r>
        <w:rPr/>
        <w:t>号—长期股权投资》的规定对合营企业的投资进行会计处理，不享有共同控制的参与方应 当根据其对该合营企业的影响程度进行会计处理。</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tabs>
          <w:tab w:pos="577" w:val="left" w:leader="none"/>
        </w:tabs>
        <w:spacing w:line="362" w:lineRule="auto" w:before="0"/>
        <w:ind w:left="632" w:right="241" w:hanging="480"/>
        <w:jc w:val="left"/>
        <w:rPr>
          <w:rFonts w:ascii="宋体" w:hAnsi="宋体" w:cs="宋体" w:eastAsia="宋体" w:hint="default"/>
          <w:sz w:val="24"/>
          <w:szCs w:val="24"/>
        </w:rPr>
      </w:pPr>
      <w:r>
        <w:rPr>
          <w:rFonts w:ascii="Calibri" w:hAnsi="Calibri" w:cs="Calibri" w:eastAsia="Calibri" w:hint="default"/>
          <w:b/>
          <w:bCs/>
          <w:sz w:val="24"/>
          <w:szCs w:val="24"/>
        </w:rPr>
        <w:t>8.</w:t>
        <w:tab/>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本公司在编制现金流量表时所确定的现金，是指本公司库存现金以及可以随时用于支付的存款。在编制现金流量表时所确定的现金</w:t>
      </w:r>
    </w:p>
    <w:p>
      <w:pPr>
        <w:pStyle w:val="BodyText"/>
        <w:spacing w:line="240" w:lineRule="auto" w:before="24"/>
        <w:ind w:left="152" w:right="230"/>
        <w:jc w:val="left"/>
      </w:pPr>
      <w:r>
        <w:rPr/>
        <w:t>等价物，是指持有的期限短、流动性强、易于转换为已知金额现金、价值变动风险很小的投资。</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Heading2"/>
        <w:tabs>
          <w:tab w:pos="577" w:val="left" w:leader="none"/>
        </w:tabs>
        <w:spacing w:line="240" w:lineRule="auto" w:before="0"/>
        <w:ind w:left="152" w:right="230"/>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352" w:lineRule="auto" w:before="176"/>
        <w:ind w:left="632" w:right="226"/>
        <w:jc w:val="left"/>
      </w:pPr>
      <w:r>
        <w:rPr>
          <w:rFonts w:ascii="宋体" w:hAnsi="宋体" w:cs="宋体" w:eastAsia="宋体" w:hint="default"/>
        </w:rPr>
        <w:t>1</w:t>
      </w:r>
      <w:r>
        <w:rPr/>
        <w:t>、外币业务折算 本公司对发生的外币交易，采用与交易发生日或交易发生日即期汇率的近似汇率折合本位币入账。资产负债表日外币货币性项目按</w:t>
      </w:r>
    </w:p>
    <w:p>
      <w:pPr>
        <w:pStyle w:val="BodyText"/>
        <w:spacing w:line="352" w:lineRule="auto" w:before="34"/>
        <w:ind w:left="152" w:right="241"/>
        <w:jc w:val="both"/>
      </w:pPr>
      <w:r>
        <w:rPr/>
        <w:t>资产负债表日即期汇率折算，因该日的即期汇率与初始确认时或者前一资产负债表日即期汇率不同而产生的汇兑差额，除符合资本化条 </w:t>
      </w:r>
      <w:r>
        <w:rPr>
          <w:spacing w:val="-4"/>
        </w:rPr>
        <w:t>件的外币专门借款的汇兑差额在资本化期间予以资本化计入相关资产的成本外，均计入当期损益。以历史成本计量的外币非货币性项目，</w:t>
      </w:r>
      <w:r>
        <w:rPr/>
        <w:t> 仍采用交易发生日的即期汇率折算，不改变其记账本位币金额。以公允价值计量的外币非货币性项目，采用公允价值确定日的即期汇率 折算，折算后的记账本位币金额与原记账本位币金额的差额，作为公允价值变动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w:t>
      </w:r>
    </w:p>
    <w:p>
      <w:pPr>
        <w:spacing w:after="0" w:line="352" w:lineRule="auto"/>
        <w:jc w:val="both"/>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2" w:lineRule="auto" w:before="26"/>
        <w:ind w:left="632" w:right="11626" w:hanging="480"/>
        <w:jc w:val="left"/>
      </w:pPr>
      <w:r>
        <w:rPr/>
        <w:t>益并计入资本公积。 </w:t>
      </w:r>
      <w:r>
        <w:rPr>
          <w:rFonts w:ascii="宋体" w:hAnsi="宋体" w:cs="宋体" w:eastAsia="宋体" w:hint="default"/>
        </w:rPr>
        <w:t>2</w:t>
      </w:r>
      <w:r>
        <w:rPr/>
        <w:t>、外币财务报表折算</w:t>
      </w:r>
    </w:p>
    <w:p>
      <w:pPr>
        <w:pStyle w:val="BodyText"/>
        <w:spacing w:line="352" w:lineRule="auto" w:before="31"/>
        <w:ind w:left="152" w:right="241" w:firstLine="480"/>
        <w:jc w:val="both"/>
      </w:pPr>
      <w:r>
        <w:rPr/>
        <w:t>本公司的控股子公司、合营企业、联营企业等，若采用与本公司不同的记账本位币，需对其外币财务报表折算后，再进行会计核算 及合并财务报表的编报。资产负债表中的资产和负债项目，采用资产负债表日的即期汇率折算，所有者权益项目除“未分配利润”项目 外，其他项目采用发生时的即期汇率折算。利润表中的收入和费用项目，采用交易发生日的即期汇率或交易发生日即期汇率的近似汇率 折算。折算产生的外币财务报表折算差额，在资产负债表中所有者权益项目其他综合收益下列示。外币现金流量按照系统合理方法确定 的，采用交易发生日的即期汇率或交易发生日即期汇率的近似汇率折算。汇率变动对现金的影响额，在现金流量表中单独列示。处置境 外经营时，与该境外经营有关的外币报表折算差额，全部或按处置该境外经营的比例转入处置当期损益。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Heading2"/>
        <w:spacing w:line="240" w:lineRule="auto" w:before="0"/>
        <w:ind w:left="152" w:right="230"/>
        <w:jc w:val="left"/>
        <w:rPr>
          <w:b w:val="0"/>
          <w:bCs w:val="0"/>
        </w:rPr>
      </w:pPr>
      <w:r>
        <w:rPr>
          <w:rFonts w:ascii="Calibri" w:hAnsi="Calibri" w:cs="Calibri" w:eastAsia="Calibri" w:hint="default"/>
        </w:rPr>
        <w:t>10. </w:t>
      </w:r>
      <w:r>
        <w:rPr>
          <w:rFonts w:ascii="Calibri" w:hAnsi="Calibri" w:cs="Calibri" w:eastAsia="Calibri" w:hint="default"/>
          <w:spacing w:val="7"/>
        </w:rPr>
        <w:t> </w:t>
      </w:r>
      <w:r>
        <w:rPr/>
        <w:t>金融工具</w:t>
      </w:r>
      <w:r>
        <w:rPr>
          <w:b w:val="0"/>
          <w:bCs w:val="0"/>
        </w:rPr>
      </w:r>
    </w:p>
    <w:p>
      <w:pPr>
        <w:pStyle w:val="BodyText"/>
        <w:spacing w:line="350" w:lineRule="auto" w:before="176"/>
        <w:ind w:left="632" w:right="226"/>
        <w:jc w:val="left"/>
      </w:pPr>
      <w:r>
        <w:rPr>
          <w:rFonts w:ascii="宋体" w:hAnsi="宋体" w:cs="宋体" w:eastAsia="宋体" w:hint="default"/>
        </w:rPr>
        <w:t>1</w:t>
      </w:r>
      <w:r>
        <w:rPr/>
        <w:t>、金融工具的分类及确认 金融工具划分为金融资产或金融负债。本公司成为金融工具合同的一方时，确认为一项金融资产或金融负债。 金融资产于初始确认时分类为：以公允价值计量且其变动计入当期损益的金融资产、持有至到期投资、应收款项、可供出售金融资</w:t>
      </w:r>
    </w:p>
    <w:p>
      <w:pPr>
        <w:pStyle w:val="BodyText"/>
        <w:spacing w:line="352" w:lineRule="auto" w:before="36"/>
        <w:ind w:left="152" w:right="226"/>
        <w:jc w:val="left"/>
      </w:pPr>
      <w:r>
        <w:rPr/>
        <w:t>产。除应收款项以外的金融资产的分类取决于本公司及其子公司对金融资产的持有意图和持有能力等。金融负债于初始确认时分类为： 以公允价值计量且其变动计入当期损益的金融负债以及其他金融负债。</w:t>
      </w:r>
    </w:p>
    <w:p>
      <w:pPr>
        <w:pStyle w:val="BodyText"/>
        <w:spacing w:line="352" w:lineRule="auto" w:before="31"/>
        <w:ind w:left="152" w:right="242" w:firstLine="480"/>
        <w:jc w:val="both"/>
      </w:pPr>
      <w:r>
        <w:rPr/>
        <w:t>以公允价值计量且其变动计入当期损益的金融资产包括持有目的为短期内出售的金融资产；应收款项是指在活跃市场中没有报价、 回收金额固定或可确定的非衍生金融资产；可供出售金融资产包括初始确认时即被指定为可供出售的非衍生金融资产及未被划分为其他</w:t>
      </w:r>
    </w:p>
    <w:p>
      <w:pPr>
        <w:spacing w:after="0" w:line="352" w:lineRule="auto"/>
        <w:jc w:val="both"/>
        <w:sectPr>
          <w:footerReference w:type="default" r:id="rId55"/>
          <w:pgSz w:w="16840" w:h="11910" w:orient="landscape"/>
          <w:pgMar w:footer="1337" w:header="882" w:top="1080" w:bottom="1520" w:left="980" w:right="1300"/>
          <w:pgNumType w:start="11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0" w:lineRule="auto" w:before="26"/>
        <w:ind w:left="632" w:right="226" w:hanging="480"/>
        <w:jc w:val="left"/>
      </w:pPr>
      <w:r>
        <w:rPr/>
        <w:t>类的金融资产；持有至到期投资是指到期日固定、回收金额固定或可确定，且管理层有明确意图和能力持有至到期的非衍生金融资产。 </w:t>
      </w:r>
      <w:r>
        <w:rPr>
          <w:rFonts w:ascii="宋体" w:hAnsi="宋体" w:cs="宋体" w:eastAsia="宋体" w:hint="default"/>
        </w:rPr>
        <w:t>2</w:t>
      </w:r>
      <w:r>
        <w:rPr/>
        <w:t>、金融工具的计量 本公司金融资产或金融负债初始确认按公允价值计量。后续计量分类为：以公允价值计量且其变动计入当期损益的金融资产、可供</w:t>
      </w:r>
    </w:p>
    <w:p>
      <w:pPr>
        <w:pStyle w:val="BodyText"/>
        <w:spacing w:line="352" w:lineRule="auto" w:before="36"/>
        <w:ind w:left="152" w:right="242"/>
        <w:jc w:val="both"/>
      </w:pPr>
      <w:r>
        <w:rPr/>
        <w:t>出售金融资产及以公允价值计量且其变动计入当期损益的金融负债按公允价值计量；持有到期投资、贷款和应收款项以及其他金融负债 按摊余成本计量；在活跃市场中没有报价且其公允价值不能可靠计量的权益工具投资，以及与该权益工具挂钩并须通过交付该权益工具 结算的衍生金融资产或者衍生金融负债，按照成本计量。本公司金融资产或金融负债后续计量中公允价值变动形成的利得或损失，除与 </w:t>
      </w:r>
      <w:r>
        <w:rPr>
          <w:spacing w:val="-4"/>
        </w:rPr>
        <w:t>套期保值有关外，按照如下方法处理：①以公允价值计量且其变动计入当期损益的金融资产或金融负债公允价值变动形成的利得或损失，</w:t>
      </w:r>
      <w:r>
        <w:rPr/>
        <w:t> 计入公允价值变动损益。②可供出售金融资产的公允价值变动计入其他综合收益。</w:t>
      </w:r>
    </w:p>
    <w:p>
      <w:pPr>
        <w:pStyle w:val="BodyText"/>
        <w:spacing w:line="352" w:lineRule="auto" w:before="31"/>
        <w:ind w:left="632" w:right="230"/>
        <w:jc w:val="left"/>
      </w:pPr>
      <w:r>
        <w:rPr>
          <w:rFonts w:ascii="宋体" w:hAnsi="宋体" w:cs="宋体" w:eastAsia="宋体" w:hint="default"/>
        </w:rPr>
        <w:t>3</w:t>
      </w:r>
      <w:r>
        <w:rPr/>
        <w:t>、本公司对金融资产和金融负债的公允价值的确认方法 </w:t>
      </w:r>
      <w:r>
        <w:rPr>
          <w:spacing w:val="-5"/>
        </w:rPr>
        <w:t>如存在活跃市场的金融工具，以活跃市场中的报价确定其公允价值；如不存在活跃市场的金融工具，采用估值技术确定其公允价值。</w:t>
      </w:r>
    </w:p>
    <w:p>
      <w:pPr>
        <w:pStyle w:val="BodyText"/>
        <w:spacing w:line="350" w:lineRule="auto" w:before="34"/>
        <w:ind w:left="632" w:right="9226" w:hanging="480"/>
        <w:jc w:val="left"/>
      </w:pPr>
      <w:r>
        <w:rPr/>
        <w:t>估值技术主要包括市场法、收益法和成本法。 </w:t>
      </w:r>
      <w:r>
        <w:rPr>
          <w:rFonts w:ascii="宋体" w:hAnsi="宋体" w:cs="宋体" w:eastAsia="宋体" w:hint="default"/>
        </w:rPr>
        <w:t>4</w:t>
      </w:r>
      <w:r>
        <w:rPr/>
        <w:t>、金融资产负债转移的确认依据和计量方法</w:t>
      </w:r>
    </w:p>
    <w:p>
      <w:pPr>
        <w:pStyle w:val="BodyText"/>
        <w:spacing w:line="352" w:lineRule="auto" w:before="36"/>
        <w:ind w:left="152" w:right="241" w:firstLine="480"/>
        <w:jc w:val="both"/>
      </w:pPr>
      <w:r>
        <w:rPr/>
        <w:t>金融资产所有权上几乎所有的风险和报酬转移时，或既没有转移也没有保留金融资产所有权上几乎所有的风险和报酬，但放弃了对 该金融资产控制的，应当终止确认该项金融资产。金融资产满足终止确认条件的，将所转移金融资产的账面价值与因转移而收到的对价 和原直接计入其他综合收益的公允价值变动累计额之和的差额部分，计入当期损益。部分转移满足终止确认条件的，将所转移金融资产 整体的账面价值，在终止确认部分和未终止确认部分之间，按照各自的相对公允价值进行分摊。</w:t>
      </w:r>
    </w:p>
    <w:p>
      <w:pPr>
        <w:pStyle w:val="BodyText"/>
        <w:spacing w:line="350" w:lineRule="auto" w:before="34"/>
        <w:ind w:left="632" w:right="5026"/>
        <w:jc w:val="left"/>
      </w:pPr>
      <w:r>
        <w:rPr/>
        <w:t>金融负债的现时义务全部或部分已经解除的，则应终止确认该金融负债或其一部分。 </w:t>
      </w:r>
      <w:r>
        <w:rPr>
          <w:rFonts w:ascii="宋体" w:hAnsi="宋体" w:cs="宋体" w:eastAsia="宋体" w:hint="default"/>
        </w:rPr>
        <w:t>5</w:t>
      </w:r>
      <w:r>
        <w:rPr/>
        <w:t>、金融资产减值</w:t>
      </w:r>
    </w:p>
    <w:p>
      <w:pPr>
        <w:spacing w:after="0" w:line="350" w:lineRule="auto"/>
        <w:jc w:val="left"/>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0" w:lineRule="auto" w:before="26"/>
        <w:ind w:left="252" w:right="241" w:firstLine="480"/>
        <w:jc w:val="both"/>
      </w:pPr>
      <w:r>
        <w:rPr/>
        <w:t>以摊余成本计量的金融资产发生减值时，按预计未来现金流量</w:t>
      </w:r>
      <w:r>
        <w:rPr>
          <w:rFonts w:ascii="宋体" w:hAnsi="宋体" w:cs="宋体" w:eastAsia="宋体" w:hint="default"/>
        </w:rPr>
        <w:t>(</w:t>
      </w:r>
      <w:r>
        <w:rPr/>
        <w:t>不包括尚未发生的未来信用损失</w:t>
      </w:r>
      <w:r>
        <w:rPr>
          <w:rFonts w:ascii="宋体" w:hAnsi="宋体" w:cs="宋体" w:eastAsia="宋体" w:hint="default"/>
        </w:rPr>
        <w:t>)</w:t>
      </w:r>
      <w:r>
        <w:rPr/>
        <w:t>现值低于账面价值的差额，计提减 值准备。如果有客观证据表明该金融资产价值已恢复，且客观上与确认该损失后发生的事项有关，原确认的减值损失予以转回，计入当 期损益。</w:t>
      </w:r>
    </w:p>
    <w:p>
      <w:pPr>
        <w:pStyle w:val="BodyText"/>
        <w:spacing w:line="350" w:lineRule="auto" w:before="36"/>
        <w:ind w:left="252" w:right="243" w:firstLine="480"/>
        <w:jc w:val="both"/>
      </w:pPr>
      <w:r>
        <w:rPr/>
        <w:t>以成本计量的金融资产包括在活跃市场中没有报价且其公允价值不能可靠计量的权益工具投资，或与该权益工具挂钩并须通过交付 该权益工具结算的衍生金融资产。以成本计量的金融资产发生减值时，应当将该权益工具投资或衍生金融资产的账面价值与按照类似金 融资产当时市场收益率对未来现金流量折现确定的现值之间的差额，计提减值准备。发生的减值损失，一经确认，不再转回。</w:t>
      </w:r>
    </w:p>
    <w:p>
      <w:pPr>
        <w:pStyle w:val="BodyText"/>
        <w:spacing w:line="350" w:lineRule="auto" w:before="36"/>
        <w:ind w:left="252" w:right="0" w:firstLine="480"/>
        <w:jc w:val="left"/>
      </w:pPr>
      <w:r>
        <w:rPr>
          <w:spacing w:val="-3"/>
        </w:rPr>
        <w:t>当有客观证据表明可供出售金融资产发生减值时，原直接计入股东权益的因公允价值下降形成的累计损失予以转出并计入减值损失。</w:t>
      </w:r>
      <w:r>
        <w:rPr/>
        <w:t> 对已确认减值损失的可供出售债务工具投资，在期后公允价值上升且客观上与确认原减值损失后发生的事项有关的，原确认的减值损失 予以转回并计入当期损益。对已确认减值损失的可供出售权益工具投资，期后公允价值上升直接计入股东权益。</w:t>
      </w:r>
    </w:p>
    <w:p>
      <w:pPr>
        <w:pStyle w:val="BodyText"/>
        <w:spacing w:line="352" w:lineRule="auto" w:before="36"/>
        <w:ind w:left="252" w:right="243" w:firstLine="480"/>
        <w:jc w:val="both"/>
      </w:pPr>
      <w:r>
        <w:rPr/>
        <w:t>对于权益工具投资，本公司判断其公允价值发生“严重”或“非暂时性”下跌的具体量化标准、成本的计算方法、期末公允价值的 确定方法，以及持续下跌期间的确定依据为：</w:t>
      </w: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093"/>
        <w:gridCol w:w="4642"/>
      </w:tblGrid>
      <w:tr>
        <w:trPr>
          <w:trHeight w:val="360" w:hRule="exact"/>
        </w:trPr>
        <w:tc>
          <w:tcPr>
            <w:tcW w:w="40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公允价值发生“严重”下跌的具体量化标准</w:t>
            </w:r>
          </w:p>
        </w:tc>
        <w:tc>
          <w:tcPr>
            <w:tcW w:w="46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r>
      <w:tr>
        <w:trPr>
          <w:trHeight w:val="350"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公允价值发生“非暂时性”下跌的具体量化标准</w:t>
            </w:r>
          </w:p>
        </w:tc>
        <w:tc>
          <w:tcPr>
            <w:tcW w:w="4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个月出现下跌。</w:t>
            </w:r>
          </w:p>
        </w:tc>
      </w:tr>
      <w:tr>
        <w:trPr>
          <w:trHeight w:val="710"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6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取得时按支付对价（扣除已宣告但尚未发放的现金股利或</w:t>
            </w:r>
          </w:p>
          <w:p>
            <w:pPr>
              <w:pStyle w:val="TableParagraph"/>
              <w:spacing w:line="232" w:lineRule="exact" w:before="24"/>
              <w:ind w:left="103" w:right="105"/>
              <w:jc w:val="left"/>
              <w:rPr>
                <w:rFonts w:ascii="宋体" w:hAnsi="宋体" w:cs="宋体" w:eastAsia="宋体" w:hint="default"/>
                <w:sz w:val="18"/>
                <w:szCs w:val="18"/>
              </w:rPr>
            </w:pPr>
            <w:r>
              <w:rPr>
                <w:rFonts w:ascii="宋体" w:hAnsi="宋体" w:cs="宋体" w:eastAsia="宋体" w:hint="default"/>
                <w:spacing w:val="-3"/>
                <w:sz w:val="18"/>
                <w:szCs w:val="18"/>
              </w:rPr>
              <w:t>已到付息期但尚未领取的债券利息）和相关交易费用之和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作为投资成本。</w:t>
            </w:r>
          </w:p>
        </w:tc>
      </w:tr>
      <w:tr>
        <w:trPr>
          <w:trHeight w:val="711"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6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存在活跃市场的金融工具，以活跃市场中的报价确定其公</w:t>
            </w:r>
          </w:p>
          <w:p>
            <w:pPr>
              <w:pStyle w:val="TableParagraph"/>
              <w:spacing w:line="232" w:lineRule="exact" w:before="25"/>
              <w:ind w:left="103" w:right="105"/>
              <w:jc w:val="left"/>
              <w:rPr>
                <w:rFonts w:ascii="宋体" w:hAnsi="宋体" w:cs="宋体" w:eastAsia="宋体" w:hint="default"/>
                <w:sz w:val="18"/>
                <w:szCs w:val="18"/>
              </w:rPr>
            </w:pPr>
            <w:r>
              <w:rPr>
                <w:rFonts w:ascii="宋体" w:hAnsi="宋体" w:cs="宋体" w:eastAsia="宋体" w:hint="default"/>
                <w:spacing w:val="-3"/>
                <w:sz w:val="18"/>
                <w:szCs w:val="18"/>
              </w:rPr>
              <w:t>允价值；如不存在活跃市场的金融工具，采用估值技术确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定其公允价值。</w:t>
            </w:r>
          </w:p>
        </w:tc>
      </w:tr>
      <w:tr>
        <w:trPr>
          <w:trHeight w:val="487" w:hRule="exact"/>
        </w:trPr>
        <w:tc>
          <w:tcPr>
            <w:tcW w:w="40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642"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反弹持续时间未超过</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个月的均作为持续下跌期间。</w:t>
            </w:r>
          </w:p>
        </w:tc>
      </w:tr>
    </w:tbl>
    <w:p>
      <w:pPr>
        <w:spacing w:after="0" w:line="240" w:lineRule="auto"/>
        <w:jc w:val="left"/>
        <w:rPr>
          <w:rFonts w:ascii="宋体" w:hAnsi="宋体" w:cs="宋体" w:eastAsia="宋体" w:hint="default"/>
          <w:sz w:val="18"/>
          <w:szCs w:val="18"/>
        </w:rPr>
        <w:sectPr>
          <w:footerReference w:type="default" r:id="rId56"/>
          <w:pgSz w:w="16840" w:h="11910" w:orient="landscape"/>
          <w:pgMar w:footer="1337" w:header="882" w:top="1080" w:bottom="1520" w:left="8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left="212" w:right="361"/>
        <w:jc w:val="left"/>
        <w:rPr>
          <w:b w:val="0"/>
          <w:bCs w:val="0"/>
        </w:rPr>
      </w:pPr>
      <w:r>
        <w:rPr>
          <w:rFonts w:ascii="Calibri" w:hAnsi="Calibri" w:cs="Calibri" w:eastAsia="Calibri" w:hint="default"/>
        </w:rPr>
        <w:t>11. </w:t>
      </w:r>
      <w:r>
        <w:rPr>
          <w:rFonts w:ascii="Calibri" w:hAnsi="Calibri" w:cs="Calibri" w:eastAsia="Calibri" w:hint="default"/>
          <w:spacing w:val="7"/>
        </w:rPr>
        <w:t> </w:t>
      </w:r>
      <w:r>
        <w:rPr/>
        <w:t>应收款项</w:t>
      </w:r>
      <w:r>
        <w:rPr>
          <w:b w:val="0"/>
          <w:bCs w:val="0"/>
        </w:rPr>
      </w:r>
    </w:p>
    <w:p>
      <w:pPr>
        <w:pStyle w:val="BodyText"/>
        <w:tabs>
          <w:tab w:pos="1053" w:val="left" w:leader="none"/>
        </w:tabs>
        <w:spacing w:line="312" w:lineRule="exact" w:before="58"/>
        <w:ind w:left="637" w:right="361" w:hanging="425"/>
        <w:jc w:val="left"/>
      </w:pPr>
      <w:r>
        <w:rPr>
          <w:rFonts w:ascii="宋体" w:hAnsi="宋体" w:cs="宋体" w:eastAsia="宋体" w:hint="default"/>
          <w:b/>
          <w:bCs/>
        </w:rPr>
        <w:t>(1).</w:t>
        <w:tab/>
      </w:r>
      <w:r>
        <w:rPr>
          <w:spacing w:val="-3"/>
        </w:rPr>
        <w:t>本公司应收款项主要包括应收账款、长期应收款和其他应收款。在资产负债表日有客观证据表明其发生了减值的，本公司根据其</w:t>
      </w:r>
      <w:r>
        <w:rPr>
          <w:spacing w:val="-72"/>
        </w:rPr>
        <w:t> </w:t>
      </w:r>
      <w:r>
        <w:rPr>
          <w:spacing w:val="-72"/>
        </w:rPr>
      </w:r>
      <w:r>
        <w:rPr/>
        <w:t>账面价值与预计未来现金流量现值之间差额确认减值损失。</w:t>
      </w:r>
    </w:p>
    <w:p>
      <w:pPr>
        <w:pStyle w:val="Heading2"/>
        <w:tabs>
          <w:tab w:pos="1053" w:val="left" w:leader="none"/>
        </w:tabs>
        <w:spacing w:line="240" w:lineRule="auto" w:before="29"/>
        <w:ind w:left="212" w:right="361"/>
        <w:jc w:val="left"/>
        <w:rPr>
          <w:b w:val="0"/>
          <w:bCs w:val="0"/>
        </w:rPr>
      </w:pPr>
      <w:r>
        <w:rPr>
          <w:rFonts w:ascii="宋体" w:hAnsi="宋体" w:cs="宋体" w:eastAsia="宋体" w:hint="default"/>
        </w:rPr>
        <w:t>(2).</w:t>
        <w:tab/>
      </w:r>
      <w:r>
        <w:rPr/>
        <w:t>单项金额重大并单独计提坏账准备的应收款项</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7345"/>
        <w:gridCol w:w="7160"/>
      </w:tblGrid>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单项金额重大的判断依据或金额标准</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w w:val="95"/>
                <w:sz w:val="18"/>
                <w:szCs w:val="18"/>
              </w:rPr>
              <w:t>应收款项账面余额在 </w:t>
            </w:r>
            <w:r>
              <w:rPr>
                <w:rFonts w:ascii="Arial" w:hAnsi="Arial" w:cs="Arial" w:eastAsia="Arial" w:hint="default"/>
                <w:w w:val="95"/>
                <w:sz w:val="18"/>
                <w:szCs w:val="18"/>
              </w:rPr>
              <w:t>1000.00</w:t>
            </w:r>
            <w:r>
              <w:rPr>
                <w:rFonts w:ascii="Arial" w:hAnsi="Arial" w:cs="Arial" w:eastAsia="Arial" w:hint="default"/>
                <w:spacing w:val="6"/>
                <w:w w:val="95"/>
                <w:sz w:val="18"/>
                <w:szCs w:val="18"/>
              </w:rPr>
              <w:t> </w:t>
            </w:r>
            <w:r>
              <w:rPr>
                <w:rFonts w:ascii="宋体" w:hAnsi="宋体" w:cs="宋体" w:eastAsia="宋体" w:hint="default"/>
                <w:w w:val="95"/>
                <w:sz w:val="18"/>
                <w:szCs w:val="18"/>
              </w:rPr>
              <w:t>万以上的款项</w:t>
            </w:r>
          </w:p>
        </w:tc>
      </w:tr>
      <w:tr>
        <w:trPr>
          <w:trHeight w:val="946"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单项金额重大并单项计提坏账准备的计提方法</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根据其账面价值与预计未来现金流量现值之间差额确认坏账准备</w:t>
            </w:r>
          </w:p>
          <w:p>
            <w:pPr>
              <w:pStyle w:val="TableParagraph"/>
              <w:spacing w:line="312" w:lineRule="exact" w:before="29"/>
              <w:ind w:left="103" w:right="104"/>
              <w:jc w:val="left"/>
              <w:rPr>
                <w:rFonts w:ascii="宋体" w:hAnsi="宋体" w:cs="宋体" w:eastAsia="宋体" w:hint="default"/>
                <w:sz w:val="24"/>
                <w:szCs w:val="24"/>
              </w:rPr>
            </w:pPr>
            <w:r>
              <w:rPr>
                <w:rFonts w:ascii="宋体" w:hAnsi="宋体" w:cs="宋体" w:eastAsia="宋体" w:hint="default"/>
                <w:spacing w:val="-1"/>
                <w:sz w:val="24"/>
                <w:szCs w:val="24"/>
              </w:rPr>
              <w:t>金额，对单项金额重大单独测试未发生减值的应收款项，纳入账龄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分析组合计提坏账准备</w:t>
            </w:r>
          </w:p>
        </w:tc>
      </w:tr>
    </w:tbl>
    <w:p>
      <w:pPr>
        <w:spacing w:line="240" w:lineRule="auto" w:before="5"/>
        <w:rPr>
          <w:rFonts w:ascii="宋体" w:hAnsi="宋体" w:cs="宋体" w:eastAsia="宋体" w:hint="default"/>
          <w:b/>
          <w:bCs/>
          <w:sz w:val="23"/>
          <w:szCs w:val="23"/>
        </w:rPr>
      </w:pPr>
    </w:p>
    <w:p>
      <w:pPr>
        <w:pStyle w:val="Heading2"/>
        <w:tabs>
          <w:tab w:pos="1053" w:val="left" w:leader="none"/>
        </w:tabs>
        <w:spacing w:line="240" w:lineRule="auto"/>
        <w:ind w:left="212" w:right="361"/>
        <w:jc w:val="left"/>
        <w:rPr>
          <w:b w:val="0"/>
          <w:bCs w:val="0"/>
        </w:rPr>
      </w:pPr>
      <w:r>
        <w:rPr>
          <w:rFonts w:ascii="宋体" w:hAnsi="宋体" w:cs="宋体" w:eastAsia="宋体" w:hint="default"/>
        </w:rPr>
        <w:t>(3).</w:t>
        <w:tab/>
      </w:r>
      <w:r>
        <w:rPr/>
        <w:t>按信用风险特征组合计提坏账准备的应收款项：</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7345"/>
        <w:gridCol w:w="7160"/>
      </w:tblGrid>
      <w:tr>
        <w:trPr>
          <w:trHeight w:val="324" w:hRule="exact"/>
        </w:trPr>
        <w:tc>
          <w:tcPr>
            <w:tcW w:w="14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按信用风险特征组合计提坏账准备的计提方法（账龄分析法、余额百分比法、其他方法）</w:t>
            </w:r>
          </w:p>
        </w:tc>
      </w:tr>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确定组合的依据</w:t>
            </w:r>
          </w:p>
        </w:tc>
        <w:tc>
          <w:tcPr>
            <w:tcW w:w="71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：账龄分析组合</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以账龄为信用风险特征划分组合</w:t>
            </w:r>
          </w:p>
        </w:tc>
      </w:tr>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：军工装备产品客户组合</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以是否为军工装备产品客户的应收款项划分组合</w:t>
            </w:r>
          </w:p>
        </w:tc>
      </w:tr>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z w:val="24"/>
                <w:szCs w:val="24"/>
              </w:rPr>
              <w:t>：关联方组合</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以是否为纳入合并范围内公司的应收款项划分组合</w:t>
            </w:r>
          </w:p>
        </w:tc>
      </w:tr>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w:t>
            </w:r>
          </w:p>
        </w:tc>
        <w:tc>
          <w:tcPr>
            <w:tcW w:w="71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：账龄分析组合</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账龄分析法计提坏账准备</w:t>
            </w:r>
          </w:p>
        </w:tc>
      </w:tr>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：军工装备产品客户组合</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不计提坏账准备</w:t>
            </w:r>
          </w:p>
        </w:tc>
      </w:tr>
      <w:tr>
        <w:trPr>
          <w:trHeight w:val="322" w:hRule="exact"/>
        </w:trPr>
        <w:tc>
          <w:tcPr>
            <w:tcW w:w="7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z w:val="24"/>
                <w:szCs w:val="24"/>
              </w:rPr>
              <w:t>：关联方组合</w:t>
            </w:r>
          </w:p>
        </w:tc>
        <w:tc>
          <w:tcPr>
            <w:tcW w:w="71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不计提坏账准备</w:t>
            </w:r>
          </w:p>
        </w:tc>
      </w:tr>
    </w:tbl>
    <w:p>
      <w:pPr>
        <w:spacing w:line="240" w:lineRule="auto" w:before="10"/>
        <w:rPr>
          <w:rFonts w:ascii="宋体" w:hAnsi="宋体" w:cs="宋体" w:eastAsia="宋体" w:hint="default"/>
          <w:b/>
          <w:bCs/>
          <w:sz w:val="18"/>
          <w:szCs w:val="18"/>
        </w:rPr>
      </w:pPr>
    </w:p>
    <w:p>
      <w:pPr>
        <w:pStyle w:val="BodyText"/>
        <w:spacing w:line="313" w:lineRule="exact" w:before="26"/>
        <w:ind w:left="212" w:right="361"/>
        <w:jc w:val="left"/>
      </w:pPr>
      <w:r>
        <w:rPr/>
        <w:t>组合中，采用账龄分析法计提坏账准备的</w:t>
      </w:r>
    </w:p>
    <w:p>
      <w:pPr>
        <w:pStyle w:val="BodyText"/>
        <w:spacing w:line="313" w:lineRule="exact"/>
        <w:ind w:left="212" w:right="361"/>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005"/>
        <w:gridCol w:w="4748"/>
        <w:gridCol w:w="4753"/>
      </w:tblGrid>
      <w:tr>
        <w:trPr>
          <w:trHeight w:val="322" w:hRule="exact"/>
        </w:trPr>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8" w:right="0"/>
              <w:jc w:val="left"/>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11"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r>
              <w:rPr>
                <w:rFonts w:ascii="宋体" w:hAnsi="宋体" w:cs="宋体" w:eastAsia="宋体" w:hint="default"/>
                <w:sz w:val="24"/>
                <w:szCs w:val="24"/>
              </w:rPr>
              <w:t>(%)</w:t>
            </w:r>
          </w:p>
        </w:tc>
      </w:tr>
      <w:tr>
        <w:trPr>
          <w:trHeight w:val="322" w:hRule="exact"/>
        </w:trPr>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4" w:hRule="exact"/>
        </w:trPr>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w:t>
            </w:r>
          </w:p>
        </w:tc>
      </w:tr>
    </w:tbl>
    <w:p>
      <w:pPr>
        <w:spacing w:after="0" w:line="276" w:lineRule="exact"/>
        <w:jc w:val="right"/>
        <w:rPr>
          <w:rFonts w:ascii="宋体" w:hAnsi="宋体" w:cs="宋体" w:eastAsia="宋体" w:hint="default"/>
          <w:sz w:val="24"/>
          <w:szCs w:val="24"/>
        </w:rPr>
        <w:sectPr>
          <w:footerReference w:type="default" r:id="rId57"/>
          <w:pgSz w:w="16840" w:h="11910" w:orient="landscape"/>
          <w:pgMar w:footer="1337" w:header="882" w:top="1080" w:bottom="1520" w:left="920" w:right="1180"/>
          <w:pgNumType w:start="12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5005"/>
        <w:gridCol w:w="4748"/>
        <w:gridCol w:w="4753"/>
      </w:tblGrid>
      <w:tr>
        <w:trPr>
          <w:trHeight w:val="322" w:hRule="exact"/>
        </w:trPr>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r>
      <w:tr>
        <w:trPr>
          <w:trHeight w:val="322" w:hRule="exact"/>
        </w:trPr>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w:t>
            </w:r>
          </w:p>
        </w:tc>
      </w:tr>
      <w:tr>
        <w:trPr>
          <w:trHeight w:val="322" w:hRule="exact"/>
        </w:trPr>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w:t>
            </w:r>
          </w:p>
        </w:tc>
      </w:tr>
      <w:tr>
        <w:trPr>
          <w:trHeight w:val="324" w:hRule="exact"/>
        </w:trPr>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100%</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100%</w:t>
            </w:r>
          </w:p>
        </w:tc>
      </w:tr>
    </w:tbl>
    <w:p>
      <w:pPr>
        <w:spacing w:line="240" w:lineRule="auto" w:before="10"/>
        <w:rPr>
          <w:rFonts w:ascii="宋体" w:hAnsi="宋体" w:cs="宋体" w:eastAsia="宋体" w:hint="default"/>
          <w:sz w:val="18"/>
          <w:szCs w:val="18"/>
        </w:rPr>
      </w:pPr>
    </w:p>
    <w:p>
      <w:pPr>
        <w:pStyle w:val="BodyText"/>
        <w:spacing w:line="313" w:lineRule="exact" w:before="26"/>
        <w:ind w:left="212" w:right="361"/>
        <w:jc w:val="left"/>
      </w:pPr>
      <w:r>
        <w:rPr/>
        <w:t>组合中，采用余额百分比法计提坏账准备的</w:t>
      </w:r>
    </w:p>
    <w:p>
      <w:pPr>
        <w:pStyle w:val="BodyText"/>
        <w:spacing w:line="313" w:lineRule="exact"/>
        <w:ind w:left="212" w:right="361"/>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957"/>
        <w:gridCol w:w="4772"/>
        <w:gridCol w:w="4777"/>
      </w:tblGrid>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组合名称</w:t>
            </w:r>
          </w:p>
        </w:tc>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3" w:right="0"/>
              <w:jc w:val="left"/>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3"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r>
              <w:rPr>
                <w:rFonts w:ascii="宋体" w:hAnsi="宋体" w:cs="宋体" w:eastAsia="宋体" w:hint="default"/>
                <w:sz w:val="24"/>
                <w:szCs w:val="24"/>
              </w:rPr>
              <w:t>(%)</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
        </w:tc>
        <w:tc>
          <w:tcPr>
            <w:tcW w:w="4772" w:type="dxa"/>
            <w:tcBorders>
              <w:top w:val="single" w:sz="4" w:space="0" w:color="000000"/>
              <w:left w:val="single" w:sz="4" w:space="0" w:color="000000"/>
              <w:bottom w:val="single" w:sz="4" w:space="0" w:color="000000"/>
              <w:right w:val="single" w:sz="4" w:space="0" w:color="000000"/>
            </w:tcBorders>
          </w:tcPr>
          <w:p>
            <w:pPr/>
          </w:p>
        </w:tc>
        <w:tc>
          <w:tcPr>
            <w:tcW w:w="47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
        </w:tc>
        <w:tc>
          <w:tcPr>
            <w:tcW w:w="4772" w:type="dxa"/>
            <w:tcBorders>
              <w:top w:val="single" w:sz="4" w:space="0" w:color="000000"/>
              <w:left w:val="single" w:sz="4" w:space="0" w:color="000000"/>
              <w:bottom w:val="single" w:sz="4" w:space="0" w:color="000000"/>
              <w:right w:val="single" w:sz="4" w:space="0" w:color="000000"/>
            </w:tcBorders>
          </w:tcPr>
          <w:p>
            <w:pPr/>
          </w:p>
        </w:tc>
        <w:tc>
          <w:tcPr>
            <w:tcW w:w="47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3" w:lineRule="exact" w:before="26"/>
        <w:ind w:left="212" w:right="361"/>
        <w:jc w:val="left"/>
      </w:pPr>
      <w:r>
        <w:rPr/>
        <w:t>组合中，采用其他方法计提坏账准备的</w:t>
      </w:r>
    </w:p>
    <w:p>
      <w:pPr>
        <w:pStyle w:val="BodyText"/>
        <w:spacing w:line="313" w:lineRule="exact"/>
        <w:ind w:left="212" w:right="361"/>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12"/>
        <w:gridCol w:w="12458"/>
        <w:gridCol w:w="535"/>
      </w:tblGrid>
      <w:tr>
        <w:trPr>
          <w:trHeight w:val="344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71" w:right="0"/>
              <w:jc w:val="left"/>
              <w:rPr>
                <w:rFonts w:ascii="宋体" w:hAnsi="宋体" w:cs="宋体" w:eastAsia="宋体" w:hint="default"/>
                <w:sz w:val="24"/>
                <w:szCs w:val="24"/>
              </w:rPr>
            </w:pPr>
            <w:r>
              <w:rPr>
                <w:rFonts w:ascii="宋体" w:hAnsi="宋体" w:cs="宋体" w:eastAsia="宋体" w:hint="default"/>
                <w:sz w:val="24"/>
                <w:szCs w:val="24"/>
              </w:rPr>
              <w:t>组合名称</w:t>
            </w:r>
          </w:p>
        </w:tc>
        <w:tc>
          <w:tcPr>
            <w:tcW w:w="1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1" w:right="0"/>
              <w:jc w:val="both"/>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237" w:lineRule="auto" w:before="2"/>
              <w:ind w:left="141" w:right="143"/>
              <w:jc w:val="both"/>
              <w:rPr>
                <w:rFonts w:ascii="宋体" w:hAnsi="宋体" w:cs="宋体" w:eastAsia="宋体" w:hint="default"/>
                <w:sz w:val="24"/>
                <w:szCs w:val="24"/>
              </w:rPr>
            </w:pPr>
            <w:r>
              <w:rPr>
                <w:rFonts w:ascii="宋体" w:hAnsi="宋体" w:cs="宋体" w:eastAsia="宋体" w:hint="default"/>
                <w:sz w:val="24"/>
                <w:szCs w:val="24"/>
              </w:rPr>
              <w:t>他 应 收 款 计 提 比 例 </w:t>
            </w:r>
            <w:r>
              <w:rPr>
                <w:rFonts w:ascii="宋体" w:hAnsi="宋体" w:cs="宋体" w:eastAsia="宋体" w:hint="default"/>
                <w:sz w:val="24"/>
                <w:szCs w:val="24"/>
              </w:rPr>
              <w:t>(%</w:t>
            </w:r>
          </w:p>
          <w:p>
            <w:pPr>
              <w:pStyle w:val="TableParagraph"/>
              <w:spacing w:line="312" w:lineRule="exact"/>
              <w:ind w:right="0"/>
              <w:jc w:val="center"/>
              <w:rPr>
                <w:rFonts w:ascii="宋体" w:hAnsi="宋体" w:cs="宋体" w:eastAsia="宋体" w:hint="default"/>
                <w:sz w:val="24"/>
                <w:szCs w:val="24"/>
              </w:rPr>
            </w:pPr>
            <w:r>
              <w:rPr>
                <w:rFonts w:ascii="宋体"/>
                <w:sz w:val="24"/>
              </w:rPr>
              <w:t>)</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
        </w:tc>
        <w:tc>
          <w:tcPr>
            <w:tcW w:w="1245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
        </w:tc>
        <w:tc>
          <w:tcPr>
            <w:tcW w:w="1245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337" w:top="1080" w:bottom="152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503"/>
        <w:gridCol w:w="12482"/>
      </w:tblGrid>
      <w:tr>
        <w:trPr>
          <w:trHeight w:val="362" w:hRule="exact"/>
        </w:trPr>
        <w:tc>
          <w:tcPr>
            <w:tcW w:w="150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39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124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90" w:hRule="exact"/>
        </w:trPr>
        <w:tc>
          <w:tcPr>
            <w:tcW w:w="1503"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军工装备产品客</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户</w:t>
            </w:r>
          </w:p>
        </w:tc>
        <w:tc>
          <w:tcPr>
            <w:tcW w:w="12482"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在正常情况下，本公司的军工装备产品营业收入不存在现金流量不能按期收回的风险，故对军工装备产品业务应收账款除有证据表明存在不能收回风险的以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外，不计提坏账准备</w:t>
            </w:r>
          </w:p>
        </w:tc>
      </w:tr>
    </w:tbl>
    <w:p>
      <w:pPr>
        <w:spacing w:line="240" w:lineRule="auto" w:before="5"/>
        <w:rPr>
          <w:rFonts w:ascii="宋体" w:hAnsi="宋体" w:cs="宋体" w:eastAsia="宋体" w:hint="default"/>
          <w:sz w:val="23"/>
          <w:szCs w:val="23"/>
        </w:rPr>
      </w:pPr>
    </w:p>
    <w:p>
      <w:pPr>
        <w:pStyle w:val="Heading2"/>
        <w:tabs>
          <w:tab w:pos="1093" w:val="left" w:leader="none"/>
        </w:tabs>
        <w:spacing w:line="240" w:lineRule="auto"/>
        <w:ind w:left="252" w:right="346"/>
        <w:jc w:val="left"/>
        <w:rPr>
          <w:b w:val="0"/>
          <w:bCs w:val="0"/>
        </w:rPr>
      </w:pPr>
      <w:r>
        <w:rPr>
          <w:rFonts w:ascii="宋体" w:hAnsi="宋体" w:cs="宋体" w:eastAsia="宋体" w:hint="default"/>
        </w:rPr>
        <w:t>(4).</w:t>
        <w:tab/>
      </w:r>
      <w:r>
        <w:rPr/>
        <w:t>单项金额不重大但单独计提坏账准备的应收款项：</w:t>
      </w:r>
      <w:r>
        <w:rPr>
          <w:b w:val="0"/>
          <w:bCs w:val="0"/>
        </w:rPr>
      </w:r>
    </w:p>
    <w:p>
      <w:pPr>
        <w:spacing w:line="240" w:lineRule="auto" w:before="7"/>
        <w:rPr>
          <w:rFonts w:ascii="宋体" w:hAnsi="宋体" w:cs="宋体" w:eastAsia="宋体" w:hint="default"/>
          <w:b/>
          <w:bCs/>
          <w:sz w:val="7"/>
          <w:szCs w:val="7"/>
        </w:rPr>
      </w:pPr>
    </w:p>
    <w:tbl>
      <w:tblPr>
        <w:tblW w:w="0" w:type="auto"/>
        <w:jc w:val="left"/>
        <w:tblInd w:w="140" w:type="dxa"/>
        <w:tblLayout w:type="fixed"/>
        <w:tblCellMar>
          <w:top w:w="0" w:type="dxa"/>
          <w:left w:w="0" w:type="dxa"/>
          <w:bottom w:w="0" w:type="dxa"/>
          <w:right w:w="0" w:type="dxa"/>
        </w:tblCellMar>
        <w:tblLook w:val="01E0"/>
      </w:tblPr>
      <w:tblGrid>
        <w:gridCol w:w="4266"/>
        <w:gridCol w:w="10240"/>
      </w:tblGrid>
      <w:tr>
        <w:trPr>
          <w:trHeight w:val="637" w:hRule="exact"/>
        </w:trPr>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102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应收款项的未来现金流量现值与以账龄为信用风险特征的应收款项组合的未来现金流量现值存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在显著差异</w:t>
            </w:r>
          </w:p>
        </w:tc>
      </w:tr>
      <w:tr>
        <w:trPr>
          <w:trHeight w:val="322" w:hRule="exact"/>
        </w:trPr>
        <w:tc>
          <w:tcPr>
            <w:tcW w:w="4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10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单独进行减值测试，根据其未来现金流量现值低于其账面价值的差额计提坏账准备</w:t>
            </w:r>
          </w:p>
        </w:tc>
      </w:tr>
    </w:tbl>
    <w:p>
      <w:pPr>
        <w:spacing w:line="240" w:lineRule="auto" w:before="5"/>
        <w:rPr>
          <w:rFonts w:ascii="宋体" w:hAnsi="宋体" w:cs="宋体" w:eastAsia="宋体" w:hint="default"/>
          <w:b/>
          <w:bCs/>
          <w:sz w:val="23"/>
          <w:szCs w:val="23"/>
        </w:rPr>
      </w:pPr>
    </w:p>
    <w:p>
      <w:pPr>
        <w:pStyle w:val="Heading2"/>
        <w:spacing w:line="240" w:lineRule="auto"/>
        <w:ind w:left="252" w:right="346"/>
        <w:jc w:val="left"/>
        <w:rPr>
          <w:b w:val="0"/>
          <w:bCs w:val="0"/>
        </w:rPr>
      </w:pPr>
      <w:r>
        <w:rPr>
          <w:rFonts w:ascii="Calibri" w:hAnsi="Calibri" w:cs="Calibri" w:eastAsia="Calibri" w:hint="default"/>
        </w:rPr>
        <w:t>12. </w:t>
      </w:r>
      <w:r>
        <w:rPr>
          <w:rFonts w:ascii="Calibri" w:hAnsi="Calibri" w:cs="Calibri" w:eastAsia="Calibri" w:hint="default"/>
          <w:spacing w:val="9"/>
        </w:rPr>
        <w:t> </w:t>
      </w:r>
      <w:r>
        <w:rPr/>
        <w:t>存货</w:t>
      </w:r>
      <w:r>
        <w:rPr>
          <w:b w:val="0"/>
          <w:bCs w:val="0"/>
        </w:rPr>
      </w:r>
    </w:p>
    <w:p>
      <w:pPr>
        <w:pStyle w:val="BodyText"/>
        <w:spacing w:line="352" w:lineRule="auto" w:before="176"/>
        <w:ind w:left="732" w:right="346"/>
        <w:jc w:val="left"/>
      </w:pPr>
      <w:r>
        <w:rPr>
          <w:rFonts w:ascii="宋体" w:hAnsi="宋体" w:cs="宋体" w:eastAsia="宋体" w:hint="default"/>
        </w:rPr>
        <w:t>1</w:t>
      </w:r>
      <w:r>
        <w:rPr/>
        <w:t>、存货的分类 存货是指本公司在日常活动中持有以备出售的产成品或商品、处在生产过程中的在产品、在生产过程或提供劳务过程中耗用的材料</w:t>
      </w:r>
    </w:p>
    <w:p>
      <w:pPr>
        <w:pStyle w:val="BodyText"/>
        <w:spacing w:line="350" w:lineRule="auto" w:before="32"/>
        <w:ind w:left="732" w:right="2986" w:hanging="480"/>
        <w:jc w:val="left"/>
      </w:pPr>
      <w:r>
        <w:rPr/>
        <w:t>和物料等。主要包括原材料、周转材料、包装物、低值易耗品、在产品、产成品（库存商品）、工程施工等。 </w:t>
      </w:r>
      <w:r>
        <w:rPr>
          <w:rFonts w:ascii="宋体" w:hAnsi="宋体" w:cs="宋体" w:eastAsia="宋体" w:hint="default"/>
        </w:rPr>
        <w:t>2</w:t>
      </w:r>
      <w:r>
        <w:rPr/>
        <w:t>、发出存货的计价方法 存货取得时按实际成本计量。存货发出时，采取加权平均法确定其发出的实际成本。 </w:t>
      </w:r>
      <w:r>
        <w:rPr>
          <w:rFonts w:ascii="宋体" w:hAnsi="宋体" w:cs="宋体" w:eastAsia="宋体" w:hint="default"/>
        </w:rPr>
        <w:t>3</w:t>
      </w:r>
      <w:r>
        <w:rPr/>
        <w:t>、存货跌价准备的计提方法</w:t>
      </w:r>
    </w:p>
    <w:p>
      <w:pPr>
        <w:pStyle w:val="BodyText"/>
        <w:spacing w:line="352" w:lineRule="auto" w:before="36"/>
        <w:ind w:left="252" w:right="363" w:firstLine="480"/>
        <w:jc w:val="both"/>
      </w:pPr>
      <w:r>
        <w:rPr/>
        <w:t>资产负债表日，存货按照成本与可变现净值孰低计量，并按单个存货项目计提存货跌价准备，但对于数量繁多、单价较低的存货， 按照存货类别计提存货跌价准备。</w:t>
      </w:r>
    </w:p>
    <w:p>
      <w:pPr>
        <w:pStyle w:val="BodyText"/>
        <w:spacing w:line="352" w:lineRule="auto" w:before="32"/>
        <w:ind w:left="252" w:right="361" w:firstLine="480"/>
        <w:jc w:val="both"/>
      </w:pPr>
      <w:r>
        <w:rPr/>
        <w:t>存货可变现净值的确定依据：①产成品可变现净值为估计售价减去估计的销售费用和相关税费后金额；②为生产而持有的材料等， 当用其生产的产成品的可变现净值高于成本时按照成本计量；当材料价格下降表明产成品的可变现净值低于成本时，可变现净值为估计 售价减去至完工时估计将要发生的成本、估计的销售费用以及相关税费后的金额确定。③持有待售的材料等，可变现净值为市场售价。</w:t>
      </w:r>
    </w:p>
    <w:p>
      <w:pPr>
        <w:spacing w:after="0" w:line="352" w:lineRule="auto"/>
        <w:jc w:val="both"/>
        <w:sectPr>
          <w:pgSz w:w="16840" w:h="11910" w:orient="landscape"/>
          <w:pgMar w:header="882" w:footer="1337" w:top="1080" w:bottom="1520" w:left="8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0" w:lineRule="auto" w:before="26"/>
        <w:ind w:left="632" w:right="9346"/>
        <w:jc w:val="left"/>
      </w:pPr>
      <w:r>
        <w:rPr>
          <w:rFonts w:ascii="宋体" w:hAnsi="宋体" w:cs="宋体" w:eastAsia="宋体" w:hint="default"/>
        </w:rPr>
        <w:t>4</w:t>
      </w:r>
      <w:r>
        <w:rPr/>
        <w:t>、存货的盘存制度 本公司的存货盘存制度为永续盘存制。 </w:t>
      </w:r>
      <w:r>
        <w:rPr>
          <w:rFonts w:ascii="宋体" w:hAnsi="宋体" w:cs="宋体" w:eastAsia="宋体" w:hint="default"/>
        </w:rPr>
        <w:t>5</w:t>
      </w:r>
      <w:r>
        <w:rPr/>
        <w:t>、低值易耗品和包装物的摊销方法 低值易耗品和包装物采用一次转销法摊销</w:t>
      </w:r>
      <w:r>
        <w:rPr>
          <w:color w:val="000099"/>
        </w:rPr>
        <w:t>。</w:t>
      </w:r>
      <w:r>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62" w:lineRule="auto"/>
        <w:ind w:left="632" w:right="226" w:hanging="480"/>
        <w:jc w:val="left"/>
      </w:pPr>
      <w:r>
        <w:rPr>
          <w:rFonts w:ascii="Calibri" w:hAnsi="Calibri" w:cs="Calibri" w:eastAsia="Calibri" w:hint="default"/>
          <w:b/>
          <w:bCs/>
        </w:rPr>
        <w:t>13.</w:t>
      </w:r>
      <w:r>
        <w:rPr>
          <w:rFonts w:ascii="Calibri" w:hAnsi="Calibri" w:cs="Calibri" w:eastAsia="Calibri" w:hint="default"/>
          <w:b/>
          <w:bCs/>
          <w:spacing w:val="7"/>
        </w:rPr>
        <w:t> </w:t>
      </w:r>
      <w:r>
        <w:rPr>
          <w:rFonts w:ascii="宋体" w:hAnsi="宋体" w:cs="宋体" w:eastAsia="宋体" w:hint="default"/>
          <w:b/>
          <w:bCs/>
        </w:rPr>
        <w:t>划分为持有待售资产</w:t>
      </w:r>
      <w:r>
        <w:rPr>
          <w:rFonts w:ascii="宋体" w:hAnsi="宋体" w:cs="宋体" w:eastAsia="宋体" w:hint="default"/>
          <w:b/>
          <w:bCs/>
          <w:w w:val="99"/>
        </w:rPr>
        <w:t> </w:t>
      </w:r>
      <w:r>
        <w:rPr/>
        <w:t>本公司将同时满足下列条件的非流动资产应当划分为持有待售：一是企业已经就处置该非流动资产作出决议；二是企业已经与受让</w:t>
      </w:r>
    </w:p>
    <w:p>
      <w:pPr>
        <w:pStyle w:val="BodyText"/>
        <w:spacing w:line="240" w:lineRule="auto" w:before="22"/>
        <w:ind w:left="152" w:right="0"/>
        <w:jc w:val="both"/>
      </w:pPr>
      <w:r>
        <w:rPr/>
        <w:t>方签订了不可撤销的转让协议；三是该项转让将在一年内完成。</w:t>
      </w:r>
    </w:p>
    <w:p>
      <w:pPr>
        <w:pStyle w:val="Heading2"/>
        <w:spacing w:line="240" w:lineRule="auto" w:before="58"/>
        <w:ind w:left="152" w:right="0"/>
        <w:jc w:val="both"/>
        <w:rPr>
          <w:b w:val="0"/>
          <w:bCs w:val="0"/>
        </w:rPr>
      </w:pPr>
      <w:r>
        <w:rPr>
          <w:rFonts w:ascii="Calibri" w:hAnsi="Calibri" w:cs="Calibri" w:eastAsia="Calibri" w:hint="default"/>
        </w:rPr>
        <w:t>14. </w:t>
      </w:r>
      <w:r>
        <w:rPr>
          <w:rFonts w:ascii="Calibri" w:hAnsi="Calibri" w:cs="Calibri" w:eastAsia="Calibri" w:hint="default"/>
          <w:spacing w:val="5"/>
        </w:rPr>
        <w:t> </w:t>
      </w:r>
      <w:r>
        <w:rPr/>
        <w:t>长期股权投资</w:t>
      </w:r>
      <w:r>
        <w:rPr>
          <w:b w:val="0"/>
          <w:bCs w:val="0"/>
        </w:rPr>
      </w:r>
    </w:p>
    <w:p>
      <w:pPr>
        <w:pStyle w:val="BodyText"/>
        <w:spacing w:line="352" w:lineRule="auto" w:before="176"/>
        <w:ind w:left="632" w:right="226"/>
        <w:jc w:val="left"/>
      </w:pPr>
      <w:r>
        <w:rPr>
          <w:rFonts w:ascii="宋体" w:hAnsi="宋体" w:cs="宋体" w:eastAsia="宋体" w:hint="default"/>
        </w:rPr>
        <w:t>1</w:t>
      </w:r>
      <w:r>
        <w:rPr/>
        <w:t>、初始投资成本确定 对于企业合并取得的长期股权投资，如为同一控制下的企业合并，合并方应当在合并日按照被合并方所有者权益在最终控制方合并</w:t>
      </w:r>
    </w:p>
    <w:p>
      <w:pPr>
        <w:pStyle w:val="BodyText"/>
        <w:spacing w:line="350" w:lineRule="auto" w:before="31"/>
        <w:ind w:left="152" w:right="239"/>
        <w:jc w:val="both"/>
      </w:pPr>
      <w:r>
        <w:rPr/>
        <w:t>财务报表中的账面价值的份额作为长期股权投资的初始投资成本；非同一控制下的企业合并，应当按购买日确定的合并成本确认为初始 成本；以支付现金取得的长期股权投资，初始投资成本为实际支付的购买价款；以发行权益性证券取得的长期股权投资，初始投资成本 为发行权益性证券的公允价值；通过债务重组取得的长期股权投资，其初始投资成本应当按照《企业会计准则第</w:t>
      </w:r>
      <w:r>
        <w:rPr>
          <w:spacing w:val="-99"/>
        </w:rPr>
        <w:t> </w:t>
      </w:r>
      <w:r>
        <w:rPr>
          <w:rFonts w:ascii="宋体" w:hAnsi="宋体" w:cs="宋体" w:eastAsia="宋体" w:hint="default"/>
        </w:rPr>
        <w:t>12</w:t>
      </w:r>
      <w:r>
        <w:rPr>
          <w:rFonts w:ascii="宋体" w:hAnsi="宋体" w:cs="宋体" w:eastAsia="宋体" w:hint="default"/>
          <w:spacing w:val="-99"/>
        </w:rPr>
        <w:t> </w:t>
      </w:r>
      <w:r>
        <w:rPr>
          <w:spacing w:val="-4"/>
        </w:rPr>
        <w:t>号—债务重组》的有</w:t>
      </w:r>
      <w:r>
        <w:rPr/>
        <w:t> 关规定确定；非货币性资产交换取得的长期股权投资，初始投资成本根据准则相关规定确定。</w:t>
      </w:r>
    </w:p>
    <w:p>
      <w:pPr>
        <w:pStyle w:val="BodyText"/>
        <w:spacing w:line="352" w:lineRule="auto" w:before="37"/>
        <w:ind w:left="632" w:right="226"/>
        <w:jc w:val="left"/>
      </w:pPr>
      <w:r>
        <w:rPr>
          <w:rFonts w:ascii="宋体" w:hAnsi="宋体" w:cs="宋体" w:eastAsia="宋体" w:hint="default"/>
        </w:rPr>
        <w:t>2</w:t>
      </w:r>
      <w:r>
        <w:rPr/>
        <w:t>、后续计量及损益确认方法 投资方能够对被投资单位实施控制的长期股权投资应当采用成本法核算，对联营企业和合营企业的长期股权投资采用权益法核算。</w:t>
      </w:r>
    </w:p>
    <w:p>
      <w:pPr>
        <w:pStyle w:val="BodyText"/>
        <w:spacing w:line="240" w:lineRule="auto" w:before="31"/>
        <w:ind w:left="152" w:right="0"/>
        <w:jc w:val="both"/>
      </w:pPr>
      <w:r>
        <w:rPr/>
        <w:t>投资方对联营企业的权益性投资，其中一部分通过风险投资机构、共同基金、信托公司或包括投连险基金在内的类似主体间接持有的，</w:t>
      </w:r>
    </w:p>
    <w:p>
      <w:pPr>
        <w:spacing w:after="0" w:line="240" w:lineRule="auto"/>
        <w:jc w:val="both"/>
        <w:sectPr>
          <w:footerReference w:type="default" r:id="rId58"/>
          <w:pgSz w:w="16840" w:h="11910" w:orient="landscape"/>
          <w:pgMar w:footer="1337" w:header="882" w:top="1080" w:bottom="1520" w:left="980" w:right="1300"/>
          <w:pgNumType w:start="12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2" w:lineRule="auto" w:before="26"/>
        <w:ind w:left="152" w:right="221"/>
        <w:jc w:val="left"/>
      </w:pPr>
      <w:r>
        <w:rPr/>
        <w:t>无论以上主体是否对这部分投资具有重大影响，投资方都应当按照《企业会计准则第</w:t>
      </w:r>
      <w:r>
        <w:rPr>
          <w:spacing w:val="-86"/>
        </w:rPr>
        <w:t> </w:t>
      </w:r>
      <w:r>
        <w:rPr>
          <w:rFonts w:ascii="宋体" w:hAnsi="宋体" w:cs="宋体" w:eastAsia="宋体" w:hint="default"/>
        </w:rPr>
        <w:t>22</w:t>
      </w:r>
      <w:r>
        <w:rPr>
          <w:rFonts w:ascii="宋体" w:hAnsi="宋体" w:cs="宋体" w:eastAsia="宋体" w:hint="default"/>
          <w:spacing w:val="-86"/>
        </w:rPr>
        <w:t> </w:t>
      </w:r>
      <w:r>
        <w:rPr>
          <w:spacing w:val="-3"/>
        </w:rPr>
        <w:t>号——金融工具确认和计量》的有关规定，对间</w:t>
      </w:r>
      <w:r>
        <w:rPr/>
        <w:t> 接持有的该部分投资选择以公允价值计量且其变动计入损益，并对其余部分采用权益法核算。</w:t>
      </w:r>
    </w:p>
    <w:p>
      <w:pPr>
        <w:pStyle w:val="BodyText"/>
        <w:spacing w:line="352" w:lineRule="auto" w:before="31"/>
        <w:ind w:left="632" w:right="226"/>
        <w:jc w:val="left"/>
      </w:pPr>
      <w:r>
        <w:rPr>
          <w:rFonts w:ascii="宋体" w:hAnsi="宋体" w:cs="宋体" w:eastAsia="宋体" w:hint="default"/>
        </w:rPr>
        <w:t>3</w:t>
      </w:r>
      <w:r>
        <w:rPr/>
        <w:t>、确定对被投资单位具有共同控制、重大影响的依据 对被投资单位具有共同控制，是指对某项安排的回报产生重大影响的活动必须经过分享控制权的参与方一致同意后才能决策，包括</w:t>
      </w:r>
    </w:p>
    <w:p>
      <w:pPr>
        <w:pStyle w:val="BodyText"/>
        <w:spacing w:line="350" w:lineRule="auto" w:before="34"/>
        <w:ind w:left="152" w:right="241"/>
        <w:jc w:val="both"/>
      </w:pPr>
      <w:r>
        <w:rPr/>
        <w:t>商品或劳务的销售和购买、金融资产的管理、资产的购买和处置、研究与开发活动以及融资活动等；对被投资单位具有重大影响，是指 当持有被投资单位</w:t>
      </w:r>
      <w:r>
        <w:rPr>
          <w:spacing w:val="-80"/>
        </w:rPr>
        <w:t> </w:t>
      </w:r>
      <w:r>
        <w:rPr>
          <w:rFonts w:ascii="宋体" w:hAnsi="宋体" w:cs="宋体" w:eastAsia="宋体" w:hint="default"/>
        </w:rPr>
        <w:t>20%</w:t>
      </w:r>
      <w:r>
        <w:rPr/>
        <w:t>以上至</w:t>
      </w:r>
      <w:r>
        <w:rPr>
          <w:spacing w:val="-80"/>
        </w:rPr>
        <w:t> </w:t>
      </w:r>
      <w:r>
        <w:rPr>
          <w:rFonts w:ascii="宋体" w:hAnsi="宋体" w:cs="宋体" w:eastAsia="宋体" w:hint="default"/>
        </w:rPr>
        <w:t>50%</w:t>
      </w:r>
      <w:r>
        <w:rPr/>
        <w:t>的表决权资本时，具有重大影响。或虽不足</w:t>
      </w:r>
      <w:r>
        <w:rPr>
          <w:spacing w:val="-79"/>
        </w:rPr>
        <w:t> </w:t>
      </w:r>
      <w:r>
        <w:rPr>
          <w:rFonts w:ascii="宋体" w:hAnsi="宋体" w:cs="宋体" w:eastAsia="宋体" w:hint="default"/>
        </w:rPr>
        <w:t>20%</w:t>
      </w:r>
      <w:r>
        <w:rPr/>
        <w:t>，但符合下列条件之一时，具有重大影响：在被投资单 位的董事会或类似的权力机构中派有代表；参与被投资单位的政策制定过程；向被投资单位派出管理人员；被投资单位依赖投资公司的 技术或技术资料；与被投资单位之间发生重要交易。</w:t>
      </w:r>
    </w:p>
    <w:p>
      <w:pPr>
        <w:pStyle w:val="Heading2"/>
        <w:spacing w:line="290" w:lineRule="exact" w:before="0"/>
        <w:ind w:left="152" w:right="230"/>
        <w:jc w:val="left"/>
        <w:rPr>
          <w:b w:val="0"/>
          <w:bCs w:val="0"/>
        </w:rPr>
      </w:pPr>
      <w:r>
        <w:rPr>
          <w:rFonts w:ascii="Calibri" w:hAnsi="Calibri" w:cs="Calibri" w:eastAsia="Calibri" w:hint="default"/>
        </w:rPr>
        <w:t>15. </w:t>
      </w:r>
      <w:r>
        <w:rPr>
          <w:rFonts w:ascii="Calibri" w:hAnsi="Calibri" w:cs="Calibri" w:eastAsia="Calibri" w:hint="default"/>
          <w:spacing w:val="5"/>
        </w:rPr>
        <w:t> </w:t>
      </w:r>
      <w:r>
        <w:rPr/>
        <w:t>投资性房地产</w:t>
      </w:r>
      <w:r>
        <w:rPr>
          <w:b w:val="0"/>
          <w:bCs w:val="0"/>
        </w:rPr>
      </w:r>
    </w:p>
    <w:p>
      <w:pPr>
        <w:tabs>
          <w:tab w:pos="993" w:val="left" w:leader="none"/>
        </w:tabs>
        <w:spacing w:line="285" w:lineRule="auto" w:before="27"/>
        <w:ind w:left="152" w:right="10672"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如果采用成本计量模式的：</w:t>
      </w:r>
      <w:r>
        <w:rPr>
          <w:rFonts w:ascii="宋体" w:hAnsi="宋体" w:cs="宋体" w:eastAsia="宋体" w:hint="default"/>
          <w:b/>
          <w:bCs/>
          <w:w w:val="99"/>
          <w:sz w:val="24"/>
          <w:szCs w:val="24"/>
        </w:rPr>
        <w:t> </w:t>
      </w:r>
      <w:r>
        <w:rPr>
          <w:rFonts w:ascii="宋体" w:hAnsi="宋体" w:cs="宋体" w:eastAsia="宋体" w:hint="default"/>
          <w:sz w:val="24"/>
          <w:szCs w:val="24"/>
        </w:rPr>
        <w:t>折旧或摊销方法</w:t>
      </w:r>
    </w:p>
    <w:p>
      <w:pPr>
        <w:pStyle w:val="BodyText"/>
        <w:spacing w:line="265" w:lineRule="exact"/>
        <w:ind w:left="152" w:right="0"/>
        <w:jc w:val="left"/>
      </w:pPr>
      <w:r>
        <w:rPr/>
        <w:t>本公司投资性房地产的类别，包括出租的土地使用权、出租的建筑物、持有并准备增值后转让的土地使用权。投资性房地产按照成本进</w:t>
      </w:r>
    </w:p>
    <w:p>
      <w:pPr>
        <w:pStyle w:val="BodyText"/>
        <w:spacing w:line="312" w:lineRule="exact" w:before="29"/>
        <w:ind w:left="152" w:right="226"/>
        <w:jc w:val="left"/>
      </w:pPr>
      <w:r>
        <w:rPr/>
        <w:t>行初始计量，采用成本模式进行后续计量。 </w:t>
      </w:r>
      <w:r>
        <w:rPr>
          <w:spacing w:val="-4"/>
        </w:rPr>
        <w:t>本公司投资性房地产中出租的建筑物采用年限平均法计提折旧，具体核算政策与固定资产部分相同。投资性房地产中出租的土地使用权、</w:t>
      </w:r>
      <w:r>
        <w:rPr/>
        <w:t> 持有并准备增值后转让的土地使用权采用直线法摊销，具体核算政策与无形资产部分相同。</w:t>
      </w:r>
    </w:p>
    <w:p>
      <w:pPr>
        <w:spacing w:line="240" w:lineRule="auto" w:before="1"/>
        <w:rPr>
          <w:rFonts w:ascii="宋体" w:hAnsi="宋体" w:cs="宋体" w:eastAsia="宋体" w:hint="default"/>
          <w:sz w:val="26"/>
          <w:szCs w:val="26"/>
        </w:rPr>
      </w:pPr>
    </w:p>
    <w:p>
      <w:pPr>
        <w:pStyle w:val="Heading2"/>
        <w:spacing w:line="240" w:lineRule="auto" w:before="0"/>
        <w:ind w:left="152" w:right="230"/>
        <w:jc w:val="left"/>
        <w:rPr>
          <w:b w:val="0"/>
          <w:bCs w:val="0"/>
        </w:rPr>
      </w:pPr>
      <w:r>
        <w:rPr>
          <w:rFonts w:ascii="Calibri" w:hAnsi="Calibri" w:cs="Calibri" w:eastAsia="Calibri" w:hint="default"/>
        </w:rPr>
        <w:t>16. </w:t>
      </w:r>
      <w:r>
        <w:rPr>
          <w:rFonts w:ascii="Calibri" w:hAnsi="Calibri" w:cs="Calibri" w:eastAsia="Calibri" w:hint="default"/>
          <w:spacing w:val="7"/>
        </w:rPr>
        <w:t> </w:t>
      </w:r>
      <w:r>
        <w:rPr/>
        <w:t>固定资产</w:t>
      </w:r>
      <w:r>
        <w:rPr>
          <w:b w:val="0"/>
          <w:bCs w:val="0"/>
        </w:rPr>
      </w:r>
    </w:p>
    <w:p>
      <w:pPr>
        <w:pStyle w:val="BodyText"/>
        <w:tabs>
          <w:tab w:pos="993" w:val="left" w:leader="none"/>
        </w:tabs>
        <w:spacing w:line="398" w:lineRule="auto" w:before="27"/>
        <w:ind w:left="632" w:right="243" w:hanging="480"/>
        <w:jc w:val="left"/>
      </w:pPr>
      <w:r>
        <w:rPr>
          <w:rFonts w:ascii="宋体" w:hAnsi="宋体" w:cs="宋体" w:eastAsia="宋体" w:hint="default"/>
          <w:b/>
          <w:bCs/>
        </w:rPr>
        <w:t>(1).</w:t>
        <w:tab/>
      </w:r>
      <w:r>
        <w:rPr>
          <w:rFonts w:ascii="宋体" w:hAnsi="宋体" w:cs="宋体" w:eastAsia="宋体" w:hint="default"/>
          <w:b/>
          <w:bCs/>
        </w:rPr>
        <w:t>确认条件</w:t>
      </w:r>
      <w:r>
        <w:rPr>
          <w:rFonts w:ascii="宋体" w:hAnsi="宋体" w:cs="宋体" w:eastAsia="宋体" w:hint="default"/>
          <w:b/>
          <w:bCs/>
          <w:w w:val="99"/>
        </w:rPr>
        <w:t> </w:t>
      </w:r>
      <w:r>
        <w:rPr/>
        <w:t>固定资产指为生产商品、提供劳务、出租或经营管理而持有的，使用寿命超过一个会计年度的有形资产。同时满足以下条件时予以</w:t>
      </w:r>
    </w:p>
    <w:p>
      <w:pPr>
        <w:pStyle w:val="BodyText"/>
        <w:spacing w:line="302" w:lineRule="exact"/>
        <w:ind w:left="152" w:right="230"/>
        <w:jc w:val="left"/>
      </w:pPr>
      <w:r>
        <w:rPr/>
        <w:t>确认：与该固定资产有关的经济利益很可能流入企业；该固定资产的成本能够可靠地计量。</w:t>
      </w:r>
    </w:p>
    <w:p>
      <w:pPr>
        <w:spacing w:after="0" w:line="302" w:lineRule="exact"/>
        <w:jc w:val="left"/>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98"/>
        <w:ind w:left="212" w:right="362"/>
        <w:jc w:val="both"/>
      </w:pPr>
      <w:r>
        <w:rPr>
          <w:rFonts w:ascii="宋体" w:hAnsi="宋体" w:cs="宋体" w:eastAsia="宋体" w:hint="default"/>
          <w:b/>
          <w:bCs/>
        </w:rPr>
        <w:t>(2).</w:t>
      </w:r>
      <w:r>
        <w:rPr>
          <w:rFonts w:ascii="宋体" w:hAnsi="宋体" w:cs="宋体" w:eastAsia="宋体" w:hint="default"/>
          <w:b/>
          <w:bCs/>
          <w:spacing w:val="113"/>
        </w:rPr>
        <w:t> </w:t>
      </w:r>
      <w:r>
        <w:rPr>
          <w:rFonts w:ascii="宋体" w:hAnsi="宋体" w:cs="宋体" w:eastAsia="宋体" w:hint="default"/>
          <w:b/>
          <w:bCs/>
        </w:rPr>
        <w:t>折旧方法</w:t>
      </w:r>
      <w:r>
        <w:rPr>
          <w:rFonts w:ascii="宋体" w:hAnsi="宋体" w:cs="宋体" w:eastAsia="宋体" w:hint="default"/>
          <w:b/>
          <w:bCs/>
          <w:w w:val="99"/>
        </w:rPr>
        <w:t> </w:t>
      </w:r>
      <w:r>
        <w:rPr/>
        <w:t>本公司固定资产主要分为：房屋建筑物、机器设备、其他设备、运输设备、节能服务专用设施等；折旧方法采用年限平均法。根据各类</w:t>
      </w:r>
    </w:p>
    <w:p>
      <w:pPr>
        <w:pStyle w:val="BodyText"/>
        <w:spacing w:line="350" w:lineRule="auto"/>
        <w:ind w:left="212" w:right="363"/>
        <w:jc w:val="both"/>
      </w:pPr>
      <w:r>
        <w:rPr/>
        <w:t>固定资产的性质和使用情况，确定固定资产的使用寿命和预计净残值。并在年度终了，对固定资产的使用寿命、预计净残值和折旧方法 进行复核，如与原先估计数存在差异的，进行相应的调整。除已提足折旧仍继续使用的固定资产和单独计价入账的土地之外，本公司对 所有固定资产计提折旧。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753"/>
        <w:gridCol w:w="2936"/>
        <w:gridCol w:w="2938"/>
        <w:gridCol w:w="2938"/>
        <w:gridCol w:w="2940"/>
      </w:tblGrid>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折旧方法</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3" w:right="0"/>
              <w:jc w:val="left"/>
              <w:rPr>
                <w:rFonts w:ascii="宋体" w:hAnsi="宋体" w:cs="宋体" w:eastAsia="宋体" w:hint="default"/>
                <w:sz w:val="24"/>
                <w:szCs w:val="24"/>
              </w:rPr>
            </w:pPr>
            <w:r>
              <w:rPr>
                <w:rFonts w:ascii="宋体" w:hAnsi="宋体" w:cs="宋体" w:eastAsia="宋体" w:hint="default"/>
                <w:sz w:val="24"/>
                <w:szCs w:val="24"/>
              </w:rPr>
              <w:t>折旧年限（年）</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6" w:right="0"/>
              <w:jc w:val="left"/>
              <w:rPr>
                <w:rFonts w:ascii="宋体" w:hAnsi="宋体" w:cs="宋体" w:eastAsia="宋体" w:hint="default"/>
                <w:sz w:val="24"/>
                <w:szCs w:val="24"/>
              </w:rPr>
            </w:pPr>
            <w:r>
              <w:rPr>
                <w:rFonts w:ascii="宋体" w:hAnsi="宋体" w:cs="宋体" w:eastAsia="宋体" w:hint="default"/>
                <w:sz w:val="24"/>
                <w:szCs w:val="24"/>
              </w:rPr>
              <w:t>残值率（</w:t>
            </w:r>
            <w:r>
              <w:rPr>
                <w:rFonts w:ascii="宋体" w:hAnsi="宋体" w:cs="宋体" w:eastAsia="宋体" w:hint="default"/>
                <w:sz w:val="24"/>
                <w:szCs w:val="24"/>
              </w:rPr>
              <w:t>%</w:t>
            </w:r>
            <w:r>
              <w:rPr>
                <w:rFonts w:ascii="宋体" w:hAnsi="宋体" w:cs="宋体" w:eastAsia="宋体" w:hint="default"/>
                <w:sz w:val="24"/>
                <w:szCs w:val="24"/>
              </w:rPr>
              <w:t>）</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年折旧率（</w:t>
            </w:r>
            <w:r>
              <w:rPr>
                <w:rFonts w:ascii="宋体" w:hAnsi="宋体" w:cs="宋体" w:eastAsia="宋体" w:hint="default"/>
                <w:sz w:val="24"/>
                <w:szCs w:val="24"/>
              </w:rPr>
              <w:t>%</w:t>
            </w:r>
            <w:r>
              <w:rPr>
                <w:rFonts w:ascii="宋体" w:hAnsi="宋体" w:cs="宋体" w:eastAsia="宋体" w:hint="default"/>
                <w:sz w:val="24"/>
                <w:szCs w:val="24"/>
              </w:rPr>
              <w:t>）</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30-45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3.23%-2.16%</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9.70%</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9.70%</w:t>
            </w:r>
          </w:p>
        </w:tc>
      </w:tr>
      <w:tr>
        <w:trPr>
          <w:trHeight w:val="32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3%</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19.40%</w:t>
            </w:r>
          </w:p>
        </w:tc>
      </w:tr>
      <w:tr>
        <w:trPr>
          <w:trHeight w:val="324"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节能服务专用设施</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受益期</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tabs>
          <w:tab w:pos="1053" w:val="left" w:leader="none"/>
        </w:tabs>
        <w:spacing w:line="398" w:lineRule="auto" w:before="26"/>
        <w:ind w:left="692" w:right="362" w:hanging="480"/>
        <w:jc w:val="left"/>
        <w:rPr>
          <w:rFonts w:ascii="宋体" w:hAnsi="宋体" w:cs="宋体" w:eastAsia="宋体" w:hint="default"/>
          <w:sz w:val="24"/>
          <w:szCs w:val="24"/>
        </w:rPr>
      </w:pPr>
      <w:r>
        <w:rPr>
          <w:rFonts w:ascii="宋体" w:hAnsi="宋体" w:cs="宋体" w:eastAsia="宋体" w:hint="default"/>
          <w:b/>
          <w:bCs/>
          <w:sz w:val="24"/>
          <w:szCs w:val="24"/>
        </w:rPr>
        <w:t>(3).</w:t>
        <w:tab/>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z w:val="24"/>
          <w:szCs w:val="24"/>
        </w:rPr>
        <w:t>融资租入固定资产为实质上转移了与资产所有权有关的全部风险和报酬的租赁。融资租入固定资产初始计价为租赁期开始日租赁资</w:t>
      </w:r>
    </w:p>
    <w:p>
      <w:pPr>
        <w:pStyle w:val="BodyText"/>
        <w:spacing w:line="352" w:lineRule="auto"/>
        <w:ind w:left="212" w:right="346"/>
        <w:jc w:val="left"/>
      </w:pPr>
      <w:r>
        <w:rPr/>
        <w:t>产公允价值与最低租赁付款额现值较低者作为入账价值；融资租入固定资产后续计价采用与自有固定资产相一致的折旧政策计提折旧及 减值准备。</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pStyle w:val="Heading2"/>
        <w:spacing w:line="240" w:lineRule="auto" w:before="0"/>
        <w:ind w:left="212" w:right="361"/>
        <w:jc w:val="left"/>
        <w:rPr>
          <w:b w:val="0"/>
          <w:bCs w:val="0"/>
        </w:rPr>
      </w:pPr>
      <w:r>
        <w:rPr>
          <w:rFonts w:ascii="Calibri" w:hAnsi="Calibri" w:cs="Calibri" w:eastAsia="Calibri" w:hint="default"/>
        </w:rPr>
        <w:t>17. </w:t>
      </w:r>
      <w:r>
        <w:rPr>
          <w:rFonts w:ascii="Calibri" w:hAnsi="Calibri" w:cs="Calibri" w:eastAsia="Calibri" w:hint="default"/>
          <w:spacing w:val="7"/>
        </w:rPr>
        <w:t> </w:t>
      </w:r>
      <w:r>
        <w:rPr/>
        <w:t>在建工程</w:t>
      </w:r>
      <w:r>
        <w:rPr>
          <w:b w:val="0"/>
          <w:bCs w:val="0"/>
        </w:rPr>
      </w:r>
    </w:p>
    <w:p>
      <w:pPr>
        <w:pStyle w:val="BodyText"/>
        <w:spacing w:line="240" w:lineRule="auto" w:before="176"/>
        <w:ind w:left="692" w:right="0"/>
        <w:jc w:val="left"/>
      </w:pPr>
      <w:r>
        <w:rPr/>
        <w:t>本公司在建工程分为自营方式建造和出包方式建造两种。在建工程在工程完工达到预定可使用状态时，结转固定资产。预定可使用</w:t>
      </w:r>
    </w:p>
    <w:p>
      <w:pPr>
        <w:spacing w:after="0" w:line="240" w:lineRule="auto"/>
        <w:jc w:val="left"/>
        <w:sectPr>
          <w:pgSz w:w="16840" w:h="11910" w:orient="landscape"/>
          <w:pgMar w:header="882" w:footer="1337" w:top="1080" w:bottom="152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0" w:lineRule="auto" w:before="26"/>
        <w:ind w:left="152" w:right="243"/>
        <w:jc w:val="both"/>
      </w:pPr>
      <w:r>
        <w:rPr/>
        <w:t>状态的判断标准，应符合下列情况之一：固定资产的实体建造（包括安装）工作已经全部完成或实质上已经全部完成；已经试生产或试 运行，并且其结果表明资产能够正常运行或能够稳定地生产出合格产品，或者试运行结果表明其能够正常运转或营业；该项建造的固定 资产上的支出金额很少或者几乎不再发生；所购建的固定资产已经达到设计或合同要求，或与设计或合同要求基本相符。</w:t>
      </w:r>
    </w:p>
    <w:p>
      <w:pPr>
        <w:pStyle w:val="BodyText"/>
        <w:spacing w:line="240" w:lineRule="auto" w:before="36"/>
        <w:ind w:left="632" w:right="230"/>
        <w:jc w:val="left"/>
      </w:pPr>
      <w:r>
        <w:rPr/>
        <w:t>本公司在建工程在工程完工达到预定可使用状态时，结转固定资产。预定可使用状态的判断标准，应符合下列情况之一：</w:t>
      </w:r>
    </w:p>
    <w:p>
      <w:pPr>
        <w:pStyle w:val="BodyText"/>
        <w:spacing w:line="240" w:lineRule="auto" w:before="147"/>
        <w:ind w:left="632" w:right="230"/>
        <w:jc w:val="left"/>
      </w:pPr>
      <w:r>
        <w:rPr/>
        <w:t>① 固定资产的实体建造（包括安装）工作已经全部完成或实质上已经全部完成；</w:t>
      </w:r>
    </w:p>
    <w:p>
      <w:pPr>
        <w:pStyle w:val="BodyText"/>
        <w:spacing w:line="352" w:lineRule="auto" w:before="144"/>
        <w:ind w:left="152" w:right="228" w:firstLine="480"/>
        <w:jc w:val="left"/>
      </w:pPr>
      <w:r>
        <w:rPr/>
        <w:t>②</w:t>
      </w:r>
      <w:r>
        <w:rPr>
          <w:spacing w:val="46"/>
        </w:rPr>
        <w:t> </w:t>
      </w:r>
      <w:r>
        <w:rPr>
          <w:spacing w:val="-3"/>
        </w:rPr>
        <w:t>已经试生产或试运行，并且其结果表明资产能够正常运行或能够稳定地生产出合格产品，或者试运行结果表明其能够正常运转或</w:t>
      </w:r>
      <w:r>
        <w:rPr/>
        <w:t> 营业；</w:t>
      </w:r>
    </w:p>
    <w:p>
      <w:pPr>
        <w:pStyle w:val="BodyText"/>
        <w:spacing w:line="240" w:lineRule="auto" w:before="34"/>
        <w:ind w:left="632" w:right="230"/>
        <w:jc w:val="left"/>
      </w:pPr>
      <w:r>
        <w:rPr/>
        <w:t>③ 该项建造的固定资产上的支出金额很少或者几乎不再发生；</w:t>
      </w:r>
    </w:p>
    <w:p>
      <w:pPr>
        <w:pStyle w:val="BodyText"/>
        <w:spacing w:line="240" w:lineRule="auto" w:before="144"/>
        <w:ind w:left="632" w:right="230"/>
        <w:jc w:val="left"/>
      </w:pPr>
      <w:r>
        <w:rPr/>
        <w:t>④ 所购建的固定资产已经达到设计或合同要求，或与设计或合同要求基本相符。</w:t>
      </w:r>
    </w:p>
    <w:p>
      <w:pPr>
        <w:spacing w:line="240" w:lineRule="auto" w:before="4"/>
        <w:rPr>
          <w:rFonts w:ascii="宋体" w:hAnsi="宋体" w:cs="宋体" w:eastAsia="宋体" w:hint="default"/>
          <w:sz w:val="28"/>
          <w:szCs w:val="28"/>
        </w:rPr>
      </w:pPr>
    </w:p>
    <w:p>
      <w:pPr>
        <w:pStyle w:val="Heading2"/>
        <w:spacing w:line="240" w:lineRule="auto" w:before="0"/>
        <w:ind w:left="152" w:right="0"/>
        <w:jc w:val="both"/>
        <w:rPr>
          <w:b w:val="0"/>
          <w:bCs w:val="0"/>
        </w:rPr>
      </w:pPr>
      <w:r>
        <w:rPr>
          <w:rFonts w:ascii="Calibri" w:hAnsi="Calibri" w:cs="Calibri" w:eastAsia="Calibri" w:hint="default"/>
        </w:rPr>
        <w:t>18. </w:t>
      </w:r>
      <w:r>
        <w:rPr>
          <w:rFonts w:ascii="Calibri" w:hAnsi="Calibri" w:cs="Calibri" w:eastAsia="Calibri" w:hint="default"/>
          <w:spacing w:val="7"/>
        </w:rPr>
        <w:t> </w:t>
      </w:r>
      <w:r>
        <w:rPr/>
        <w:t>借款费用</w:t>
      </w:r>
      <w:r>
        <w:rPr>
          <w:b w:val="0"/>
          <w:bCs w:val="0"/>
        </w:rPr>
      </w:r>
    </w:p>
    <w:p>
      <w:pPr>
        <w:pStyle w:val="BodyText"/>
        <w:spacing w:line="352" w:lineRule="auto" w:before="176"/>
        <w:ind w:left="632" w:right="230"/>
        <w:jc w:val="left"/>
      </w:pPr>
      <w:r>
        <w:rPr>
          <w:rFonts w:ascii="宋体" w:hAnsi="宋体" w:cs="宋体" w:eastAsia="宋体" w:hint="default"/>
        </w:rPr>
        <w:t>1</w:t>
      </w:r>
      <w:r>
        <w:rPr/>
        <w:t>、借款费用资本化的确认原则 </w:t>
      </w:r>
      <w:r>
        <w:rPr>
          <w:spacing w:val="-5"/>
        </w:rPr>
        <w:t>本公司发生的借款费用，可直接归属于符合资本化条件的资产的购建或者生产的，予以资本化，计入相关资产成本；其他借款费用，</w:t>
      </w:r>
    </w:p>
    <w:p>
      <w:pPr>
        <w:pStyle w:val="BodyText"/>
        <w:spacing w:line="352" w:lineRule="auto" w:before="31"/>
        <w:ind w:left="152" w:right="243"/>
        <w:jc w:val="both"/>
      </w:pPr>
      <w:r>
        <w:rPr/>
        <w:t>在发生时根据其发生额确认为费用，计入当期损益。符合资本化条件的资产，是指需要经过相当长时间的购建或者生产活动才能达到预 定可使用或者可销售状态的固定资产、投资性房地产和存货等资产。</w:t>
      </w:r>
    </w:p>
    <w:p>
      <w:pPr>
        <w:pStyle w:val="BodyText"/>
        <w:spacing w:line="350" w:lineRule="auto" w:before="34"/>
        <w:ind w:left="632" w:right="226"/>
        <w:jc w:val="left"/>
      </w:pPr>
      <w:r>
        <w:rPr>
          <w:rFonts w:ascii="宋体" w:hAnsi="宋体" w:cs="宋体" w:eastAsia="宋体" w:hint="default"/>
        </w:rPr>
        <w:t>2</w:t>
      </w:r>
      <w:r>
        <w:rPr/>
        <w:t>、资本化金额计算方法 资本化期间，是指从借款费用开始资本化时点到停止资本化时点的期间。借款费用暂停资本化的期间不包括在内。在购建或生产过</w:t>
      </w:r>
    </w:p>
    <w:p>
      <w:pPr>
        <w:pStyle w:val="BodyText"/>
        <w:spacing w:line="240" w:lineRule="auto" w:before="36"/>
        <w:ind w:left="152" w:right="0"/>
        <w:jc w:val="both"/>
      </w:pPr>
      <w:r>
        <w:rPr/>
        <w:t>程中发生非正常中断、且中断时间连续超过</w:t>
      </w:r>
      <w:r>
        <w:rPr>
          <w:spacing w:val="-59"/>
        </w:rPr>
        <w:t> </w:t>
      </w:r>
      <w:r>
        <w:rPr>
          <w:rFonts w:ascii="宋体" w:hAnsi="宋体" w:cs="宋体" w:eastAsia="宋体" w:hint="default"/>
        </w:rPr>
        <w:t>3</w:t>
      </w:r>
      <w:r>
        <w:rPr>
          <w:rFonts w:ascii="宋体" w:hAnsi="宋体" w:cs="宋体" w:eastAsia="宋体" w:hint="default"/>
          <w:spacing w:val="-60"/>
        </w:rPr>
        <w:t> </w:t>
      </w:r>
      <w:r>
        <w:rPr/>
        <w:t>个月的，应当暂停借款费用的资本化。</w:t>
      </w:r>
    </w:p>
    <w:p>
      <w:pPr>
        <w:spacing w:after="0" w:line="240" w:lineRule="auto"/>
        <w:jc w:val="both"/>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0" w:lineRule="auto" w:before="26"/>
        <w:ind w:left="152" w:right="240" w:firstLine="480"/>
        <w:jc w:val="both"/>
      </w:pPr>
      <w:r>
        <w:rPr/>
        <w:t>借入专门借款，按照专门借款当期实际发生的利息费用，减去将尚未动用的借款资金存入银行取得的利息收入或进行暂时性投资取 得的投资收益后的金额确定；占用一般借款按照累计资产支出超过专门借款部分的资产支出加权平均数乘以所占用一般借款的资本化率 </w:t>
      </w:r>
      <w:r>
        <w:rPr>
          <w:spacing w:val="-4"/>
        </w:rPr>
        <w:t>计算确定，资本化率为一般借款的加权平均利率；借款存在折价或溢价的，按照实际利率法确定每一会计期间应摊销的折价或溢价金额，</w:t>
      </w:r>
      <w:r>
        <w:rPr/>
        <w:t> 调整每期利息金额。</w:t>
      </w:r>
    </w:p>
    <w:p>
      <w:pPr>
        <w:pStyle w:val="BodyText"/>
        <w:spacing w:line="350" w:lineRule="auto" w:before="37"/>
        <w:ind w:left="152" w:right="243" w:firstLine="480"/>
        <w:jc w:val="both"/>
      </w:pPr>
      <w:r>
        <w:rPr/>
        <w:t>实际利率法是根据借款实际利率计算其摊余折价或溢价或利息费用的方法。其中实际利率是借款在预期存续期间的未来现金流量， 折现为该借款当前账面价值所使用的利率。</w:t>
      </w:r>
    </w:p>
    <w:p>
      <w:pPr>
        <w:spacing w:line="240" w:lineRule="auto" w:before="11"/>
        <w:rPr>
          <w:rFonts w:ascii="宋体" w:hAnsi="宋体" w:cs="宋体" w:eastAsia="宋体" w:hint="default"/>
          <w:sz w:val="19"/>
          <w:szCs w:val="19"/>
        </w:rPr>
      </w:pPr>
    </w:p>
    <w:p>
      <w:pPr>
        <w:pStyle w:val="Heading2"/>
        <w:spacing w:line="240" w:lineRule="auto" w:before="0"/>
        <w:ind w:left="152" w:right="230"/>
        <w:jc w:val="left"/>
        <w:rPr>
          <w:b w:val="0"/>
          <w:bCs w:val="0"/>
        </w:rPr>
      </w:pPr>
      <w:r>
        <w:rPr>
          <w:rFonts w:ascii="Calibri" w:hAnsi="Calibri" w:cs="Calibri" w:eastAsia="Calibri" w:hint="default"/>
        </w:rPr>
        <w:t>19. </w:t>
      </w:r>
      <w:r>
        <w:rPr>
          <w:rFonts w:ascii="Calibri" w:hAnsi="Calibri" w:cs="Calibri" w:eastAsia="Calibri" w:hint="default"/>
          <w:spacing w:val="7"/>
        </w:rPr>
        <w:t> </w:t>
      </w:r>
      <w:r>
        <w:rPr/>
        <w:t>生物资产</w:t>
      </w:r>
      <w:r>
        <w:rPr>
          <w:b w:val="0"/>
          <w:bCs w:val="0"/>
        </w:rPr>
      </w:r>
    </w:p>
    <w:p>
      <w:pPr>
        <w:spacing w:line="240" w:lineRule="auto" w:before="1"/>
        <w:rPr>
          <w:rFonts w:ascii="宋体" w:hAnsi="宋体" w:cs="宋体" w:eastAsia="宋体" w:hint="default"/>
          <w:b/>
          <w:bCs/>
          <w:sz w:val="26"/>
          <w:szCs w:val="26"/>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80pt" strokecolor="#333399">
                <v:path arrowok="t"/>
              </v:shape>
            </v:group>
          </v:group>
        </w:pict>
      </w:r>
      <w:r>
        <w:rPr>
          <w:rFonts w:ascii="宋体" w:hAnsi="宋体" w:cs="宋体" w:eastAsia="宋体" w:hint="default"/>
          <w:sz w:val="2"/>
          <w:szCs w:val="2"/>
        </w:rPr>
      </w:r>
    </w:p>
    <w:p>
      <w:pPr>
        <w:pStyle w:val="Heading2"/>
        <w:spacing w:line="240" w:lineRule="auto" w:before="38"/>
        <w:ind w:left="152" w:right="230"/>
        <w:jc w:val="left"/>
        <w:rPr>
          <w:b w:val="0"/>
          <w:bCs w:val="0"/>
        </w:rPr>
      </w:pPr>
      <w:r>
        <w:rPr>
          <w:rFonts w:ascii="Calibri" w:hAnsi="Calibri" w:cs="Calibri" w:eastAsia="Calibri" w:hint="default"/>
        </w:rPr>
        <w:t>20. </w:t>
      </w:r>
      <w:r>
        <w:rPr>
          <w:rFonts w:ascii="Calibri" w:hAnsi="Calibri" w:cs="Calibri" w:eastAsia="Calibri" w:hint="default"/>
          <w:spacing w:val="7"/>
        </w:rPr>
        <w:t> </w:t>
      </w:r>
      <w:r>
        <w:rPr/>
        <w:t>油气资产</w:t>
      </w:r>
      <w:r>
        <w:rPr>
          <w:b w:val="0"/>
          <w:bCs w:val="0"/>
        </w:rPr>
      </w:r>
    </w:p>
    <w:p>
      <w:pPr>
        <w:spacing w:line="240" w:lineRule="auto" w:before="1"/>
        <w:rPr>
          <w:rFonts w:ascii="宋体" w:hAnsi="宋体" w:cs="宋体" w:eastAsia="宋体" w:hint="default"/>
          <w:b/>
          <w:bCs/>
          <w:sz w:val="26"/>
          <w:szCs w:val="26"/>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pStyle w:val="Heading2"/>
        <w:spacing w:line="240" w:lineRule="auto" w:before="38"/>
        <w:ind w:left="152" w:right="230"/>
        <w:jc w:val="left"/>
        <w:rPr>
          <w:b w:val="0"/>
          <w:bCs w:val="0"/>
        </w:rPr>
      </w:pPr>
      <w:r>
        <w:rPr>
          <w:rFonts w:ascii="Calibri" w:hAnsi="Calibri" w:cs="Calibri" w:eastAsia="Calibri" w:hint="default"/>
        </w:rPr>
        <w:t>21. </w:t>
      </w:r>
      <w:r>
        <w:rPr>
          <w:rFonts w:ascii="Calibri" w:hAnsi="Calibri" w:cs="Calibri" w:eastAsia="Calibri" w:hint="default"/>
          <w:spacing w:val="7"/>
        </w:rPr>
        <w:t> </w:t>
      </w:r>
      <w:r>
        <w:rPr/>
        <w:t>无形资产</w:t>
      </w:r>
      <w:r>
        <w:rPr>
          <w:b w:val="0"/>
          <w:bCs w:val="0"/>
        </w:rPr>
      </w:r>
    </w:p>
    <w:p>
      <w:pPr>
        <w:tabs>
          <w:tab w:pos="1005" w:val="left" w:leader="none"/>
        </w:tabs>
        <w:spacing w:line="398" w:lineRule="auto" w:before="27"/>
        <w:ind w:left="632" w:right="10178" w:hanging="48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计价方法、使用寿命、减值测试</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、无形资产的计价方法</w:t>
      </w:r>
    </w:p>
    <w:p>
      <w:pPr>
        <w:pStyle w:val="BodyText"/>
        <w:spacing w:line="350" w:lineRule="auto"/>
        <w:ind w:left="152" w:right="243" w:firstLine="480"/>
        <w:jc w:val="both"/>
      </w:pPr>
      <w:r>
        <w:rPr/>
        <w:t>本公司无形资产按照成本进行初始计量。购入的无形资产，按实际支付的价款和相关支出作为实际成本。投资者投入的无形资产， 按投资合同或协议约定的价值确定实际成本，但合同或协议约定价值不公允的，按公允价值确定实际成本。自行开发的无形资产，其成 本为达到预定用途前所发生的支出总额。</w:t>
      </w:r>
    </w:p>
    <w:p>
      <w:pPr>
        <w:pStyle w:val="BodyText"/>
        <w:spacing w:line="350" w:lineRule="auto" w:before="36"/>
        <w:ind w:left="152" w:right="241" w:firstLine="480"/>
        <w:jc w:val="both"/>
      </w:pPr>
      <w:r>
        <w:rPr/>
        <w:t>本公司无形资产后续计量方法分别为：使用寿命有限无形资产采用直线法摊销，并在年度终了，对无形资产的使用寿命和摊销方法 进行复核，如与原先估计数存在差异的，进行相应的调整；使用寿命不确定的无形资产不摊销，但在年度终了，对使用寿命进行复核，</w:t>
      </w:r>
    </w:p>
    <w:p>
      <w:pPr>
        <w:spacing w:after="0" w:line="350" w:lineRule="auto"/>
        <w:jc w:val="both"/>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2" w:lineRule="auto" w:before="26"/>
        <w:ind w:left="632" w:right="5746" w:hanging="480"/>
        <w:jc w:val="left"/>
      </w:pPr>
      <w:r>
        <w:rPr/>
        <w:t>当有确凿证据表明其使用寿命是有限的，则估计其使用寿命，按直线法进行摊销。 </w:t>
      </w:r>
      <w:r>
        <w:rPr>
          <w:rFonts w:ascii="宋体" w:hAnsi="宋体" w:cs="宋体" w:eastAsia="宋体" w:hint="default"/>
        </w:rPr>
        <w:t>2</w:t>
      </w:r>
      <w:r>
        <w:rPr/>
        <w:t>、使用寿命不确定的判断依据</w:t>
      </w:r>
    </w:p>
    <w:p>
      <w:pPr>
        <w:pStyle w:val="BodyText"/>
        <w:spacing w:line="352" w:lineRule="auto" w:before="31"/>
        <w:ind w:left="152" w:right="239" w:firstLine="480"/>
        <w:jc w:val="both"/>
      </w:pPr>
      <w:r>
        <w:rPr/>
        <w:t>本公司将无法预见该资产为公司带来经济利益的期限，或使用期限不确定等无形资产确定为使用寿命不确定的无形资产。使用寿命 </w:t>
      </w:r>
      <w:r>
        <w:rPr>
          <w:spacing w:val="-4"/>
        </w:rPr>
        <w:t>不确定的判断依据为：来源于合同性权利或其他法定权利，但合同规定或法律规定无明确使用年限；综合同行业情况或相关专家论证等，</w:t>
      </w:r>
      <w:r>
        <w:rPr>
          <w:spacing w:val="-117"/>
        </w:rPr>
        <w:t> </w:t>
      </w:r>
      <w:r>
        <w:rPr>
          <w:spacing w:val="-117"/>
        </w:rPr>
      </w:r>
      <w:r>
        <w:rPr/>
        <w:t>仍无法判断无形资产为公司带来经济利益的期限。</w:t>
      </w:r>
    </w:p>
    <w:p>
      <w:pPr>
        <w:pStyle w:val="BodyText"/>
        <w:spacing w:line="352" w:lineRule="auto" w:before="31"/>
        <w:ind w:left="152" w:right="243" w:firstLine="480"/>
        <w:jc w:val="both"/>
      </w:pPr>
      <w:r>
        <w:rPr/>
        <w:t>每年年末，对使用寿命不确定无形资产使用寿命进行复核，主要采取自下而上的方式，由无形资产使用相关部门进行基础复核，评 价使用寿命不确定判断依据是否存在变化等。</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tabs>
          <w:tab w:pos="1005" w:val="left" w:leader="none"/>
        </w:tabs>
        <w:spacing w:line="398" w:lineRule="auto" w:before="0"/>
        <w:ind w:left="632" w:right="3603" w:hanging="480"/>
        <w:jc w:val="left"/>
        <w:rPr>
          <w:rFonts w:ascii="宋体" w:hAnsi="宋体" w:cs="宋体" w:eastAsia="宋体" w:hint="default"/>
          <w:sz w:val="24"/>
          <w:szCs w:val="24"/>
        </w:rPr>
      </w:pPr>
      <w:r>
        <w:rPr>
          <w:rFonts w:ascii="宋体" w:hAnsi="宋体" w:cs="宋体" w:eastAsia="宋体" w:hint="default"/>
          <w:b/>
          <w:bCs/>
          <w:sz w:val="24"/>
          <w:szCs w:val="24"/>
        </w:rPr>
        <w:t>(2).</w:t>
        <w:tab/>
      </w:r>
      <w:r>
        <w:rPr>
          <w:rFonts w:ascii="宋体" w:hAnsi="宋体" w:cs="宋体" w:eastAsia="宋体" w:hint="default"/>
          <w:b/>
          <w:bCs/>
          <w:sz w:val="24"/>
          <w:szCs w:val="24"/>
        </w:rPr>
        <w:t>内部研究开发支出会计政策</w:t>
      </w:r>
      <w:r>
        <w:rPr>
          <w:rFonts w:ascii="宋体" w:hAnsi="宋体" w:cs="宋体" w:eastAsia="宋体" w:hint="default"/>
          <w:b/>
          <w:bCs/>
          <w:w w:val="99"/>
          <w:sz w:val="24"/>
          <w:szCs w:val="24"/>
        </w:rPr>
        <w:t> </w:t>
      </w:r>
      <w:r>
        <w:rPr>
          <w:rFonts w:ascii="宋体" w:hAnsi="宋体" w:cs="宋体" w:eastAsia="宋体" w:hint="default"/>
          <w:sz w:val="24"/>
          <w:szCs w:val="24"/>
        </w:rPr>
        <w:t>内部研究开发项目的研究阶段和开发阶段具体标准，以及开发阶段支出符合资本化条件的具体标准</w:t>
      </w:r>
    </w:p>
    <w:p>
      <w:pPr>
        <w:pStyle w:val="BodyText"/>
        <w:spacing w:line="352" w:lineRule="auto"/>
        <w:ind w:left="152" w:right="241" w:firstLine="480"/>
        <w:jc w:val="both"/>
      </w:pPr>
      <w:r>
        <w:rPr/>
        <w:t>内部研究开发项目研究阶段的支出，于发生时计入当期损益；开发阶段的支出，同时满足下列条件的，确认为无形资产：</w:t>
      </w:r>
      <w:r>
        <w:rPr>
          <w:rFonts w:ascii="宋体" w:hAnsi="宋体" w:cs="宋体" w:eastAsia="宋体" w:hint="default"/>
        </w:rPr>
        <w:t>(1)</w:t>
      </w:r>
      <w:r>
        <w:rPr>
          <w:rFonts w:ascii="宋体" w:hAnsi="宋体" w:cs="宋体" w:eastAsia="宋体" w:hint="default"/>
          <w:spacing w:val="1"/>
        </w:rPr>
        <w:t> </w:t>
      </w:r>
      <w:r>
        <w:rPr/>
        <w:t>完成 该无形资产以使其能够使用或出售在技术上具有可行性；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1"/>
        </w:rPr>
        <w:t> </w:t>
      </w:r>
      <w:r>
        <w:rPr/>
        <w:t>无形资产产生经济利益的 </w:t>
      </w:r>
      <w:r>
        <w:rPr>
          <w:spacing w:val="-4"/>
        </w:rPr>
        <w:t>方式，包括能够证明运用该无形资产生产的产品存在市场或无形资产自身存在市场，无形资产将在内部使用的，能证明其有用性；</w:t>
      </w:r>
      <w:r>
        <w:rPr>
          <w:rFonts w:ascii="宋体" w:hAnsi="宋体" w:cs="宋体" w:eastAsia="宋体" w:hint="default"/>
          <w:spacing w:val="-4"/>
        </w:rPr>
        <w:t>(4)</w:t>
      </w:r>
      <w:r>
        <w:rPr>
          <w:rFonts w:ascii="宋体" w:hAnsi="宋体" w:cs="宋体" w:eastAsia="宋体" w:hint="default"/>
          <w:spacing w:val="1"/>
        </w:rPr>
        <w:t> </w:t>
      </w:r>
      <w:r>
        <w:rPr/>
        <w:t>有 足够的技术、财务资源和其他资源支持，以完成该无形资产的开发，并有能力使用或出售该无形资产；</w:t>
      </w:r>
      <w:r>
        <w:rPr>
          <w:rFonts w:ascii="宋体" w:hAnsi="宋体" w:cs="宋体" w:eastAsia="宋体" w:hint="default"/>
        </w:rPr>
        <w:t>(5)</w:t>
      </w:r>
      <w:r>
        <w:rPr>
          <w:rFonts w:ascii="宋体" w:hAnsi="宋体" w:cs="宋体" w:eastAsia="宋体" w:hint="default"/>
          <w:spacing w:val="1"/>
        </w:rPr>
        <w:t> </w:t>
      </w:r>
      <w:r>
        <w:rPr/>
        <w:t>归属于该无形资产开发阶段 的支出能够可靠地计量。</w:t>
      </w:r>
    </w:p>
    <w:p>
      <w:pPr>
        <w:pStyle w:val="BodyText"/>
        <w:spacing w:line="350" w:lineRule="auto" w:before="34"/>
        <w:ind w:left="152" w:right="242" w:firstLine="480"/>
        <w:jc w:val="both"/>
      </w:pPr>
      <w:r>
        <w:rPr>
          <w:spacing w:val="-5"/>
        </w:rPr>
        <w:t>划分内部研究开发项目的研究阶段和开发阶段的具体标准：为获取新的技术和知识等进行的有计划的调查阶段，应确定为研究阶段，</w:t>
      </w:r>
      <w:r>
        <w:rPr/>
        <w:t> 该阶段具有计划性和探索性等特点；在进行商业性生产或使用前，将研究成果或其他知识应用于某项计划或设计，以生产出新的或具有 实质性改进的材料、装置、产品等阶段，应确定为开发阶段，该阶段具有针对性和形成成果的可能性较大等特点。</w:t>
      </w:r>
    </w:p>
    <w:p>
      <w:pPr>
        <w:spacing w:after="0" w:line="350" w:lineRule="auto"/>
        <w:jc w:val="both"/>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362" w:lineRule="auto" w:before="26"/>
        <w:ind w:left="632" w:right="226" w:hanging="480"/>
        <w:jc w:val="left"/>
      </w:pPr>
      <w:r>
        <w:rPr>
          <w:rFonts w:ascii="Calibri" w:hAnsi="Calibri" w:cs="Calibri" w:eastAsia="Calibri" w:hint="default"/>
          <w:b/>
          <w:bCs/>
        </w:rPr>
        <w:t>22.</w:t>
      </w:r>
      <w:r>
        <w:rPr>
          <w:rFonts w:ascii="Calibri" w:hAnsi="Calibri" w:cs="Calibri" w:eastAsia="Calibri" w:hint="default"/>
          <w:b/>
          <w:bCs/>
          <w:spacing w:val="6"/>
        </w:rPr>
        <w:t> </w:t>
      </w:r>
      <w:r>
        <w:rPr>
          <w:rFonts w:ascii="宋体" w:hAnsi="宋体" w:cs="宋体" w:eastAsia="宋体" w:hint="default"/>
          <w:b/>
          <w:bCs/>
        </w:rPr>
        <w:t>长期资产减值</w:t>
      </w:r>
      <w:r>
        <w:rPr>
          <w:rFonts w:ascii="宋体" w:hAnsi="宋体" w:cs="宋体" w:eastAsia="宋体" w:hint="default"/>
          <w:b/>
          <w:bCs/>
          <w:w w:val="99"/>
        </w:rPr>
        <w:t> </w:t>
      </w:r>
      <w:r>
        <w:rPr/>
        <w:t>长期股权投资、采用成本模式计量的投资性房地产、固定资产、在建工程、采用成本模式计量的生产性生物资产、油气资产、无形</w:t>
      </w:r>
    </w:p>
    <w:p>
      <w:pPr>
        <w:pStyle w:val="BodyText"/>
        <w:spacing w:line="350" w:lineRule="auto" w:before="24"/>
        <w:ind w:left="152" w:right="226"/>
        <w:jc w:val="left"/>
      </w:pPr>
      <w:r>
        <w:rPr/>
        <w:t>资产、商誉等长期资产于资产负债表日存在减值迹象的，进行减值测试。减值测试结果表明资产的可收回金额低于其账面价值的，按其 差额计提减值准备并计入减值损失。</w:t>
      </w:r>
    </w:p>
    <w:p>
      <w:pPr>
        <w:pStyle w:val="BodyText"/>
        <w:spacing w:line="350" w:lineRule="auto" w:before="36"/>
        <w:ind w:left="152" w:right="243" w:firstLine="480"/>
        <w:jc w:val="both"/>
      </w:pPr>
      <w:r>
        <w:rPr/>
        <w:t>可收回金额为资产的公允价值减去处置费用后的净额与资产预计未来现金流量的现值两者之间的较高者。资产减值准备按单项资产 为基础计算并确认，如果难以对单项资产的可收回金额进行估计的，以该资产所属的资产组确定资产组的可收回金额。资产组是能够独 立产生现金流入的最小资产组合。</w:t>
      </w:r>
    </w:p>
    <w:p>
      <w:pPr>
        <w:pStyle w:val="BodyText"/>
        <w:spacing w:line="352" w:lineRule="auto" w:before="36"/>
        <w:ind w:left="152" w:right="243" w:firstLine="480"/>
        <w:jc w:val="both"/>
      </w:pPr>
      <w:r>
        <w:rPr/>
        <w:t>在财务报表中单独列示的商誉，无论是否存在减值迹象，至少每年进行减值测试。减值测试时，商誉的账面价值分摊至预期从企业 合并的协同效应中受益的资产组或资产组组合。测试结果表明包含分摊的商誉的资产组或资产组组合的可收回金额低于其账面价值的， 确认相应的减值损失。减值损失金额先抵减分摊至该资产组或资产组组合的商誉的账面价值，再根据资产组或资产组组合中除商誉以外 的其他各项资产的账面价值所占比重，按比例抵减其他各项资产的账面价值。</w:t>
      </w:r>
    </w:p>
    <w:p>
      <w:pPr>
        <w:pStyle w:val="BodyText"/>
        <w:spacing w:line="240" w:lineRule="auto" w:before="34"/>
        <w:ind w:left="632" w:right="230"/>
        <w:jc w:val="left"/>
      </w:pPr>
      <w:r>
        <w:rPr/>
        <w:t>上述资产减值损失一经确认，以后期间不予转回价值得以恢复的部分。</w:t>
      </w:r>
    </w:p>
    <w:p>
      <w:pPr>
        <w:spacing w:line="240" w:lineRule="auto" w:before="1"/>
        <w:rPr>
          <w:rFonts w:ascii="宋体" w:hAnsi="宋体" w:cs="宋体" w:eastAsia="宋体" w:hint="default"/>
          <w:sz w:val="28"/>
          <w:szCs w:val="28"/>
        </w:rPr>
      </w:pPr>
    </w:p>
    <w:p>
      <w:pPr>
        <w:pStyle w:val="BodyText"/>
        <w:spacing w:line="362" w:lineRule="auto"/>
        <w:ind w:left="632" w:right="226" w:hanging="480"/>
        <w:jc w:val="left"/>
      </w:pPr>
      <w:r>
        <w:rPr>
          <w:rFonts w:ascii="Calibri" w:hAnsi="Calibri" w:cs="Calibri" w:eastAsia="Calibri" w:hint="default"/>
          <w:b/>
          <w:bCs/>
        </w:rPr>
        <w:t>23.</w:t>
      </w:r>
      <w:r>
        <w:rPr>
          <w:rFonts w:ascii="Calibri" w:hAnsi="Calibri" w:cs="Calibri" w:eastAsia="Calibri" w:hint="default"/>
          <w:b/>
          <w:bCs/>
          <w:spacing w:val="6"/>
        </w:rPr>
        <w:t> </w:t>
      </w:r>
      <w:r>
        <w:rPr>
          <w:rFonts w:ascii="宋体" w:hAnsi="宋体" w:cs="宋体" w:eastAsia="宋体" w:hint="default"/>
          <w:b/>
          <w:bCs/>
        </w:rPr>
        <w:t>长期待摊费用</w:t>
      </w:r>
      <w:r>
        <w:rPr>
          <w:rFonts w:ascii="宋体" w:hAnsi="宋体" w:cs="宋体" w:eastAsia="宋体" w:hint="default"/>
          <w:b/>
          <w:bCs/>
          <w:w w:val="99"/>
        </w:rPr>
        <w:t> </w:t>
      </w:r>
      <w:r>
        <w:rPr/>
        <w:t>本公司长期待摊费用是指已经支出，但受益期限在一年以上（不含一年）的各项费用。长期待摊费用按费用项目的受益期限分期摊</w:t>
      </w:r>
    </w:p>
    <w:p>
      <w:pPr>
        <w:pStyle w:val="BodyText"/>
        <w:spacing w:line="240" w:lineRule="auto" w:before="24"/>
        <w:ind w:left="152" w:right="230"/>
        <w:jc w:val="left"/>
      </w:pPr>
      <w:r>
        <w:rPr/>
        <w:t>销。若长期待摊的费用项目不能使以后会计期间受益，则将尚未摊销的该项目的摊余价值全部转入当期损益。</w:t>
      </w:r>
    </w:p>
    <w:p>
      <w:pPr>
        <w:spacing w:after="0" w:line="240" w:lineRule="auto"/>
        <w:jc w:val="left"/>
        <w:sectPr>
          <w:footerReference w:type="default" r:id="rId59"/>
          <w:pgSz w:w="16840" w:h="11910" w:orient="landscape"/>
          <w:pgMar w:footer="1337" w:header="882"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left="152" w:right="230"/>
        <w:jc w:val="left"/>
        <w:rPr>
          <w:b w:val="0"/>
          <w:bCs w:val="0"/>
        </w:rPr>
      </w:pPr>
      <w:r>
        <w:rPr>
          <w:rFonts w:ascii="Calibri" w:hAnsi="Calibri" w:cs="Calibri" w:eastAsia="Calibri" w:hint="default"/>
        </w:rPr>
        <w:t>24. </w:t>
      </w:r>
      <w:r>
        <w:rPr>
          <w:rFonts w:ascii="Calibri" w:hAnsi="Calibri" w:cs="Calibri" w:eastAsia="Calibri" w:hint="default"/>
          <w:spacing w:val="7"/>
        </w:rPr>
        <w:t> </w:t>
      </w:r>
      <w:r>
        <w:rPr/>
        <w:t>职工薪酬</w:t>
      </w:r>
      <w:r>
        <w:rPr>
          <w:b w:val="0"/>
          <w:bCs w:val="0"/>
        </w:rPr>
      </w:r>
    </w:p>
    <w:p>
      <w:pPr>
        <w:pStyle w:val="BodyText"/>
        <w:spacing w:line="352" w:lineRule="auto" w:before="176"/>
        <w:ind w:left="152" w:right="226" w:firstLine="480"/>
        <w:jc w:val="left"/>
      </w:pPr>
      <w:r>
        <w:rPr/>
        <w:t>职工薪酬，是指企业为获得职工提供的服务或解除劳动关系而给予的各种形式的报酬或补偿。职工薪酬主要包括短期薪酬、离职后 福利、辞退福利和其他长期职工福利。</w:t>
      </w:r>
    </w:p>
    <w:p>
      <w:pPr>
        <w:spacing w:line="240" w:lineRule="auto" w:before="6"/>
        <w:rPr>
          <w:rFonts w:ascii="宋体" w:hAnsi="宋体" w:cs="宋体" w:eastAsia="宋体" w:hint="default"/>
          <w:sz w:val="19"/>
          <w:szCs w:val="19"/>
        </w:rPr>
      </w:pPr>
    </w:p>
    <w:p>
      <w:pPr>
        <w:spacing w:line="398" w:lineRule="auto" w:before="0"/>
        <w:ind w:left="632" w:right="226"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在职工为本公司提供服务的会计期间，将实际发生的短期薪酬确认为负债，并计入当期损益，其他会计准则要求或允许计入资产成</w:t>
      </w:r>
    </w:p>
    <w:p>
      <w:pPr>
        <w:pStyle w:val="BodyText"/>
        <w:spacing w:line="350" w:lineRule="auto"/>
        <w:ind w:left="152" w:right="241"/>
        <w:jc w:val="both"/>
      </w:pPr>
      <w:r>
        <w:rPr/>
        <w:t>本的除外。本公司发生的职工福利费，在实际发生时根据实际发生额计入当期损益或相关资产成本。职工福利费为非货币性福利的，按 照公允价值计量。企业为职工缴纳的医疗保险费、工伤保险费、生育保险费等社会保险费和住房公积金，以及按规定提取的工会经费和 职工教育经费，在职工提供服务的会计期间，根据规定的计提基础和计提比例计算确定相应的职工薪酬金额，并确认相应负债，计入当 期损益或相关资产成本。</w:t>
      </w:r>
    </w:p>
    <w:p>
      <w:pPr>
        <w:spacing w:line="240" w:lineRule="auto" w:before="11"/>
        <w:rPr>
          <w:rFonts w:ascii="宋体" w:hAnsi="宋体" w:cs="宋体" w:eastAsia="宋体" w:hint="default"/>
          <w:sz w:val="19"/>
          <w:szCs w:val="19"/>
        </w:rPr>
      </w:pPr>
    </w:p>
    <w:p>
      <w:pPr>
        <w:spacing w:line="398" w:lineRule="auto" w:before="0"/>
        <w:ind w:left="632" w:right="226"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本公司在职工提供服务的会计期间，根据设定提存计划计算的应缴存金额确认为负债，并计入当期损益或相关资产成本。根据预期</w:t>
      </w:r>
    </w:p>
    <w:p>
      <w:pPr>
        <w:pStyle w:val="BodyText"/>
        <w:spacing w:line="300" w:lineRule="exact"/>
        <w:ind w:left="152" w:right="230"/>
        <w:jc w:val="left"/>
      </w:pPr>
      <w:r>
        <w:rPr/>
        <w:t>累计福利单位法确定的公式将设定受益计划产生的福利义务归属于职工提供服务的期间，并计入当期损益或相关资产成本。</w:t>
      </w:r>
    </w:p>
    <w:p>
      <w:pPr>
        <w:spacing w:line="240" w:lineRule="auto" w:before="4"/>
        <w:rPr>
          <w:rFonts w:ascii="宋体" w:hAnsi="宋体" w:cs="宋体" w:eastAsia="宋体" w:hint="default"/>
          <w:sz w:val="28"/>
          <w:szCs w:val="28"/>
        </w:rPr>
      </w:pPr>
    </w:p>
    <w:p>
      <w:pPr>
        <w:spacing w:line="398" w:lineRule="auto" w:before="0"/>
        <w:ind w:left="632" w:right="226"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本公司向职工提供辞退福利时，在下列两者孰早日确认辞退福利产生的职工薪酬负债，并计入当期损益：企业不能单方面撤回因解</w:t>
      </w:r>
    </w:p>
    <w:p>
      <w:pPr>
        <w:pStyle w:val="BodyText"/>
        <w:spacing w:line="302" w:lineRule="exact"/>
        <w:ind w:left="152" w:right="230"/>
        <w:jc w:val="left"/>
      </w:pPr>
      <w:r>
        <w:rPr/>
        <w:t>除劳动关系计划或裁减建议所提供的辞退福利时；公司确认与涉及支付辞退福利的重组相关的成本或费用时。</w:t>
      </w:r>
    </w:p>
    <w:p>
      <w:pPr>
        <w:spacing w:after="0" w:line="302" w:lineRule="exact"/>
        <w:jc w:val="left"/>
        <w:sectPr>
          <w:footerReference w:type="default" r:id="rId60"/>
          <w:pgSz w:w="16840" w:h="11910" w:orient="landscape"/>
          <w:pgMar w:footer="1337" w:header="882" w:top="1080" w:bottom="1520" w:left="980" w:right="1300"/>
          <w:pgNumType w:start="13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98" w:lineRule="auto" w:before="198"/>
        <w:ind w:left="632" w:right="226" w:hanging="48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、其他长期职工福利的会计处理方法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本公司向职工提供的其他长期职工福利，符合设定提存计划条件的，应当有关设定提存计划的规定进行处理；除此外，根据设定受</w:t>
      </w:r>
    </w:p>
    <w:p>
      <w:pPr>
        <w:pStyle w:val="BodyText"/>
        <w:spacing w:line="302" w:lineRule="exact"/>
        <w:ind w:left="152" w:right="230"/>
        <w:jc w:val="left"/>
      </w:pPr>
      <w:r>
        <w:rPr/>
        <w:t>益计划的有关规定，确认和计量其他长期职工福利净负债或净资产。</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Heading2"/>
        <w:spacing w:line="240" w:lineRule="auto" w:before="0"/>
        <w:ind w:left="152" w:right="230"/>
        <w:jc w:val="left"/>
        <w:rPr>
          <w:b w:val="0"/>
          <w:bCs w:val="0"/>
        </w:rPr>
      </w:pPr>
      <w:r>
        <w:rPr>
          <w:rFonts w:ascii="Calibri" w:hAnsi="Calibri" w:cs="Calibri" w:eastAsia="Calibri" w:hint="default"/>
        </w:rPr>
        <w:t>25. </w:t>
      </w:r>
      <w:r>
        <w:rPr>
          <w:rFonts w:ascii="Calibri" w:hAnsi="Calibri" w:cs="Calibri" w:eastAsia="Calibri" w:hint="default"/>
          <w:spacing w:val="7"/>
        </w:rPr>
        <w:t> </w:t>
      </w:r>
      <w:r>
        <w:rPr/>
        <w:t>预计负债</w:t>
      </w:r>
      <w:r>
        <w:rPr>
          <w:b w:val="0"/>
          <w:bCs w:val="0"/>
        </w:rPr>
      </w:r>
    </w:p>
    <w:p>
      <w:pPr>
        <w:pStyle w:val="BodyText"/>
        <w:spacing w:line="350" w:lineRule="auto" w:before="176"/>
        <w:ind w:left="152" w:right="242" w:firstLine="480"/>
        <w:jc w:val="right"/>
      </w:pPr>
      <w:r>
        <w:rPr/>
        <w:t>当与或有事项相关的义务是公司承担的现时义务，且履行该义务很可能导致经济利益流出，同时其金额能够可靠地计量时确认该义 务为预计负债。本公司按照履行相关现时义务所需支出的最佳估计数进行初始计量，如所需支出存在一个连续范围，且该范围内各种结 果发生的可能性相同，最佳估计数按照该范围内的中间值确定；如涉及多个项目，按照各种可能结果及相关概率计算确定最佳估计数。 资产负债表日应当对预计负债账面价值进行复核，有确凿证据表明该账面价值不能真实反映当前最佳估计数，应当按照当前最佳估</w:t>
      </w:r>
    </w:p>
    <w:p>
      <w:pPr>
        <w:pStyle w:val="BodyText"/>
        <w:spacing w:line="240" w:lineRule="auto" w:before="36"/>
        <w:ind w:left="152" w:right="230"/>
        <w:jc w:val="left"/>
      </w:pPr>
      <w:r>
        <w:rPr/>
        <w:t>计数对该账面价值进行调整。</w:t>
      </w:r>
    </w:p>
    <w:p>
      <w:pPr>
        <w:pStyle w:val="Heading2"/>
        <w:spacing w:line="240" w:lineRule="auto" w:before="58"/>
        <w:ind w:left="152" w:right="230"/>
        <w:jc w:val="left"/>
        <w:rPr>
          <w:b w:val="0"/>
          <w:bCs w:val="0"/>
        </w:rPr>
      </w:pPr>
      <w:r>
        <w:rPr>
          <w:rFonts w:ascii="Calibri" w:hAnsi="Calibri" w:cs="Calibri" w:eastAsia="Calibri" w:hint="default"/>
        </w:rPr>
        <w:t>26. </w:t>
      </w:r>
      <w:r>
        <w:rPr>
          <w:rFonts w:ascii="Calibri" w:hAnsi="Calibri" w:cs="Calibri" w:eastAsia="Calibri" w:hint="default"/>
          <w:spacing w:val="7"/>
        </w:rPr>
        <w:t> </w:t>
      </w:r>
      <w:r>
        <w:rPr/>
        <w:t>股份支付</w:t>
      </w:r>
      <w:r>
        <w:rPr>
          <w:b w:val="0"/>
          <w:bCs w:val="0"/>
        </w:rPr>
      </w:r>
    </w:p>
    <w:p>
      <w:pPr>
        <w:pStyle w:val="BodyText"/>
        <w:spacing w:line="350" w:lineRule="auto" w:before="176"/>
        <w:ind w:left="152" w:right="243" w:firstLine="480"/>
        <w:jc w:val="both"/>
      </w:pPr>
      <w:r>
        <w:rPr/>
        <w:t>本公司股份支付包括以权益结算的股份支付和以现金结算的股份支付。以权益结算的股份支付换取职工提供服务的，以授予职工权 益工具的公允价值计量。存在活跃市场的，按照活跃市场中的报价确定；不存在活跃市场的，采用估值技术确定，包括参考熟悉情况并 自愿交易的各方最近进行的市场交易中使用的价格、参照实质上相同的其他金融工具的当前公允价值、现金流量折现法和期权定价模型 等。</w:t>
      </w:r>
    </w:p>
    <w:p>
      <w:pPr>
        <w:pStyle w:val="BodyText"/>
        <w:spacing w:line="352" w:lineRule="auto" w:before="34"/>
        <w:ind w:left="152" w:right="242" w:firstLine="480"/>
        <w:jc w:val="both"/>
      </w:pPr>
      <w:r>
        <w:rPr/>
        <w:t>在各个资产负债表日，根据最新取得的可行权人数变动、业绩指标完成情况等后续信息，修正预计可行权的股票期权数量，并以此 为依据确认各期应分摊的费用。对于跨越多个会计期间的期权费用，一般可以按照该期权在某会计期间内等待期长度占整个等待期长度 的比例进行分摊。</w:t>
      </w:r>
    </w:p>
    <w:p>
      <w:pPr>
        <w:spacing w:after="0" w:line="352" w:lineRule="auto"/>
        <w:jc w:val="both"/>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ind w:left="152" w:right="230"/>
        <w:jc w:val="left"/>
        <w:rPr>
          <w:b w:val="0"/>
          <w:bCs w:val="0"/>
        </w:rPr>
      </w:pPr>
      <w:r>
        <w:rPr>
          <w:rFonts w:ascii="Calibri" w:hAnsi="Calibri" w:cs="Calibri" w:eastAsia="Calibri" w:hint="default"/>
        </w:rPr>
        <w:t>27. </w:t>
      </w:r>
      <w:r>
        <w:rPr>
          <w:rFonts w:ascii="Calibri" w:hAnsi="Calibri" w:cs="Calibri" w:eastAsia="Calibri" w:hint="default"/>
          <w:spacing w:val="5"/>
        </w:rPr>
        <w:t> </w:t>
      </w:r>
      <w:r>
        <w:rPr/>
        <w:t>优先股、永续债等其他金融工具</w:t>
      </w:r>
      <w:r>
        <w:rPr>
          <w:b w:val="0"/>
          <w:bCs w:val="0"/>
        </w:rPr>
      </w:r>
    </w:p>
    <w:p>
      <w:pPr>
        <w:pStyle w:val="BodyText"/>
        <w:spacing w:line="312" w:lineRule="exact" w:before="58"/>
        <w:ind w:left="152" w:right="226"/>
        <w:jc w:val="left"/>
      </w:pPr>
      <w:r>
        <w:rPr>
          <w:rFonts w:ascii="宋体" w:hAnsi="宋体" w:cs="宋体" w:eastAsia="宋体" w:hint="default"/>
        </w:rPr>
        <w:t>1</w:t>
      </w:r>
      <w:r>
        <w:rPr/>
        <w:t>、金融负债和权益工具的划分 本公司发行的优先股、永续债（例如长期限含权中期票据）、认股权、可转换公司债券等，按照以下原则换分为金融负债或权益工具：</w:t>
      </w:r>
    </w:p>
    <w:p>
      <w:pPr>
        <w:pStyle w:val="BodyText"/>
        <w:spacing w:line="312" w:lineRule="exact"/>
        <w:ind w:left="152" w:right="226"/>
        <w:jc w:val="left"/>
      </w:pPr>
      <w:r>
        <w:rPr>
          <w:spacing w:val="-2"/>
        </w:rPr>
        <w:t>（</w:t>
      </w:r>
      <w:r>
        <w:rPr>
          <w:rFonts w:ascii="宋体" w:hAnsi="宋体" w:cs="宋体" w:eastAsia="宋体" w:hint="default"/>
          <w:spacing w:val="-2"/>
        </w:rPr>
        <w:t>1</w:t>
      </w:r>
      <w:r>
        <w:rPr>
          <w:spacing w:val="-2"/>
        </w:rPr>
        <w:t>）通过交付现金、其他金融资产或交换金融资产或金融负债结算的情况。如果企业不能无条件地避免以交付现金或其他金融资产来履</w:t>
      </w:r>
      <w:r>
        <w:rPr/>
        <w:t> 行一项合同义务，则该合同义务符合金融负债的定义。</w:t>
      </w:r>
    </w:p>
    <w:p>
      <w:pPr>
        <w:pStyle w:val="BodyText"/>
        <w:spacing w:line="312" w:lineRule="exact"/>
        <w:ind w:left="152" w:right="226"/>
        <w:jc w:val="left"/>
      </w:pPr>
      <w:r>
        <w:rPr>
          <w:spacing w:val="-2"/>
        </w:rPr>
        <w:t>（</w:t>
      </w:r>
      <w:r>
        <w:rPr>
          <w:rFonts w:ascii="宋体" w:hAnsi="宋体" w:cs="宋体" w:eastAsia="宋体" w:hint="default"/>
          <w:spacing w:val="-2"/>
        </w:rPr>
        <w:t>2</w:t>
      </w:r>
      <w:r>
        <w:rPr>
          <w:spacing w:val="-2"/>
        </w:rPr>
        <w:t>）通过自身权益工具结算的情况。如果发行的金融工具须用或可用企业自身权益工具结算，作为现金或其他金融资产的替代品，该工</w:t>
      </w:r>
      <w:r>
        <w:rPr/>
        <w:t> 具是发行方的金融负债；如果为了使该工具持有人享有在发行方扣除所有负债后的资产中的剩余权益，则该工具是发行方的权益工具。</w:t>
      </w:r>
    </w:p>
    <w:p>
      <w:pPr>
        <w:pStyle w:val="BodyText"/>
        <w:spacing w:line="312" w:lineRule="exact"/>
        <w:ind w:left="152" w:right="226"/>
        <w:jc w:val="left"/>
      </w:pPr>
      <w:r>
        <w:rPr>
          <w:spacing w:val="-2"/>
        </w:rPr>
        <w:t>（</w:t>
      </w:r>
      <w:r>
        <w:rPr>
          <w:rFonts w:ascii="宋体" w:hAnsi="宋体" w:cs="宋体" w:eastAsia="宋体" w:hint="default"/>
          <w:spacing w:val="-2"/>
        </w:rPr>
        <w:t>3</w:t>
      </w:r>
      <w:r>
        <w:rPr>
          <w:spacing w:val="-2"/>
        </w:rPr>
        <w:t>）对于将来须用或可用企业自身权益工具结算的金融工具的分类，应当区分衍生工具还是非衍生工具。对于非衍生工具，如果发行方</w:t>
      </w:r>
      <w:r>
        <w:rPr/>
        <w:t> 未来没有义务交付可变数量的自身权益工具进行结算，则该非衍生工具是权益工具；否则，该非衍生工具是金融负债。对于衍生工具， 如果发行方只能通过以固定数量的自身权益工具交换固定金额的现金或其他金融资产进行结算，则该衍生工具是权益工具；如果发行方 以固定数量自身权益工具交换可变金额现金或其他金融资产，或以可变数量自身权益工具交换固定金额现金或其他金融资产，或在转换 价格不固定的情况下以可变数量自身权益工具交换可变金额现金或其他金融资产，则该衍生工具应当确认为金融负债或金融资产。 </w:t>
      </w:r>
      <w:r>
        <w:rPr>
          <w:rFonts w:ascii="宋体" w:hAnsi="宋体" w:cs="宋体" w:eastAsia="宋体" w:hint="default"/>
        </w:rPr>
        <w:t>2</w:t>
      </w:r>
      <w:r>
        <w:rPr/>
        <w:t>、优先股、永续债的会计处理</w:t>
      </w:r>
    </w:p>
    <w:p>
      <w:pPr>
        <w:pStyle w:val="BodyText"/>
        <w:spacing w:line="312" w:lineRule="exact"/>
        <w:ind w:left="152" w:right="242"/>
        <w:jc w:val="both"/>
      </w:pPr>
      <w:r>
        <w:rPr/>
        <w:t>发行方对于归类为金融负债的金融工具在“应付债券”科目核算，在该工具存续期间，计提利息并对账面的利息调整进行调整等的会计 处理，按照金融工具确认和计量准则中有关金融负债按摊余成本后续计量的规定进行会计处理。发行方对于归类为权益工具的在“其他 权益工具”科目核算，在存续期间分派股利（含分类为权益工具的工具所产生的利息）的，作为利润分配处理。</w:t>
      </w:r>
    </w:p>
    <w:p>
      <w:pPr>
        <w:spacing w:line="240" w:lineRule="auto" w:before="1"/>
        <w:rPr>
          <w:rFonts w:ascii="宋体" w:hAnsi="宋体" w:cs="宋体" w:eastAsia="宋体" w:hint="default"/>
          <w:sz w:val="26"/>
          <w:szCs w:val="26"/>
        </w:rPr>
      </w:pPr>
    </w:p>
    <w:p>
      <w:pPr>
        <w:pStyle w:val="Heading2"/>
        <w:spacing w:line="240" w:lineRule="auto" w:before="0"/>
        <w:ind w:left="152" w:right="230"/>
        <w:jc w:val="left"/>
        <w:rPr>
          <w:b w:val="0"/>
          <w:bCs w:val="0"/>
        </w:rPr>
      </w:pPr>
      <w:r>
        <w:rPr>
          <w:rFonts w:ascii="Calibri" w:hAnsi="Calibri" w:cs="Calibri" w:eastAsia="Calibri" w:hint="default"/>
        </w:rPr>
        <w:t>28. </w:t>
      </w:r>
      <w:r>
        <w:rPr>
          <w:rFonts w:ascii="Calibri" w:hAnsi="Calibri" w:cs="Calibri" w:eastAsia="Calibri" w:hint="default"/>
          <w:spacing w:val="9"/>
        </w:rPr>
        <w:t> </w:t>
      </w:r>
      <w:r>
        <w:rPr/>
        <w:t>收入</w:t>
      </w:r>
      <w:r>
        <w:rPr>
          <w:b w:val="0"/>
          <w:bCs w:val="0"/>
        </w:rPr>
      </w:r>
    </w:p>
    <w:p>
      <w:pPr>
        <w:pStyle w:val="BodyText"/>
        <w:spacing w:line="352" w:lineRule="auto" w:before="176"/>
        <w:ind w:left="152" w:right="226" w:firstLine="480"/>
        <w:jc w:val="left"/>
      </w:pPr>
      <w:r>
        <w:rPr/>
        <w:t>公司所涉及的业务收入，主要包括：智能电力业务的软件产品销售收入、软件项目开发收入及系统集成收入；军工装备业务。具体 收入确认原则及方法如下：</w:t>
      </w:r>
    </w:p>
    <w:p>
      <w:pPr>
        <w:pStyle w:val="BodyText"/>
        <w:spacing w:line="352" w:lineRule="auto" w:before="32"/>
        <w:ind w:left="632" w:right="226"/>
        <w:jc w:val="left"/>
      </w:pPr>
      <w:r>
        <w:rPr/>
        <w:t>（</w:t>
      </w:r>
      <w:r>
        <w:rPr>
          <w:rFonts w:ascii="宋体" w:hAnsi="宋体" w:cs="宋体" w:eastAsia="宋体" w:hint="default"/>
        </w:rPr>
        <w:t>1</w:t>
      </w:r>
      <w:r>
        <w:rPr/>
        <w:t>）软件产品销售收入的确认原则及方法 软件产品销售收入：是指销售不需进行二次开发即可直接使用的计算机软件所获得的收入。该类产品的特点是通用性强、不需要进</w:t>
      </w:r>
    </w:p>
    <w:p>
      <w:pPr>
        <w:pStyle w:val="BodyText"/>
        <w:spacing w:line="240" w:lineRule="auto" w:before="34"/>
        <w:ind w:left="152" w:right="230"/>
        <w:jc w:val="left"/>
      </w:pPr>
      <w:r>
        <w:rPr/>
        <w:t>行本地化开发，通过产品配置、技术培训就能够满足客户对产品的应用需求。</w:t>
      </w:r>
    </w:p>
    <w:p>
      <w:pPr>
        <w:spacing w:after="0" w:line="240" w:lineRule="auto"/>
        <w:jc w:val="left"/>
        <w:sectPr>
          <w:footerReference w:type="default" r:id="rId61"/>
          <w:pgSz w:w="16840" w:h="11910" w:orient="landscape"/>
          <w:pgMar w:footer="1337" w:header="882" w:top="1080" w:bottom="1520" w:left="980" w:right="1300"/>
          <w:pgNumType w:start="13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0" w:lineRule="auto" w:before="26"/>
        <w:ind w:left="252" w:right="383" w:firstLine="480"/>
        <w:jc w:val="right"/>
      </w:pPr>
      <w:r>
        <w:rPr/>
        <w:t>公司在已将所销售的软件产品使用权上的主要风险和报酬转移给买方、不再对该软件产品使用权实施继续管理权和实际控制权、相 </w:t>
      </w:r>
      <w:r>
        <w:rPr>
          <w:spacing w:val="-4"/>
        </w:rPr>
        <w:t>关的收入已经取得或取得了收款的凭据且相关的经济利益很可能流入，与销售该软件产品有关的成本能够可靠地计量时，确认销售收入。</w:t>
      </w:r>
      <w:r>
        <w:rPr/>
        <w:t> 销售合同未规定需要安装验收的，在取得客户到货验收证明时确认为销售收入；销售合同规定需要安装验收的，在取得客户的安装</w:t>
      </w:r>
    </w:p>
    <w:p>
      <w:pPr>
        <w:pStyle w:val="BodyText"/>
        <w:spacing w:line="240" w:lineRule="auto" w:before="36"/>
        <w:ind w:left="252" w:right="366"/>
        <w:jc w:val="left"/>
      </w:pPr>
      <w:r>
        <w:rPr/>
        <w:t>验收报告时确认销售收入。</w:t>
      </w:r>
    </w:p>
    <w:p>
      <w:pPr>
        <w:pStyle w:val="BodyText"/>
        <w:spacing w:line="350" w:lineRule="auto" w:before="147"/>
        <w:ind w:left="732" w:right="366"/>
        <w:jc w:val="left"/>
      </w:pPr>
      <w:r>
        <w:rPr/>
        <w:t>（</w:t>
      </w:r>
      <w:r>
        <w:rPr>
          <w:rFonts w:ascii="宋体" w:hAnsi="宋体" w:cs="宋体" w:eastAsia="宋体" w:hint="default"/>
        </w:rPr>
        <w:t>2</w:t>
      </w:r>
      <w:r>
        <w:rPr/>
        <w:t>）软件开发项目收入的确认原则及方法 软件开发项目收入：是指接受客户委托，根据客户的需要，应用软件技术进行研究开发所获得的收入。该类业务通常是按客户需求</w:t>
      </w:r>
    </w:p>
    <w:p>
      <w:pPr>
        <w:pStyle w:val="BodyText"/>
        <w:spacing w:line="352" w:lineRule="auto" w:before="36"/>
        <w:ind w:left="732" w:right="366" w:hanging="480"/>
        <w:jc w:val="left"/>
      </w:pPr>
      <w:r>
        <w:rPr/>
        <w:t>定制，可复制性低、研发周期长。 由于软件开发项目收入实质上属于提供劳务，适用收入准则中提供劳务收入的确认原则，公司对软件开发项目收入的确认采用完工</w:t>
      </w:r>
    </w:p>
    <w:p>
      <w:pPr>
        <w:pStyle w:val="BodyText"/>
        <w:spacing w:line="352" w:lineRule="auto" w:before="31"/>
        <w:ind w:left="252" w:right="366"/>
        <w:jc w:val="left"/>
      </w:pPr>
      <w:r>
        <w:rPr/>
        <w:t>百分比法，即：在软件开发项目收入的金额能够可靠地计量，相关的经济利益很可能流入企业，项目开发的完工进度能够可靠地确定， 项目开发中已发生和将发生的成本能够可靠地计量时，确认软件开发项目收入。</w:t>
      </w:r>
    </w:p>
    <w:p>
      <w:pPr>
        <w:pStyle w:val="BodyText"/>
        <w:spacing w:line="350" w:lineRule="auto" w:before="34"/>
        <w:ind w:left="732" w:right="366"/>
        <w:jc w:val="left"/>
      </w:pPr>
      <w:r>
        <w:rPr/>
        <w:t>当期软件开发项目收入＝合同金额×累计完工进度</w:t>
      </w:r>
      <w:r>
        <w:rPr>
          <w:rFonts w:ascii="宋体" w:hAnsi="宋体" w:cs="宋体" w:eastAsia="宋体" w:hint="default"/>
        </w:rPr>
        <w:t>-</w:t>
      </w:r>
      <w:r>
        <w:rPr/>
        <w:t>已确认软件开发项目收入 软件开发项目完工百分比的确定方法：若合同约定工程进度的按合同约定执行；若合同未约定工程进度则按软件项目的实施环节确</w:t>
      </w:r>
    </w:p>
    <w:p>
      <w:pPr>
        <w:pStyle w:val="BodyText"/>
        <w:spacing w:line="240" w:lineRule="auto" w:before="36"/>
        <w:ind w:left="252" w:right="366"/>
        <w:jc w:val="left"/>
      </w:pPr>
      <w:r>
        <w:rPr/>
        <w:t>认完工进度，即公司取得项目实施相关环节的文档并得到客户确认后，确定工程进度。</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278"/>
        <w:gridCol w:w="1558"/>
        <w:gridCol w:w="1693"/>
        <w:gridCol w:w="1423"/>
        <w:gridCol w:w="1558"/>
        <w:gridCol w:w="1558"/>
        <w:gridCol w:w="1561"/>
        <w:gridCol w:w="1558"/>
        <w:gridCol w:w="1335"/>
      </w:tblGrid>
      <w:tr>
        <w:trPr>
          <w:trHeight w:val="360" w:hRule="exact"/>
        </w:trPr>
        <w:tc>
          <w:tcPr>
            <w:tcW w:w="22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8"/>
              <w:ind w:left="22" w:right="0"/>
              <w:jc w:val="center"/>
              <w:rPr>
                <w:rFonts w:ascii="宋体" w:hAnsi="宋体" w:cs="宋体" w:eastAsia="宋体" w:hint="default"/>
                <w:sz w:val="15"/>
                <w:szCs w:val="15"/>
              </w:rPr>
            </w:pPr>
            <w:r>
              <w:rPr>
                <w:rFonts w:ascii="宋体" w:hAnsi="宋体" w:cs="宋体" w:eastAsia="宋体" w:hint="default"/>
                <w:sz w:val="15"/>
                <w:szCs w:val="15"/>
              </w:rPr>
              <w:t>项目研发环节</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宋体" w:hAnsi="宋体" w:cs="宋体" w:eastAsia="宋体" w:hint="default"/>
                <w:sz w:val="15"/>
                <w:szCs w:val="15"/>
              </w:rPr>
            </w:pPr>
            <w:r>
              <w:rPr>
                <w:rFonts w:ascii="宋体" w:hAnsi="宋体" w:cs="宋体" w:eastAsia="宋体" w:hint="default"/>
                <w:sz w:val="15"/>
                <w:szCs w:val="15"/>
              </w:rPr>
              <w:t>项目立项</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宋体" w:hAnsi="宋体" w:cs="宋体" w:eastAsia="宋体" w:hint="default"/>
                <w:sz w:val="15"/>
                <w:szCs w:val="15"/>
              </w:rPr>
            </w:pPr>
            <w:r>
              <w:rPr>
                <w:rFonts w:ascii="宋体" w:hAnsi="宋体" w:cs="宋体" w:eastAsia="宋体" w:hint="default"/>
                <w:sz w:val="15"/>
                <w:szCs w:val="15"/>
              </w:rPr>
              <w:t>可行性分析</w:t>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初步设计</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编程设计</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宋体" w:hAnsi="宋体" w:cs="宋体" w:eastAsia="宋体" w:hint="default"/>
                <w:sz w:val="15"/>
                <w:szCs w:val="15"/>
              </w:rPr>
            </w:pPr>
            <w:r>
              <w:rPr>
                <w:rFonts w:ascii="宋体" w:hAnsi="宋体" w:cs="宋体" w:eastAsia="宋体" w:hint="default"/>
                <w:sz w:val="15"/>
                <w:szCs w:val="15"/>
              </w:rPr>
              <w:t>编程测试</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15"/>
                <w:szCs w:val="15"/>
              </w:rPr>
            </w:pPr>
            <w:r>
              <w:rPr>
                <w:rFonts w:ascii="宋体" w:hAnsi="宋体" w:cs="宋体" w:eastAsia="宋体" w:hint="default"/>
                <w:sz w:val="15"/>
                <w:szCs w:val="15"/>
              </w:rPr>
              <w:t>实施评审</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结项验收</w:t>
            </w:r>
          </w:p>
        </w:tc>
        <w:tc>
          <w:tcPr>
            <w:tcW w:w="13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60" w:hRule="exact"/>
        </w:trPr>
        <w:tc>
          <w:tcPr>
            <w:tcW w:w="22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8"/>
              <w:ind w:left="22" w:right="0"/>
              <w:jc w:val="center"/>
              <w:rPr>
                <w:rFonts w:ascii="宋体" w:hAnsi="宋体" w:cs="宋体" w:eastAsia="宋体" w:hint="default"/>
                <w:sz w:val="15"/>
                <w:szCs w:val="15"/>
              </w:rPr>
            </w:pPr>
            <w:r>
              <w:rPr>
                <w:rFonts w:ascii="宋体" w:hAnsi="宋体" w:cs="宋体" w:eastAsia="宋体" w:hint="default"/>
                <w:sz w:val="15"/>
                <w:szCs w:val="15"/>
              </w:rPr>
              <w:t>项目完工进度</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3" w:right="0"/>
              <w:jc w:val="center"/>
              <w:rPr>
                <w:rFonts w:ascii="Arial" w:hAnsi="Arial" w:cs="Arial" w:eastAsia="Arial" w:hint="default"/>
                <w:sz w:val="18"/>
                <w:szCs w:val="18"/>
              </w:rPr>
            </w:pPr>
            <w:r>
              <w:rPr>
                <w:rFonts w:ascii="Arial"/>
                <w:w w:val="81"/>
                <w:sz w:val="18"/>
              </w:rPr>
              <w:t>-</w:t>
            </w:r>
            <w:r>
              <w:rPr>
                <w:rFonts w:ascii="Arial"/>
                <w:sz w:val="18"/>
              </w:rPr>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4" w:right="0"/>
              <w:jc w:val="center"/>
              <w:rPr>
                <w:rFonts w:ascii="Arial" w:hAnsi="Arial" w:cs="Arial" w:eastAsia="Arial" w:hint="default"/>
                <w:sz w:val="18"/>
                <w:szCs w:val="18"/>
              </w:rPr>
            </w:pPr>
            <w:r>
              <w:rPr>
                <w:rFonts w:ascii="Arial"/>
                <w:spacing w:val="-2"/>
                <w:w w:val="90"/>
                <w:sz w:val="18"/>
              </w:rPr>
              <w:t>30%</w:t>
            </w:r>
            <w:r>
              <w:rPr>
                <w:rFonts w:ascii="Arial"/>
                <w:sz w:val="18"/>
              </w:rPr>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spacing w:val="-2"/>
                <w:w w:val="90"/>
                <w:sz w:val="18"/>
              </w:rPr>
              <w:t>10%</w:t>
            </w:r>
            <w:r>
              <w:rPr>
                <w:rFonts w:ascii="Arial"/>
                <w:sz w:val="18"/>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pacing w:val="-2"/>
                <w:w w:val="90"/>
                <w:sz w:val="18"/>
              </w:rPr>
              <w:t>10%</w:t>
            </w:r>
            <w:r>
              <w:rPr>
                <w:rFonts w:ascii="Arial"/>
                <w:sz w:val="18"/>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3" w:right="0"/>
              <w:jc w:val="center"/>
              <w:rPr>
                <w:rFonts w:ascii="Arial" w:hAnsi="Arial" w:cs="Arial" w:eastAsia="Arial" w:hint="default"/>
                <w:sz w:val="18"/>
                <w:szCs w:val="18"/>
              </w:rPr>
            </w:pPr>
            <w:r>
              <w:rPr>
                <w:rFonts w:ascii="Arial"/>
                <w:w w:val="90"/>
                <w:sz w:val="18"/>
              </w:rPr>
              <w:t>5%</w:t>
            </w:r>
            <w:r>
              <w:rPr>
                <w:rFonts w:ascii="Arial"/>
                <w:sz w:val="18"/>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 w:right="0"/>
              <w:jc w:val="center"/>
              <w:rPr>
                <w:rFonts w:ascii="Arial" w:hAnsi="Arial" w:cs="Arial" w:eastAsia="Arial" w:hint="default"/>
                <w:sz w:val="18"/>
                <w:szCs w:val="18"/>
              </w:rPr>
            </w:pPr>
            <w:r>
              <w:rPr>
                <w:rFonts w:ascii="Arial"/>
                <w:spacing w:val="-2"/>
                <w:w w:val="90"/>
                <w:sz w:val="18"/>
              </w:rPr>
              <w:t>15%</w:t>
            </w:r>
            <w:r>
              <w:rPr>
                <w:rFonts w:ascii="Arial"/>
                <w:sz w:val="18"/>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spacing w:val="-2"/>
                <w:w w:val="90"/>
                <w:sz w:val="18"/>
              </w:rPr>
              <w:t>30%</w:t>
            </w:r>
            <w:r>
              <w:rPr>
                <w:rFonts w:ascii="Arial"/>
                <w:sz w:val="18"/>
              </w:rPr>
            </w:r>
          </w:p>
        </w:tc>
        <w:tc>
          <w:tcPr>
            <w:tcW w:w="13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100%</w:t>
            </w:r>
            <w:r>
              <w:rPr>
                <w:rFonts w:ascii="Arial"/>
                <w:sz w:val="18"/>
              </w:rPr>
            </w:r>
          </w:p>
        </w:tc>
      </w:tr>
    </w:tbl>
    <w:p>
      <w:pPr>
        <w:spacing w:line="240" w:lineRule="auto" w:before="5"/>
        <w:rPr>
          <w:rFonts w:ascii="宋体" w:hAnsi="宋体" w:cs="宋体" w:eastAsia="宋体" w:hint="default"/>
          <w:sz w:val="6"/>
          <w:szCs w:val="6"/>
        </w:rPr>
      </w:pPr>
    </w:p>
    <w:p>
      <w:pPr>
        <w:pStyle w:val="BodyText"/>
        <w:spacing w:line="352" w:lineRule="auto" w:before="26"/>
        <w:ind w:left="732" w:right="366"/>
        <w:jc w:val="left"/>
      </w:pPr>
      <w:r>
        <w:rPr/>
        <w:t>（</w:t>
      </w:r>
      <w:r>
        <w:rPr>
          <w:rFonts w:ascii="宋体" w:hAnsi="宋体" w:cs="宋体" w:eastAsia="宋体" w:hint="default"/>
        </w:rPr>
        <w:t>3</w:t>
      </w:r>
      <w:r>
        <w:rPr/>
        <w:t>）系统集成收入的确认原则及方法 系统集成销售收入是指公司应客户要求使用自制软件及外购软硬件，并进行设计、安装、集成所获得的收入。由于系统集成业务有</w:t>
      </w:r>
    </w:p>
    <w:p>
      <w:pPr>
        <w:pStyle w:val="BodyText"/>
        <w:spacing w:line="240" w:lineRule="auto" w:before="31"/>
        <w:ind w:left="252" w:right="0"/>
        <w:jc w:val="left"/>
      </w:pPr>
      <w:r>
        <w:rPr/>
        <w:t>涉及产品数量多、种类繁杂、工程需在客户现场实施等特点，故公司采用完工百分比法确认其收入，即：系统集成收入的金额能够可靠</w:t>
      </w:r>
    </w:p>
    <w:p>
      <w:pPr>
        <w:spacing w:after="0" w:line="240" w:lineRule="auto"/>
        <w:jc w:val="left"/>
        <w:sectPr>
          <w:footerReference w:type="default" r:id="rId62"/>
          <w:pgSz w:w="16840" w:h="11910" w:orient="landscape"/>
          <w:pgMar w:footer="1337" w:header="882" w:top="1080" w:bottom="1520" w:left="880" w:right="1160"/>
          <w:pgNumType w:start="13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2" w:lineRule="auto" w:before="26"/>
        <w:ind w:left="152" w:right="226"/>
        <w:jc w:val="left"/>
      </w:pPr>
      <w:r>
        <w:rPr>
          <w:spacing w:val="-4"/>
        </w:rPr>
        <w:t>地计量，相关的经济利益很可能流入企业，系统集成项目的完工进度能够可靠地确定，项目中已发生和将发生的成本能够可靠地计量时，</w:t>
      </w:r>
      <w:r>
        <w:rPr/>
        <w:t> 确认系统集成收入：</w:t>
      </w:r>
    </w:p>
    <w:p>
      <w:pPr>
        <w:pStyle w:val="BodyText"/>
        <w:spacing w:line="352" w:lineRule="auto" w:before="31"/>
        <w:ind w:left="632" w:right="230"/>
        <w:jc w:val="left"/>
      </w:pPr>
      <w:r>
        <w:rPr/>
        <w:t>当期系统集成收入＝合同金额×完工进度</w:t>
      </w:r>
      <w:r>
        <w:rPr>
          <w:rFonts w:ascii="宋体" w:hAnsi="宋体" w:cs="宋体" w:eastAsia="宋体" w:hint="default"/>
        </w:rPr>
        <w:t>-</w:t>
      </w:r>
      <w:r>
        <w:rPr/>
        <w:t>已确认系统集成收入 完工进度＝（项目累计实际发出商品成本</w:t>
      </w:r>
      <w:r>
        <w:rPr>
          <w:rFonts w:ascii="宋体" w:hAnsi="宋体" w:cs="宋体" w:eastAsia="宋体" w:hint="default"/>
        </w:rPr>
        <w:t>/</w:t>
      </w:r>
      <w:r>
        <w:rPr/>
        <w:t>项目预算总成本）×</w:t>
      </w:r>
      <w:r>
        <w:rPr>
          <w:rFonts w:ascii="宋体" w:hAnsi="宋体" w:cs="宋体" w:eastAsia="宋体" w:hint="default"/>
        </w:rPr>
        <w:t>100%</w:t>
      </w:r>
      <w:r>
        <w:rPr/>
        <w:t>。 </w:t>
      </w:r>
      <w:r>
        <w:rPr>
          <w:spacing w:val="-3"/>
        </w:rPr>
        <w:t>但若系统集成项目施工周期小于三个月或项目合同金额在一百万元以下，为简化会计处理程序，公司在取得客户收货</w:t>
      </w:r>
      <w:r>
        <w:rPr>
          <w:rFonts w:ascii="宋体" w:hAnsi="宋体" w:cs="宋体" w:eastAsia="宋体" w:hint="default"/>
          <w:spacing w:val="-3"/>
        </w:rPr>
        <w:t>/</w:t>
      </w:r>
      <w:r>
        <w:rPr>
          <w:spacing w:val="-3"/>
        </w:rPr>
        <w:t>验收报告时确</w:t>
      </w:r>
    </w:p>
    <w:p>
      <w:pPr>
        <w:pStyle w:val="BodyText"/>
        <w:spacing w:line="240" w:lineRule="auto" w:before="31"/>
        <w:ind w:left="152" w:right="230"/>
        <w:jc w:val="left"/>
      </w:pPr>
      <w:r>
        <w:rPr/>
        <w:t>认收入。</w:t>
      </w:r>
    </w:p>
    <w:p>
      <w:pPr>
        <w:pStyle w:val="BodyText"/>
        <w:spacing w:line="350" w:lineRule="auto" w:before="146"/>
        <w:ind w:left="632" w:right="466"/>
        <w:jc w:val="left"/>
      </w:pPr>
      <w:r>
        <w:rPr/>
        <w:t>（</w:t>
      </w:r>
      <w:r>
        <w:rPr>
          <w:rFonts w:ascii="宋体" w:hAnsi="宋体" w:cs="宋体" w:eastAsia="宋体" w:hint="default"/>
        </w:rPr>
        <w:t>4</w:t>
      </w:r>
      <w:r>
        <w:rPr/>
        <w:t>）军工装备及其他业务收入确认原则及方法 公司与购货方在销售合同中约定了不同种贸易方式，公司将根据贸易方式判断主要风险和报酬转移的时点，并相应确认收入。 合同或协议价款的收取采用递延方式，实质上具有融资性质的，按照应收的合同或协议价款的公允价值确定销售商品收入金额。</w:t>
      </w:r>
    </w:p>
    <w:p>
      <w:pPr>
        <w:pStyle w:val="BodyText"/>
        <w:spacing w:line="352" w:lineRule="auto" w:before="36"/>
        <w:ind w:left="632" w:right="1906"/>
        <w:jc w:val="left"/>
      </w:pPr>
      <w:r>
        <w:rPr/>
        <w:t>（</w:t>
      </w:r>
      <w:r>
        <w:rPr>
          <w:rFonts w:ascii="宋体" w:hAnsi="宋体" w:cs="宋体" w:eastAsia="宋体" w:hint="default"/>
        </w:rPr>
        <w:t>5</w:t>
      </w:r>
      <w:r>
        <w:rPr/>
        <w:t>）让渡资产使用权 本公司在让渡资产使用权相关的经济利益很可能流入并且收入的金额能够可靠地计量时确认让渡资产使用权收入。</w:t>
      </w:r>
    </w:p>
    <w:p>
      <w:pPr>
        <w:pStyle w:val="BodyText"/>
        <w:spacing w:line="352" w:lineRule="auto" w:before="31"/>
        <w:ind w:left="632" w:right="3586"/>
        <w:jc w:val="left"/>
      </w:pPr>
      <w:r>
        <w:rPr/>
        <w:t>（</w:t>
      </w:r>
      <w:r>
        <w:rPr>
          <w:rFonts w:ascii="宋体" w:hAnsi="宋体" w:cs="宋体" w:eastAsia="宋体" w:hint="default"/>
        </w:rPr>
        <w:t>6</w:t>
      </w:r>
      <w:r>
        <w:rPr/>
        <w:t>）建造合同收入 在资产负债表日，建造合同的结果能够可靠估计的，根据完工百分比法确认合同收入和合同费用。</w:t>
      </w:r>
    </w:p>
    <w:p>
      <w:pPr>
        <w:pStyle w:val="BodyText"/>
        <w:spacing w:line="350" w:lineRule="auto" w:before="34"/>
        <w:ind w:left="152" w:right="241" w:firstLine="480"/>
        <w:jc w:val="both"/>
      </w:pPr>
      <w:r>
        <w:rPr/>
        <w:t>固定造价合同的结果能够可靠估计，是指同时满足下列条件：（</w:t>
      </w:r>
      <w:r>
        <w:rPr>
          <w:rFonts w:ascii="宋体" w:hAnsi="宋体" w:cs="宋体" w:eastAsia="宋体" w:hint="default"/>
        </w:rPr>
        <w:t>1</w:t>
      </w:r>
      <w:r>
        <w:rPr/>
        <w:t>）合同总收入能够可靠地计量；（</w:t>
      </w:r>
      <w:r>
        <w:rPr>
          <w:rFonts w:ascii="宋体" w:hAnsi="宋体" w:cs="宋体" w:eastAsia="宋体" w:hint="default"/>
        </w:rPr>
        <w:t>2</w:t>
      </w:r>
      <w:r>
        <w:rPr/>
        <w:t>）与合同相关的经济利益很可 能流入企业；（</w:t>
      </w:r>
      <w:r>
        <w:rPr>
          <w:rFonts w:ascii="宋体" w:hAnsi="宋体" w:cs="宋体" w:eastAsia="宋体" w:hint="default"/>
        </w:rPr>
        <w:t>3</w:t>
      </w:r>
      <w:r>
        <w:rPr/>
        <w:t>）实际发生的合同成本能够清楚地区分和可靠地计量；（</w:t>
      </w:r>
      <w:r>
        <w:rPr>
          <w:rFonts w:ascii="宋体" w:hAnsi="宋体" w:cs="宋体" w:eastAsia="宋体" w:hint="default"/>
        </w:rPr>
        <w:t>4</w:t>
      </w:r>
      <w:r>
        <w:rPr/>
        <w:t>）合同完工进度和为完成合同尚需发生的成本能够可靠地确 定。</w:t>
      </w:r>
    </w:p>
    <w:p>
      <w:pPr>
        <w:pStyle w:val="BodyText"/>
        <w:spacing w:line="350" w:lineRule="auto" w:before="36"/>
        <w:ind w:left="152" w:right="241" w:firstLine="480"/>
        <w:jc w:val="both"/>
      </w:pPr>
      <w:r>
        <w:rPr/>
        <w:t>成本加成合同的结果能够可靠估计，是指同时满足下列条件：（</w:t>
      </w:r>
      <w:r>
        <w:rPr>
          <w:rFonts w:ascii="宋体" w:hAnsi="宋体" w:cs="宋体" w:eastAsia="宋体" w:hint="default"/>
        </w:rPr>
        <w:t>1</w:t>
      </w:r>
      <w:r>
        <w:rPr/>
        <w:t>）与合同相关的经济利益很可能流入企业；（</w:t>
      </w:r>
      <w:r>
        <w:rPr>
          <w:rFonts w:ascii="宋体" w:hAnsi="宋体" w:cs="宋体" w:eastAsia="宋体" w:hint="default"/>
        </w:rPr>
        <w:t>2</w:t>
      </w:r>
      <w:r>
        <w:rPr/>
        <w:t>）实际发生的合同 成本能够清楚地区分和可靠地计量。</w:t>
      </w:r>
    </w:p>
    <w:p>
      <w:pPr>
        <w:spacing w:after="0" w:line="350" w:lineRule="auto"/>
        <w:jc w:val="both"/>
        <w:sectPr>
          <w:footerReference w:type="default" r:id="rId63"/>
          <w:pgSz w:w="16840" w:h="11910" w:orient="landscape"/>
          <w:pgMar w:footer="1337" w:header="882" w:top="1080" w:bottom="1520" w:left="980" w:right="1300"/>
          <w:pgNumType w:start="13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52" w:lineRule="auto" w:before="26"/>
        <w:ind w:left="152" w:right="226" w:firstLine="480"/>
        <w:jc w:val="left"/>
      </w:pPr>
      <w:r>
        <w:rPr/>
        <w:t>公司采用累计实际发生的合同成本占合同预计总成本的比例（已经完成的合同工作量占合同预计总工作量的比例或实际测定的完工 进度）确定合同完工进度。</w:t>
      </w:r>
    </w:p>
    <w:p>
      <w:pPr>
        <w:pStyle w:val="BodyText"/>
        <w:spacing w:line="352" w:lineRule="auto" w:before="31"/>
        <w:ind w:left="152" w:right="226" w:firstLine="480"/>
        <w:jc w:val="left"/>
      </w:pPr>
      <w:r>
        <w:rPr/>
        <w:t>建造合同的结果不能可靠估计的，合同成本能够收回的，合同收入根据能够收回的实际合同成本予以确认，合同成本在其发生的当 期确认为合同费用；合同成本不可能收回的，在发生时立即确认为合同费用，不确认合同收入。</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pStyle w:val="Heading2"/>
        <w:spacing w:line="259" w:lineRule="auto" w:before="0"/>
        <w:ind w:left="152" w:right="8722"/>
        <w:jc w:val="left"/>
        <w:rPr>
          <w:b w:val="0"/>
          <w:bCs w:val="0"/>
        </w:rPr>
      </w:pPr>
      <w:r>
        <w:rPr>
          <w:rFonts w:ascii="Calibri" w:hAnsi="Calibri" w:cs="Calibri" w:eastAsia="Calibri" w:hint="default"/>
        </w:rPr>
        <w:t>29.</w:t>
      </w:r>
      <w:r>
        <w:rPr>
          <w:rFonts w:ascii="Calibri" w:hAnsi="Calibri" w:cs="Calibri" w:eastAsia="Calibri" w:hint="default"/>
          <w:spacing w:val="7"/>
        </w:rPr>
        <w:t> </w:t>
      </w:r>
      <w:r>
        <w:rPr/>
        <w:t>政府补助</w:t>
      </w:r>
      <w:r>
        <w:rPr>
          <w:w w:val="99"/>
        </w:rPr>
        <w:t> </w:t>
      </w:r>
      <w:r>
        <w:rPr>
          <w:rFonts w:ascii="宋体" w:hAnsi="宋体" w:cs="宋体" w:eastAsia="宋体" w:hint="default"/>
        </w:rPr>
        <w:t>(1)</w:t>
      </w:r>
      <w:r>
        <w:rPr/>
        <w:t>、与资产相关的政府补助判断依据及会计处理方法</w:t>
      </w:r>
      <w:r>
        <w:rPr>
          <w:b w:val="0"/>
          <w:bCs w:val="0"/>
        </w:rPr>
      </w:r>
    </w:p>
    <w:p>
      <w:pPr>
        <w:pStyle w:val="BodyText"/>
        <w:spacing w:line="350" w:lineRule="auto" w:before="187"/>
        <w:ind w:left="152" w:right="226" w:firstLine="480"/>
        <w:jc w:val="left"/>
      </w:pPr>
      <w:r>
        <w:rPr/>
        <w:t>本公司取得的、用于购建或以其他方式形成长期资产的政府补助，确认为与资产相关的政府补助，与资产相关的政府补助，确认为 递延收益，自相关资产可供使用时起，按照相关资产的预计使用期限，将递延收益平均分摊转入当期损益。</w:t>
      </w:r>
    </w:p>
    <w:p>
      <w:pPr>
        <w:spacing w:line="240" w:lineRule="auto" w:before="11"/>
        <w:rPr>
          <w:rFonts w:ascii="宋体" w:hAnsi="宋体" w:cs="宋体" w:eastAsia="宋体" w:hint="default"/>
          <w:sz w:val="19"/>
          <w:szCs w:val="19"/>
        </w:rPr>
      </w:pPr>
    </w:p>
    <w:p>
      <w:pPr>
        <w:spacing w:line="398" w:lineRule="auto" w:before="0"/>
        <w:ind w:left="632" w:right="226"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除与资产相关的政府补助之外的政府补助，确认为与收益相关的政府补助。分别下列情况处理：用于补偿企业以后期间的相关费用</w:t>
      </w:r>
    </w:p>
    <w:p>
      <w:pPr>
        <w:pStyle w:val="BodyText"/>
        <w:spacing w:line="350" w:lineRule="auto"/>
        <w:ind w:left="632" w:right="226" w:hanging="480"/>
        <w:jc w:val="left"/>
      </w:pPr>
      <w:r>
        <w:rPr>
          <w:spacing w:val="-4"/>
        </w:rPr>
        <w:t>或损失的，确认为递延收益，并在确认相关费用的期间，计入当期损益；用于补偿企业已发生的相关费用或损失的，直接计入当期损益。</w:t>
      </w:r>
      <w:r>
        <w:rPr/>
        <w:t> 区分与资产相关政府补助和与收益相关政府补助的具体标准： 本公司取得的、用于购建或以其他方式形成长期资产的政府补助，确认为与资产相关的政府补助。 本公司取得的除与资产相关的政府补助之外的政府补助，确认为与收益相关的政府补助。 若政府文件未明确规定补助对象，该政府补助将根据实质重于形式的原则划分为与资产相关或与收益相关的政府补助。</w:t>
      </w:r>
    </w:p>
    <w:p>
      <w:pPr>
        <w:spacing w:after="0" w:line="350" w:lineRule="auto"/>
        <w:jc w:val="left"/>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left="152" w:right="230"/>
        <w:jc w:val="left"/>
        <w:rPr>
          <w:b w:val="0"/>
          <w:bCs w:val="0"/>
        </w:rPr>
      </w:pPr>
      <w:r>
        <w:rPr>
          <w:rFonts w:ascii="Calibri" w:hAnsi="Calibri" w:cs="Calibri" w:eastAsia="Calibri" w:hint="default"/>
        </w:rPr>
        <w:t>30. </w:t>
      </w:r>
      <w:r>
        <w:rPr>
          <w:rFonts w:ascii="Calibri" w:hAnsi="Calibri" w:cs="Calibri" w:eastAsia="Calibri" w:hint="default"/>
          <w:spacing w:val="5"/>
        </w:rPr>
        <w:t> </w:t>
      </w:r>
      <w:r>
        <w:rPr/>
        <w:t>递延所得税资产</w:t>
      </w:r>
      <w:r>
        <w:rPr>
          <w:rFonts w:ascii="Calibri" w:hAnsi="Calibri" w:cs="Calibri" w:eastAsia="Calibri" w:hint="default"/>
        </w:rPr>
        <w:t>/</w:t>
      </w:r>
      <w:r>
        <w:rPr/>
        <w:t>递延所得税负债</w:t>
      </w:r>
      <w:r>
        <w:rPr>
          <w:b w:val="0"/>
          <w:bCs w:val="0"/>
        </w:rPr>
      </w:r>
    </w:p>
    <w:p>
      <w:pPr>
        <w:pStyle w:val="BodyText"/>
        <w:spacing w:line="352" w:lineRule="auto" w:before="176"/>
        <w:ind w:left="152" w:right="240" w:firstLine="480"/>
        <w:jc w:val="both"/>
      </w:pPr>
      <w:r>
        <w:rPr>
          <w:rFonts w:ascii="宋体" w:hAnsi="宋体" w:cs="宋体" w:eastAsia="宋体" w:hint="default"/>
          <w:spacing w:val="-3"/>
        </w:rPr>
        <w:t>1</w:t>
      </w:r>
      <w:r>
        <w:rPr>
          <w:spacing w:val="-3"/>
        </w:rPr>
        <w:t>、根据资产、负债的账面价值与其计税基础之间的差额（未作为资产和负债确认的项目按照税法规定可以确定其计税基础的，确定</w:t>
      </w:r>
      <w:r>
        <w:rPr/>
        <w:t> 该计税基础为其差额），按照预期收回该资产或清偿该负债期间的适用税率计算确认递延所得税资产或递延所得税负债。</w:t>
      </w:r>
    </w:p>
    <w:p>
      <w:pPr>
        <w:pStyle w:val="BodyText"/>
        <w:spacing w:line="352" w:lineRule="auto" w:before="31"/>
        <w:ind w:left="152" w:right="241" w:firstLine="480"/>
        <w:jc w:val="both"/>
      </w:pPr>
      <w:r>
        <w:rPr>
          <w:rFonts w:ascii="宋体" w:hAnsi="宋体" w:cs="宋体" w:eastAsia="宋体" w:hint="default"/>
          <w:spacing w:val="-3"/>
        </w:rPr>
        <w:t>2</w:t>
      </w:r>
      <w:r>
        <w:rPr>
          <w:spacing w:val="-3"/>
        </w:rPr>
        <w:t>、递延所得税资产的确认以很可能取得用来抵扣可抵扣暂时性差异的应纳税所得额为限。资产负债表日，有确凿证据表明未来期间</w:t>
      </w:r>
      <w:r>
        <w:rPr/>
        <w:t> 很可能获得足够的应纳税所得额用来抵扣可抵扣暂时性差异的，确认以前会计期间未确认的递延所得税资产。如未来期间很可能无法获 得足够的应纳税所得额用以抵扣递延所得税资产的，则减记递延所得税资产的账面价值。</w:t>
      </w:r>
    </w:p>
    <w:p>
      <w:pPr>
        <w:pStyle w:val="BodyText"/>
        <w:spacing w:line="352" w:lineRule="auto" w:before="31"/>
        <w:ind w:left="152" w:right="241" w:firstLine="480"/>
        <w:jc w:val="both"/>
      </w:pPr>
      <w:r>
        <w:rPr>
          <w:rFonts w:ascii="宋体" w:hAnsi="宋体" w:cs="宋体" w:eastAsia="宋体" w:hint="default"/>
          <w:spacing w:val="-3"/>
        </w:rPr>
        <w:t>3</w:t>
      </w:r>
      <w:r>
        <w:rPr>
          <w:spacing w:val="-3"/>
        </w:rPr>
        <w:t>、对与子公司及联营企业投资相关的应纳税暂时性差异，确认递延所得税负债，除非本公司能够控制暂时性差异转回的时间且该暂</w:t>
      </w:r>
      <w:r>
        <w:rPr/>
        <w:t> 时性差异在可预见的未来很可能不会转回。对与子公司及联营企业投资相关的可抵扣暂时性差异，当该暂时性差异在可预见的未来很可 能转回且未来很可能获得用来抵扣可抵扣暂时性差异的应纳税所得额时，确认递延所得税资产。</w:t>
      </w:r>
    </w:p>
    <w:p>
      <w:pPr>
        <w:spacing w:line="240" w:lineRule="auto" w:before="7"/>
        <w:rPr>
          <w:rFonts w:ascii="宋体" w:hAnsi="宋体" w:cs="宋体" w:eastAsia="宋体" w:hint="default"/>
          <w:sz w:val="19"/>
          <w:szCs w:val="19"/>
        </w:rPr>
      </w:pPr>
    </w:p>
    <w:p>
      <w:pPr>
        <w:pStyle w:val="Heading2"/>
        <w:spacing w:line="259" w:lineRule="auto" w:before="0"/>
        <w:ind w:left="152" w:right="11132"/>
        <w:jc w:val="left"/>
        <w:rPr>
          <w:b w:val="0"/>
          <w:bCs w:val="0"/>
        </w:rPr>
      </w:pPr>
      <w:r>
        <w:rPr>
          <w:rFonts w:ascii="Calibri" w:hAnsi="Calibri" w:cs="Calibri" w:eastAsia="Calibri" w:hint="default"/>
        </w:rPr>
        <w:t>31.</w:t>
      </w:r>
      <w:r>
        <w:rPr>
          <w:rFonts w:ascii="Calibri" w:hAnsi="Calibri" w:cs="Calibri" w:eastAsia="Calibri" w:hint="default"/>
          <w:spacing w:val="7"/>
        </w:rPr>
        <w:t> </w:t>
      </w:r>
      <w:r>
        <w:rPr/>
        <w:t>租赁</w:t>
      </w:r>
      <w:r>
        <w:rPr>
          <w:spacing w:val="-119"/>
        </w:rPr>
        <w:t> </w:t>
      </w:r>
      <w:r>
        <w:rPr>
          <w:rFonts w:ascii="宋体" w:hAnsi="宋体" w:cs="宋体" w:eastAsia="宋体" w:hint="default"/>
        </w:rPr>
        <w:t>(1)</w:t>
      </w:r>
      <w:r>
        <w:rPr/>
        <w:t>、经营租赁的会计处理方法</w:t>
      </w:r>
      <w:r>
        <w:rPr>
          <w:b w:val="0"/>
          <w:bCs w:val="0"/>
        </w:rPr>
      </w:r>
    </w:p>
    <w:p>
      <w:pPr>
        <w:pStyle w:val="BodyText"/>
        <w:spacing w:line="240" w:lineRule="auto" w:before="187"/>
        <w:ind w:left="632" w:right="230"/>
        <w:jc w:val="left"/>
      </w:pPr>
      <w:r>
        <w:rPr/>
        <w:t>经营租赁的租金支出在租赁期内按照直线法计入相关资产成本或当期损益。</w:t>
      </w:r>
    </w:p>
    <w:p>
      <w:pPr>
        <w:spacing w:line="240" w:lineRule="auto" w:before="4"/>
        <w:rPr>
          <w:rFonts w:ascii="宋体" w:hAnsi="宋体" w:cs="宋体" w:eastAsia="宋体" w:hint="default"/>
          <w:sz w:val="28"/>
          <w:szCs w:val="28"/>
        </w:rPr>
      </w:pPr>
    </w:p>
    <w:p>
      <w:pPr>
        <w:spacing w:line="398" w:lineRule="auto" w:before="0"/>
        <w:ind w:left="632" w:right="226"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、融资租赁的会计处理方法</w:t>
      </w:r>
      <w:r>
        <w:rPr>
          <w:rFonts w:ascii="宋体" w:hAnsi="宋体" w:cs="宋体" w:eastAsia="宋体" w:hint="default"/>
          <w:b/>
          <w:bCs/>
          <w:w w:val="99"/>
          <w:sz w:val="24"/>
          <w:szCs w:val="24"/>
        </w:rPr>
        <w:t> </w:t>
      </w:r>
      <w:r>
        <w:rPr>
          <w:rFonts w:ascii="宋体" w:hAnsi="宋体" w:cs="宋体" w:eastAsia="宋体" w:hint="default"/>
          <w:sz w:val="24"/>
          <w:szCs w:val="24"/>
        </w:rPr>
        <w:t>以租赁资产的公允价值与最低租赁付款额的现值两者中较低者作为租入资产的入账价值，租入资产的入账价值与最低租赁付款额之</w:t>
      </w:r>
    </w:p>
    <w:p>
      <w:pPr>
        <w:pStyle w:val="BodyText"/>
        <w:spacing w:line="303" w:lineRule="exact"/>
        <w:ind w:left="152" w:right="230"/>
        <w:jc w:val="left"/>
      </w:pPr>
      <w:r>
        <w:rPr/>
        <w:t>间的差额作为未确认融资费用，在租赁期内按实际利率法摊销。最低租赁付款额扣除未确认融资费用后的余额作为长期应付款列示。</w:t>
      </w:r>
    </w:p>
    <w:p>
      <w:pPr>
        <w:spacing w:after="0" w:line="303" w:lineRule="exact"/>
        <w:jc w:val="left"/>
        <w:sectPr>
          <w:pgSz w:w="16840" w:h="11910" w:orient="landscape"/>
          <w:pgMar w:header="882" w:footer="1337" w:top="1080" w:bottom="1520" w:left="9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362" w:lineRule="auto" w:before="198"/>
        <w:ind w:left="692" w:right="10326" w:hanging="480"/>
        <w:jc w:val="left"/>
        <w:rPr>
          <w:rFonts w:ascii="宋体" w:hAnsi="宋体" w:cs="宋体" w:eastAsia="宋体" w:hint="default"/>
          <w:b w:val="0"/>
          <w:bCs w:val="0"/>
        </w:rPr>
      </w:pPr>
      <w:r>
        <w:rPr>
          <w:rFonts w:ascii="Calibri" w:hAnsi="Calibri" w:cs="Calibri" w:eastAsia="Calibri" w:hint="default"/>
        </w:rPr>
        <w:t>32.</w:t>
      </w:r>
      <w:r>
        <w:rPr>
          <w:rFonts w:ascii="Calibri" w:hAnsi="Calibri" w:cs="Calibri" w:eastAsia="Calibri" w:hint="default"/>
          <w:spacing w:val="5"/>
        </w:rPr>
        <w:t> </w:t>
      </w:r>
      <w:r>
        <w:rPr/>
        <w:t>其他重要的会计政策和会计估计</w:t>
      </w:r>
      <w:r>
        <w:rPr>
          <w:w w:val="99"/>
        </w:rPr>
        <w:t> </w:t>
      </w:r>
      <w:r>
        <w:rPr>
          <w:rFonts w:ascii="宋体" w:hAnsi="宋体" w:cs="宋体" w:eastAsia="宋体" w:hint="default"/>
          <w:b w:val="0"/>
          <w:bCs w:val="0"/>
        </w:rPr>
        <w:t>无。</w:t>
      </w:r>
    </w:p>
    <w:p>
      <w:pPr>
        <w:pStyle w:val="Heading2"/>
        <w:spacing w:line="259" w:lineRule="auto" w:before="31"/>
        <w:ind w:left="212" w:right="10326"/>
        <w:jc w:val="left"/>
        <w:rPr>
          <w:b w:val="0"/>
          <w:bCs w:val="0"/>
        </w:rPr>
      </w:pPr>
      <w:r>
        <w:rPr>
          <w:rFonts w:ascii="Calibri" w:hAnsi="Calibri" w:cs="Calibri" w:eastAsia="Calibri" w:hint="default"/>
        </w:rPr>
        <w:t>33.</w:t>
      </w:r>
      <w:r>
        <w:rPr>
          <w:rFonts w:ascii="Calibri" w:hAnsi="Calibri" w:cs="Calibri" w:eastAsia="Calibri" w:hint="default"/>
          <w:spacing w:val="5"/>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9"/>
        <w:ind w:left="212" w:right="361"/>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736"/>
        <w:gridCol w:w="4894"/>
        <w:gridCol w:w="4875"/>
      </w:tblGrid>
      <w:tr>
        <w:trPr>
          <w:trHeight w:val="322"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22"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48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审批程序</w:t>
            </w:r>
          </w:p>
        </w:tc>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受重要影响的报表项目名称和金额</w:t>
            </w:r>
            <w:r>
              <w:rPr>
                <w:rFonts w:ascii="宋体" w:hAnsi="宋体" w:cs="宋体" w:eastAsia="宋体" w:hint="default"/>
                <w:sz w:val="24"/>
                <w:szCs w:val="24"/>
              </w:rPr>
              <w:t>)</w:t>
            </w:r>
          </w:p>
        </w:tc>
      </w:tr>
      <w:tr>
        <w:trPr>
          <w:trHeight w:val="322" w:hRule="exact"/>
        </w:trPr>
        <w:tc>
          <w:tcPr>
            <w:tcW w:w="4736" w:type="dxa"/>
            <w:tcBorders>
              <w:top w:val="single" w:sz="4" w:space="0" w:color="000000"/>
              <w:left w:val="single" w:sz="4" w:space="0" w:color="000000"/>
              <w:bottom w:val="single" w:sz="4" w:space="0" w:color="000000"/>
              <w:right w:val="single" w:sz="4" w:space="0" w:color="000000"/>
            </w:tcBorders>
          </w:tcPr>
          <w:p>
            <w:pPr/>
          </w:p>
        </w:tc>
        <w:tc>
          <w:tcPr>
            <w:tcW w:w="4894" w:type="dxa"/>
            <w:tcBorders>
              <w:top w:val="single" w:sz="4" w:space="0" w:color="000000"/>
              <w:left w:val="single" w:sz="4" w:space="0" w:color="000000"/>
              <w:bottom w:val="single" w:sz="4" w:space="0" w:color="000000"/>
              <w:right w:val="single" w:sz="4" w:space="0" w:color="000000"/>
            </w:tcBorders>
          </w:tcPr>
          <w:p>
            <w:pPr/>
          </w:p>
        </w:tc>
        <w:tc>
          <w:tcPr>
            <w:tcW w:w="48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36" w:type="dxa"/>
            <w:tcBorders>
              <w:top w:val="single" w:sz="4" w:space="0" w:color="000000"/>
              <w:left w:val="single" w:sz="4" w:space="0" w:color="000000"/>
              <w:bottom w:val="single" w:sz="4" w:space="0" w:color="000000"/>
              <w:right w:val="single" w:sz="4" w:space="0" w:color="000000"/>
            </w:tcBorders>
          </w:tcPr>
          <w:p>
            <w:pPr/>
          </w:p>
        </w:tc>
        <w:tc>
          <w:tcPr>
            <w:tcW w:w="4894" w:type="dxa"/>
            <w:tcBorders>
              <w:top w:val="single" w:sz="4" w:space="0" w:color="000000"/>
              <w:left w:val="single" w:sz="4" w:space="0" w:color="000000"/>
              <w:bottom w:val="single" w:sz="4" w:space="0" w:color="000000"/>
              <w:right w:val="single" w:sz="4" w:space="0" w:color="000000"/>
            </w:tcBorders>
          </w:tcPr>
          <w:p>
            <w:pPr/>
          </w:p>
        </w:tc>
        <w:tc>
          <w:tcPr>
            <w:tcW w:w="48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212" w:right="361"/>
        <w:jc w:val="left"/>
      </w:pPr>
      <w:r>
        <w:rPr/>
        <w:t>其他说明</w:t>
      </w:r>
    </w:p>
    <w:p>
      <w:pPr>
        <w:spacing w:line="240" w:lineRule="auto" w:before="11"/>
        <w:rPr>
          <w:rFonts w:ascii="宋体" w:hAnsi="宋体" w:cs="宋体" w:eastAsia="宋体" w:hint="default"/>
          <w:sz w:val="23"/>
          <w:szCs w:val="2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left="212" w:right="361"/>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2" w:right="361"/>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705"/>
        <w:gridCol w:w="3197"/>
        <w:gridCol w:w="2725"/>
        <w:gridCol w:w="3879"/>
      </w:tblGrid>
      <w:tr>
        <w:trPr>
          <w:trHeight w:val="634"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07" w:right="0"/>
              <w:jc w:val="left"/>
              <w:rPr>
                <w:rFonts w:ascii="宋体" w:hAnsi="宋体" w:cs="宋体" w:eastAsia="宋体" w:hint="default"/>
                <w:sz w:val="24"/>
                <w:szCs w:val="24"/>
              </w:rPr>
            </w:pPr>
            <w:r>
              <w:rPr>
                <w:rFonts w:ascii="宋体" w:hAnsi="宋体" w:cs="宋体" w:eastAsia="宋体" w:hint="default"/>
                <w:sz w:val="24"/>
                <w:szCs w:val="24"/>
              </w:rPr>
              <w:t>会计估计变更的内容和原因</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hAnsi="宋体" w:cs="宋体" w:eastAsia="宋体" w:hint="default"/>
                <w:sz w:val="24"/>
                <w:szCs w:val="24"/>
              </w:rPr>
              <w:t>审批程序</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18" w:right="0"/>
              <w:jc w:val="left"/>
              <w:rPr>
                <w:rFonts w:ascii="宋体" w:hAnsi="宋体" w:cs="宋体" w:eastAsia="宋体" w:hint="default"/>
                <w:sz w:val="24"/>
                <w:szCs w:val="24"/>
              </w:rPr>
            </w:pPr>
            <w:r>
              <w:rPr>
                <w:rFonts w:ascii="宋体" w:hAnsi="宋体" w:cs="宋体" w:eastAsia="宋体" w:hint="default"/>
                <w:sz w:val="24"/>
                <w:szCs w:val="24"/>
              </w:rPr>
              <w:t>开始适用的时点</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受重要影响的报表项目名称</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和金额</w:t>
            </w:r>
            <w:r>
              <w:rPr>
                <w:rFonts w:ascii="宋体" w:hAnsi="宋体" w:cs="宋体" w:eastAsia="宋体" w:hint="default"/>
                <w:sz w:val="24"/>
                <w:szCs w:val="24"/>
              </w:rPr>
              <w:t>)</w:t>
            </w:r>
          </w:p>
        </w:tc>
      </w:tr>
      <w:tr>
        <w:trPr>
          <w:trHeight w:val="324" w:hRule="exact"/>
        </w:trPr>
        <w:tc>
          <w:tcPr>
            <w:tcW w:w="4705" w:type="dxa"/>
            <w:tcBorders>
              <w:top w:val="single" w:sz="4" w:space="0" w:color="000000"/>
              <w:left w:val="single" w:sz="4" w:space="0" w:color="000000"/>
              <w:bottom w:val="single" w:sz="4" w:space="0" w:color="000000"/>
              <w:right w:val="single" w:sz="4" w:space="0" w:color="000000"/>
            </w:tcBorders>
          </w:tcPr>
          <w:p>
            <w:pPr/>
          </w:p>
        </w:tc>
        <w:tc>
          <w:tcPr>
            <w:tcW w:w="3197"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c>
          <w:tcPr>
            <w:tcW w:w="38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05" w:type="dxa"/>
            <w:tcBorders>
              <w:top w:val="single" w:sz="4" w:space="0" w:color="000000"/>
              <w:left w:val="single" w:sz="4" w:space="0" w:color="000000"/>
              <w:bottom w:val="single" w:sz="4" w:space="0" w:color="000000"/>
              <w:right w:val="single" w:sz="4" w:space="0" w:color="000000"/>
            </w:tcBorders>
          </w:tcPr>
          <w:p>
            <w:pPr/>
          </w:p>
        </w:tc>
        <w:tc>
          <w:tcPr>
            <w:tcW w:w="3197"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c>
          <w:tcPr>
            <w:tcW w:w="387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212" w:right="361"/>
        <w:jc w:val="left"/>
      </w:pPr>
      <w:r>
        <w:rPr/>
        <w:t>其他说明</w:t>
      </w:r>
    </w:p>
    <w:p>
      <w:pPr>
        <w:spacing w:line="240" w:lineRule="auto" w:before="11"/>
        <w:rPr>
          <w:rFonts w:ascii="宋体" w:hAnsi="宋体" w:cs="宋体" w:eastAsia="宋体" w:hint="default"/>
          <w:sz w:val="23"/>
          <w:szCs w:val="2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Heading2"/>
        <w:spacing w:line="240" w:lineRule="auto"/>
        <w:ind w:left="212" w:right="361"/>
        <w:jc w:val="left"/>
        <w:rPr>
          <w:b w:val="0"/>
          <w:bCs w:val="0"/>
        </w:rPr>
      </w:pPr>
      <w:r>
        <w:rPr>
          <w:rFonts w:ascii="Calibri" w:hAnsi="Calibri" w:cs="Calibri" w:eastAsia="Calibri" w:hint="default"/>
        </w:rPr>
        <w:t>34. </w:t>
      </w:r>
      <w:r>
        <w:rPr>
          <w:rFonts w:ascii="Calibri" w:hAnsi="Calibri" w:cs="Calibri" w:eastAsia="Calibri" w:hint="default"/>
          <w:spacing w:val="9"/>
        </w:rPr>
        <w:t> </w:t>
      </w:r>
      <w:r>
        <w:rPr/>
        <w:t>其他</w:t>
      </w:r>
      <w:r>
        <w:rPr>
          <w:b w:val="0"/>
          <w:bCs w:val="0"/>
        </w:rPr>
      </w:r>
    </w:p>
    <w:p>
      <w:pPr>
        <w:pStyle w:val="BodyText"/>
        <w:spacing w:line="312" w:lineRule="exact" w:before="58"/>
        <w:ind w:left="212" w:right="346"/>
        <w:jc w:val="left"/>
      </w:pPr>
      <w:r>
        <w:rPr>
          <w:rFonts w:ascii="宋体" w:hAnsi="宋体" w:cs="宋体" w:eastAsia="宋体" w:hint="default"/>
        </w:rPr>
        <w:t>1</w:t>
      </w:r>
      <w:r>
        <w:rPr/>
        <w:t>、商誉 商誉是指在非同一控制下的企业合并下，购买方的合并成本大于合并中取得的被购买方可辨认净资产公允价值份额的差额或股权投资成 本超过取得日应享有被投资单位公允价值份额的差额。初始确认后的商誉，应当以其成本扣除累计减值准备后的金额计量。</w:t>
      </w:r>
    </w:p>
    <w:p>
      <w:pPr>
        <w:spacing w:after="0" w:line="312" w:lineRule="exact"/>
        <w:jc w:val="left"/>
        <w:sectPr>
          <w:pgSz w:w="16840" w:h="11910" w:orient="landscape"/>
          <w:pgMar w:header="882" w:footer="1337" w:top="1080" w:bottom="152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12" w:lineRule="exact"/>
        <w:ind w:left="212" w:right="362"/>
        <w:jc w:val="both"/>
      </w:pPr>
      <w:r>
        <w:rPr/>
        <w:t>本公司在每年年度终了对企业合并所形成的商誉进行减值测试。在对包含商誉的相关资产组或者资产组组合进行减值测试时，如与商誉 相关的资产组或者资产组组合存在减值迹象的，则先对不包含商誉的资产组或者资产组组合进行减值测试，计算可收回金额，并与相关 账面价值相比较，确认相应的减值损失。再对包含商誉的资产组或者资产组组合进行减值测试，比较这些相关资产组或者资产组组合的 账面价值（包括所分摊的商誉的账面价值部分）与其可收回金额，如相关资产组或者资产组组合的可收回金额低于其账面价值的，则确 认商誉的减值损失，资产减值损失一经确认，在以后会计期间均不再转回。</w:t>
      </w:r>
    </w:p>
    <w:p>
      <w:pPr>
        <w:spacing w:line="240" w:lineRule="auto" w:before="2"/>
        <w:rPr>
          <w:rFonts w:ascii="宋体" w:hAnsi="宋体" w:cs="宋体" w:eastAsia="宋体" w:hint="default"/>
          <w:sz w:val="26"/>
          <w:szCs w:val="26"/>
        </w:rPr>
      </w:pPr>
    </w:p>
    <w:p>
      <w:pPr>
        <w:pStyle w:val="Heading2"/>
        <w:spacing w:line="240" w:lineRule="auto" w:before="0"/>
        <w:ind w:left="212" w:right="0"/>
        <w:jc w:val="both"/>
        <w:rPr>
          <w:b w:val="0"/>
          <w:bCs w:val="0"/>
        </w:rPr>
      </w:pPr>
      <w:r>
        <w:rPr/>
        <w:t>六、 </w:t>
      </w:r>
      <w:r>
        <w:rPr>
          <w:spacing w:val="118"/>
        </w:rPr>
        <w:t> </w:t>
      </w:r>
      <w:r>
        <w:rPr/>
        <w:t>税项</w:t>
      </w:r>
      <w:r>
        <w:rPr>
          <w:b w:val="0"/>
          <w:bCs w:val="0"/>
        </w:rPr>
      </w:r>
    </w:p>
    <w:p>
      <w:pPr>
        <w:pStyle w:val="Heading2"/>
        <w:spacing w:line="240" w:lineRule="auto" w:before="58"/>
        <w:ind w:left="212" w:right="0"/>
        <w:jc w:val="both"/>
        <w:rPr>
          <w:b w:val="0"/>
          <w:bCs w:val="0"/>
        </w:rPr>
      </w:pPr>
      <w:r>
        <w:rPr>
          <w:rFonts w:ascii="Calibri" w:hAnsi="Calibri" w:cs="Calibri" w:eastAsia="Calibri" w:hint="default"/>
        </w:rPr>
        <w:t>1.   </w:t>
      </w:r>
      <w:r>
        <w:rPr>
          <w:rFonts w:ascii="Calibri" w:hAnsi="Calibri" w:cs="Calibri" w:eastAsia="Calibri" w:hint="default"/>
          <w:spacing w:val="20"/>
        </w:rPr>
        <w:t> </w:t>
      </w:r>
      <w:r>
        <w:rPr/>
        <w:t>主要税种及税率</w:t>
      </w:r>
      <w:r>
        <w:rPr>
          <w:b w:val="0"/>
          <w:bCs w:val="0"/>
        </w:rPr>
      </w:r>
    </w:p>
    <w:p>
      <w:pPr>
        <w:spacing w:line="240" w:lineRule="auto" w:before="2"/>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4460"/>
        <w:gridCol w:w="5040"/>
        <w:gridCol w:w="5005"/>
      </w:tblGrid>
      <w:tr>
        <w:trPr>
          <w:trHeight w:val="322" w:hRule="exact"/>
        </w:trPr>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税种</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计税依据</w:t>
            </w:r>
          </w:p>
        </w:tc>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税率</w:t>
            </w:r>
          </w:p>
        </w:tc>
      </w:tr>
      <w:tr>
        <w:trPr>
          <w:trHeight w:val="322" w:hRule="exact"/>
        </w:trPr>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销售货物或者提供应税劳务</w:t>
            </w:r>
          </w:p>
        </w:tc>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17%</w:t>
            </w:r>
            <w:r>
              <w:rPr>
                <w:rFonts w:ascii="宋体" w:hAnsi="宋体" w:cs="宋体" w:eastAsia="宋体" w:hint="default"/>
                <w:sz w:val="24"/>
                <w:szCs w:val="24"/>
              </w:rPr>
              <w:t>、</w:t>
            </w:r>
            <w:r>
              <w:rPr>
                <w:rFonts w:ascii="宋体" w:hAnsi="宋体" w:cs="宋体" w:eastAsia="宋体" w:hint="default"/>
                <w:sz w:val="24"/>
                <w:szCs w:val="24"/>
              </w:rPr>
              <w:t>6%</w:t>
            </w:r>
          </w:p>
        </w:tc>
      </w:tr>
      <w:tr>
        <w:trPr>
          <w:trHeight w:val="322" w:hRule="exact"/>
        </w:trPr>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5040" w:type="dxa"/>
            <w:tcBorders>
              <w:top w:val="single" w:sz="4" w:space="0" w:color="000000"/>
              <w:left w:val="single" w:sz="4" w:space="0" w:color="000000"/>
              <w:bottom w:val="single" w:sz="4" w:space="0" w:color="000000"/>
              <w:right w:val="single" w:sz="4" w:space="0" w:color="000000"/>
            </w:tcBorders>
          </w:tcPr>
          <w:p>
            <w:pPr/>
          </w:p>
        </w:tc>
        <w:tc>
          <w:tcPr>
            <w:tcW w:w="50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应纳税营业额</w:t>
            </w:r>
          </w:p>
        </w:tc>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5%</w:t>
            </w:r>
          </w:p>
        </w:tc>
      </w:tr>
      <w:tr>
        <w:trPr>
          <w:trHeight w:val="322" w:hRule="exact"/>
        </w:trPr>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应纳流转税税额</w:t>
            </w:r>
          </w:p>
        </w:tc>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7%</w:t>
            </w:r>
          </w:p>
        </w:tc>
      </w:tr>
      <w:tr>
        <w:trPr>
          <w:trHeight w:val="322" w:hRule="exact"/>
        </w:trPr>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z w:val="24"/>
                <w:szCs w:val="24"/>
              </w:rPr>
              <w:t>、</w:t>
            </w:r>
            <w:r>
              <w:rPr>
                <w:rFonts w:ascii="宋体" w:hAnsi="宋体" w:cs="宋体" w:eastAsia="宋体" w:hint="default"/>
                <w:sz w:val="24"/>
                <w:szCs w:val="24"/>
              </w:rPr>
              <w:t>15%</w:t>
            </w:r>
            <w:r>
              <w:rPr>
                <w:rFonts w:ascii="宋体" w:hAnsi="宋体" w:cs="宋体" w:eastAsia="宋体" w:hint="default"/>
                <w:sz w:val="24"/>
                <w:szCs w:val="24"/>
              </w:rPr>
              <w:t>、</w:t>
            </w:r>
            <w:r>
              <w:rPr>
                <w:rFonts w:ascii="宋体" w:hAnsi="宋体" w:cs="宋体" w:eastAsia="宋体" w:hint="default"/>
                <w:sz w:val="24"/>
                <w:szCs w:val="24"/>
              </w:rPr>
              <w:t>25%</w:t>
            </w:r>
          </w:p>
        </w:tc>
      </w:tr>
      <w:tr>
        <w:trPr>
          <w:trHeight w:val="322" w:hRule="exact"/>
        </w:trPr>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应纳流转税税额</w:t>
            </w:r>
          </w:p>
        </w:tc>
        <w:tc>
          <w:tcPr>
            <w:tcW w:w="5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p>
        </w:tc>
      </w:tr>
      <w:tr>
        <w:trPr>
          <w:trHeight w:val="322" w:hRule="exact"/>
        </w:trPr>
        <w:tc>
          <w:tcPr>
            <w:tcW w:w="4460" w:type="dxa"/>
            <w:tcBorders>
              <w:top w:val="single" w:sz="4" w:space="0" w:color="000000"/>
              <w:left w:val="single" w:sz="4" w:space="0" w:color="000000"/>
              <w:bottom w:val="single" w:sz="4" w:space="0" w:color="000000"/>
              <w:right w:val="single" w:sz="4" w:space="0" w:color="000000"/>
            </w:tcBorders>
          </w:tcPr>
          <w:p>
            <w:pPr/>
          </w:p>
        </w:tc>
        <w:tc>
          <w:tcPr>
            <w:tcW w:w="5040" w:type="dxa"/>
            <w:tcBorders>
              <w:top w:val="single" w:sz="4" w:space="0" w:color="000000"/>
              <w:left w:val="single" w:sz="4" w:space="0" w:color="000000"/>
              <w:bottom w:val="single" w:sz="4" w:space="0" w:color="000000"/>
              <w:right w:val="single" w:sz="4" w:space="0" w:color="000000"/>
            </w:tcBorders>
          </w:tcPr>
          <w:p>
            <w:pPr/>
          </w:p>
        </w:tc>
        <w:tc>
          <w:tcPr>
            <w:tcW w:w="50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18"/>
          <w:szCs w:val="18"/>
        </w:rPr>
      </w:pPr>
    </w:p>
    <w:p>
      <w:pPr>
        <w:pStyle w:val="BodyText"/>
        <w:spacing w:line="313" w:lineRule="exact" w:before="26"/>
        <w:ind w:left="212" w:right="361"/>
        <w:jc w:val="left"/>
      </w:pPr>
      <w:r>
        <w:rPr/>
        <w:t>存在不同企业所得税税率纳税主体的，披露情况说明</w:t>
      </w:r>
    </w:p>
    <w:p>
      <w:pPr>
        <w:pStyle w:val="BodyText"/>
        <w:spacing w:line="313" w:lineRule="exact"/>
        <w:ind w:left="212" w:right="361"/>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377"/>
        <w:gridCol w:w="7129"/>
      </w:tblGrid>
      <w:tr>
        <w:trPr>
          <w:trHeight w:val="326" w:hRule="exact"/>
        </w:trPr>
        <w:tc>
          <w:tcPr>
            <w:tcW w:w="7377" w:type="dxa"/>
            <w:tcBorders>
              <w:top w:val="single" w:sz="4" w:space="0" w:color="000000"/>
              <w:left w:val="single" w:sz="4"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纳税主体名称</w:t>
            </w:r>
          </w:p>
        </w:tc>
        <w:tc>
          <w:tcPr>
            <w:tcW w:w="7129" w:type="dxa"/>
            <w:tcBorders>
              <w:top w:val="single" w:sz="4" w:space="0" w:color="000000"/>
              <w:left w:val="single" w:sz="6" w:space="0" w:color="000000"/>
              <w:bottom w:val="single" w:sz="6"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所得税税率</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泰豪科技股份有限公司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r>
        <w:trPr>
          <w:trHeight w:val="327"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济南吉美乐电源技术有限公司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江西清华泰豪三波电机有限公司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r>
        <w:trPr>
          <w:trHeight w:val="329"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泰豪电源技术有限公司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15%</w:t>
            </w:r>
          </w:p>
        </w:tc>
      </w:tr>
      <w:tr>
        <w:trPr>
          <w:trHeight w:val="324" w:hRule="exact"/>
        </w:trPr>
        <w:tc>
          <w:tcPr>
            <w:tcW w:w="7377"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衡阳泰豪通信车辆有限公司</w:t>
            </w:r>
          </w:p>
        </w:tc>
        <w:tc>
          <w:tcPr>
            <w:tcW w:w="7129"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bl>
    <w:p>
      <w:pPr>
        <w:spacing w:after="0" w:line="274" w:lineRule="exact"/>
        <w:jc w:val="right"/>
        <w:rPr>
          <w:rFonts w:ascii="宋体" w:hAnsi="宋体" w:cs="宋体" w:eastAsia="宋体" w:hint="default"/>
          <w:sz w:val="24"/>
          <w:szCs w:val="24"/>
        </w:rPr>
        <w:sectPr>
          <w:pgSz w:w="16840" w:h="11910" w:orient="landscape"/>
          <w:pgMar w:header="882" w:footer="1337" w:top="1080" w:bottom="1520" w:left="92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7377"/>
        <w:gridCol w:w="7129"/>
      </w:tblGrid>
      <w:tr>
        <w:trPr>
          <w:trHeight w:val="324" w:hRule="exact"/>
        </w:trPr>
        <w:tc>
          <w:tcPr>
            <w:tcW w:w="7377"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江西泰豪军工集团有限公司</w:t>
            </w:r>
          </w:p>
        </w:tc>
        <w:tc>
          <w:tcPr>
            <w:tcW w:w="7129"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泰豪软件股份有限公司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r>
        <w:trPr>
          <w:trHeight w:val="329"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北京泰豪电力技术有限公司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北京泰豪电力科技有限公司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泰豪科技（深圳）电力技术有限公司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w:t>
            </w:r>
          </w:p>
        </w:tc>
      </w:tr>
      <w:tr>
        <w:trPr>
          <w:trHeight w:val="327"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上海泰豪智能节能技术有限公司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r>
      <w:tr>
        <w:trPr>
          <w:trHeight w:val="329"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山东大东科技城有限公司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中能华电（北京）电力技术研究院</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泰豪晟大创业投资有限公司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长春泰豪电子装备有限公司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9"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江西泰豪科技进出口有限公司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山东吉美乐有限公司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江西泰豪特种电机有限公司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7"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江西泰豪紫荆公寓建设服务有限公司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9"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泰豪国际投资有限公司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泰豪科技（亚洲）有限公司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山西锦泰节能技术有限公司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吉林博泰节能技术有限公司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9"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黑龙江中能电力设计有限公司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杭州乾龙伟业电器成套有限公司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6" w:hRule="exact"/>
        </w:trPr>
        <w:tc>
          <w:tcPr>
            <w:tcW w:w="737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龙岩市海德馨汽车有限公司</w:t>
            </w:r>
          </w:p>
        </w:tc>
        <w:tc>
          <w:tcPr>
            <w:tcW w:w="712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r>
        <w:trPr>
          <w:trHeight w:val="325" w:hRule="exact"/>
        </w:trPr>
        <w:tc>
          <w:tcPr>
            <w:tcW w:w="7377"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莱福士电力电子设备（深圳）有限公司</w:t>
            </w:r>
          </w:p>
        </w:tc>
        <w:tc>
          <w:tcPr>
            <w:tcW w:w="7129"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w:t>
            </w:r>
          </w:p>
        </w:tc>
      </w:tr>
    </w:tbl>
    <w:p>
      <w:pPr>
        <w:spacing w:after="0" w:line="274" w:lineRule="exact"/>
        <w:jc w:val="right"/>
        <w:rPr>
          <w:rFonts w:ascii="宋体" w:hAnsi="宋体" w:cs="宋体" w:eastAsia="宋体" w:hint="default"/>
          <w:sz w:val="24"/>
          <w:szCs w:val="24"/>
        </w:rPr>
        <w:sectPr>
          <w:footerReference w:type="default" r:id="rId64"/>
          <w:pgSz w:w="16840" w:h="11910" w:orient="landscape"/>
          <w:pgMar w:footer="1337" w:header="882" w:top="1080" w:bottom="1520" w:left="92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pStyle w:val="Heading2"/>
        <w:tabs>
          <w:tab w:pos="577" w:val="left" w:leader="none"/>
        </w:tabs>
        <w:spacing w:line="240" w:lineRule="auto"/>
        <w:ind w:left="152" w:right="230"/>
        <w:jc w:val="left"/>
        <w:rPr>
          <w:b w:val="0"/>
          <w:bCs w:val="0"/>
        </w:rPr>
      </w:pPr>
      <w:r>
        <w:rPr>
          <w:rFonts w:ascii="Calibri" w:hAnsi="Calibri" w:cs="Calibri" w:eastAsia="Calibri" w:hint="default"/>
        </w:rPr>
        <w:t>2.</w:t>
        <w:tab/>
      </w:r>
      <w:r>
        <w:rPr/>
        <w:t>税收优惠</w:t>
      </w:r>
      <w:r>
        <w:rPr>
          <w:b w:val="0"/>
          <w:bCs w:val="0"/>
        </w:rPr>
      </w:r>
    </w:p>
    <w:p>
      <w:pPr>
        <w:pStyle w:val="BodyText"/>
        <w:spacing w:line="336" w:lineRule="auto" w:before="157"/>
        <w:ind w:left="632" w:right="226"/>
        <w:jc w:val="left"/>
      </w:pPr>
      <w:r>
        <w:rPr/>
        <w:t>（</w:t>
      </w:r>
      <w:r>
        <w:rPr>
          <w:rFonts w:ascii="宋体" w:hAnsi="宋体" w:cs="宋体" w:eastAsia="宋体" w:hint="default"/>
        </w:rPr>
        <w:t>1</w:t>
      </w:r>
      <w:r>
        <w:rPr/>
        <w:t>）企业所得税 本公司及控股子公司泰豪科技（深圳）电力技术有限公司、泰豪软件股份有限公司、江西清华泰豪三波电机有限公司、江西泰豪军</w:t>
      </w:r>
    </w:p>
    <w:p>
      <w:pPr>
        <w:pStyle w:val="BodyText"/>
        <w:spacing w:line="336" w:lineRule="auto" w:before="31"/>
        <w:ind w:left="152" w:right="226"/>
        <w:jc w:val="left"/>
      </w:pPr>
      <w:r>
        <w:rPr/>
        <w:t>工集团有限公司、泰豪电源技术有限公司、衡阳泰豪通信车辆有限公司、济南吉美乐电源技术有限公司、北京泰豪电力科技有限公司及 北京泰豪电力技术有限公司均被认定为高新技术企业，</w:t>
      </w:r>
      <w:r>
        <w:rPr>
          <w:rFonts w:ascii="宋体" w:hAnsi="宋体" w:cs="宋体" w:eastAsia="宋体" w:hint="default"/>
        </w:rPr>
        <w:t>2015</w:t>
      </w:r>
      <w:r>
        <w:rPr>
          <w:rFonts w:ascii="宋体" w:hAnsi="宋体" w:cs="宋体" w:eastAsia="宋体" w:hint="default"/>
          <w:spacing w:val="-60"/>
        </w:rPr>
        <w:t> </w:t>
      </w:r>
      <w:r>
        <w:rPr/>
        <w:t>年度上述公司执行的企业所得税税率为</w:t>
      </w:r>
      <w:r>
        <w:rPr>
          <w:spacing w:val="-59"/>
        </w:rPr>
        <w:t> </w:t>
      </w:r>
      <w:r>
        <w:rPr>
          <w:rFonts w:ascii="宋体" w:hAnsi="宋体" w:cs="宋体" w:eastAsia="宋体" w:hint="default"/>
        </w:rPr>
        <w:t>15%</w:t>
      </w:r>
      <w:r>
        <w:rPr/>
        <w:t>。</w:t>
      </w:r>
    </w:p>
    <w:p>
      <w:pPr>
        <w:pStyle w:val="BodyText"/>
        <w:spacing w:line="336" w:lineRule="auto" w:before="29"/>
        <w:ind w:left="152" w:right="239" w:firstLine="480"/>
        <w:jc w:val="both"/>
      </w:pPr>
      <w:r>
        <w:rPr>
          <w:spacing w:val="-6"/>
        </w:rPr>
        <w:t>本公司控股子公司上海泰豪智能节能技术有限公司、山东大东科技城有限公司、中能华电（北京）电力技术研究院</w:t>
      </w:r>
      <w:r>
        <w:rPr>
          <w:spacing w:val="-53"/>
        </w:rPr>
        <w:t> </w:t>
      </w:r>
      <w:r>
        <w:rPr>
          <w:rFonts w:ascii="宋体" w:hAnsi="宋体" w:cs="宋体" w:eastAsia="宋体" w:hint="default"/>
        </w:rPr>
        <w:t>2015</w:t>
      </w:r>
      <w:r>
        <w:rPr>
          <w:rFonts w:ascii="宋体" w:hAnsi="宋体" w:cs="宋体" w:eastAsia="宋体" w:hint="default"/>
          <w:spacing w:val="-55"/>
        </w:rPr>
        <w:t> </w:t>
      </w:r>
      <w:r>
        <w:rPr>
          <w:spacing w:val="-12"/>
        </w:rPr>
        <w:t>年度符合《财</w:t>
      </w:r>
      <w:r>
        <w:rPr/>
        <w:t> 政部 国家税务总局关于小型微利企业所得税优惠政策有关问题的通知》（财税</w:t>
      </w:r>
      <w:r>
        <w:rPr>
          <w:rFonts w:ascii="宋体" w:hAnsi="宋体" w:cs="宋体" w:eastAsia="宋体" w:hint="default"/>
        </w:rPr>
        <w:t>[2014]34</w:t>
      </w:r>
      <w:r>
        <w:rPr>
          <w:rFonts w:ascii="宋体" w:hAnsi="宋体" w:cs="宋体" w:eastAsia="宋体" w:hint="default"/>
          <w:spacing w:val="-39"/>
        </w:rPr>
        <w:t> </w:t>
      </w:r>
      <w:r>
        <w:rPr/>
        <w:t>号）条件，</w:t>
      </w:r>
      <w:r>
        <w:rPr>
          <w:rFonts w:ascii="宋体" w:hAnsi="宋体" w:cs="宋体" w:eastAsia="宋体" w:hint="default"/>
        </w:rPr>
        <w:t>2015</w:t>
      </w:r>
      <w:r>
        <w:rPr>
          <w:rFonts w:ascii="宋体" w:hAnsi="宋体" w:cs="宋体" w:eastAsia="宋体" w:hint="default"/>
          <w:spacing w:val="-41"/>
        </w:rPr>
        <w:t> </w:t>
      </w:r>
      <w:r>
        <w:rPr/>
        <w:t>年度所得税按</w:t>
      </w:r>
      <w:r>
        <w:rPr>
          <w:spacing w:val="-41"/>
        </w:rPr>
        <w:t> </w:t>
      </w:r>
      <w:r>
        <w:rPr>
          <w:rFonts w:ascii="宋体" w:hAnsi="宋体" w:cs="宋体" w:eastAsia="宋体" w:hint="default"/>
        </w:rPr>
        <w:t>20%</w:t>
      </w:r>
      <w:r>
        <w:rPr/>
        <w:t>的税率减半 征收。</w:t>
      </w:r>
    </w:p>
    <w:p>
      <w:pPr>
        <w:pStyle w:val="BodyText"/>
        <w:spacing w:line="240" w:lineRule="auto" w:before="29"/>
        <w:ind w:left="632" w:right="230"/>
        <w:jc w:val="left"/>
      </w:pPr>
      <w:r>
        <w:rPr/>
        <w:t>除上述企业外其他控股子公司</w:t>
      </w:r>
      <w:r>
        <w:rPr>
          <w:spacing w:val="-60"/>
        </w:rPr>
        <w:t> </w:t>
      </w:r>
      <w:r>
        <w:rPr>
          <w:rFonts w:ascii="宋体" w:hAnsi="宋体" w:cs="宋体" w:eastAsia="宋体" w:hint="default"/>
        </w:rPr>
        <w:t>2015</w:t>
      </w:r>
      <w:r>
        <w:rPr>
          <w:rFonts w:ascii="宋体" w:hAnsi="宋体" w:cs="宋体" w:eastAsia="宋体" w:hint="default"/>
          <w:spacing w:val="-60"/>
        </w:rPr>
        <w:t> </w:t>
      </w:r>
      <w:r>
        <w:rPr/>
        <w:t>年度执行的企业所得税税率为</w:t>
      </w:r>
      <w:r>
        <w:rPr>
          <w:spacing w:val="-60"/>
        </w:rPr>
        <w:t> </w:t>
      </w:r>
      <w:r>
        <w:rPr>
          <w:rFonts w:ascii="宋体" w:hAnsi="宋体" w:cs="宋体" w:eastAsia="宋体" w:hint="default"/>
        </w:rPr>
        <w:t>25%</w:t>
      </w:r>
      <w:r>
        <w:rPr/>
        <w:t>。</w:t>
      </w:r>
    </w:p>
    <w:p>
      <w:pPr>
        <w:pStyle w:val="BodyText"/>
        <w:spacing w:line="240" w:lineRule="auto" w:before="127"/>
        <w:ind w:left="632" w:right="230"/>
        <w:jc w:val="left"/>
      </w:pPr>
      <w:r>
        <w:rPr/>
        <w:t>（</w:t>
      </w:r>
      <w:r>
        <w:rPr>
          <w:rFonts w:ascii="宋体" w:hAnsi="宋体" w:cs="宋体" w:eastAsia="宋体" w:hint="default"/>
        </w:rPr>
        <w:t>2</w:t>
      </w:r>
      <w:r>
        <w:rPr/>
        <w:t>）增值税</w:t>
      </w:r>
    </w:p>
    <w:p>
      <w:pPr>
        <w:pStyle w:val="BodyText"/>
        <w:spacing w:line="336" w:lineRule="auto" w:before="125"/>
        <w:ind w:left="152" w:right="241" w:firstLine="480"/>
        <w:jc w:val="both"/>
      </w:pPr>
      <w:r>
        <w:rPr/>
        <w:t>依据《财政部</w:t>
      </w:r>
      <w:r>
        <w:rPr>
          <w:spacing w:val="-39"/>
        </w:rPr>
        <w:t> </w:t>
      </w:r>
      <w:r>
        <w:rPr/>
        <w:t>国家税务总局关于软件产品增值税政策的通知》（财税</w:t>
      </w:r>
      <w:r>
        <w:rPr>
          <w:rFonts w:ascii="宋体" w:hAnsi="宋体" w:cs="宋体" w:eastAsia="宋体" w:hint="default"/>
        </w:rPr>
        <w:t>[2011]100</w:t>
      </w:r>
      <w:r>
        <w:rPr>
          <w:rFonts w:ascii="宋体" w:hAnsi="宋体" w:cs="宋体" w:eastAsia="宋体" w:hint="default"/>
          <w:spacing w:val="-80"/>
        </w:rPr>
        <w:t> </w:t>
      </w:r>
      <w:r>
        <w:rPr/>
        <w:t>号）文件规定，本公司控股子公司泰豪软件股份有 限公司自</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spacing w:val="-5"/>
        </w:rPr>
        <w:t>日起，对自行开发的软件产品按</w:t>
      </w:r>
      <w:r>
        <w:rPr>
          <w:spacing w:val="-57"/>
        </w:rPr>
        <w:t> </w:t>
      </w:r>
      <w:r>
        <w:rPr>
          <w:rFonts w:ascii="宋体" w:hAnsi="宋体" w:cs="宋体" w:eastAsia="宋体" w:hint="default"/>
          <w:spacing w:val="-3"/>
        </w:rPr>
        <w:t>17%</w:t>
      </w:r>
      <w:r>
        <w:rPr>
          <w:spacing w:val="-3"/>
        </w:rPr>
        <w:t>的法定税率征收增值税后，对其增值税实际税负超过</w:t>
      </w:r>
      <w:r>
        <w:rPr>
          <w:spacing w:val="-56"/>
        </w:rPr>
        <w:t> </w:t>
      </w:r>
      <w:r>
        <w:rPr>
          <w:rFonts w:ascii="宋体" w:hAnsi="宋体" w:cs="宋体" w:eastAsia="宋体" w:hint="default"/>
        </w:rPr>
        <w:t>3%</w:t>
      </w:r>
      <w:r>
        <w:rPr/>
        <w:t>的部分实行即征即退 政策。</w:t>
      </w:r>
    </w:p>
    <w:p>
      <w:pPr>
        <w:pStyle w:val="BodyText"/>
        <w:spacing w:line="336" w:lineRule="auto" w:before="29"/>
        <w:ind w:left="152" w:right="241" w:firstLine="480"/>
        <w:jc w:val="both"/>
      </w:pPr>
      <w:r>
        <w:rPr/>
        <w:t>根据《财政部 国家税务总局关于将铁路运输和邮政业纳入营业税改征增值税试点的通知》（财税字 </w:t>
      </w:r>
      <w:r>
        <w:rPr>
          <w:rFonts w:ascii="宋体" w:hAnsi="宋体" w:cs="宋体" w:eastAsia="宋体" w:hint="default"/>
        </w:rPr>
        <w:t>[2013]</w:t>
      </w:r>
      <w:r>
        <w:rPr>
          <w:rFonts w:ascii="宋体" w:hAnsi="宋体" w:cs="宋体" w:eastAsia="宋体" w:hint="default"/>
          <w:spacing w:val="-60"/>
        </w:rPr>
        <w:t> </w:t>
      </w:r>
      <w:r>
        <w:rPr>
          <w:rFonts w:ascii="宋体" w:hAnsi="宋体" w:cs="宋体" w:eastAsia="宋体" w:hint="default"/>
        </w:rPr>
        <w:t>106</w:t>
      </w:r>
      <w:r>
        <w:rPr>
          <w:rFonts w:ascii="宋体" w:hAnsi="宋体" w:cs="宋体" w:eastAsia="宋体" w:hint="default"/>
          <w:spacing w:val="-60"/>
        </w:rPr>
        <w:t> </w:t>
      </w:r>
      <w:r>
        <w:rPr/>
        <w:t>号）文件规定，本 公司控股子公司泰豪软件股份有限公司技术开发收入免征增值税。</w:t>
      </w:r>
    </w:p>
    <w:p>
      <w:pPr>
        <w:spacing w:line="240" w:lineRule="auto" w:before="13"/>
        <w:rPr>
          <w:rFonts w:ascii="宋体" w:hAnsi="宋体" w:cs="宋体" w:eastAsia="宋体" w:hint="default"/>
          <w:sz w:val="20"/>
          <w:szCs w:val="20"/>
        </w:rPr>
      </w:pPr>
    </w:p>
    <w:p>
      <w:pPr>
        <w:pStyle w:val="Heading2"/>
        <w:spacing w:line="240" w:lineRule="auto" w:before="0"/>
        <w:ind w:left="152" w:right="230"/>
        <w:jc w:val="left"/>
        <w:rPr>
          <w:b w:val="0"/>
          <w:bCs w:val="0"/>
        </w:rPr>
      </w:pPr>
      <w:r>
        <w:rPr>
          <w:rFonts w:ascii="宋体" w:hAnsi="宋体" w:cs="宋体" w:eastAsia="宋体" w:hint="default"/>
        </w:rPr>
        <w:t>3.</w:t>
      </w:r>
      <w:r>
        <w:rPr>
          <w:rFonts w:ascii="宋体" w:hAnsi="宋体" w:cs="宋体" w:eastAsia="宋体" w:hint="default"/>
          <w:spacing w:val="63"/>
        </w:rPr>
        <w:t> </w:t>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5"/>
          <w:pgSz w:w="16840" w:h="11910" w:orient="landscape"/>
          <w:pgMar w:footer="1337" w:header="882" w:top="1080" w:bottom="1520" w:left="980" w:right="1300"/>
          <w:pgNumType w:start="14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82" w:footer="1337" w:top="1080" w:bottom="1520" w:left="880" w:right="1160"/>
        </w:sectPr>
      </w:pPr>
    </w:p>
    <w:p>
      <w:pPr>
        <w:pStyle w:val="Heading2"/>
        <w:tabs>
          <w:tab w:pos="1093" w:val="left" w:leader="none"/>
        </w:tabs>
        <w:spacing w:line="283" w:lineRule="auto" w:before="198"/>
        <w:ind w:left="252" w:right="0"/>
        <w:jc w:val="left"/>
        <w:rPr>
          <w:b w:val="0"/>
          <w:bCs w:val="0"/>
        </w:rPr>
      </w:pPr>
      <w:r>
        <w:rPr/>
        <w:t>七、</w:t>
        <w:tab/>
      </w:r>
      <w:r>
        <w:rPr>
          <w:w w:val="95"/>
        </w:rPr>
        <w:t>合并财务报表项目注释</w:t>
      </w:r>
      <w:r>
        <w:rPr>
          <w:spacing w:val="4"/>
          <w:w w:val="95"/>
        </w:rPr>
        <w:t> </w:t>
      </w:r>
      <w:r>
        <w:rPr>
          <w:spacing w:val="4"/>
          <w:w w:val="95"/>
        </w:rPr>
      </w:r>
      <w:r>
        <w:rPr>
          <w:rFonts w:ascii="宋体" w:hAnsi="宋体" w:cs="宋体" w:eastAsia="宋体" w:hint="default"/>
        </w:rPr>
        <w:t>1</w:t>
      </w:r>
      <w:r>
        <w:rPr/>
        <w:t>、</w:t>
      </w:r>
      <w:r>
        <w:rPr>
          <w:spacing w:val="-64"/>
        </w:rPr>
        <w:t> </w:t>
      </w:r>
      <w:r>
        <w:rPr/>
        <w:t>货币资金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3"/>
          <w:szCs w:val="23"/>
        </w:rPr>
      </w:pPr>
    </w:p>
    <w:p>
      <w:pPr>
        <w:pStyle w:val="BodyText"/>
        <w:tabs>
          <w:tab w:pos="1452" w:val="left" w:leader="none"/>
        </w:tabs>
        <w:spacing w:line="240" w:lineRule="auto"/>
        <w:ind w:left="252" w:right="0"/>
        <w:jc w:val="left"/>
      </w:pPr>
      <w:r>
        <w:rPr/>
        <w:t>单位：元</w:t>
        <w:tab/>
        <w:t>币种：人民币</w:t>
      </w:r>
    </w:p>
    <w:p>
      <w:pPr>
        <w:spacing w:after="0" w:line="240" w:lineRule="auto"/>
        <w:jc w:val="left"/>
        <w:sectPr>
          <w:type w:val="continuous"/>
          <w:pgSz w:w="16840" w:h="11910" w:orient="landscape"/>
          <w:pgMar w:top="1120" w:bottom="1380" w:left="880" w:right="1160"/>
          <w:cols w:num="2" w:equalWidth="0">
            <w:col w:w="3502" w:space="8020"/>
            <w:col w:w="3278"/>
          </w:cols>
        </w:sectPr>
      </w:pPr>
    </w:p>
    <w:p>
      <w:pPr>
        <w:spacing w:line="240" w:lineRule="auto" w:before="12"/>
        <w:rPr>
          <w:rFonts w:ascii="宋体" w:hAnsi="宋体" w:cs="宋体" w:eastAsia="宋体" w:hint="default"/>
          <w:sz w:val="2"/>
          <w:szCs w:val="2"/>
        </w:rPr>
      </w:pPr>
    </w:p>
    <w:tbl>
      <w:tblPr>
        <w:tblW w:w="0" w:type="auto"/>
        <w:jc w:val="left"/>
        <w:tblInd w:w="238" w:type="dxa"/>
        <w:tblLayout w:type="fixed"/>
        <w:tblCellMar>
          <w:top w:w="0" w:type="dxa"/>
          <w:left w:w="0" w:type="dxa"/>
          <w:bottom w:w="0" w:type="dxa"/>
          <w:right w:w="0" w:type="dxa"/>
        </w:tblCellMar>
        <w:tblLook w:val="01E0"/>
      </w:tblPr>
      <w:tblGrid>
        <w:gridCol w:w="3591"/>
        <w:gridCol w:w="5336"/>
        <w:gridCol w:w="5377"/>
      </w:tblGrid>
      <w:tr>
        <w:trPr>
          <w:trHeight w:val="326"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4"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4"/>
                <w:szCs w:val="24"/>
              </w:rPr>
            </w:pPr>
            <w:r>
              <w:rPr>
                <w:rFonts w:ascii="宋体"/>
                <w:sz w:val="24"/>
              </w:rPr>
              <w:t>86,128.14</w:t>
            </w:r>
          </w:p>
        </w:tc>
        <w:tc>
          <w:tcPr>
            <w:tcW w:w="5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4"/>
                <w:szCs w:val="24"/>
              </w:rPr>
            </w:pPr>
            <w:r>
              <w:rPr>
                <w:rFonts w:ascii="宋体"/>
                <w:sz w:val="24"/>
              </w:rPr>
              <w:t>221,704.32</w:t>
            </w:r>
          </w:p>
        </w:tc>
      </w:tr>
      <w:tr>
        <w:trPr>
          <w:trHeight w:val="327"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3"/>
              <w:jc w:val="right"/>
              <w:rPr>
                <w:rFonts w:ascii="宋体" w:hAnsi="宋体" w:cs="宋体" w:eastAsia="宋体" w:hint="default"/>
                <w:sz w:val="24"/>
                <w:szCs w:val="24"/>
              </w:rPr>
            </w:pPr>
            <w:r>
              <w:rPr>
                <w:rFonts w:ascii="宋体"/>
                <w:sz w:val="24"/>
              </w:rPr>
              <w:t>933,769,372.24</w:t>
            </w:r>
          </w:p>
        </w:tc>
        <w:tc>
          <w:tcPr>
            <w:tcW w:w="53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right"/>
              <w:rPr>
                <w:rFonts w:ascii="宋体" w:hAnsi="宋体" w:cs="宋体" w:eastAsia="宋体" w:hint="default"/>
                <w:sz w:val="24"/>
                <w:szCs w:val="24"/>
              </w:rPr>
            </w:pPr>
            <w:r>
              <w:rPr>
                <w:rFonts w:ascii="宋体"/>
                <w:sz w:val="24"/>
              </w:rPr>
              <w:t>836,442,325.32</w:t>
            </w:r>
          </w:p>
        </w:tc>
      </w:tr>
      <w:tr>
        <w:trPr>
          <w:trHeight w:val="326"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right"/>
              <w:rPr>
                <w:rFonts w:ascii="宋体" w:hAnsi="宋体" w:cs="宋体" w:eastAsia="宋体" w:hint="default"/>
                <w:sz w:val="24"/>
                <w:szCs w:val="24"/>
              </w:rPr>
            </w:pPr>
            <w:r>
              <w:rPr>
                <w:rFonts w:ascii="宋体"/>
                <w:sz w:val="24"/>
              </w:rPr>
              <w:t>126,650,291.94</w:t>
            </w:r>
          </w:p>
        </w:tc>
        <w:tc>
          <w:tcPr>
            <w:tcW w:w="5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right"/>
              <w:rPr>
                <w:rFonts w:ascii="宋体" w:hAnsi="宋体" w:cs="宋体" w:eastAsia="宋体" w:hint="default"/>
                <w:sz w:val="24"/>
                <w:szCs w:val="24"/>
              </w:rPr>
            </w:pPr>
            <w:r>
              <w:rPr>
                <w:rFonts w:ascii="宋体"/>
                <w:sz w:val="24"/>
              </w:rPr>
              <w:t>60,581,609.97</w:t>
            </w:r>
          </w:p>
        </w:tc>
      </w:tr>
      <w:tr>
        <w:trPr>
          <w:trHeight w:val="326"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53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right"/>
              <w:rPr>
                <w:rFonts w:ascii="宋体" w:hAnsi="宋体" w:cs="宋体" w:eastAsia="宋体" w:hint="default"/>
                <w:sz w:val="24"/>
                <w:szCs w:val="24"/>
              </w:rPr>
            </w:pPr>
            <w:r>
              <w:rPr>
                <w:rFonts w:ascii="宋体"/>
                <w:sz w:val="24"/>
              </w:rPr>
              <w:t>1,060,505,792.32</w:t>
            </w:r>
          </w:p>
        </w:tc>
        <w:tc>
          <w:tcPr>
            <w:tcW w:w="53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right"/>
              <w:rPr>
                <w:rFonts w:ascii="宋体" w:hAnsi="宋体" w:cs="宋体" w:eastAsia="宋体" w:hint="default"/>
                <w:sz w:val="24"/>
                <w:szCs w:val="24"/>
              </w:rPr>
            </w:pPr>
            <w:r>
              <w:rPr>
                <w:rFonts w:ascii="宋体"/>
                <w:sz w:val="24"/>
              </w:rPr>
              <w:t>897,245,639.61</w:t>
            </w:r>
          </w:p>
        </w:tc>
      </w:tr>
      <w:tr>
        <w:trPr>
          <w:trHeight w:val="326" w:hRule="exact"/>
        </w:trPr>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8" w:right="0"/>
              <w:jc w:val="left"/>
              <w:rPr>
                <w:rFonts w:ascii="宋体" w:hAnsi="宋体" w:cs="宋体" w:eastAsia="宋体" w:hint="default"/>
                <w:sz w:val="24"/>
                <w:szCs w:val="24"/>
              </w:rPr>
            </w:pPr>
            <w:r>
              <w:rPr>
                <w:rFonts w:ascii="宋体" w:hAnsi="宋体" w:cs="宋体" w:eastAsia="宋体" w:hint="default"/>
                <w:sz w:val="24"/>
                <w:szCs w:val="24"/>
              </w:rPr>
              <w:t>其中：存放在境外的款项总额</w:t>
            </w:r>
          </w:p>
        </w:tc>
        <w:tc>
          <w:tcPr>
            <w:tcW w:w="5336" w:type="dxa"/>
            <w:tcBorders>
              <w:top w:val="single" w:sz="6" w:space="0" w:color="000000"/>
              <w:left w:val="single" w:sz="6" w:space="0" w:color="000000"/>
              <w:bottom w:val="single" w:sz="6" w:space="0" w:color="000000"/>
              <w:right w:val="single" w:sz="6" w:space="0" w:color="000000"/>
            </w:tcBorders>
          </w:tcPr>
          <w:p>
            <w:pPr/>
          </w:p>
        </w:tc>
        <w:tc>
          <w:tcPr>
            <w:tcW w:w="537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3" w:lineRule="exact"/>
        <w:ind w:left="252" w:right="366"/>
        <w:jc w:val="left"/>
      </w:pPr>
      <w:r>
        <w:rPr/>
        <w:t>其他说明</w:t>
      </w:r>
    </w:p>
    <w:p>
      <w:pPr>
        <w:pStyle w:val="BodyText"/>
        <w:spacing w:line="312" w:lineRule="exact" w:before="29"/>
        <w:ind w:left="252" w:right="4746"/>
        <w:jc w:val="left"/>
      </w:pPr>
      <w:r>
        <w:rPr/>
        <w:t>本账户期末余额较上年同期增加</w:t>
      </w:r>
      <w:r>
        <w:rPr>
          <w:spacing w:val="-60"/>
        </w:rPr>
        <w:t> </w:t>
      </w:r>
      <w:r>
        <w:rPr>
          <w:rFonts w:ascii="宋体" w:hAnsi="宋体" w:cs="宋体" w:eastAsia="宋体" w:hint="default"/>
        </w:rPr>
        <w:t>163,260,152.71</w:t>
      </w:r>
      <w:r>
        <w:rPr>
          <w:rFonts w:ascii="宋体" w:hAnsi="宋体" w:cs="宋体" w:eastAsia="宋体" w:hint="default"/>
          <w:spacing w:val="-60"/>
        </w:rPr>
        <w:t> </w:t>
      </w:r>
      <w:r>
        <w:rPr/>
        <w:t>元，增幅</w:t>
      </w:r>
      <w:r>
        <w:rPr>
          <w:spacing w:val="-60"/>
        </w:rPr>
        <w:t> </w:t>
      </w:r>
      <w:r>
        <w:rPr>
          <w:rFonts w:ascii="宋体" w:hAnsi="宋体" w:cs="宋体" w:eastAsia="宋体" w:hint="default"/>
        </w:rPr>
        <w:t>18.20%</w:t>
      </w:r>
      <w:r>
        <w:rPr/>
        <w:t>，主要系非公开发行所致。 其他货币资金明细：</w:t>
      </w:r>
    </w:p>
    <w:tbl>
      <w:tblPr>
        <w:tblW w:w="0" w:type="auto"/>
        <w:jc w:val="left"/>
        <w:tblInd w:w="116" w:type="dxa"/>
        <w:tblLayout w:type="fixed"/>
        <w:tblCellMar>
          <w:top w:w="0" w:type="dxa"/>
          <w:left w:w="0" w:type="dxa"/>
          <w:bottom w:w="0" w:type="dxa"/>
          <w:right w:w="0" w:type="dxa"/>
        </w:tblCellMar>
        <w:tblLook w:val="01E0"/>
      </w:tblPr>
      <w:tblGrid>
        <w:gridCol w:w="5108"/>
        <w:gridCol w:w="4868"/>
        <w:gridCol w:w="4544"/>
      </w:tblGrid>
      <w:tr>
        <w:trPr>
          <w:trHeight w:val="362" w:hRule="exact"/>
        </w:trPr>
        <w:tc>
          <w:tcPr>
            <w:tcW w:w="5108" w:type="dxa"/>
            <w:tcBorders>
              <w:top w:val="single" w:sz="12" w:space="0" w:color="000000"/>
              <w:left w:val="nil" w:sz="6" w:space="0" w:color="auto"/>
              <w:bottom w:val="single" w:sz="4" w:space="0" w:color="000000"/>
              <w:right w:val="single" w:sz="4" w:space="0" w:color="000000"/>
            </w:tcBorders>
          </w:tcPr>
          <w:p>
            <w:pPr>
              <w:pStyle w:val="TableParagraph"/>
              <w:tabs>
                <w:tab w:pos="537" w:val="left" w:leader="none"/>
              </w:tabs>
              <w:spacing w:line="240" w:lineRule="auto" w:before="25"/>
              <w:ind w:right="2182"/>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48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124,860,360.31</w:t>
            </w:r>
            <w:r>
              <w:rPr>
                <w:rFonts w:ascii="Arial"/>
                <w:spacing w:val="-1"/>
                <w:sz w:val="18"/>
              </w:rPr>
            </w:r>
          </w:p>
        </w:tc>
        <w:tc>
          <w:tcPr>
            <w:tcW w:w="4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8"/>
              <w:jc w:val="right"/>
              <w:rPr>
                <w:rFonts w:ascii="Arial" w:hAnsi="Arial" w:cs="Arial" w:eastAsia="Arial" w:hint="default"/>
                <w:sz w:val="18"/>
                <w:szCs w:val="18"/>
              </w:rPr>
            </w:pPr>
            <w:r>
              <w:rPr>
                <w:rFonts w:ascii="Arial"/>
                <w:spacing w:val="-1"/>
                <w:w w:val="80"/>
                <w:sz w:val="18"/>
              </w:rPr>
              <w:t>54,336,378.82</w:t>
            </w:r>
            <w:r>
              <w:rPr>
                <w:rFonts w:ascii="Arial"/>
                <w:spacing w:val="-1"/>
                <w:sz w:val="18"/>
              </w:rPr>
            </w: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保函及信用证保证金</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Arial" w:hAnsi="Arial" w:cs="Arial" w:eastAsia="Arial" w:hint="default"/>
                <w:sz w:val="18"/>
                <w:szCs w:val="18"/>
              </w:rPr>
            </w:pPr>
            <w:r>
              <w:rPr>
                <w:rFonts w:ascii="Arial"/>
                <w:spacing w:val="-1"/>
                <w:w w:val="80"/>
                <w:sz w:val="18"/>
              </w:rPr>
              <w:t>1,690,682.89</w:t>
            </w:r>
            <w:r>
              <w:rPr>
                <w:rFonts w:ascii="Arial"/>
                <w:spacing w:val="-1"/>
                <w:sz w:val="18"/>
              </w:rPr>
            </w:r>
          </w:p>
        </w:tc>
        <w:tc>
          <w:tcPr>
            <w:tcW w:w="4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Arial" w:hAnsi="Arial" w:cs="Arial" w:eastAsia="Arial" w:hint="default"/>
                <w:sz w:val="18"/>
                <w:szCs w:val="18"/>
              </w:rPr>
            </w:pPr>
            <w:r>
              <w:rPr>
                <w:rFonts w:ascii="Arial"/>
                <w:spacing w:val="-1"/>
                <w:w w:val="80"/>
                <w:sz w:val="18"/>
              </w:rPr>
              <w:t>6,145,982.41</w:t>
            </w:r>
            <w:r>
              <w:rPr>
                <w:rFonts w:ascii="Arial"/>
                <w:spacing w:val="-1"/>
                <w:sz w:val="18"/>
              </w:rPr>
            </w:r>
          </w:p>
        </w:tc>
      </w:tr>
      <w:tr>
        <w:trPr>
          <w:trHeight w:val="350" w:hRule="exact"/>
        </w:trPr>
        <w:tc>
          <w:tcPr>
            <w:tcW w:w="5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存出投资款</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99,248.74</w:t>
            </w:r>
            <w:r>
              <w:rPr>
                <w:rFonts w:ascii="Arial"/>
                <w:spacing w:val="-1"/>
                <w:sz w:val="18"/>
              </w:rPr>
            </w:r>
          </w:p>
        </w:tc>
        <w:tc>
          <w:tcPr>
            <w:tcW w:w="4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8"/>
              <w:jc w:val="right"/>
              <w:rPr>
                <w:rFonts w:ascii="Arial" w:hAnsi="Arial" w:cs="Arial" w:eastAsia="Arial" w:hint="default"/>
                <w:sz w:val="18"/>
                <w:szCs w:val="18"/>
              </w:rPr>
            </w:pPr>
            <w:r>
              <w:rPr>
                <w:rFonts w:ascii="Arial"/>
                <w:spacing w:val="-1"/>
                <w:w w:val="80"/>
                <w:sz w:val="18"/>
              </w:rPr>
              <w:t>99,248.74</w:t>
            </w:r>
            <w:r>
              <w:rPr>
                <w:rFonts w:ascii="Arial"/>
                <w:spacing w:val="-1"/>
                <w:sz w:val="18"/>
              </w:rPr>
            </w:r>
          </w:p>
        </w:tc>
      </w:tr>
      <w:tr>
        <w:trPr>
          <w:trHeight w:val="360" w:hRule="exact"/>
        </w:trPr>
        <w:tc>
          <w:tcPr>
            <w:tcW w:w="5108"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5"/>
              <w:ind w:right="218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126,650,291.94</w:t>
            </w:r>
            <w:r>
              <w:rPr>
                <w:rFonts w:ascii="Arial"/>
                <w:spacing w:val="-1"/>
                <w:sz w:val="18"/>
              </w:rPr>
            </w:r>
          </w:p>
        </w:tc>
        <w:tc>
          <w:tcPr>
            <w:tcW w:w="45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8"/>
              <w:jc w:val="right"/>
              <w:rPr>
                <w:rFonts w:ascii="Arial" w:hAnsi="Arial" w:cs="Arial" w:eastAsia="Arial" w:hint="default"/>
                <w:sz w:val="18"/>
                <w:szCs w:val="18"/>
              </w:rPr>
            </w:pPr>
            <w:r>
              <w:rPr>
                <w:rFonts w:ascii="Arial"/>
                <w:spacing w:val="-1"/>
                <w:w w:val="80"/>
                <w:sz w:val="18"/>
              </w:rPr>
              <w:t>60,581,609.97</w:t>
            </w:r>
            <w:r>
              <w:rPr>
                <w:rFonts w:ascii="Arial"/>
                <w:spacing w:val="-1"/>
                <w:sz w:val="18"/>
              </w:rPr>
            </w:r>
          </w:p>
        </w:tc>
      </w:tr>
    </w:tbl>
    <w:p>
      <w:pPr>
        <w:pStyle w:val="BodyText"/>
        <w:spacing w:line="312" w:lineRule="exact"/>
        <w:ind w:left="252" w:right="4926"/>
        <w:jc w:val="left"/>
      </w:pPr>
      <w:r>
        <w:rPr/>
        <w:t>本账户期末余额中无抵押、质押或冻结等限制变现或存放在境外、有潜在回收风险的款项。 其他货币资金</w:t>
      </w:r>
      <w:r>
        <w:rPr>
          <w:spacing w:val="-60"/>
        </w:rPr>
        <w:t> </w:t>
      </w:r>
      <w:r>
        <w:rPr>
          <w:rFonts w:ascii="宋体" w:hAnsi="宋体" w:cs="宋体" w:eastAsia="宋体" w:hint="default"/>
        </w:rPr>
        <w:t>126,650,291.94</w:t>
      </w:r>
      <w:r>
        <w:rPr>
          <w:rFonts w:ascii="宋体" w:hAnsi="宋体" w:cs="宋体" w:eastAsia="宋体" w:hint="default"/>
          <w:spacing w:val="-60"/>
        </w:rPr>
        <w:t> </w:t>
      </w:r>
      <w:r>
        <w:rPr/>
        <w:t>元在编制现金流量表时不视为现金及现金等价物。</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120" w:bottom="1380" w:left="880" w:right="1160"/>
        </w:sectPr>
      </w:pPr>
    </w:p>
    <w:p>
      <w:pPr>
        <w:pStyle w:val="Heading2"/>
        <w:spacing w:line="240" w:lineRule="auto"/>
        <w:ind w:left="252" w:right="-17"/>
        <w:jc w:val="left"/>
        <w:rPr>
          <w:b w:val="0"/>
          <w:bCs w:val="0"/>
        </w:rPr>
      </w:pPr>
      <w:r>
        <w:rPr>
          <w:rFonts w:ascii="宋体" w:hAnsi="宋体" w:cs="宋体" w:eastAsia="宋体" w:hint="default"/>
        </w:rPr>
        <w:t>2</w:t>
      </w:r>
      <w:r>
        <w:rPr/>
        <w:t>、</w:t>
      </w:r>
      <w:r>
        <w:rPr>
          <w:spacing w:val="-67"/>
        </w:rPr>
        <w:t> </w:t>
      </w:r>
      <w:r>
        <w:rPr/>
        <w:t>以公允价值计量且其变动计入当期损益的金融资产</w:t>
      </w:r>
      <w:r>
        <w:rPr>
          <w:b w:val="0"/>
          <w:bCs w:val="0"/>
        </w:rPr>
      </w:r>
    </w:p>
    <w:p>
      <w:pPr>
        <w:pStyle w:val="BodyText"/>
        <w:spacing w:line="240" w:lineRule="auto" w:before="58"/>
        <w:ind w:left="252"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52" w:val="left" w:leader="none"/>
        </w:tabs>
        <w:spacing w:line="240" w:lineRule="auto"/>
        <w:ind w:left="252" w:right="0"/>
        <w:jc w:val="left"/>
      </w:pPr>
      <w:r>
        <w:rPr/>
        <w:t>单位：元</w:t>
        <w:tab/>
        <w:t>币种：人民币</w:t>
      </w:r>
    </w:p>
    <w:p>
      <w:pPr>
        <w:spacing w:after="0" w:line="240" w:lineRule="auto"/>
        <w:jc w:val="left"/>
        <w:sectPr>
          <w:type w:val="continuous"/>
          <w:pgSz w:w="16840" w:h="11910" w:orient="landscape"/>
          <w:pgMar w:top="1120" w:bottom="1380" w:left="880" w:right="1160"/>
          <w:cols w:num="2" w:equalWidth="0">
            <w:col w:w="5973" w:space="5549"/>
            <w:col w:w="3278"/>
          </w:cols>
        </w:sectPr>
      </w:pPr>
    </w:p>
    <w:p>
      <w:pPr>
        <w:spacing w:line="240" w:lineRule="auto" w:before="12"/>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5022"/>
        <w:gridCol w:w="4644"/>
        <w:gridCol w:w="4839"/>
      </w:tblGrid>
      <w:tr>
        <w:trPr>
          <w:trHeight w:val="324"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8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8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5022"/>
        <w:gridCol w:w="4644"/>
        <w:gridCol w:w="4839"/>
      </w:tblGrid>
      <w:tr>
        <w:trPr>
          <w:trHeight w:val="322"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其中：债务工具投资</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权益工具投资</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指定以公允价值计量且其变动计入当期损益的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其中：债务工具投资</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权益工具投资</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4644" w:type="dxa"/>
            <w:tcBorders>
              <w:top w:val="single" w:sz="4" w:space="0" w:color="000000"/>
              <w:left w:val="single" w:sz="4" w:space="0" w:color="000000"/>
              <w:bottom w:val="single" w:sz="4" w:space="0" w:color="000000"/>
              <w:right w:val="single" w:sz="4" w:space="0" w:color="000000"/>
            </w:tcBorders>
          </w:tcPr>
          <w:p>
            <w:pPr/>
          </w:p>
        </w:tc>
        <w:tc>
          <w:tcPr>
            <w:tcW w:w="48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240" w:lineRule="auto" w:before="26"/>
        <w:ind w:left="212" w:right="361"/>
        <w:jc w:val="left"/>
      </w:pPr>
      <w:r>
        <w:rPr/>
        <w:t>其他说明：</w:t>
      </w:r>
    </w:p>
    <w:p>
      <w:pPr>
        <w:spacing w:line="240" w:lineRule="auto" w:before="11"/>
        <w:rPr>
          <w:rFonts w:ascii="宋体" w:hAnsi="宋体" w:cs="宋体" w:eastAsia="宋体" w:hint="default"/>
          <w:sz w:val="23"/>
          <w:szCs w:val="2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1337" w:top="1080" w:bottom="1520" w:left="920" w:right="1180"/>
        </w:sectPr>
      </w:pPr>
    </w:p>
    <w:p>
      <w:pPr>
        <w:pStyle w:val="Heading2"/>
        <w:spacing w:line="240" w:lineRule="auto"/>
        <w:ind w:left="212" w:right="-18"/>
        <w:jc w:val="left"/>
        <w:rPr>
          <w:b w:val="0"/>
          <w:bCs w:val="0"/>
        </w:rPr>
      </w:pPr>
      <w:r>
        <w:rPr>
          <w:rFonts w:ascii="宋体" w:hAnsi="宋体" w:cs="宋体" w:eastAsia="宋体" w:hint="default"/>
        </w:rPr>
        <w:t>3</w:t>
      </w:r>
      <w:r>
        <w:rPr/>
        <w:t>、</w:t>
      </w:r>
      <w:r>
        <w:rPr>
          <w:spacing w:val="-66"/>
        </w:rPr>
        <w:t> </w:t>
      </w:r>
      <w:r>
        <w:rPr/>
        <w:t>衍生金融资产</w:t>
      </w:r>
      <w:r>
        <w:rPr>
          <w:b w:val="0"/>
          <w:bCs w:val="0"/>
        </w:rPr>
      </w:r>
    </w:p>
    <w:p>
      <w:pPr>
        <w:pStyle w:val="BodyText"/>
        <w:spacing w:line="240" w:lineRule="auto" w:before="58"/>
        <w:ind w:left="212"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2" w:val="left" w:leader="none"/>
        </w:tabs>
        <w:spacing w:line="240" w:lineRule="auto"/>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2078" w:space="9444"/>
            <w:col w:w="3218"/>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852"/>
        <w:gridCol w:w="4306"/>
        <w:gridCol w:w="4347"/>
      </w:tblGrid>
      <w:tr>
        <w:trPr>
          <w:trHeight w:val="324" w:hRule="exact"/>
        </w:trPr>
        <w:tc>
          <w:tcPr>
            <w:tcW w:w="5852"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left="267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306"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347"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9" w:hRule="exact"/>
        </w:trPr>
        <w:tc>
          <w:tcPr>
            <w:tcW w:w="5852" w:type="dxa"/>
            <w:tcBorders>
              <w:top w:val="single" w:sz="6" w:space="0" w:color="000000"/>
              <w:left w:val="single" w:sz="4" w:space="0" w:color="000000"/>
              <w:bottom w:val="single" w:sz="6" w:space="0" w:color="000000"/>
              <w:right w:val="single" w:sz="6" w:space="0" w:color="000000"/>
            </w:tcBorders>
          </w:tcPr>
          <w:p>
            <w:pPr/>
          </w:p>
        </w:tc>
        <w:tc>
          <w:tcPr>
            <w:tcW w:w="4306" w:type="dxa"/>
            <w:tcBorders>
              <w:top w:val="single" w:sz="6" w:space="0" w:color="000000"/>
              <w:left w:val="single" w:sz="6" w:space="0" w:color="000000"/>
              <w:bottom w:val="single" w:sz="6" w:space="0" w:color="000000"/>
              <w:right w:val="single" w:sz="6" w:space="0" w:color="000000"/>
            </w:tcBorders>
          </w:tcPr>
          <w:p>
            <w:pPr/>
          </w:p>
        </w:tc>
        <w:tc>
          <w:tcPr>
            <w:tcW w:w="4347"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852" w:type="dxa"/>
            <w:tcBorders>
              <w:top w:val="single" w:sz="6" w:space="0" w:color="000000"/>
              <w:left w:val="single" w:sz="4" w:space="0" w:color="000000"/>
              <w:bottom w:val="single" w:sz="6" w:space="0" w:color="000000"/>
              <w:right w:val="single" w:sz="6" w:space="0" w:color="000000"/>
            </w:tcBorders>
          </w:tcPr>
          <w:p>
            <w:pPr/>
          </w:p>
        </w:tc>
        <w:tc>
          <w:tcPr>
            <w:tcW w:w="4306" w:type="dxa"/>
            <w:tcBorders>
              <w:top w:val="single" w:sz="6" w:space="0" w:color="000000"/>
              <w:left w:val="single" w:sz="6" w:space="0" w:color="000000"/>
              <w:bottom w:val="single" w:sz="6" w:space="0" w:color="000000"/>
              <w:right w:val="single" w:sz="6" w:space="0" w:color="000000"/>
            </w:tcBorders>
          </w:tcPr>
          <w:p>
            <w:pPr/>
          </w:p>
        </w:tc>
        <w:tc>
          <w:tcPr>
            <w:tcW w:w="4347"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5852"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267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306" w:type="dxa"/>
            <w:tcBorders>
              <w:top w:val="single" w:sz="6" w:space="0" w:color="000000"/>
              <w:left w:val="single" w:sz="6" w:space="0" w:color="000000"/>
              <w:bottom w:val="single" w:sz="4" w:space="0" w:color="000000"/>
              <w:right w:val="single" w:sz="6" w:space="0" w:color="000000"/>
            </w:tcBorders>
          </w:tcPr>
          <w:p>
            <w:pPr/>
          </w:p>
        </w:tc>
        <w:tc>
          <w:tcPr>
            <w:tcW w:w="4347"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74" w:lineRule="exact"/>
        <w:ind w:left="212" w:right="361"/>
        <w:jc w:val="left"/>
      </w:pPr>
      <w:r>
        <w:rPr/>
        <w:t>其他说明：</w:t>
      </w:r>
    </w:p>
    <w:p>
      <w:pPr>
        <w:spacing w:after="0" w:line="274" w:lineRule="exact"/>
        <w:jc w:val="left"/>
        <w:sectPr>
          <w:type w:val="continuous"/>
          <w:pgSz w:w="16840" w:h="11910" w:orient="landscape"/>
          <w:pgMar w:top="1120" w:bottom="138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337" w:top="1080" w:bottom="1520" w:left="880" w:right="1180"/>
        </w:sectPr>
      </w:pPr>
    </w:p>
    <w:p>
      <w:pPr>
        <w:pStyle w:val="Heading2"/>
        <w:spacing w:line="240" w:lineRule="auto" w:before="198"/>
        <w:ind w:left="252" w:right="-18"/>
        <w:jc w:val="left"/>
        <w:rPr>
          <w:b w:val="0"/>
          <w:bCs w:val="0"/>
        </w:rPr>
      </w:pPr>
      <w:r>
        <w:rPr>
          <w:rFonts w:ascii="宋体" w:hAnsi="宋体" w:cs="宋体" w:eastAsia="宋体" w:hint="default"/>
        </w:rPr>
        <w:t>4</w:t>
      </w:r>
      <w:r>
        <w:rPr/>
        <w:t>、</w:t>
      </w:r>
      <w:r>
        <w:rPr>
          <w:spacing w:val="-64"/>
        </w:rPr>
        <w:t> </w:t>
      </w:r>
      <w:r>
        <w:rPr/>
        <w:t>应收票据</w:t>
      </w:r>
      <w:r>
        <w:rPr>
          <w:b w:val="0"/>
          <w:bCs w:val="0"/>
        </w:rPr>
      </w:r>
    </w:p>
    <w:p>
      <w:pPr>
        <w:pStyle w:val="Heading2"/>
        <w:spacing w:line="240" w:lineRule="auto" w:before="58"/>
        <w:ind w:left="252" w:right="-18"/>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pStyle w:val="BodyText"/>
        <w:spacing w:line="240" w:lineRule="auto" w:before="58"/>
        <w:ind w:left="252"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BodyText"/>
        <w:tabs>
          <w:tab w:pos="1452" w:val="left" w:leader="none"/>
        </w:tabs>
        <w:spacing w:line="240" w:lineRule="auto"/>
        <w:ind w:left="252" w:right="0"/>
        <w:jc w:val="left"/>
      </w:pPr>
      <w:r>
        <w:rPr/>
        <w:t>单位：元</w:t>
        <w:tab/>
        <w:t>币种：人民币</w:t>
      </w:r>
    </w:p>
    <w:p>
      <w:pPr>
        <w:spacing w:after="0" w:line="240" w:lineRule="auto"/>
        <w:jc w:val="left"/>
        <w:sectPr>
          <w:type w:val="continuous"/>
          <w:pgSz w:w="16840" w:h="11910" w:orient="landscape"/>
          <w:pgMar w:top="1120" w:bottom="1380" w:left="880" w:right="1180"/>
          <w:cols w:num="2" w:equalWidth="0">
            <w:col w:w="2785" w:space="8737"/>
            <w:col w:w="3258"/>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82"/>
        <w:gridCol w:w="5076"/>
        <w:gridCol w:w="4671"/>
      </w:tblGrid>
      <w:tr>
        <w:trPr>
          <w:trHeight w:val="326"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39"/>
              <w:jc w:val="right"/>
              <w:rPr>
                <w:rFonts w:ascii="宋体" w:hAnsi="宋体" w:cs="宋体" w:eastAsia="宋体" w:hint="default"/>
                <w:sz w:val="24"/>
                <w:szCs w:val="24"/>
              </w:rPr>
            </w:pPr>
            <w:r>
              <w:rPr>
                <w:rFonts w:ascii="宋体" w:hAnsi="宋体" w:cs="宋体" w:eastAsia="宋体" w:hint="default"/>
                <w:sz w:val="24"/>
                <w:szCs w:val="24"/>
              </w:rPr>
              <w:t>项目</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6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7"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1"/>
              <w:jc w:val="right"/>
              <w:rPr>
                <w:rFonts w:ascii="宋体" w:hAnsi="宋体" w:cs="宋体" w:eastAsia="宋体" w:hint="default"/>
                <w:sz w:val="24"/>
                <w:szCs w:val="24"/>
              </w:rPr>
            </w:pPr>
            <w:r>
              <w:rPr>
                <w:rFonts w:ascii="宋体"/>
                <w:sz w:val="24"/>
              </w:rPr>
              <w:t>52,790,763.02</w:t>
            </w:r>
          </w:p>
        </w:tc>
        <w:tc>
          <w:tcPr>
            <w:tcW w:w="46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4"/>
              <w:jc w:val="right"/>
              <w:rPr>
                <w:rFonts w:ascii="宋体" w:hAnsi="宋体" w:cs="宋体" w:eastAsia="宋体" w:hint="default"/>
                <w:sz w:val="24"/>
                <w:szCs w:val="24"/>
              </w:rPr>
            </w:pPr>
            <w:r>
              <w:rPr>
                <w:rFonts w:ascii="宋体"/>
                <w:sz w:val="24"/>
              </w:rPr>
              <w:t>36,650,288.34</w:t>
            </w:r>
          </w:p>
        </w:tc>
      </w:tr>
      <w:tr>
        <w:trPr>
          <w:trHeight w:val="326"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1"/>
              <w:jc w:val="right"/>
              <w:rPr>
                <w:rFonts w:ascii="宋体" w:hAnsi="宋体" w:cs="宋体" w:eastAsia="宋体" w:hint="default"/>
                <w:sz w:val="24"/>
                <w:szCs w:val="24"/>
              </w:rPr>
            </w:pPr>
            <w:r>
              <w:rPr>
                <w:rFonts w:ascii="宋体"/>
                <w:sz w:val="24"/>
              </w:rPr>
              <w:t>22,724,829.00</w:t>
            </w:r>
          </w:p>
        </w:tc>
        <w:tc>
          <w:tcPr>
            <w:tcW w:w="46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4"/>
              <w:jc w:val="right"/>
              <w:rPr>
                <w:rFonts w:ascii="宋体" w:hAnsi="宋体" w:cs="宋体" w:eastAsia="宋体" w:hint="default"/>
                <w:sz w:val="24"/>
                <w:szCs w:val="24"/>
              </w:rPr>
            </w:pPr>
            <w:r>
              <w:rPr>
                <w:rFonts w:ascii="宋体"/>
                <w:sz w:val="24"/>
              </w:rPr>
              <w:t>3,449,622.59</w:t>
            </w:r>
          </w:p>
        </w:tc>
      </w:tr>
      <w:tr>
        <w:trPr>
          <w:trHeight w:val="326"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国内信用证</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1"/>
              <w:jc w:val="right"/>
              <w:rPr>
                <w:rFonts w:ascii="宋体" w:hAnsi="宋体" w:cs="宋体" w:eastAsia="宋体" w:hint="default"/>
                <w:sz w:val="24"/>
                <w:szCs w:val="24"/>
              </w:rPr>
            </w:pPr>
            <w:r>
              <w:rPr>
                <w:rFonts w:ascii="宋体"/>
                <w:sz w:val="24"/>
              </w:rPr>
              <w:t>472,753.94</w:t>
            </w:r>
          </w:p>
        </w:tc>
        <w:tc>
          <w:tcPr>
            <w:tcW w:w="467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9"/>
              <w:jc w:val="right"/>
              <w:rPr>
                <w:rFonts w:ascii="宋体" w:hAnsi="宋体" w:cs="宋体" w:eastAsia="宋体" w:hint="default"/>
                <w:sz w:val="24"/>
                <w:szCs w:val="24"/>
              </w:rPr>
            </w:pPr>
            <w:r>
              <w:rPr>
                <w:rFonts w:ascii="宋体" w:hAnsi="宋体" w:cs="宋体" w:eastAsia="宋体" w:hint="default"/>
                <w:sz w:val="24"/>
                <w:szCs w:val="24"/>
              </w:rPr>
              <w:t>合计</w:t>
            </w:r>
          </w:p>
        </w:tc>
        <w:tc>
          <w:tcPr>
            <w:tcW w:w="50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75,988,345.96</w:t>
            </w:r>
          </w:p>
        </w:tc>
        <w:tc>
          <w:tcPr>
            <w:tcW w:w="46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40,099,910.93</w:t>
            </w:r>
          </w:p>
        </w:tc>
      </w:tr>
    </w:tbl>
    <w:p>
      <w:pPr>
        <w:spacing w:line="240" w:lineRule="auto" w:before="4"/>
        <w:rPr>
          <w:rFonts w:ascii="宋体" w:hAnsi="宋体" w:cs="宋体" w:eastAsia="宋体" w:hint="default"/>
          <w:sz w:val="6"/>
          <w:szCs w:val="6"/>
        </w:rPr>
      </w:pPr>
    </w:p>
    <w:p>
      <w:pPr>
        <w:spacing w:after="0" w:line="240" w:lineRule="auto"/>
        <w:rPr>
          <w:rFonts w:ascii="宋体" w:hAnsi="宋体" w:cs="宋体" w:eastAsia="宋体" w:hint="default"/>
          <w:sz w:val="6"/>
          <w:szCs w:val="6"/>
        </w:rPr>
        <w:sectPr>
          <w:type w:val="continuous"/>
          <w:pgSz w:w="16840" w:h="11910" w:orient="landscape"/>
          <w:pgMar w:top="1120" w:bottom="1380" w:left="880" w:right="1180"/>
        </w:sectPr>
      </w:pPr>
    </w:p>
    <w:p>
      <w:pPr>
        <w:pStyle w:val="BodyText"/>
        <w:spacing w:line="312" w:lineRule="exact" w:before="26"/>
        <w:ind w:left="252" w:right="-20"/>
        <w:jc w:val="left"/>
      </w:pPr>
      <w:r>
        <w:rPr>
          <w:rFonts w:ascii="宋体" w:hAnsi="宋体" w:cs="宋体" w:eastAsia="宋体" w:hint="default"/>
        </w:rPr>
        <w:t>2</w:t>
      </w:r>
      <w:r>
        <w:rPr/>
        <w:t>、本账户期末余额中无用于抵押、质押或因出票人无力履约而将票据转为应收账款的票据。</w:t>
      </w:r>
    </w:p>
    <w:p>
      <w:pPr>
        <w:spacing w:line="283" w:lineRule="auto" w:before="0"/>
        <w:ind w:left="252" w:right="454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、本账户期末余额增加系票据结算方式增加所致 </w:t>
      </w:r>
      <w:r>
        <w:rPr>
          <w:rFonts w:ascii="宋体" w:hAnsi="宋体" w:cs="宋体" w:eastAsia="宋体" w:hint="default"/>
          <w:b/>
          <w:bCs/>
          <w:sz w:val="24"/>
          <w:szCs w:val="24"/>
        </w:rPr>
        <w:t>(2).</w:t>
      </w:r>
      <w:r>
        <w:rPr>
          <w:rFonts w:ascii="宋体" w:hAnsi="宋体" w:cs="宋体" w:eastAsia="宋体" w:hint="default"/>
          <w:b/>
          <w:bCs/>
          <w:spacing w:val="-2"/>
          <w:sz w:val="24"/>
          <w:szCs w:val="24"/>
        </w:rPr>
        <w:t> </w:t>
      </w:r>
      <w:r>
        <w:rPr>
          <w:rFonts w:ascii="宋体" w:hAnsi="宋体" w:cs="宋体" w:eastAsia="宋体" w:hint="default"/>
          <w:b/>
          <w:bCs/>
          <w:sz w:val="24"/>
          <w:szCs w:val="24"/>
        </w:rPr>
        <w:t>期末公司已质押的应收票据</w:t>
      </w:r>
      <w:r>
        <w:rPr>
          <w:rFonts w:ascii="宋体" w:hAnsi="宋体" w:cs="宋体" w:eastAsia="宋体" w:hint="default"/>
          <w:sz w:val="24"/>
          <w:szCs w:val="24"/>
        </w:rPr>
      </w:r>
    </w:p>
    <w:p>
      <w:pPr>
        <w:pStyle w:val="BodyText"/>
        <w:spacing w:line="240" w:lineRule="auto" w:before="14"/>
        <w:ind w:left="252" w:right="-20"/>
        <w:jc w:val="left"/>
      </w:pPr>
      <w:r>
        <w:rPr/>
        <w:t>□适用</w:t>
      </w:r>
      <w:r>
        <w:rPr>
          <w:spacing w:val="-1"/>
        </w:rPr>
        <w:t> </w:t>
      </w:r>
      <w:r>
        <w:rPr/>
        <w:t>√不适用</w:t>
      </w:r>
    </w:p>
    <w:p>
      <w:pPr>
        <w:pStyle w:val="Heading2"/>
        <w:spacing w:line="240" w:lineRule="auto" w:before="58"/>
        <w:ind w:left="252" w:right="-20"/>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b w:val="0"/>
          <w:bCs w:val="0"/>
        </w:rPr>
      </w:r>
    </w:p>
    <w:p>
      <w:pPr>
        <w:pStyle w:val="BodyText"/>
        <w:spacing w:line="240" w:lineRule="auto" w:before="58"/>
        <w:ind w:left="252"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tabs>
          <w:tab w:pos="1452" w:val="left" w:leader="none"/>
        </w:tabs>
        <w:spacing w:line="240" w:lineRule="auto"/>
        <w:ind w:left="252" w:right="0"/>
        <w:jc w:val="left"/>
      </w:pPr>
      <w:r>
        <w:rPr/>
        <w:t>单位：元</w:t>
        <w:tab/>
        <w:t>币种：人民币</w:t>
      </w:r>
    </w:p>
    <w:p>
      <w:pPr>
        <w:spacing w:after="0" w:line="240" w:lineRule="auto"/>
        <w:jc w:val="left"/>
        <w:sectPr>
          <w:type w:val="continuous"/>
          <w:pgSz w:w="16840" w:h="11910" w:orient="landscape"/>
          <w:pgMar w:top="1120" w:bottom="1380" w:left="880" w:right="1180"/>
          <w:cols w:num="2" w:equalWidth="0">
            <w:col w:w="9973" w:space="1549"/>
            <w:col w:w="3258"/>
          </w:cols>
        </w:sectPr>
      </w:pPr>
    </w:p>
    <w:p>
      <w:pPr>
        <w:spacing w:line="240" w:lineRule="auto" w:before="12"/>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4614"/>
        <w:gridCol w:w="4887"/>
        <w:gridCol w:w="5005"/>
      </w:tblGrid>
      <w:tr>
        <w:trPr>
          <w:trHeight w:val="326" w:hRule="exact"/>
        </w:trPr>
        <w:tc>
          <w:tcPr>
            <w:tcW w:w="4614" w:type="dxa"/>
            <w:tcBorders>
              <w:top w:val="single" w:sz="4" w:space="0" w:color="000000"/>
              <w:left w:val="single" w:sz="4" w:space="0" w:color="000000"/>
              <w:bottom w:val="single" w:sz="6" w:space="0" w:color="000000"/>
              <w:right w:val="single" w:sz="6" w:space="0" w:color="000000"/>
            </w:tcBorders>
          </w:tcPr>
          <w:p>
            <w:pPr>
              <w:pStyle w:val="TableParagraph"/>
              <w:spacing w:line="276" w:lineRule="exact"/>
              <w:ind w:right="2057"/>
              <w:jc w:val="right"/>
              <w:rPr>
                <w:rFonts w:ascii="宋体" w:hAnsi="宋体" w:cs="宋体" w:eastAsia="宋体" w:hint="default"/>
                <w:sz w:val="24"/>
                <w:szCs w:val="24"/>
              </w:rPr>
            </w:pPr>
            <w:r>
              <w:rPr>
                <w:rFonts w:ascii="宋体" w:hAnsi="宋体" w:cs="宋体" w:eastAsia="宋体" w:hint="default"/>
                <w:sz w:val="24"/>
                <w:szCs w:val="24"/>
              </w:rPr>
              <w:t>项目</w:t>
            </w:r>
          </w:p>
        </w:tc>
        <w:tc>
          <w:tcPr>
            <w:tcW w:w="4887" w:type="dxa"/>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1475" w:right="0"/>
              <w:jc w:val="left"/>
              <w:rPr>
                <w:rFonts w:ascii="宋体" w:hAnsi="宋体" w:cs="宋体" w:eastAsia="宋体" w:hint="default"/>
                <w:sz w:val="24"/>
                <w:szCs w:val="24"/>
              </w:rPr>
            </w:pPr>
            <w:r>
              <w:rPr>
                <w:rFonts w:ascii="宋体" w:hAnsi="宋体" w:cs="宋体" w:eastAsia="宋体" w:hint="default"/>
                <w:sz w:val="24"/>
                <w:szCs w:val="24"/>
              </w:rPr>
              <w:t>期末终止确认金额</w:t>
            </w:r>
          </w:p>
        </w:tc>
        <w:tc>
          <w:tcPr>
            <w:tcW w:w="5005" w:type="dxa"/>
            <w:tcBorders>
              <w:top w:val="single" w:sz="4" w:space="0" w:color="000000"/>
              <w:left w:val="single" w:sz="6" w:space="0" w:color="000000"/>
              <w:bottom w:val="single" w:sz="6" w:space="0" w:color="000000"/>
              <w:right w:val="single" w:sz="4" w:space="0" w:color="000000"/>
            </w:tcBorders>
          </w:tcPr>
          <w:p>
            <w:pPr>
              <w:pStyle w:val="TableParagraph"/>
              <w:spacing w:line="276" w:lineRule="exact"/>
              <w:ind w:left="1414" w:right="0"/>
              <w:jc w:val="left"/>
              <w:rPr>
                <w:rFonts w:ascii="宋体" w:hAnsi="宋体" w:cs="宋体" w:eastAsia="宋体" w:hint="default"/>
                <w:sz w:val="24"/>
                <w:szCs w:val="24"/>
              </w:rPr>
            </w:pPr>
            <w:r>
              <w:rPr>
                <w:rFonts w:ascii="宋体" w:hAnsi="宋体" w:cs="宋体" w:eastAsia="宋体" w:hint="default"/>
                <w:sz w:val="24"/>
                <w:szCs w:val="24"/>
              </w:rPr>
              <w:t>期末未终止确认金额</w:t>
            </w:r>
          </w:p>
        </w:tc>
      </w:tr>
      <w:tr>
        <w:trPr>
          <w:trHeight w:val="326" w:hRule="exact"/>
        </w:trPr>
        <w:tc>
          <w:tcPr>
            <w:tcW w:w="46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48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210,097,202.40</w:t>
            </w:r>
          </w:p>
        </w:tc>
        <w:tc>
          <w:tcPr>
            <w:tcW w:w="500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61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2057"/>
              <w:jc w:val="right"/>
              <w:rPr>
                <w:rFonts w:ascii="宋体" w:hAnsi="宋体" w:cs="宋体" w:eastAsia="宋体" w:hint="default"/>
                <w:sz w:val="24"/>
                <w:szCs w:val="24"/>
              </w:rPr>
            </w:pPr>
            <w:r>
              <w:rPr>
                <w:rFonts w:ascii="宋体" w:hAnsi="宋体" w:cs="宋体" w:eastAsia="宋体" w:hint="default"/>
                <w:sz w:val="24"/>
                <w:szCs w:val="24"/>
              </w:rPr>
              <w:t>合计</w:t>
            </w:r>
          </w:p>
        </w:tc>
        <w:tc>
          <w:tcPr>
            <w:tcW w:w="48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210,097,202.40</w:t>
            </w:r>
          </w:p>
        </w:tc>
        <w:tc>
          <w:tcPr>
            <w:tcW w:w="5005"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left="252" w:right="346"/>
        <w:jc w:val="left"/>
        <w:rPr>
          <w:b w:val="0"/>
          <w:bCs w:val="0"/>
        </w:rPr>
      </w:pPr>
      <w:r>
        <w:rPr>
          <w:rFonts w:ascii="宋体" w:hAnsi="宋体" w:cs="宋体" w:eastAsia="宋体" w:hint="default"/>
        </w:rPr>
        <w:t>(4).</w:t>
      </w:r>
      <w:r>
        <w:rPr>
          <w:rFonts w:ascii="宋体" w:hAnsi="宋体" w:cs="宋体" w:eastAsia="宋体" w:hint="default"/>
          <w:spacing w:val="-2"/>
        </w:rPr>
        <w:t> </w:t>
      </w:r>
      <w:r>
        <w:rPr/>
        <w:t>期末公司因出票人未履约而将其转应收账款的票据</w:t>
      </w:r>
      <w:r>
        <w:rPr>
          <w:b w:val="0"/>
          <w:bCs w:val="0"/>
        </w:rPr>
      </w:r>
    </w:p>
    <w:p>
      <w:pPr>
        <w:pStyle w:val="BodyText"/>
        <w:spacing w:line="312" w:lineRule="exact" w:before="88"/>
        <w:ind w:left="252" w:right="12707"/>
        <w:jc w:val="left"/>
      </w:pPr>
      <w:r>
        <w:rPr/>
        <w:t>□适用</w:t>
      </w:r>
      <w:r>
        <w:rPr>
          <w:spacing w:val="-1"/>
        </w:rPr>
        <w:t> </w:t>
      </w:r>
      <w:r>
        <w:rPr/>
        <w:t>√不适用</w:t>
      </w:r>
      <w:r>
        <w:rPr/>
        <w:t> 其他说明</w:t>
      </w:r>
    </w:p>
    <w:p>
      <w:pPr>
        <w:spacing w:line="240" w:lineRule="auto" w:before="8"/>
        <w:rPr>
          <w:rFonts w:ascii="宋体" w:hAnsi="宋体" w:cs="宋体" w:eastAsia="宋体" w:hint="default"/>
          <w:sz w:val="21"/>
          <w:szCs w:val="21"/>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8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6840" w:h="11910" w:orient="landscape"/>
          <w:pgMar w:header="882" w:footer="1337" w:top="1080" w:bottom="1520" w:left="980" w:right="1260"/>
        </w:sectPr>
      </w:pPr>
    </w:p>
    <w:p>
      <w:pPr>
        <w:pStyle w:val="Heading2"/>
        <w:spacing w:line="240" w:lineRule="auto"/>
        <w:ind w:left="152" w:right="-17"/>
        <w:jc w:val="left"/>
        <w:rPr>
          <w:b w:val="0"/>
          <w:bCs w:val="0"/>
        </w:rPr>
      </w:pPr>
      <w:r>
        <w:rPr>
          <w:rFonts w:ascii="宋体" w:hAnsi="宋体" w:cs="宋体" w:eastAsia="宋体" w:hint="default"/>
        </w:rPr>
        <w:t>5</w:t>
      </w:r>
      <w:r>
        <w:rPr/>
        <w:t>、</w:t>
      </w:r>
      <w:r>
        <w:rPr>
          <w:spacing w:val="-64"/>
        </w:rPr>
        <w:t> </w:t>
      </w:r>
      <w:r>
        <w:rPr/>
        <w:t>应收账款</w:t>
      </w:r>
      <w:r>
        <w:rPr>
          <w:b w:val="0"/>
          <w:bCs w:val="0"/>
        </w:rPr>
      </w:r>
    </w:p>
    <w:p>
      <w:pPr>
        <w:pStyle w:val="Heading2"/>
        <w:spacing w:line="240" w:lineRule="auto" w:before="58"/>
        <w:ind w:left="152" w:right="-17"/>
        <w:jc w:val="left"/>
        <w:rPr>
          <w:b w:val="0"/>
          <w:bCs w:val="0"/>
        </w:rPr>
      </w:pPr>
      <w:r>
        <w:rPr>
          <w:rFonts w:ascii="宋体" w:hAnsi="宋体" w:cs="宋体" w:eastAsia="宋体" w:hint="default"/>
        </w:rPr>
        <w:t>(1).</w:t>
      </w:r>
      <w:r>
        <w:rPr>
          <w:rFonts w:ascii="宋体" w:hAnsi="宋体" w:cs="宋体" w:eastAsia="宋体" w:hint="default"/>
          <w:spacing w:val="-34"/>
        </w:rPr>
        <w:t> </w:t>
      </w:r>
      <w:r>
        <w:rPr/>
        <w:t>应收账款分类披露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352" w:val="left" w:leader="none"/>
        </w:tabs>
        <w:spacing w:line="240" w:lineRule="auto"/>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2654" w:space="8890"/>
            <w:col w:w="3056"/>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28"/>
        <w:gridCol w:w="1205"/>
        <w:gridCol w:w="1191"/>
        <w:gridCol w:w="1186"/>
        <w:gridCol w:w="1219"/>
        <w:gridCol w:w="1186"/>
        <w:gridCol w:w="1250"/>
        <w:gridCol w:w="1220"/>
        <w:gridCol w:w="1243"/>
        <w:gridCol w:w="1243"/>
        <w:gridCol w:w="1179"/>
      </w:tblGrid>
      <w:tr>
        <w:trPr>
          <w:trHeight w:val="322" w:hRule="exact"/>
        </w:trPr>
        <w:tc>
          <w:tcPr>
            <w:tcW w:w="22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59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61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228" w:type="dxa"/>
            <w:vMerge/>
            <w:tcBorders>
              <w:left w:val="single" w:sz="4" w:space="0" w:color="000000"/>
              <w:right w:val="single" w:sz="4" w:space="0" w:color="000000"/>
            </w:tcBorders>
          </w:tcPr>
          <w:p>
            <w:pP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2"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186" w:type="dxa"/>
            <w:vMerge w:val="restart"/>
            <w:tcBorders>
              <w:top w:val="single" w:sz="4" w:space="0" w:color="000000"/>
              <w:left w:val="single" w:sz="4" w:space="0" w:color="000000"/>
              <w:right w:val="single" w:sz="4" w:space="0" w:color="000000"/>
            </w:tcBorders>
          </w:tcPr>
          <w:p>
            <w:pPr>
              <w:pStyle w:val="TableParagraph"/>
              <w:spacing w:line="312" w:lineRule="exact" w:before="152"/>
              <w:ind w:left="348" w:right="347"/>
              <w:jc w:val="left"/>
              <w:rPr>
                <w:rFonts w:ascii="宋体" w:hAnsi="宋体" w:cs="宋体" w:eastAsia="宋体" w:hint="default"/>
                <w:sz w:val="24"/>
                <w:szCs w:val="24"/>
              </w:rPr>
            </w:pPr>
            <w:r>
              <w:rPr>
                <w:rFonts w:ascii="宋体" w:hAnsi="宋体" w:cs="宋体" w:eastAsia="宋体" w:hint="default"/>
                <w:sz w:val="24"/>
                <w:szCs w:val="24"/>
              </w:rPr>
              <w:t>账面 价值</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51"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179" w:type="dxa"/>
            <w:vMerge w:val="restart"/>
            <w:tcBorders>
              <w:top w:val="single" w:sz="4" w:space="0" w:color="000000"/>
              <w:left w:val="single" w:sz="4" w:space="0" w:color="000000"/>
              <w:right w:val="single" w:sz="4" w:space="0" w:color="000000"/>
            </w:tcBorders>
          </w:tcPr>
          <w:p>
            <w:pPr>
              <w:pStyle w:val="TableParagraph"/>
              <w:spacing w:line="312" w:lineRule="exact" w:before="152"/>
              <w:ind w:left="345" w:right="341"/>
              <w:jc w:val="left"/>
              <w:rPr>
                <w:rFonts w:ascii="宋体" w:hAnsi="宋体" w:cs="宋体" w:eastAsia="宋体" w:hint="default"/>
                <w:sz w:val="24"/>
                <w:szCs w:val="24"/>
              </w:rPr>
            </w:pPr>
            <w:r>
              <w:rPr>
                <w:rFonts w:ascii="宋体" w:hAnsi="宋体" w:cs="宋体" w:eastAsia="宋体" w:hint="default"/>
                <w:sz w:val="24"/>
                <w:szCs w:val="24"/>
              </w:rPr>
              <w:t>账面 价值</w:t>
            </w:r>
          </w:p>
        </w:tc>
      </w:tr>
      <w:tr>
        <w:trPr>
          <w:trHeight w:val="634" w:hRule="exact"/>
        </w:trPr>
        <w:tc>
          <w:tcPr>
            <w:tcW w:w="2228"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57"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7"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计提比例</w:t>
            </w:r>
          </w:p>
          <w:p>
            <w:pPr>
              <w:pStyle w:val="TableParagraph"/>
              <w:spacing w:line="313" w:lineRule="exact"/>
              <w:ind w:right="0"/>
              <w:jc w:val="center"/>
              <w:rPr>
                <w:rFonts w:ascii="宋体" w:hAnsi="宋体" w:cs="宋体" w:eastAsia="宋体" w:hint="default"/>
                <w:sz w:val="24"/>
                <w:szCs w:val="24"/>
              </w:rPr>
            </w:pPr>
            <w:r>
              <w:rPr>
                <w:rFonts w:ascii="宋体"/>
                <w:sz w:val="24"/>
              </w:rPr>
              <w:t>(%)</w:t>
            </w:r>
          </w:p>
        </w:tc>
        <w:tc>
          <w:tcPr>
            <w:tcW w:w="1186"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7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84"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7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4"/>
                <w:szCs w:val="24"/>
              </w:rPr>
            </w:pPr>
            <w:r>
              <w:rPr>
                <w:rFonts w:ascii="宋体" w:hAnsi="宋体" w:cs="宋体" w:eastAsia="宋体" w:hint="default"/>
                <w:sz w:val="24"/>
                <w:szCs w:val="24"/>
              </w:rPr>
              <w:t>计提比例</w:t>
            </w:r>
          </w:p>
          <w:p>
            <w:pPr>
              <w:pStyle w:val="TableParagraph"/>
              <w:spacing w:line="313" w:lineRule="exact"/>
              <w:ind w:left="4" w:right="0"/>
              <w:jc w:val="center"/>
              <w:rPr>
                <w:rFonts w:ascii="宋体" w:hAnsi="宋体" w:cs="宋体" w:eastAsia="宋体" w:hint="default"/>
                <w:sz w:val="24"/>
                <w:szCs w:val="24"/>
              </w:rPr>
            </w:pPr>
            <w:r>
              <w:rPr>
                <w:rFonts w:ascii="宋体"/>
                <w:sz w:val="24"/>
              </w:rPr>
              <w:t>(%)</w:t>
            </w:r>
          </w:p>
        </w:tc>
        <w:tc>
          <w:tcPr>
            <w:tcW w:w="1179" w:type="dxa"/>
            <w:vMerge/>
            <w:tcBorders>
              <w:left w:val="single" w:sz="4" w:space="0" w:color="000000"/>
              <w:bottom w:val="single" w:sz="4" w:space="0" w:color="000000"/>
              <w:right w:val="single" w:sz="4" w:space="0" w:color="000000"/>
            </w:tcBorders>
          </w:tcPr>
          <w:p>
            <w:pPr/>
          </w:p>
        </w:tc>
      </w:tr>
      <w:tr>
        <w:trPr>
          <w:trHeight w:val="94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 w:right="0"/>
              <w:jc w:val="left"/>
              <w:rPr>
                <w:rFonts w:ascii="宋体" w:hAnsi="宋体" w:cs="宋体" w:eastAsia="宋体" w:hint="default"/>
                <w:sz w:val="24"/>
                <w:szCs w:val="24"/>
              </w:rPr>
            </w:pPr>
            <w:r>
              <w:rPr>
                <w:rFonts w:ascii="宋体" w:hAnsi="宋体" w:cs="宋体" w:eastAsia="宋体" w:hint="default"/>
                <w:sz w:val="24"/>
                <w:szCs w:val="24"/>
              </w:rPr>
              <w:t>单项金额重大并单独</w:t>
            </w:r>
          </w:p>
          <w:p>
            <w:pPr>
              <w:pStyle w:val="TableParagraph"/>
              <w:spacing w:line="312" w:lineRule="exact" w:before="29"/>
              <w:ind w:left="26" w:right="27"/>
              <w:jc w:val="left"/>
              <w:rPr>
                <w:rFonts w:ascii="宋体" w:hAnsi="宋体" w:cs="宋体" w:eastAsia="宋体" w:hint="default"/>
                <w:sz w:val="24"/>
                <w:szCs w:val="24"/>
              </w:rPr>
            </w:pPr>
            <w:r>
              <w:rPr>
                <w:rFonts w:ascii="宋体" w:hAnsi="宋体" w:cs="宋体" w:eastAsia="宋体" w:hint="default"/>
                <w:sz w:val="24"/>
                <w:szCs w:val="24"/>
              </w:rPr>
              <w:t>计提坏账准备的应收 账款</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按信用风险特征组合</w:t>
            </w:r>
          </w:p>
          <w:p>
            <w:pPr>
              <w:pStyle w:val="TableParagraph"/>
              <w:spacing w:line="240" w:lineRule="auto"/>
              <w:ind w:left="26" w:right="27"/>
              <w:jc w:val="left"/>
              <w:rPr>
                <w:rFonts w:ascii="宋体" w:hAnsi="宋体" w:cs="宋体" w:eastAsia="宋体" w:hint="default"/>
                <w:sz w:val="24"/>
                <w:szCs w:val="24"/>
              </w:rPr>
            </w:pPr>
            <w:r>
              <w:rPr>
                <w:rFonts w:ascii="宋体" w:hAnsi="宋体" w:cs="宋体" w:eastAsia="宋体" w:hint="default"/>
                <w:sz w:val="24"/>
                <w:szCs w:val="24"/>
              </w:rPr>
              <w:t>计提坏账准备的应收 账款</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账龄风险组合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sz w:val="24"/>
              </w:rPr>
              <w:t>1,472,294</w:t>
            </w:r>
          </w:p>
          <w:p>
            <w:pPr>
              <w:pStyle w:val="TableParagraph"/>
              <w:spacing w:line="313" w:lineRule="exact"/>
              <w:ind w:left="328" w:right="0"/>
              <w:jc w:val="left"/>
              <w:rPr>
                <w:rFonts w:ascii="宋体" w:hAnsi="宋体" w:cs="宋体" w:eastAsia="宋体" w:hint="default"/>
                <w:sz w:val="24"/>
                <w:szCs w:val="24"/>
              </w:rPr>
            </w:pPr>
            <w:r>
              <w:rPr>
                <w:rFonts w:ascii="宋体"/>
                <w:sz w:val="24"/>
              </w:rPr>
              <w:t>,752.20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82.44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9" w:right="0"/>
              <w:jc w:val="left"/>
              <w:rPr>
                <w:rFonts w:ascii="宋体" w:hAnsi="宋体" w:cs="宋体" w:eastAsia="宋体" w:hint="default"/>
                <w:sz w:val="24"/>
                <w:szCs w:val="24"/>
              </w:rPr>
            </w:pPr>
            <w:r>
              <w:rPr>
                <w:rFonts w:ascii="宋体"/>
                <w:sz w:val="24"/>
              </w:rPr>
              <w:t>164,026,1</w:t>
            </w:r>
          </w:p>
          <w:p>
            <w:pPr>
              <w:pStyle w:val="TableParagraph"/>
              <w:spacing w:line="313" w:lineRule="exact"/>
              <w:ind w:left="549" w:right="0"/>
              <w:jc w:val="left"/>
              <w:rPr>
                <w:rFonts w:ascii="宋体" w:hAnsi="宋体" w:cs="宋体" w:eastAsia="宋体" w:hint="default"/>
                <w:sz w:val="24"/>
                <w:szCs w:val="24"/>
              </w:rPr>
            </w:pPr>
            <w:r>
              <w:rPr>
                <w:rFonts w:ascii="宋体"/>
                <w:sz w:val="24"/>
              </w:rPr>
              <w:t>00.30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sz w:val="24"/>
              </w:rPr>
              <w:t>11.14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0" w:right="0"/>
              <w:jc w:val="left"/>
              <w:rPr>
                <w:rFonts w:ascii="宋体" w:hAnsi="宋体" w:cs="宋体" w:eastAsia="宋体" w:hint="default"/>
                <w:sz w:val="24"/>
                <w:szCs w:val="24"/>
              </w:rPr>
            </w:pPr>
            <w:r>
              <w:rPr>
                <w:rFonts w:ascii="宋体"/>
                <w:sz w:val="24"/>
              </w:rPr>
              <w:t>1,308,268</w:t>
            </w:r>
          </w:p>
          <w:p>
            <w:pPr>
              <w:pStyle w:val="TableParagraph"/>
              <w:spacing w:line="313" w:lineRule="exact"/>
              <w:ind w:left="430" w:right="0"/>
              <w:jc w:val="left"/>
              <w:rPr>
                <w:rFonts w:ascii="宋体" w:hAnsi="宋体" w:cs="宋体" w:eastAsia="宋体" w:hint="default"/>
                <w:sz w:val="24"/>
                <w:szCs w:val="24"/>
              </w:rPr>
            </w:pPr>
            <w:r>
              <w:rPr>
                <w:rFonts w:ascii="宋体"/>
                <w:sz w:val="24"/>
              </w:rPr>
              <w:t>,651.9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1,040,286</w:t>
            </w:r>
          </w:p>
          <w:p>
            <w:pPr>
              <w:pStyle w:val="TableParagraph"/>
              <w:spacing w:line="313" w:lineRule="exact"/>
              <w:ind w:left="374" w:right="0"/>
              <w:jc w:val="left"/>
              <w:rPr>
                <w:rFonts w:ascii="宋体" w:hAnsi="宋体" w:cs="宋体" w:eastAsia="宋体" w:hint="default"/>
                <w:sz w:val="24"/>
                <w:szCs w:val="24"/>
              </w:rPr>
            </w:pPr>
            <w:r>
              <w:rPr>
                <w:rFonts w:ascii="宋体"/>
                <w:sz w:val="24"/>
              </w:rPr>
              <w:t>,289.65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77.25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jc w:val="left"/>
              <w:rPr>
                <w:rFonts w:ascii="宋体" w:hAnsi="宋体" w:cs="宋体" w:eastAsia="宋体" w:hint="default"/>
                <w:sz w:val="24"/>
                <w:szCs w:val="24"/>
              </w:rPr>
            </w:pPr>
            <w:r>
              <w:rPr>
                <w:rFonts w:ascii="宋体"/>
                <w:sz w:val="24"/>
              </w:rPr>
              <w:t>111,992,4</w:t>
            </w:r>
          </w:p>
          <w:p>
            <w:pPr>
              <w:pStyle w:val="TableParagraph"/>
              <w:spacing w:line="313" w:lineRule="exact"/>
              <w:ind w:left="609" w:right="0"/>
              <w:jc w:val="left"/>
              <w:rPr>
                <w:rFonts w:ascii="宋体" w:hAnsi="宋体" w:cs="宋体" w:eastAsia="宋体" w:hint="default"/>
                <w:sz w:val="24"/>
                <w:szCs w:val="24"/>
              </w:rPr>
            </w:pPr>
            <w:r>
              <w:rPr>
                <w:rFonts w:ascii="宋体"/>
                <w:sz w:val="24"/>
              </w:rPr>
              <w:t>66.16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9" w:right="0"/>
              <w:jc w:val="left"/>
              <w:rPr>
                <w:rFonts w:ascii="宋体" w:hAnsi="宋体" w:cs="宋体" w:eastAsia="宋体" w:hint="default"/>
                <w:sz w:val="24"/>
                <w:szCs w:val="24"/>
              </w:rPr>
            </w:pPr>
            <w:r>
              <w:rPr>
                <w:rFonts w:ascii="宋体"/>
                <w:sz w:val="24"/>
              </w:rPr>
              <w:t>10.77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4" w:right="0"/>
              <w:jc w:val="left"/>
              <w:rPr>
                <w:rFonts w:ascii="宋体" w:hAnsi="宋体" w:cs="宋体" w:eastAsia="宋体" w:hint="default"/>
                <w:sz w:val="24"/>
                <w:szCs w:val="24"/>
              </w:rPr>
            </w:pPr>
            <w:r>
              <w:rPr>
                <w:rFonts w:ascii="宋体"/>
                <w:sz w:val="24"/>
              </w:rPr>
              <w:t>928,293,8</w:t>
            </w:r>
          </w:p>
          <w:p>
            <w:pPr>
              <w:pStyle w:val="TableParagraph"/>
              <w:spacing w:line="313" w:lineRule="exact"/>
              <w:ind w:left="545" w:right="0"/>
              <w:jc w:val="left"/>
              <w:rPr>
                <w:rFonts w:ascii="宋体" w:hAnsi="宋体" w:cs="宋体" w:eastAsia="宋体" w:hint="default"/>
                <w:sz w:val="24"/>
                <w:szCs w:val="24"/>
              </w:rPr>
            </w:pPr>
            <w:r>
              <w:rPr>
                <w:rFonts w:ascii="宋体"/>
                <w:sz w:val="24"/>
              </w:rPr>
              <w:t>23.49</w:t>
            </w: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军工装备产品客户风</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险组合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sz w:val="24"/>
              </w:rPr>
              <w:t>313,614,2</w:t>
            </w:r>
          </w:p>
          <w:p>
            <w:pPr>
              <w:pStyle w:val="TableParagraph"/>
              <w:spacing w:line="313" w:lineRule="exact"/>
              <w:ind w:left="568" w:right="0"/>
              <w:jc w:val="left"/>
              <w:rPr>
                <w:rFonts w:ascii="宋体" w:hAnsi="宋体" w:cs="宋体" w:eastAsia="宋体" w:hint="default"/>
                <w:sz w:val="24"/>
                <w:szCs w:val="24"/>
              </w:rPr>
            </w:pPr>
            <w:r>
              <w:rPr>
                <w:rFonts w:ascii="宋体"/>
                <w:sz w:val="24"/>
              </w:rPr>
              <w:t>89.58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17.56</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0" w:right="0"/>
              <w:jc w:val="left"/>
              <w:rPr>
                <w:rFonts w:ascii="宋体" w:hAnsi="宋体" w:cs="宋体" w:eastAsia="宋体" w:hint="default"/>
                <w:sz w:val="24"/>
                <w:szCs w:val="24"/>
              </w:rPr>
            </w:pPr>
            <w:r>
              <w:rPr>
                <w:rFonts w:ascii="宋体"/>
                <w:sz w:val="24"/>
              </w:rPr>
              <w:t>313,614,2</w:t>
            </w:r>
          </w:p>
          <w:p>
            <w:pPr>
              <w:pStyle w:val="TableParagraph"/>
              <w:spacing w:line="313" w:lineRule="exact"/>
              <w:ind w:left="670" w:right="0"/>
              <w:jc w:val="left"/>
              <w:rPr>
                <w:rFonts w:ascii="宋体" w:hAnsi="宋体" w:cs="宋体" w:eastAsia="宋体" w:hint="default"/>
                <w:sz w:val="24"/>
                <w:szCs w:val="24"/>
              </w:rPr>
            </w:pPr>
            <w:r>
              <w:rPr>
                <w:rFonts w:ascii="宋体"/>
                <w:sz w:val="24"/>
              </w:rPr>
              <w:t>89.6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306,309,6</w:t>
            </w:r>
          </w:p>
          <w:p>
            <w:pPr>
              <w:pStyle w:val="TableParagraph"/>
              <w:spacing w:line="313" w:lineRule="exact"/>
              <w:ind w:left="614" w:right="0"/>
              <w:jc w:val="left"/>
              <w:rPr>
                <w:rFonts w:ascii="宋体" w:hAnsi="宋体" w:cs="宋体" w:eastAsia="宋体" w:hint="default"/>
                <w:sz w:val="24"/>
                <w:szCs w:val="24"/>
              </w:rPr>
            </w:pPr>
            <w:r>
              <w:rPr>
                <w:rFonts w:ascii="宋体"/>
                <w:sz w:val="24"/>
              </w:rPr>
              <w:t>35.53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22.75</w:t>
            </w:r>
          </w:p>
        </w:tc>
        <w:tc>
          <w:tcPr>
            <w:tcW w:w="124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4" w:right="0"/>
              <w:jc w:val="left"/>
              <w:rPr>
                <w:rFonts w:ascii="宋体" w:hAnsi="宋体" w:cs="宋体" w:eastAsia="宋体" w:hint="default"/>
                <w:sz w:val="24"/>
                <w:szCs w:val="24"/>
              </w:rPr>
            </w:pPr>
            <w:r>
              <w:rPr>
                <w:rFonts w:ascii="宋体"/>
                <w:sz w:val="24"/>
              </w:rPr>
              <w:t>306,309,6</w:t>
            </w:r>
          </w:p>
          <w:p>
            <w:pPr>
              <w:pStyle w:val="TableParagraph"/>
              <w:spacing w:line="313" w:lineRule="exact"/>
              <w:ind w:left="545" w:right="0"/>
              <w:jc w:val="left"/>
              <w:rPr>
                <w:rFonts w:ascii="宋体" w:hAnsi="宋体" w:cs="宋体" w:eastAsia="宋体" w:hint="default"/>
                <w:sz w:val="24"/>
                <w:szCs w:val="24"/>
              </w:rPr>
            </w:pPr>
            <w:r>
              <w:rPr>
                <w:rFonts w:ascii="宋体"/>
                <w:sz w:val="24"/>
              </w:rPr>
              <w:t>35.53</w:t>
            </w:r>
          </w:p>
        </w:tc>
      </w:tr>
      <w:tr>
        <w:trPr>
          <w:trHeight w:val="946"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单项金额不重大但单</w:t>
            </w:r>
          </w:p>
          <w:p>
            <w:pPr>
              <w:pStyle w:val="TableParagraph"/>
              <w:spacing w:line="312" w:lineRule="exact" w:before="29"/>
              <w:ind w:left="26" w:right="27"/>
              <w:jc w:val="left"/>
              <w:rPr>
                <w:rFonts w:ascii="宋体" w:hAnsi="宋体" w:cs="宋体" w:eastAsia="宋体" w:hint="default"/>
                <w:sz w:val="24"/>
                <w:szCs w:val="24"/>
              </w:rPr>
            </w:pPr>
            <w:r>
              <w:rPr>
                <w:rFonts w:ascii="宋体" w:hAnsi="宋体" w:cs="宋体" w:eastAsia="宋体" w:hint="default"/>
                <w:sz w:val="24"/>
                <w:szCs w:val="24"/>
              </w:rPr>
              <w:t>独计提坏账准备的应 收账款</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 w:right="0"/>
              <w:jc w:val="left"/>
              <w:rPr>
                <w:rFonts w:ascii="宋体" w:hAnsi="宋体" w:cs="宋体" w:eastAsia="宋体" w:hint="default"/>
                <w:sz w:val="24"/>
                <w:szCs w:val="24"/>
              </w:rPr>
            </w:pPr>
            <w:r>
              <w:rPr>
                <w:rFonts w:ascii="宋体"/>
                <w:sz w:val="24"/>
              </w:rPr>
              <w:t>1,785,909</w:t>
            </w:r>
          </w:p>
          <w:p>
            <w:pPr>
              <w:pStyle w:val="TableParagraph"/>
              <w:spacing w:line="313" w:lineRule="exact"/>
              <w:ind w:left="328" w:right="0"/>
              <w:jc w:val="left"/>
              <w:rPr>
                <w:rFonts w:ascii="宋体" w:hAnsi="宋体" w:cs="宋体" w:eastAsia="宋体" w:hint="default"/>
                <w:sz w:val="24"/>
                <w:szCs w:val="24"/>
              </w:rPr>
            </w:pPr>
            <w:r>
              <w:rPr>
                <w:rFonts w:ascii="宋体"/>
                <w:sz w:val="24"/>
              </w:rPr>
              <w:t>,041.78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9" w:right="0"/>
              <w:jc w:val="left"/>
              <w:rPr>
                <w:rFonts w:ascii="宋体" w:hAnsi="宋体" w:cs="宋体" w:eastAsia="宋体" w:hint="default"/>
                <w:sz w:val="24"/>
                <w:szCs w:val="24"/>
              </w:rPr>
            </w:pPr>
            <w:r>
              <w:rPr>
                <w:rFonts w:ascii="宋体"/>
                <w:sz w:val="24"/>
              </w:rPr>
              <w:t>164,026,1</w:t>
            </w:r>
          </w:p>
          <w:p>
            <w:pPr>
              <w:pStyle w:val="TableParagraph"/>
              <w:spacing w:line="313" w:lineRule="exact"/>
              <w:ind w:left="549" w:right="0"/>
              <w:jc w:val="left"/>
              <w:rPr>
                <w:rFonts w:ascii="宋体" w:hAnsi="宋体" w:cs="宋体" w:eastAsia="宋体" w:hint="default"/>
                <w:sz w:val="24"/>
                <w:szCs w:val="24"/>
              </w:rPr>
            </w:pPr>
            <w:r>
              <w:rPr>
                <w:rFonts w:ascii="宋体"/>
                <w:sz w:val="24"/>
              </w:rPr>
              <w:t>00.30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4" w:right="0"/>
              <w:jc w:val="left"/>
              <w:rPr>
                <w:rFonts w:ascii="宋体" w:hAnsi="宋体" w:cs="宋体" w:eastAsia="宋体" w:hint="default"/>
                <w:sz w:val="24"/>
                <w:szCs w:val="24"/>
              </w:rPr>
            </w:pPr>
            <w:r>
              <w:rPr>
                <w:rFonts w:ascii="宋体"/>
                <w:sz w:val="24"/>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0" w:right="0"/>
              <w:jc w:val="left"/>
              <w:rPr>
                <w:rFonts w:ascii="宋体" w:hAnsi="宋体" w:cs="宋体" w:eastAsia="宋体" w:hint="default"/>
                <w:sz w:val="24"/>
                <w:szCs w:val="24"/>
              </w:rPr>
            </w:pPr>
            <w:r>
              <w:rPr>
                <w:rFonts w:ascii="宋体"/>
                <w:sz w:val="24"/>
              </w:rPr>
              <w:t>1,621,882</w:t>
            </w:r>
          </w:p>
          <w:p>
            <w:pPr>
              <w:pStyle w:val="TableParagraph"/>
              <w:spacing w:line="313" w:lineRule="exact"/>
              <w:ind w:left="430" w:right="0"/>
              <w:jc w:val="left"/>
              <w:rPr>
                <w:rFonts w:ascii="宋体" w:hAnsi="宋体" w:cs="宋体" w:eastAsia="宋体" w:hint="default"/>
                <w:sz w:val="24"/>
                <w:szCs w:val="24"/>
              </w:rPr>
            </w:pPr>
            <w:r>
              <w:rPr>
                <w:rFonts w:ascii="宋体"/>
                <w:sz w:val="24"/>
              </w:rPr>
              <w:t>,941.5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1,346,595</w:t>
            </w:r>
          </w:p>
          <w:p>
            <w:pPr>
              <w:pStyle w:val="TableParagraph"/>
              <w:spacing w:line="313" w:lineRule="exact"/>
              <w:ind w:left="374" w:right="0"/>
              <w:jc w:val="left"/>
              <w:rPr>
                <w:rFonts w:ascii="宋体" w:hAnsi="宋体" w:cs="宋体" w:eastAsia="宋体" w:hint="default"/>
                <w:sz w:val="24"/>
                <w:szCs w:val="24"/>
              </w:rPr>
            </w:pPr>
            <w:r>
              <w:rPr>
                <w:rFonts w:ascii="宋体"/>
                <w:sz w:val="24"/>
              </w:rPr>
              <w:t>,925.18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jc w:val="left"/>
              <w:rPr>
                <w:rFonts w:ascii="宋体" w:hAnsi="宋体" w:cs="宋体" w:eastAsia="宋体" w:hint="default"/>
                <w:sz w:val="24"/>
                <w:szCs w:val="24"/>
              </w:rPr>
            </w:pPr>
            <w:r>
              <w:rPr>
                <w:rFonts w:ascii="宋体"/>
                <w:sz w:val="24"/>
              </w:rPr>
              <w:t>111,992,4</w:t>
            </w:r>
          </w:p>
          <w:p>
            <w:pPr>
              <w:pStyle w:val="TableParagraph"/>
              <w:spacing w:line="313" w:lineRule="exact"/>
              <w:ind w:left="609" w:right="0"/>
              <w:jc w:val="left"/>
              <w:rPr>
                <w:rFonts w:ascii="宋体" w:hAnsi="宋体" w:cs="宋体" w:eastAsia="宋体" w:hint="default"/>
                <w:sz w:val="24"/>
                <w:szCs w:val="24"/>
              </w:rPr>
            </w:pPr>
            <w:r>
              <w:rPr>
                <w:rFonts w:ascii="宋体"/>
                <w:sz w:val="24"/>
              </w:rPr>
              <w:t>66.16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4" w:right="0"/>
              <w:jc w:val="left"/>
              <w:rPr>
                <w:rFonts w:ascii="宋体" w:hAnsi="宋体" w:cs="宋体" w:eastAsia="宋体" w:hint="default"/>
                <w:sz w:val="24"/>
                <w:szCs w:val="24"/>
              </w:rPr>
            </w:pPr>
            <w:r>
              <w:rPr>
                <w:rFonts w:ascii="宋体"/>
                <w:sz w:val="24"/>
              </w:rPr>
              <w:t>1,234,603</w:t>
            </w:r>
          </w:p>
          <w:p>
            <w:pPr>
              <w:pStyle w:val="TableParagraph"/>
              <w:spacing w:line="313" w:lineRule="exact"/>
              <w:ind w:left="304" w:right="0"/>
              <w:jc w:val="left"/>
              <w:rPr>
                <w:rFonts w:ascii="宋体" w:hAnsi="宋体" w:cs="宋体" w:eastAsia="宋体" w:hint="default"/>
                <w:sz w:val="24"/>
                <w:szCs w:val="24"/>
              </w:rPr>
            </w:pPr>
            <w:r>
              <w:rPr>
                <w:rFonts w:ascii="宋体"/>
                <w:sz w:val="24"/>
              </w:rPr>
              <w:t>,459.02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152" w:right="0"/>
        <w:jc w:val="left"/>
      </w:pPr>
      <w:r>
        <w:rPr/>
        <w:t>期末单项金额重大并单项计提坏帐准备的应收账款</w:t>
      </w:r>
    </w:p>
    <w:p>
      <w:pPr>
        <w:spacing w:after="0" w:line="240" w:lineRule="auto"/>
        <w:jc w:val="left"/>
        <w:sectPr>
          <w:type w:val="continuous"/>
          <w:pgSz w:w="16840" w:h="11910" w:orient="landscape"/>
          <w:pgMar w:top="1120" w:bottom="1380" w:left="9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337" w:top="1080" w:bottom="1520" w:left="980" w:right="1260"/>
        </w:sectPr>
      </w:pPr>
    </w:p>
    <w:p>
      <w:pPr>
        <w:spacing w:line="240" w:lineRule="auto" w:before="6"/>
        <w:rPr>
          <w:rFonts w:ascii="宋体" w:hAnsi="宋体" w:cs="宋体" w:eastAsia="宋体" w:hint="default"/>
          <w:sz w:val="17"/>
          <w:szCs w:val="17"/>
        </w:rPr>
      </w:pPr>
    </w:p>
    <w:p>
      <w:pPr>
        <w:pStyle w:val="BodyText"/>
        <w:spacing w:line="312" w:lineRule="exact"/>
        <w:ind w:left="152" w:right="-20"/>
        <w:jc w:val="left"/>
      </w:pPr>
      <w:r>
        <w:rPr/>
        <w:t>□适用</w:t>
      </w:r>
      <w:r>
        <w:rPr>
          <w:spacing w:val="-1"/>
        </w:rPr>
        <w:t> </w:t>
      </w:r>
      <w:r>
        <w:rPr/>
        <w:t>√不适用</w:t>
      </w:r>
      <w:r>
        <w:rPr/>
        <w:t> 组合中，按账龄分析法计提坏账准备的应收账款：</w:t>
      </w:r>
    </w:p>
    <w:p>
      <w:pPr>
        <w:pStyle w:val="BodyText"/>
        <w:spacing w:line="283" w:lineRule="exact"/>
        <w:ind w:left="152"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352" w:val="left" w:leader="none"/>
        </w:tabs>
        <w:spacing w:line="240" w:lineRule="auto" w:before="192"/>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5433" w:space="6089"/>
            <w:col w:w="3078"/>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303"/>
        <w:gridCol w:w="3685"/>
        <w:gridCol w:w="3819"/>
        <w:gridCol w:w="3543"/>
      </w:tblGrid>
      <w:tr>
        <w:trPr>
          <w:trHeight w:val="322" w:hRule="exact"/>
        </w:trPr>
        <w:tc>
          <w:tcPr>
            <w:tcW w:w="3303"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11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3303"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坏账准备</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计提比例</w:t>
            </w: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992,762,585.75</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19,855,251.71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w:t>
            </w:r>
          </w:p>
        </w:tc>
      </w:tr>
      <w:tr>
        <w:trPr>
          <w:trHeight w:val="324"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992,762,585.75</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19,855,251.71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w:t>
            </w: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3819"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3819"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992,762,585.75</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19,855,251.71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w:t>
            </w: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228,061,604.24</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22,806,160.43</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w:t>
            </w: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101,415,706.44</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20,283,141.29</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w:t>
            </w:r>
          </w:p>
        </w:tc>
      </w:tr>
      <w:tr>
        <w:trPr>
          <w:trHeight w:val="324"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685" w:type="dxa"/>
            <w:tcBorders>
              <w:top w:val="single" w:sz="4" w:space="0" w:color="000000"/>
              <w:left w:val="single" w:sz="4" w:space="0" w:color="000000"/>
              <w:bottom w:val="single" w:sz="4" w:space="0" w:color="000000"/>
              <w:right w:val="single" w:sz="4" w:space="0" w:color="000000"/>
            </w:tcBorders>
          </w:tcPr>
          <w:p>
            <w:pPr/>
          </w:p>
        </w:tc>
        <w:tc>
          <w:tcPr>
            <w:tcW w:w="3819"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68,698,997.77</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27,479,599.12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40%</w:t>
            </w: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38,769,551.27</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31,015,641.02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80%</w:t>
            </w: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42,586,306.73</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42,586,306.73</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w:t>
            </w:r>
          </w:p>
        </w:tc>
      </w:tr>
      <w:tr>
        <w:trPr>
          <w:trHeight w:val="322"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1,472,294,752.20</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164,026,100.30</w:t>
            </w:r>
          </w:p>
        </w:tc>
        <w:tc>
          <w:tcPr>
            <w:tcW w:w="35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152" w:right="0"/>
        <w:jc w:val="left"/>
      </w:pPr>
      <w:r>
        <w:rPr/>
        <w:t>确定该组合依据的说明：</w:t>
      </w:r>
    </w:p>
    <w:p>
      <w:pPr>
        <w:spacing w:line="240" w:lineRule="auto" w:before="11"/>
        <w:rPr>
          <w:rFonts w:ascii="宋体" w:hAnsi="宋体" w:cs="宋体" w:eastAsia="宋体" w:hint="default"/>
          <w:sz w:val="23"/>
          <w:szCs w:val="23"/>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0"/>
          <w:szCs w:val="20"/>
        </w:rPr>
      </w:pPr>
    </w:p>
    <w:p>
      <w:pPr>
        <w:pStyle w:val="BodyText"/>
        <w:spacing w:line="313" w:lineRule="exact" w:before="26"/>
        <w:ind w:left="152" w:right="0"/>
        <w:jc w:val="left"/>
      </w:pPr>
      <w:r>
        <w:rPr/>
        <w:t>组合中，采用余额百分比法计提坏账准备的应收账款：</w:t>
      </w:r>
    </w:p>
    <w:p>
      <w:pPr>
        <w:pStyle w:val="BodyText"/>
        <w:spacing w:line="477" w:lineRule="auto"/>
        <w:ind w:left="152" w:right="9146"/>
        <w:jc w:val="left"/>
      </w:pPr>
      <w:r>
        <w:rPr/>
        <w:t>□适用√不适用 组合中，采用其他方法计提坏账准备的应收账款：</w:t>
      </w:r>
    </w:p>
    <w:p>
      <w:pPr>
        <w:spacing w:after="0" w:line="477" w:lineRule="auto"/>
        <w:jc w:val="left"/>
        <w:sectPr>
          <w:type w:val="continuous"/>
          <w:pgSz w:w="16840" w:h="11910" w:orient="landscape"/>
          <w:pgMar w:top="1120" w:bottom="1380" w:left="9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4141"/>
        <w:gridCol w:w="2318"/>
        <w:gridCol w:w="1160"/>
        <w:gridCol w:w="1625"/>
        <w:gridCol w:w="2317"/>
        <w:gridCol w:w="1159"/>
        <w:gridCol w:w="1800"/>
      </w:tblGrid>
      <w:tr>
        <w:trPr>
          <w:trHeight w:val="360" w:hRule="exact"/>
        </w:trPr>
        <w:tc>
          <w:tcPr>
            <w:tcW w:w="4141"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10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27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4141" w:type="dxa"/>
            <w:vMerge/>
            <w:tcBorders>
              <w:left w:val="nil" w:sz="6" w:space="0" w:color="auto"/>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军工装备产品客户风险组合</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313,614,289.58</w:t>
            </w:r>
            <w:r>
              <w:rPr>
                <w:rFonts w:ascii="Arial"/>
                <w:spacing w:val="-1"/>
                <w:sz w:val="18"/>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306,309,635.53</w:t>
            </w:r>
            <w:r>
              <w:rPr>
                <w:rFonts w:ascii="Arial"/>
                <w:spacing w:val="-1"/>
                <w:sz w:val="18"/>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141" w:type="dxa"/>
            <w:tcBorders>
              <w:top w:val="single" w:sz="4" w:space="0" w:color="000000"/>
              <w:left w:val="nil" w:sz="6" w:space="0" w:color="auto"/>
              <w:bottom w:val="single" w:sz="12" w:space="0" w:color="000000"/>
              <w:right w:val="single" w:sz="4" w:space="0" w:color="000000"/>
            </w:tcBorders>
          </w:tcPr>
          <w:p>
            <w:pPr>
              <w:pStyle w:val="TableParagraph"/>
              <w:tabs>
                <w:tab w:pos="561" w:val="left" w:leader="none"/>
              </w:tabs>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313,614,289.58</w:t>
            </w:r>
            <w:r>
              <w:rPr>
                <w:rFonts w:ascii="Arial"/>
                <w:spacing w:val="-1"/>
                <w:sz w:val="18"/>
              </w:rPr>
            </w:r>
          </w:p>
        </w:tc>
        <w:tc>
          <w:tcPr>
            <w:tcW w:w="1160" w:type="dxa"/>
            <w:tcBorders>
              <w:top w:val="single" w:sz="4" w:space="0" w:color="000000"/>
              <w:left w:val="single" w:sz="4" w:space="0" w:color="000000"/>
              <w:bottom w:val="single" w:sz="12" w:space="0" w:color="000000"/>
              <w:right w:val="single" w:sz="4" w:space="0" w:color="000000"/>
            </w:tcBorders>
          </w:tcPr>
          <w:p>
            <w:pPr/>
          </w:p>
        </w:tc>
        <w:tc>
          <w:tcPr>
            <w:tcW w:w="1625" w:type="dxa"/>
            <w:tcBorders>
              <w:top w:val="single" w:sz="4" w:space="0" w:color="000000"/>
              <w:left w:val="single" w:sz="4" w:space="0" w:color="000000"/>
              <w:bottom w:val="single" w:sz="12" w:space="0" w:color="000000"/>
              <w:right w:val="single" w:sz="4" w:space="0" w:color="000000"/>
            </w:tcBorders>
          </w:tcPr>
          <w:p>
            <w:pPr/>
          </w:p>
        </w:tc>
        <w:tc>
          <w:tcPr>
            <w:tcW w:w="23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306,309,635.53</w:t>
            </w:r>
            <w:r>
              <w:rPr>
                <w:rFonts w:ascii="Arial"/>
                <w:spacing w:val="-1"/>
                <w:sz w:val="18"/>
              </w:rPr>
            </w:r>
          </w:p>
        </w:tc>
        <w:tc>
          <w:tcPr>
            <w:tcW w:w="1159"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6"/>
          <w:szCs w:val="6"/>
        </w:rPr>
      </w:pPr>
    </w:p>
    <w:p>
      <w:pPr>
        <w:pStyle w:val="BodyText"/>
        <w:spacing w:line="352" w:lineRule="auto" w:before="26"/>
        <w:ind w:left="252" w:right="366" w:firstLine="559"/>
        <w:jc w:val="left"/>
      </w:pPr>
      <w:r>
        <w:rPr>
          <w:spacing w:val="-2"/>
        </w:rPr>
        <w:t>正常情况下，本公司的军工装备产品营业收入不存在现金流量不能按期收回的风险，故对军工装备产品业务应收账款除有证据表明</w:t>
      </w:r>
      <w:r>
        <w:rPr/>
        <w:t> 存在不能收回风险的以外，不计提坏账准备。</w:t>
      </w:r>
    </w:p>
    <w:p>
      <w:pPr>
        <w:pStyle w:val="Heading2"/>
        <w:spacing w:line="257" w:lineRule="exact" w:before="0"/>
        <w:ind w:left="252" w:right="366"/>
        <w:jc w:val="left"/>
        <w:rPr>
          <w:b w:val="0"/>
          <w:bCs w:val="0"/>
        </w:rPr>
      </w:pPr>
      <w:r>
        <w:rPr>
          <w:rFonts w:ascii="宋体" w:hAnsi="宋体" w:cs="宋体" w:eastAsia="宋体" w:hint="default"/>
        </w:rPr>
        <w:t>(2).</w:t>
      </w:r>
      <w:r>
        <w:rPr>
          <w:rFonts w:ascii="宋体" w:hAnsi="宋体" w:cs="宋体" w:eastAsia="宋体" w:hint="default"/>
          <w:spacing w:val="-35"/>
        </w:rPr>
        <w:t> </w:t>
      </w:r>
      <w:r>
        <w:rPr/>
        <w:t>本期计提、收回或转回的坏账准备情况：</w:t>
      </w:r>
      <w:r>
        <w:rPr>
          <w:b w:val="0"/>
          <w:bCs w:val="0"/>
        </w:rPr>
      </w:r>
    </w:p>
    <w:p>
      <w:pPr>
        <w:pStyle w:val="BodyText"/>
        <w:spacing w:line="313" w:lineRule="exact" w:before="58"/>
        <w:ind w:left="252" w:right="366"/>
        <w:jc w:val="left"/>
      </w:pPr>
      <w:r>
        <w:rPr/>
        <w:t>本期计提坏账准备金额</w:t>
      </w:r>
      <w:r>
        <w:rPr>
          <w:spacing w:val="-60"/>
        </w:rPr>
        <w:t> </w:t>
      </w:r>
      <w:r>
        <w:rPr>
          <w:rFonts w:ascii="宋体" w:hAnsi="宋体" w:cs="宋体" w:eastAsia="宋体" w:hint="default"/>
        </w:rPr>
        <w:t>46,759,424.87</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w:t>
      </w:r>
      <w:r>
        <w:rPr>
          <w:rFonts w:ascii="宋体" w:hAnsi="宋体" w:cs="宋体" w:eastAsia="宋体" w:hint="default"/>
          <w:spacing w:val="-60"/>
        </w:rPr>
        <w:t> </w:t>
      </w:r>
      <w:r>
        <w:rPr/>
        <w:t>元。</w:t>
      </w:r>
    </w:p>
    <w:p>
      <w:pPr>
        <w:pStyle w:val="BodyText"/>
        <w:spacing w:line="313" w:lineRule="exact"/>
        <w:ind w:left="252" w:right="0"/>
        <w:jc w:val="left"/>
      </w:pPr>
      <w:r>
        <w:rPr/>
        <w:t>本年新增纳入合并范围子公司龙岩市海德馨汽车有限公司、莱福士电力电子设备（深圳）有限公司转入坏账准备金额</w:t>
      </w:r>
      <w:r>
        <w:rPr>
          <w:spacing w:val="-58"/>
        </w:rPr>
        <w:t> </w:t>
      </w:r>
      <w:r>
        <w:rPr>
          <w:rFonts w:ascii="宋体" w:hAnsi="宋体" w:cs="宋体" w:eastAsia="宋体" w:hint="default"/>
        </w:rPr>
        <w:t>5,334,209.27</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13" w:lineRule="exact"/>
        <w:ind w:left="252" w:right="366"/>
        <w:jc w:val="left"/>
      </w:pPr>
      <w:r>
        <w:rPr/>
        <w:t>其中本期坏账准备收回或转回金额重要的：</w:t>
      </w:r>
    </w:p>
    <w:p>
      <w:pPr>
        <w:pStyle w:val="BodyText"/>
        <w:spacing w:line="313" w:lineRule="exact"/>
        <w:ind w:left="252" w:right="366"/>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337" w:top="1080" w:bottom="1520" w:left="880" w:right="1160"/>
        </w:sectPr>
      </w:pPr>
    </w:p>
    <w:p>
      <w:pPr>
        <w:pStyle w:val="Heading2"/>
        <w:spacing w:line="240" w:lineRule="auto"/>
        <w:ind w:left="252" w:right="-17"/>
        <w:jc w:val="left"/>
        <w:rPr>
          <w:b w:val="0"/>
          <w:bCs w:val="0"/>
        </w:rPr>
      </w:pPr>
      <w:r>
        <w:rPr>
          <w:rFonts w:ascii="宋体" w:hAnsi="宋体" w:cs="宋体" w:eastAsia="宋体" w:hint="default"/>
        </w:rPr>
        <w:t>(3).</w:t>
      </w:r>
      <w:r>
        <w:rPr>
          <w:rFonts w:ascii="宋体" w:hAnsi="宋体" w:cs="宋体" w:eastAsia="宋体" w:hint="default"/>
          <w:spacing w:val="-34"/>
        </w:rPr>
        <w:t> </w:t>
      </w:r>
      <w:r>
        <w:rPr/>
        <w:t>本期实际核销的应收账款情况</w:t>
      </w:r>
      <w:r>
        <w:rPr>
          <w:b w:val="0"/>
          <w:bCs w:val="0"/>
        </w:rPr>
      </w:r>
    </w:p>
    <w:p>
      <w:pPr>
        <w:pStyle w:val="BodyText"/>
        <w:spacing w:line="240" w:lineRule="auto" w:before="58"/>
        <w:ind w:left="252"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52" w:val="left" w:leader="none"/>
        </w:tabs>
        <w:spacing w:line="240" w:lineRule="auto"/>
        <w:ind w:left="252" w:right="0"/>
        <w:jc w:val="left"/>
      </w:pPr>
      <w:r>
        <w:rPr/>
        <w:t>单位：元</w:t>
        <w:tab/>
        <w:t>币种：人民币</w:t>
      </w:r>
    </w:p>
    <w:p>
      <w:pPr>
        <w:spacing w:after="0" w:line="240" w:lineRule="auto"/>
        <w:jc w:val="left"/>
        <w:sectPr>
          <w:type w:val="continuous"/>
          <w:pgSz w:w="16840" w:h="11910" w:orient="landscape"/>
          <w:pgMar w:top="1120" w:bottom="1380" w:left="880" w:right="1160"/>
          <w:cols w:num="2" w:equalWidth="0">
            <w:col w:w="3959" w:space="7563"/>
            <w:col w:w="3278"/>
          </w:cols>
        </w:sectPr>
      </w:pPr>
    </w:p>
    <w:p>
      <w:pPr>
        <w:spacing w:line="240" w:lineRule="auto" w:before="12"/>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6848"/>
        <w:gridCol w:w="7657"/>
      </w:tblGrid>
      <w:tr>
        <w:trPr>
          <w:trHeight w:val="324" w:hRule="exact"/>
        </w:trPr>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2" w:hRule="exact"/>
        </w:trPr>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实际核销的应收账款</w:t>
            </w:r>
          </w:p>
        </w:tc>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60,000.00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120" w:bottom="1380" w:left="880" w:right="1160"/>
        </w:sectPr>
      </w:pPr>
    </w:p>
    <w:p>
      <w:pPr>
        <w:pStyle w:val="BodyText"/>
        <w:spacing w:line="313" w:lineRule="exact" w:before="26"/>
        <w:ind w:left="252" w:right="-20"/>
        <w:jc w:val="left"/>
      </w:pPr>
      <w:r>
        <w:rPr/>
        <w:t>其中重要的应收账款核销情况</w:t>
      </w:r>
    </w:p>
    <w:p>
      <w:pPr>
        <w:pStyle w:val="BodyText"/>
        <w:spacing w:line="313" w:lineRule="exact"/>
        <w:ind w:left="252"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52" w:val="left" w:leader="none"/>
        </w:tabs>
        <w:spacing w:line="240" w:lineRule="auto"/>
        <w:ind w:left="252" w:right="0"/>
        <w:jc w:val="left"/>
      </w:pPr>
      <w:r>
        <w:rPr/>
        <w:t>单位：元</w:t>
        <w:tab/>
        <w:t>币种：人民币</w:t>
      </w:r>
    </w:p>
    <w:p>
      <w:pPr>
        <w:spacing w:after="0" w:line="240" w:lineRule="auto"/>
        <w:jc w:val="left"/>
        <w:sectPr>
          <w:type w:val="continuous"/>
          <w:pgSz w:w="16840" w:h="11910" w:orient="landscape"/>
          <w:pgMar w:top="1120" w:bottom="1380" w:left="880" w:right="1160"/>
          <w:cols w:num="2" w:equalWidth="0">
            <w:col w:w="3373" w:space="8149"/>
            <w:col w:w="3278"/>
          </w:cols>
        </w:sectPr>
      </w:pPr>
    </w:p>
    <w:p>
      <w:pPr>
        <w:spacing w:line="240" w:lineRule="auto" w:before="12"/>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2194"/>
        <w:gridCol w:w="2197"/>
        <w:gridCol w:w="2191"/>
        <w:gridCol w:w="2196"/>
        <w:gridCol w:w="2787"/>
        <w:gridCol w:w="2784"/>
      </w:tblGrid>
      <w:tr>
        <w:trPr>
          <w:trHeight w:val="326" w:hRule="exact"/>
        </w:trPr>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4"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3" w:right="0"/>
              <w:jc w:val="left"/>
              <w:rPr>
                <w:rFonts w:ascii="宋体" w:hAnsi="宋体" w:cs="宋体" w:eastAsia="宋体" w:hint="default"/>
                <w:sz w:val="24"/>
                <w:szCs w:val="24"/>
              </w:rPr>
            </w:pPr>
            <w:r>
              <w:rPr>
                <w:rFonts w:ascii="宋体" w:hAnsi="宋体" w:cs="宋体" w:eastAsia="宋体" w:hint="default"/>
                <w:sz w:val="24"/>
                <w:szCs w:val="24"/>
              </w:rPr>
              <w:t>应收账款性质</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1" w:right="0"/>
              <w:jc w:val="left"/>
              <w:rPr>
                <w:rFonts w:ascii="宋体" w:hAnsi="宋体" w:cs="宋体" w:eastAsia="宋体" w:hint="default"/>
                <w:sz w:val="24"/>
                <w:szCs w:val="24"/>
              </w:rPr>
            </w:pPr>
            <w:r>
              <w:rPr>
                <w:rFonts w:ascii="宋体" w:hAnsi="宋体" w:cs="宋体" w:eastAsia="宋体" w:hint="default"/>
                <w:sz w:val="24"/>
                <w:szCs w:val="24"/>
              </w:rPr>
              <w:t>核销金额</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核销原因</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44" w:right="0"/>
              <w:jc w:val="left"/>
              <w:rPr>
                <w:rFonts w:ascii="宋体" w:hAnsi="宋体" w:cs="宋体" w:eastAsia="宋体" w:hint="default"/>
                <w:sz w:val="24"/>
                <w:szCs w:val="24"/>
              </w:rPr>
            </w:pPr>
            <w:r>
              <w:rPr>
                <w:rFonts w:ascii="宋体" w:hAnsi="宋体" w:cs="宋体" w:eastAsia="宋体" w:hint="default"/>
                <w:sz w:val="24"/>
                <w:szCs w:val="24"/>
              </w:rPr>
              <w:t>履行的核销程序</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4" w:right="0"/>
              <w:jc w:val="left"/>
              <w:rPr>
                <w:rFonts w:ascii="宋体" w:hAnsi="宋体" w:cs="宋体" w:eastAsia="宋体" w:hint="default"/>
                <w:sz w:val="24"/>
                <w:szCs w:val="24"/>
              </w:rPr>
            </w:pPr>
            <w:r>
              <w:rPr>
                <w:rFonts w:ascii="宋体" w:hAnsi="宋体" w:cs="宋体" w:eastAsia="宋体" w:hint="default"/>
                <w:sz w:val="24"/>
                <w:szCs w:val="24"/>
              </w:rPr>
              <w:t>款项是否由关联交易产生</w:t>
            </w:r>
          </w:p>
        </w:tc>
      </w:tr>
    </w:tbl>
    <w:p>
      <w:pPr>
        <w:spacing w:after="0" w:line="274" w:lineRule="exact"/>
        <w:jc w:val="left"/>
        <w:rPr>
          <w:rFonts w:ascii="宋体" w:hAnsi="宋体" w:cs="宋体" w:eastAsia="宋体" w:hint="default"/>
          <w:sz w:val="24"/>
          <w:szCs w:val="24"/>
        </w:rPr>
        <w:sectPr>
          <w:type w:val="continuous"/>
          <w:pgSz w:w="16840" w:h="11910" w:orient="landscape"/>
          <w:pgMar w:top="1120" w:bottom="1380" w:left="8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214" w:type="dxa"/>
        <w:tblLayout w:type="fixed"/>
        <w:tblCellMar>
          <w:top w:w="0" w:type="dxa"/>
          <w:left w:w="0" w:type="dxa"/>
          <w:bottom w:w="0" w:type="dxa"/>
          <w:right w:w="0" w:type="dxa"/>
        </w:tblCellMar>
        <w:tblLook w:val="01E0"/>
      </w:tblPr>
      <w:tblGrid>
        <w:gridCol w:w="2194"/>
        <w:gridCol w:w="2197"/>
        <w:gridCol w:w="2191"/>
        <w:gridCol w:w="2196"/>
        <w:gridCol w:w="2787"/>
        <w:gridCol w:w="2784"/>
      </w:tblGrid>
      <w:tr>
        <w:trPr>
          <w:trHeight w:val="950" w:hRule="exact"/>
        </w:trPr>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上海裕生智能节能</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设备有限公司</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60,000.00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pacing w:val="-3"/>
                <w:sz w:val="24"/>
                <w:szCs w:val="24"/>
              </w:rPr>
              <w:t>未有效履约，对方拒</w:t>
            </w:r>
          </w:p>
          <w:p>
            <w:pPr>
              <w:pStyle w:val="TableParagraph"/>
              <w:spacing w:line="312" w:lineRule="exact" w:before="29"/>
              <w:ind w:left="26" w:right="21"/>
              <w:jc w:val="left"/>
              <w:rPr>
                <w:rFonts w:ascii="宋体" w:hAnsi="宋体" w:cs="宋体" w:eastAsia="宋体" w:hint="default"/>
                <w:sz w:val="24"/>
                <w:szCs w:val="24"/>
              </w:rPr>
            </w:pPr>
            <w:r>
              <w:rPr>
                <w:rFonts w:ascii="宋体" w:hAnsi="宋体" w:cs="宋体" w:eastAsia="宋体" w:hint="default"/>
                <w:spacing w:val="-3"/>
                <w:sz w:val="24"/>
                <w:szCs w:val="24"/>
              </w:rPr>
              <w:t>付货款，预计无法收</w:t>
            </w:r>
            <w:r>
              <w:rPr>
                <w:rFonts w:ascii="宋体" w:hAnsi="宋体" w:cs="宋体" w:eastAsia="宋体" w:hint="default"/>
                <w:sz w:val="24"/>
                <w:szCs w:val="24"/>
              </w:rPr>
              <w:t> 回</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管理层审批</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2194"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c>
          <w:tcPr>
            <w:tcW w:w="2191"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
        </w:tc>
        <w:tc>
          <w:tcPr>
            <w:tcW w:w="278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69"/>
              <w:jc w:val="center"/>
              <w:rPr>
                <w:rFonts w:ascii="宋体" w:hAnsi="宋体" w:cs="宋体" w:eastAsia="宋体" w:hint="default"/>
                <w:sz w:val="24"/>
                <w:szCs w:val="24"/>
              </w:rPr>
            </w:pPr>
            <w:r>
              <w:rPr>
                <w:rFonts w:ascii="宋体" w:hAnsi="宋体" w:cs="宋体" w:eastAsia="宋体" w:hint="default"/>
                <w:sz w:val="24"/>
                <w:szCs w:val="24"/>
              </w:rPr>
              <w:t>合计</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32"/>
              <w:jc w:val="center"/>
              <w:rPr>
                <w:rFonts w:ascii="宋体" w:hAnsi="宋体" w:cs="宋体" w:eastAsia="宋体" w:hint="default"/>
                <w:sz w:val="24"/>
                <w:szCs w:val="24"/>
              </w:rPr>
            </w:pPr>
            <w:r>
              <w:rPr>
                <w:rFonts w:ascii="宋体"/>
                <w:sz w:val="24"/>
              </w:rPr>
              <w:t>/</w:t>
            </w:r>
          </w:p>
        </w:tc>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5"/>
              <w:jc w:val="right"/>
              <w:rPr>
                <w:rFonts w:ascii="宋体" w:hAnsi="宋体" w:cs="宋体" w:eastAsia="宋体" w:hint="default"/>
                <w:sz w:val="24"/>
                <w:szCs w:val="24"/>
              </w:rPr>
            </w:pPr>
            <w:r>
              <w:rPr>
                <w:rFonts w:ascii="宋体"/>
                <w:sz w:val="24"/>
              </w:rPr>
              <w:t>60,000.00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sz w:val="24"/>
              </w:rPr>
              <w:t>/</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
              <w:jc w:val="center"/>
              <w:rPr>
                <w:rFonts w:ascii="宋体" w:hAnsi="宋体" w:cs="宋体" w:eastAsia="宋体" w:hint="default"/>
                <w:sz w:val="24"/>
                <w:szCs w:val="24"/>
              </w:rPr>
            </w:pPr>
            <w:r>
              <w:rPr>
                <w:rFonts w:ascii="宋体"/>
                <w:sz w:val="24"/>
              </w:rPr>
              <w:t>/</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w:t>
            </w:r>
          </w:p>
        </w:tc>
      </w:tr>
    </w:tbl>
    <w:p>
      <w:pPr>
        <w:spacing w:line="240" w:lineRule="auto" w:before="11"/>
        <w:rPr>
          <w:rFonts w:ascii="宋体" w:hAnsi="宋体" w:cs="宋体" w:eastAsia="宋体" w:hint="default"/>
          <w:sz w:val="18"/>
          <w:szCs w:val="18"/>
        </w:rPr>
      </w:pPr>
    </w:p>
    <w:p>
      <w:pPr>
        <w:pStyle w:val="BodyText"/>
        <w:spacing w:line="240" w:lineRule="auto" w:before="26"/>
        <w:ind w:left="252" w:right="0"/>
        <w:jc w:val="left"/>
      </w:pPr>
      <w:r>
        <w:rPr/>
        <w:t>应收账款核销说明：</w:t>
      </w:r>
    </w:p>
    <w:p>
      <w:pPr>
        <w:spacing w:line="240" w:lineRule="auto" w:before="8"/>
        <w:rPr>
          <w:rFonts w:ascii="宋体" w:hAnsi="宋体" w:cs="宋体" w:eastAsia="宋体" w:hint="default"/>
          <w:sz w:val="23"/>
          <w:szCs w:val="23"/>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left="252" w:right="0"/>
        <w:jc w:val="left"/>
        <w:rPr>
          <w:b w:val="0"/>
          <w:bCs w:val="0"/>
        </w:rPr>
      </w:pPr>
      <w:r>
        <w:rPr>
          <w:rFonts w:ascii="宋体" w:hAnsi="宋体" w:cs="宋体" w:eastAsia="宋体" w:hint="default"/>
        </w:rPr>
        <w:t>(4).</w:t>
      </w:r>
      <w:r>
        <w:rPr>
          <w:rFonts w:ascii="宋体" w:hAnsi="宋体" w:cs="宋体" w:eastAsia="宋体" w:hint="default"/>
          <w:spacing w:val="-35"/>
        </w:rPr>
        <w:t> </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3238"/>
        <w:gridCol w:w="1897"/>
        <w:gridCol w:w="1980"/>
        <w:gridCol w:w="1656"/>
      </w:tblGrid>
      <w:tr>
        <w:trPr>
          <w:trHeight w:val="956" w:hRule="exact"/>
        </w:trPr>
        <w:tc>
          <w:tcPr>
            <w:tcW w:w="32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7"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73" w:lineRule="exact"/>
              <w:ind w:left="143" w:right="0"/>
              <w:jc w:val="left"/>
              <w:rPr>
                <w:rFonts w:ascii="宋体" w:hAnsi="宋体" w:cs="宋体" w:eastAsia="宋体" w:hint="default"/>
                <w:sz w:val="24"/>
                <w:szCs w:val="24"/>
              </w:rPr>
            </w:pPr>
            <w:r>
              <w:rPr>
                <w:rFonts w:ascii="宋体" w:hAnsi="宋体" w:cs="宋体" w:eastAsia="宋体" w:hint="default"/>
                <w:sz w:val="24"/>
                <w:szCs w:val="24"/>
              </w:rPr>
              <w:t>期末余额占应收</w:t>
            </w:r>
          </w:p>
          <w:p>
            <w:pPr>
              <w:pStyle w:val="TableParagraph"/>
              <w:spacing w:line="312" w:lineRule="exact" w:before="30"/>
              <w:ind w:left="203" w:right="144" w:hanging="60"/>
              <w:jc w:val="left"/>
              <w:rPr>
                <w:rFonts w:ascii="宋体" w:hAnsi="宋体" w:cs="宋体" w:eastAsia="宋体" w:hint="default"/>
                <w:sz w:val="24"/>
                <w:szCs w:val="24"/>
              </w:rPr>
            </w:pPr>
            <w:r>
              <w:rPr>
                <w:rFonts w:ascii="宋体" w:hAnsi="宋体" w:cs="宋体" w:eastAsia="宋体" w:hint="default"/>
                <w:sz w:val="24"/>
                <w:szCs w:val="24"/>
              </w:rPr>
              <w:t>账款期末余额合 计数的比例</w:t>
            </w:r>
            <w:r>
              <w:rPr>
                <w:rFonts w:ascii="宋体" w:hAnsi="宋体" w:cs="宋体" w:eastAsia="宋体" w:hint="default"/>
                <w:sz w:val="24"/>
                <w:szCs w:val="24"/>
              </w:rPr>
              <w:t>(%)</w:t>
            </w:r>
          </w:p>
        </w:tc>
        <w:tc>
          <w:tcPr>
            <w:tcW w:w="16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03"/>
              <w:jc w:val="right"/>
              <w:rPr>
                <w:rFonts w:ascii="宋体" w:hAnsi="宋体" w:cs="宋体" w:eastAsia="宋体" w:hint="default"/>
                <w:sz w:val="24"/>
                <w:szCs w:val="24"/>
              </w:rPr>
            </w:pPr>
            <w:r>
              <w:rPr>
                <w:rFonts w:ascii="宋体" w:hAnsi="宋体" w:cs="宋体" w:eastAsia="宋体" w:hint="default"/>
                <w:sz w:val="24"/>
                <w:szCs w:val="24"/>
              </w:rPr>
              <w:t>坏账准备余额</w:t>
            </w:r>
          </w:p>
        </w:tc>
      </w:tr>
      <w:tr>
        <w:trPr>
          <w:trHeight w:val="34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sz w:val="24"/>
              </w:rPr>
              <w:t>Almas Holding Limited</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65,555,782.36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44"/>
              <w:jc w:val="right"/>
              <w:rPr>
                <w:rFonts w:ascii="宋体" w:hAnsi="宋体" w:cs="宋体" w:eastAsia="宋体" w:hint="default"/>
                <w:sz w:val="24"/>
                <w:szCs w:val="24"/>
              </w:rPr>
            </w:pPr>
            <w:r>
              <w:rPr>
                <w:rFonts w:ascii="宋体"/>
                <w:sz w:val="24"/>
              </w:rPr>
              <w:t>3.67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4"/>
                <w:szCs w:val="24"/>
              </w:rPr>
            </w:pPr>
            <w:r>
              <w:rPr>
                <w:rFonts w:ascii="宋体"/>
                <w:sz w:val="24"/>
              </w:rPr>
              <w:t>1,311,115.65</w:t>
            </w: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4"/>
                <w:szCs w:val="24"/>
              </w:rPr>
            </w:pPr>
            <w:r>
              <w:rPr>
                <w:rFonts w:ascii="宋体" w:hAnsi="宋体" w:cs="宋体" w:eastAsia="宋体" w:hint="default"/>
                <w:sz w:val="24"/>
                <w:szCs w:val="24"/>
              </w:rPr>
              <w:t>华为技术有限公司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44,722,478.00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44"/>
              <w:jc w:val="right"/>
              <w:rPr>
                <w:rFonts w:ascii="宋体" w:hAnsi="宋体" w:cs="宋体" w:eastAsia="宋体" w:hint="default"/>
                <w:sz w:val="24"/>
                <w:szCs w:val="24"/>
              </w:rPr>
            </w:pPr>
            <w:r>
              <w:rPr>
                <w:rFonts w:ascii="宋体"/>
                <w:sz w:val="24"/>
              </w:rPr>
              <w:t>2.50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3"/>
              <w:jc w:val="right"/>
              <w:rPr>
                <w:rFonts w:ascii="宋体" w:hAnsi="宋体" w:cs="宋体" w:eastAsia="宋体" w:hint="default"/>
                <w:sz w:val="24"/>
                <w:szCs w:val="24"/>
              </w:rPr>
            </w:pPr>
            <w:r>
              <w:rPr>
                <w:rFonts w:ascii="宋体"/>
                <w:sz w:val="24"/>
              </w:rPr>
              <w:t>894,449.56</w:t>
            </w: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39,304,440.00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44"/>
              <w:jc w:val="right"/>
              <w:rPr>
                <w:rFonts w:ascii="宋体" w:hAnsi="宋体" w:cs="宋体" w:eastAsia="宋体" w:hint="default"/>
                <w:sz w:val="24"/>
                <w:szCs w:val="24"/>
              </w:rPr>
            </w:pPr>
            <w:r>
              <w:rPr>
                <w:rFonts w:ascii="宋体"/>
                <w:sz w:val="24"/>
              </w:rPr>
              <w:t>2.20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4"/>
                <w:szCs w:val="24"/>
              </w:rPr>
            </w:pPr>
            <w:r>
              <w:rPr>
                <w:rFonts w:ascii="宋体"/>
                <w:sz w:val="24"/>
              </w:rPr>
              <w:t>786,088.80</w:t>
            </w:r>
          </w:p>
        </w:tc>
      </w:tr>
      <w:tr>
        <w:trPr>
          <w:trHeight w:val="634"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上海博辕信息技术服务有限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36,883,815.00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44"/>
              <w:jc w:val="right"/>
              <w:rPr>
                <w:rFonts w:ascii="宋体" w:hAnsi="宋体" w:cs="宋体" w:eastAsia="宋体" w:hint="default"/>
                <w:sz w:val="24"/>
                <w:szCs w:val="24"/>
              </w:rPr>
            </w:pPr>
            <w:r>
              <w:rPr>
                <w:rFonts w:ascii="宋体"/>
                <w:sz w:val="24"/>
              </w:rPr>
              <w:t>2.07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4"/>
                <w:szCs w:val="24"/>
              </w:rPr>
            </w:pPr>
            <w:r>
              <w:rPr>
                <w:rFonts w:ascii="宋体"/>
                <w:sz w:val="24"/>
              </w:rPr>
              <w:t>737,676.30</w:t>
            </w:r>
          </w:p>
        </w:tc>
      </w:tr>
      <w:tr>
        <w:trPr>
          <w:trHeight w:val="35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浙江琨瑞科技有限公司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34,609,522.00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44"/>
              <w:jc w:val="right"/>
              <w:rPr>
                <w:rFonts w:ascii="宋体" w:hAnsi="宋体" w:cs="宋体" w:eastAsia="宋体" w:hint="default"/>
                <w:sz w:val="24"/>
                <w:szCs w:val="24"/>
              </w:rPr>
            </w:pPr>
            <w:r>
              <w:rPr>
                <w:rFonts w:ascii="宋体"/>
                <w:sz w:val="24"/>
              </w:rPr>
              <w:t>1.94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4"/>
                <w:szCs w:val="24"/>
              </w:rPr>
            </w:pPr>
            <w:r>
              <w:rPr>
                <w:rFonts w:ascii="宋体"/>
                <w:sz w:val="24"/>
              </w:rPr>
              <w:t>692,190.44</w:t>
            </w:r>
          </w:p>
        </w:tc>
      </w:tr>
      <w:tr>
        <w:trPr>
          <w:trHeight w:val="361" w:hRule="exact"/>
        </w:trPr>
        <w:tc>
          <w:tcPr>
            <w:tcW w:w="3238" w:type="dxa"/>
            <w:tcBorders>
              <w:top w:val="single" w:sz="4" w:space="0" w:color="000000"/>
              <w:left w:val="nil" w:sz="6" w:space="0" w:color="auto"/>
              <w:bottom w:val="single" w:sz="12" w:space="0" w:color="000000"/>
              <w:right w:val="single" w:sz="4" w:space="0" w:color="000000"/>
            </w:tcBorders>
          </w:tcPr>
          <w:p>
            <w:pPr>
              <w:pStyle w:val="TableParagraph"/>
              <w:tabs>
                <w:tab w:pos="737" w:val="left" w:leader="none"/>
              </w:tabs>
              <w:spacing w:line="289" w:lineRule="exact"/>
              <w:ind w:left="17"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221,076,037.36</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684"/>
              <w:jc w:val="right"/>
              <w:rPr>
                <w:rFonts w:ascii="宋体" w:hAnsi="宋体" w:cs="宋体" w:eastAsia="宋体" w:hint="default"/>
                <w:sz w:val="24"/>
                <w:szCs w:val="24"/>
              </w:rPr>
            </w:pPr>
            <w:r>
              <w:rPr>
                <w:rFonts w:ascii="宋体"/>
                <w:sz w:val="24"/>
              </w:rPr>
              <w:t>12.38</w:t>
            </w:r>
          </w:p>
        </w:tc>
        <w:tc>
          <w:tcPr>
            <w:tcW w:w="1656"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03"/>
              <w:jc w:val="right"/>
              <w:rPr>
                <w:rFonts w:ascii="宋体" w:hAnsi="宋体" w:cs="宋体" w:eastAsia="宋体" w:hint="default"/>
                <w:sz w:val="24"/>
                <w:szCs w:val="24"/>
              </w:rPr>
            </w:pPr>
            <w:r>
              <w:rPr>
                <w:rFonts w:ascii="宋体"/>
                <w:sz w:val="24"/>
              </w:rPr>
              <w:t>4,421,520.75</w:t>
            </w:r>
          </w:p>
        </w:tc>
      </w:tr>
    </w:tbl>
    <w:p>
      <w:pPr>
        <w:spacing w:line="240" w:lineRule="auto" w:before="5"/>
        <w:rPr>
          <w:rFonts w:ascii="宋体" w:hAnsi="宋体" w:cs="宋体" w:eastAsia="宋体" w:hint="default"/>
          <w:b/>
          <w:bCs/>
          <w:sz w:val="23"/>
          <w:szCs w:val="23"/>
        </w:rPr>
      </w:pPr>
    </w:p>
    <w:p>
      <w:pPr>
        <w:pStyle w:val="Heading2"/>
        <w:spacing w:line="240" w:lineRule="auto"/>
        <w:ind w:left="252" w:right="0"/>
        <w:jc w:val="left"/>
        <w:rPr>
          <w:b w:val="0"/>
          <w:bCs w:val="0"/>
        </w:rPr>
      </w:pPr>
      <w:r>
        <w:rPr>
          <w:rFonts w:ascii="宋体" w:hAnsi="宋体" w:cs="宋体" w:eastAsia="宋体" w:hint="default"/>
        </w:rPr>
        <w:t>(5).</w:t>
      </w:r>
      <w:r>
        <w:rPr>
          <w:rFonts w:ascii="宋体" w:hAnsi="宋体" w:cs="宋体" w:eastAsia="宋体" w:hint="default"/>
          <w:spacing w:val="-35"/>
        </w:rPr>
        <w:t> </w:t>
      </w:r>
      <w:r>
        <w:rPr/>
        <w:t>因金融资产转移而终止确认的应收账款：</w:t>
      </w:r>
      <w:r>
        <w:rPr>
          <w:b w:val="0"/>
          <w:bCs w:val="0"/>
        </w:rPr>
      </w:r>
    </w:p>
    <w:p>
      <w:pPr>
        <w:spacing w:line="240" w:lineRule="auto" w:before="5"/>
        <w:rPr>
          <w:rFonts w:ascii="宋体" w:hAnsi="宋体" w:cs="宋体" w:eastAsia="宋体" w:hint="default"/>
          <w:b/>
          <w:bCs/>
          <w:sz w:val="28"/>
          <w:szCs w:val="28"/>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337" w:top="1080" w:bottom="1520" w:left="880" w:right="12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2"/>
        <w:spacing w:line="240" w:lineRule="auto"/>
        <w:ind w:left="252" w:right="366"/>
        <w:jc w:val="left"/>
        <w:rPr>
          <w:b w:val="0"/>
          <w:bCs w:val="0"/>
        </w:rPr>
      </w:pPr>
      <w:r>
        <w:rPr>
          <w:rFonts w:ascii="宋体" w:hAnsi="宋体" w:cs="宋体" w:eastAsia="宋体" w:hint="default"/>
        </w:rPr>
        <w:t>(6).</w:t>
      </w:r>
      <w:r>
        <w:rPr>
          <w:rFonts w:ascii="宋体" w:hAnsi="宋体" w:cs="宋体" w:eastAsia="宋体" w:hint="default"/>
          <w:spacing w:val="-34"/>
        </w:rPr>
        <w:t> </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pStyle w:val="BodyText"/>
        <w:spacing w:line="280" w:lineRule="exact"/>
        <w:ind w:left="132" w:right="366"/>
        <w:jc w:val="left"/>
      </w:pPr>
      <w:r>
        <w:rPr/>
        <w:t>其他说明：</w:t>
      </w:r>
    </w:p>
    <w:p>
      <w:pPr>
        <w:spacing w:line="240" w:lineRule="auto" w:before="7"/>
        <w:rPr>
          <w:rFonts w:ascii="宋体" w:hAnsi="宋体" w:cs="宋体" w:eastAsia="宋体" w:hint="default"/>
          <w:sz w:val="23"/>
          <w:szCs w:val="23"/>
        </w:rPr>
      </w:pPr>
    </w:p>
    <w:p>
      <w:pPr>
        <w:pStyle w:val="BodyText"/>
        <w:spacing w:line="240" w:lineRule="auto"/>
        <w:ind w:left="252" w:right="366"/>
        <w:jc w:val="left"/>
      </w:pPr>
      <w:r>
        <w:rPr/>
        <w:t>应收账款办理国内保理业务，明细如下：</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69"/>
        <w:gridCol w:w="2897"/>
        <w:gridCol w:w="3627"/>
        <w:gridCol w:w="3627"/>
      </w:tblGrid>
      <w:tr>
        <w:trPr>
          <w:trHeight w:val="361" w:hRule="exact"/>
        </w:trPr>
        <w:tc>
          <w:tcPr>
            <w:tcW w:w="4369"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借款单位</w:t>
            </w:r>
          </w:p>
        </w:tc>
        <w:tc>
          <w:tcPr>
            <w:tcW w:w="289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借款金额</w:t>
            </w:r>
          </w:p>
        </w:tc>
        <w:tc>
          <w:tcPr>
            <w:tcW w:w="362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sz w:val="24"/>
                <w:szCs w:val="24"/>
              </w:rPr>
              <w:t>质押物</w:t>
            </w:r>
          </w:p>
        </w:tc>
        <w:tc>
          <w:tcPr>
            <w:tcW w:w="3627"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sz w:val="24"/>
                <w:szCs w:val="24"/>
              </w:rPr>
              <w:t>质押物价值</w:t>
            </w:r>
          </w:p>
        </w:tc>
      </w:tr>
      <w:tr>
        <w:trPr>
          <w:trHeight w:val="350" w:hRule="exact"/>
        </w:trPr>
        <w:tc>
          <w:tcPr>
            <w:tcW w:w="436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衡阳泰豪通信车辆有限公司</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15,000,000.00</w:t>
            </w:r>
          </w:p>
        </w:tc>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627"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right="1032"/>
              <w:jc w:val="right"/>
              <w:rPr>
                <w:rFonts w:ascii="宋体" w:hAnsi="宋体" w:cs="宋体" w:eastAsia="宋体" w:hint="default"/>
                <w:sz w:val="24"/>
                <w:szCs w:val="24"/>
              </w:rPr>
            </w:pPr>
            <w:r>
              <w:rPr>
                <w:rFonts w:ascii="宋体"/>
                <w:sz w:val="24"/>
              </w:rPr>
              <w:t>18,956,938.00</w:t>
            </w:r>
          </w:p>
        </w:tc>
      </w:tr>
      <w:tr>
        <w:trPr>
          <w:trHeight w:val="362" w:hRule="exact"/>
        </w:trPr>
        <w:tc>
          <w:tcPr>
            <w:tcW w:w="4369" w:type="dxa"/>
            <w:tcBorders>
              <w:top w:val="single" w:sz="4" w:space="0" w:color="000000"/>
              <w:left w:val="nil" w:sz="6" w:space="0" w:color="auto"/>
              <w:bottom w:val="single" w:sz="12" w:space="0" w:color="000000"/>
              <w:right w:val="single" w:sz="4" w:space="0" w:color="000000"/>
            </w:tcBorders>
          </w:tcPr>
          <w:p>
            <w:pPr>
              <w:pStyle w:val="TableParagraph"/>
              <w:tabs>
                <w:tab w:pos="842" w:val="left" w:leader="none"/>
              </w:tabs>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897" w:type="dxa"/>
            <w:tcBorders>
              <w:top w:val="single" w:sz="4" w:space="0" w:color="000000"/>
              <w:left w:val="single" w:sz="4" w:space="0" w:color="000000"/>
              <w:bottom w:val="single" w:sz="12"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15,000,000.00</w:t>
            </w:r>
          </w:p>
        </w:tc>
        <w:tc>
          <w:tcPr>
            <w:tcW w:w="3627" w:type="dxa"/>
            <w:tcBorders>
              <w:top w:val="single" w:sz="4" w:space="0" w:color="000000"/>
              <w:left w:val="single" w:sz="4" w:space="0" w:color="000000"/>
              <w:bottom w:val="single" w:sz="12" w:space="0" w:color="000000"/>
              <w:right w:val="single" w:sz="4" w:space="0" w:color="000000"/>
            </w:tcBorders>
          </w:tcPr>
          <w:p>
            <w:pPr/>
          </w:p>
        </w:tc>
        <w:tc>
          <w:tcPr>
            <w:tcW w:w="3627" w:type="dxa"/>
            <w:tcBorders>
              <w:top w:val="single" w:sz="4" w:space="0" w:color="000000"/>
              <w:left w:val="single" w:sz="4" w:space="0" w:color="000000"/>
              <w:bottom w:val="single" w:sz="12" w:space="0" w:color="000000"/>
              <w:right w:val="nil" w:sz="6" w:space="0" w:color="auto"/>
            </w:tcBorders>
          </w:tcPr>
          <w:p>
            <w:pPr>
              <w:pStyle w:val="TableParagraph"/>
              <w:spacing w:line="288" w:lineRule="exact"/>
              <w:ind w:right="1032"/>
              <w:jc w:val="right"/>
              <w:rPr>
                <w:rFonts w:ascii="宋体" w:hAnsi="宋体" w:cs="宋体" w:eastAsia="宋体" w:hint="default"/>
                <w:sz w:val="24"/>
                <w:szCs w:val="24"/>
              </w:rPr>
            </w:pPr>
            <w:r>
              <w:rPr>
                <w:rFonts w:ascii="宋体"/>
                <w:sz w:val="24"/>
              </w:rPr>
              <w:t>18,956,938.00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882" w:footer="1337" w:top="1080" w:bottom="1520" w:left="880" w:right="1160"/>
        </w:sectPr>
      </w:pPr>
    </w:p>
    <w:p>
      <w:pPr>
        <w:pStyle w:val="Heading2"/>
        <w:spacing w:line="240" w:lineRule="auto"/>
        <w:ind w:left="252" w:right="-18"/>
        <w:jc w:val="left"/>
        <w:rPr>
          <w:b w:val="0"/>
          <w:bCs w:val="0"/>
        </w:rPr>
      </w:pPr>
      <w:r>
        <w:rPr>
          <w:rFonts w:ascii="宋体" w:hAnsi="宋体" w:cs="宋体" w:eastAsia="宋体" w:hint="default"/>
        </w:rPr>
        <w:t>6</w:t>
      </w:r>
      <w:r>
        <w:rPr/>
        <w:t>、</w:t>
      </w:r>
      <w:r>
        <w:rPr>
          <w:spacing w:val="-64"/>
        </w:rPr>
        <w:t> </w:t>
      </w:r>
      <w:r>
        <w:rPr/>
        <w:t>预付款项</w:t>
      </w:r>
      <w:r>
        <w:rPr>
          <w:b w:val="0"/>
          <w:bCs w:val="0"/>
        </w:rPr>
      </w:r>
    </w:p>
    <w:p>
      <w:pPr>
        <w:pStyle w:val="Heading2"/>
        <w:spacing w:line="240" w:lineRule="auto" w:before="58"/>
        <w:ind w:left="252" w:right="-18"/>
        <w:jc w:val="left"/>
        <w:rPr>
          <w:b w:val="0"/>
          <w:bCs w:val="0"/>
        </w:rPr>
      </w:pPr>
      <w:r>
        <w:rPr>
          <w:rFonts w:ascii="宋体" w:hAnsi="宋体" w:cs="宋体" w:eastAsia="宋体" w:hint="default"/>
        </w:rPr>
        <w:t>(1).</w:t>
      </w:r>
      <w:r>
        <w:rPr>
          <w:rFonts w:ascii="宋体" w:hAnsi="宋体" w:cs="宋体" w:eastAsia="宋体" w:hint="default"/>
          <w:spacing w:val="11"/>
        </w:rPr>
        <w:t> </w:t>
      </w:r>
      <w:r>
        <w:rPr/>
        <w:t>预付款项按账龄列示</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452" w:val="left" w:leader="none"/>
        </w:tabs>
        <w:spacing w:line="240" w:lineRule="auto"/>
        <w:ind w:left="252" w:right="0"/>
        <w:jc w:val="left"/>
      </w:pPr>
      <w:r>
        <w:rPr/>
        <w:t>单位：元</w:t>
        <w:tab/>
        <w:t>币种：人民币</w:t>
      </w:r>
    </w:p>
    <w:p>
      <w:pPr>
        <w:spacing w:after="0" w:line="240" w:lineRule="auto"/>
        <w:jc w:val="left"/>
        <w:sectPr>
          <w:type w:val="continuous"/>
          <w:pgSz w:w="16840" w:h="11910" w:orient="landscape"/>
          <w:pgMar w:top="1120" w:bottom="1380" w:left="880" w:right="1160"/>
          <w:cols w:num="2" w:equalWidth="0">
            <w:col w:w="3039" w:space="8483"/>
            <w:col w:w="3278"/>
          </w:cols>
        </w:sectPr>
      </w:pPr>
    </w:p>
    <w:p>
      <w:pPr>
        <w:spacing w:line="240" w:lineRule="auto" w:before="12"/>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2196"/>
        <w:gridCol w:w="3051"/>
        <w:gridCol w:w="3027"/>
        <w:gridCol w:w="3027"/>
        <w:gridCol w:w="3048"/>
      </w:tblGrid>
      <w:tr>
        <w:trPr>
          <w:trHeight w:val="327" w:hRule="exact"/>
        </w:trPr>
        <w:tc>
          <w:tcPr>
            <w:tcW w:w="2196" w:type="dxa"/>
            <w:vMerge w:val="restart"/>
            <w:tcBorders>
              <w:top w:val="single" w:sz="6" w:space="0" w:color="000000"/>
              <w:left w:val="single" w:sz="6" w:space="0" w:color="000000"/>
              <w:right w:val="single" w:sz="6" w:space="0" w:color="000000"/>
            </w:tcBorders>
          </w:tcPr>
          <w:p>
            <w:pPr>
              <w:pStyle w:val="TableParagraph"/>
              <w:spacing w:line="240" w:lineRule="auto" w:before="123"/>
              <w:ind w:right="4"/>
              <w:jc w:val="center"/>
              <w:rPr>
                <w:rFonts w:ascii="宋体" w:hAnsi="宋体" w:cs="宋体" w:eastAsia="宋体" w:hint="default"/>
                <w:sz w:val="24"/>
                <w:szCs w:val="24"/>
              </w:rPr>
            </w:pPr>
            <w:r>
              <w:rPr>
                <w:rFonts w:ascii="宋体" w:hAnsi="宋体" w:cs="宋体" w:eastAsia="宋体" w:hint="default"/>
                <w:sz w:val="24"/>
                <w:szCs w:val="24"/>
              </w:rPr>
              <w:t>账龄</w:t>
            </w:r>
          </w:p>
        </w:tc>
        <w:tc>
          <w:tcPr>
            <w:tcW w:w="6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60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6" w:hRule="exact"/>
        </w:trPr>
        <w:tc>
          <w:tcPr>
            <w:tcW w:w="2196" w:type="dxa"/>
            <w:vMerge/>
            <w:tcBorders>
              <w:left w:val="single" w:sz="6"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w:t>
            </w:r>
          </w:p>
        </w:tc>
      </w:tr>
      <w:tr>
        <w:trPr>
          <w:trHeight w:val="374"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6"/>
              <w:jc w:val="right"/>
              <w:rPr>
                <w:rFonts w:ascii="宋体" w:hAnsi="宋体" w:cs="宋体" w:eastAsia="宋体" w:hint="default"/>
                <w:sz w:val="24"/>
                <w:szCs w:val="24"/>
              </w:rPr>
            </w:pPr>
            <w:r>
              <w:rPr>
                <w:rFonts w:ascii="宋体"/>
                <w:sz w:val="24"/>
              </w:rPr>
              <w:t>171,621,930.59</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6"/>
              <w:jc w:val="right"/>
              <w:rPr>
                <w:rFonts w:ascii="宋体" w:hAnsi="宋体" w:cs="宋体" w:eastAsia="宋体" w:hint="default"/>
                <w:sz w:val="24"/>
                <w:szCs w:val="24"/>
              </w:rPr>
            </w:pPr>
            <w:r>
              <w:rPr>
                <w:rFonts w:ascii="宋体"/>
                <w:sz w:val="24"/>
              </w:rPr>
              <w:t>90.44</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7"/>
              <w:jc w:val="right"/>
              <w:rPr>
                <w:rFonts w:ascii="宋体" w:hAnsi="宋体" w:cs="宋体" w:eastAsia="宋体" w:hint="default"/>
                <w:sz w:val="24"/>
                <w:szCs w:val="24"/>
              </w:rPr>
            </w:pPr>
            <w:r>
              <w:rPr>
                <w:rFonts w:ascii="宋体"/>
                <w:sz w:val="24"/>
              </w:rPr>
              <w:t>88,684,224.01</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4"/>
              <w:jc w:val="right"/>
              <w:rPr>
                <w:rFonts w:ascii="宋体" w:hAnsi="宋体" w:cs="宋体" w:eastAsia="宋体" w:hint="default"/>
                <w:sz w:val="24"/>
                <w:szCs w:val="24"/>
              </w:rPr>
            </w:pPr>
            <w:r>
              <w:rPr>
                <w:rFonts w:ascii="宋体"/>
                <w:sz w:val="24"/>
              </w:rPr>
              <w:t>79.86</w:t>
            </w:r>
          </w:p>
        </w:tc>
      </w:tr>
      <w:tr>
        <w:trPr>
          <w:trHeight w:val="377"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6"/>
              <w:jc w:val="right"/>
              <w:rPr>
                <w:rFonts w:ascii="宋体" w:hAnsi="宋体" w:cs="宋体" w:eastAsia="宋体" w:hint="default"/>
                <w:sz w:val="24"/>
                <w:szCs w:val="24"/>
              </w:rPr>
            </w:pPr>
            <w:r>
              <w:rPr>
                <w:rFonts w:ascii="宋体"/>
                <w:sz w:val="24"/>
              </w:rPr>
              <w:t>8,562,275.71</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6"/>
              <w:jc w:val="right"/>
              <w:rPr>
                <w:rFonts w:ascii="宋体" w:hAnsi="宋体" w:cs="宋体" w:eastAsia="宋体" w:hint="default"/>
                <w:sz w:val="24"/>
                <w:szCs w:val="24"/>
              </w:rPr>
            </w:pPr>
            <w:r>
              <w:rPr>
                <w:rFonts w:ascii="宋体"/>
                <w:sz w:val="24"/>
              </w:rPr>
              <w:t>4.51</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right"/>
              <w:rPr>
                <w:rFonts w:ascii="宋体" w:hAnsi="宋体" w:cs="宋体" w:eastAsia="宋体" w:hint="default"/>
                <w:sz w:val="24"/>
                <w:szCs w:val="24"/>
              </w:rPr>
            </w:pPr>
            <w:r>
              <w:rPr>
                <w:rFonts w:ascii="宋体"/>
                <w:sz w:val="24"/>
              </w:rPr>
              <w:t>8,696,048.51</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4"/>
              <w:jc w:val="right"/>
              <w:rPr>
                <w:rFonts w:ascii="宋体" w:hAnsi="宋体" w:cs="宋体" w:eastAsia="宋体" w:hint="default"/>
                <w:sz w:val="24"/>
                <w:szCs w:val="24"/>
              </w:rPr>
            </w:pPr>
            <w:r>
              <w:rPr>
                <w:rFonts w:ascii="宋体"/>
                <w:sz w:val="24"/>
              </w:rPr>
              <w:t>7.83</w:t>
            </w:r>
          </w:p>
        </w:tc>
      </w:tr>
      <w:tr>
        <w:trPr>
          <w:trHeight w:val="374"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6"/>
              <w:jc w:val="right"/>
              <w:rPr>
                <w:rFonts w:ascii="宋体" w:hAnsi="宋体" w:cs="宋体" w:eastAsia="宋体" w:hint="default"/>
                <w:sz w:val="24"/>
                <w:szCs w:val="24"/>
              </w:rPr>
            </w:pPr>
            <w:r>
              <w:rPr>
                <w:rFonts w:ascii="宋体"/>
                <w:sz w:val="24"/>
              </w:rPr>
              <w:t>9,587,358.99</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6"/>
              <w:jc w:val="right"/>
              <w:rPr>
                <w:rFonts w:ascii="宋体" w:hAnsi="宋体" w:cs="宋体" w:eastAsia="宋体" w:hint="default"/>
                <w:sz w:val="24"/>
                <w:szCs w:val="24"/>
              </w:rPr>
            </w:pPr>
            <w:r>
              <w:rPr>
                <w:rFonts w:ascii="宋体"/>
                <w:sz w:val="24"/>
              </w:rPr>
              <w:t>5.05</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7"/>
              <w:jc w:val="right"/>
              <w:rPr>
                <w:rFonts w:ascii="宋体" w:hAnsi="宋体" w:cs="宋体" w:eastAsia="宋体" w:hint="default"/>
                <w:sz w:val="24"/>
                <w:szCs w:val="24"/>
              </w:rPr>
            </w:pPr>
            <w:r>
              <w:rPr>
                <w:rFonts w:ascii="宋体"/>
                <w:sz w:val="24"/>
              </w:rPr>
              <w:t>13,667,469.04</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4"/>
              <w:jc w:val="right"/>
              <w:rPr>
                <w:rFonts w:ascii="宋体" w:hAnsi="宋体" w:cs="宋体" w:eastAsia="宋体" w:hint="default"/>
                <w:sz w:val="24"/>
                <w:szCs w:val="24"/>
              </w:rPr>
            </w:pPr>
            <w:r>
              <w:rPr>
                <w:rFonts w:ascii="宋体"/>
                <w:sz w:val="24"/>
              </w:rPr>
              <w:t>12.31</w:t>
            </w:r>
          </w:p>
        </w:tc>
      </w:tr>
      <w:tr>
        <w:trPr>
          <w:trHeight w:val="374"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051" w:type="dxa"/>
            <w:tcBorders>
              <w:top w:val="single" w:sz="6" w:space="0" w:color="000000"/>
              <w:left w:val="single" w:sz="6" w:space="0" w:color="000000"/>
              <w:bottom w:val="single" w:sz="6" w:space="0" w:color="000000"/>
              <w:right w:val="single" w:sz="6" w:space="0" w:color="000000"/>
            </w:tcBorders>
          </w:tcPr>
          <w:p>
            <w:pPr/>
          </w:p>
        </w:tc>
        <w:tc>
          <w:tcPr>
            <w:tcW w:w="3027" w:type="dxa"/>
            <w:tcBorders>
              <w:top w:val="single" w:sz="6" w:space="0" w:color="000000"/>
              <w:left w:val="single" w:sz="6" w:space="0" w:color="000000"/>
              <w:bottom w:val="single" w:sz="6" w:space="0" w:color="000000"/>
              <w:right w:val="single" w:sz="6" w:space="0" w:color="000000"/>
            </w:tcBorders>
          </w:tcPr>
          <w:p>
            <w:pPr/>
          </w:p>
        </w:tc>
        <w:tc>
          <w:tcPr>
            <w:tcW w:w="3027" w:type="dxa"/>
            <w:tcBorders>
              <w:top w:val="single" w:sz="6" w:space="0" w:color="000000"/>
              <w:left w:val="single" w:sz="6" w:space="0" w:color="000000"/>
              <w:bottom w:val="single" w:sz="6" w:space="0" w:color="000000"/>
              <w:right w:val="single" w:sz="6" w:space="0" w:color="000000"/>
            </w:tcBorders>
          </w:tcPr>
          <w:p>
            <w:pPr/>
          </w:p>
        </w:tc>
        <w:tc>
          <w:tcPr>
            <w:tcW w:w="304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宋体" w:hAnsi="宋体" w:cs="宋体" w:eastAsia="宋体" w:hint="default"/>
                <w:sz w:val="24"/>
                <w:szCs w:val="24"/>
              </w:rPr>
            </w:pPr>
            <w:r>
              <w:rPr>
                <w:rFonts w:ascii="宋体" w:hAnsi="宋体" w:cs="宋体" w:eastAsia="宋体" w:hint="default"/>
                <w:sz w:val="24"/>
                <w:szCs w:val="24"/>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6"/>
              <w:jc w:val="right"/>
              <w:rPr>
                <w:rFonts w:ascii="宋体" w:hAnsi="宋体" w:cs="宋体" w:eastAsia="宋体" w:hint="default"/>
                <w:sz w:val="24"/>
                <w:szCs w:val="24"/>
              </w:rPr>
            </w:pPr>
            <w:r>
              <w:rPr>
                <w:rFonts w:ascii="宋体"/>
                <w:sz w:val="24"/>
              </w:rPr>
              <w:t>189,771,565.29</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6"/>
              <w:jc w:val="right"/>
              <w:rPr>
                <w:rFonts w:ascii="宋体" w:hAnsi="宋体" w:cs="宋体" w:eastAsia="宋体" w:hint="default"/>
                <w:sz w:val="24"/>
                <w:szCs w:val="24"/>
              </w:rPr>
            </w:pPr>
            <w:r>
              <w:rPr>
                <w:rFonts w:ascii="宋体"/>
                <w:sz w:val="24"/>
              </w:rPr>
              <w:t>100.00</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7"/>
              <w:jc w:val="right"/>
              <w:rPr>
                <w:rFonts w:ascii="宋体" w:hAnsi="宋体" w:cs="宋体" w:eastAsia="宋体" w:hint="default"/>
                <w:sz w:val="24"/>
                <w:szCs w:val="24"/>
              </w:rPr>
            </w:pPr>
            <w:r>
              <w:rPr>
                <w:rFonts w:ascii="宋体"/>
                <w:sz w:val="24"/>
              </w:rPr>
              <w:t>111,047,741.56</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4"/>
              <w:jc w:val="right"/>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26"/>
        <w:ind w:left="252" w:right="366"/>
        <w:jc w:val="left"/>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w:t>
      </w:r>
    </w:p>
    <w:p>
      <w:pPr>
        <w:spacing w:after="0" w:line="240" w:lineRule="auto"/>
        <w:jc w:val="left"/>
        <w:sectPr>
          <w:type w:val="continuous"/>
          <w:pgSz w:w="16840" w:h="11910" w:orient="landscape"/>
          <w:pgMar w:top="1120" w:bottom="1380" w:left="8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4139"/>
        <w:gridCol w:w="3478"/>
        <w:gridCol w:w="2088"/>
        <w:gridCol w:w="1621"/>
        <w:gridCol w:w="3195"/>
      </w:tblGrid>
      <w:tr>
        <w:trPr>
          <w:trHeight w:val="360" w:hRule="exact"/>
        </w:trPr>
        <w:tc>
          <w:tcPr>
            <w:tcW w:w="41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3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20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6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639"/>
              <w:jc w:val="right"/>
              <w:rPr>
                <w:rFonts w:ascii="宋体" w:hAnsi="宋体" w:cs="宋体" w:eastAsia="宋体" w:hint="default"/>
                <w:sz w:val="18"/>
                <w:szCs w:val="18"/>
              </w:rPr>
            </w:pPr>
            <w:r>
              <w:rPr>
                <w:rFonts w:ascii="宋体" w:hAnsi="宋体" w:cs="宋体" w:eastAsia="宋体" w:hint="default"/>
                <w:sz w:val="18"/>
                <w:szCs w:val="18"/>
              </w:rPr>
              <w:t>账龄</w:t>
            </w:r>
          </w:p>
        </w:tc>
        <w:tc>
          <w:tcPr>
            <w:tcW w:w="31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145"/>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4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德特威勒电缆系统（上海）有限公司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8"/>
              <w:jc w:val="right"/>
              <w:rPr>
                <w:rFonts w:ascii="Arial" w:hAnsi="Arial" w:cs="Arial" w:eastAsia="Arial" w:hint="default"/>
                <w:sz w:val="18"/>
                <w:szCs w:val="18"/>
              </w:rPr>
            </w:pPr>
            <w:r>
              <w:rPr>
                <w:rFonts w:ascii="Arial"/>
                <w:spacing w:val="-1"/>
                <w:w w:val="80"/>
                <w:sz w:val="18"/>
              </w:rPr>
              <w:t>1,067,832.68</w:t>
            </w:r>
            <w:r>
              <w:rPr>
                <w:rFonts w:ascii="Arial"/>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38"/>
              <w:jc w:val="right"/>
              <w:rPr>
                <w:rFonts w:ascii="宋体" w:hAnsi="宋体" w:cs="宋体" w:eastAsia="宋体" w:hint="default"/>
                <w:sz w:val="18"/>
                <w:szCs w:val="18"/>
              </w:rPr>
            </w:pPr>
            <w:r>
              <w:rPr>
                <w:rFonts w:ascii="Arial" w:hAnsi="Arial" w:cs="Arial" w:eastAsia="Arial" w:hint="default"/>
                <w:w w:val="95"/>
                <w:sz w:val="18"/>
                <w:szCs w:val="18"/>
              </w:rPr>
              <w:t>1-2</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145"/>
              <w:jc w:val="righ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48" w:hRule="exact"/>
        </w:trPr>
        <w:tc>
          <w:tcPr>
            <w:tcW w:w="4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武汉万泰机电设备有限公司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8"/>
              <w:jc w:val="right"/>
              <w:rPr>
                <w:rFonts w:ascii="Arial" w:hAnsi="Arial" w:cs="Arial" w:eastAsia="Arial" w:hint="default"/>
                <w:sz w:val="18"/>
                <w:szCs w:val="18"/>
              </w:rPr>
            </w:pPr>
            <w:r>
              <w:rPr>
                <w:rFonts w:ascii="Arial"/>
                <w:spacing w:val="-1"/>
                <w:w w:val="80"/>
                <w:sz w:val="18"/>
              </w:rPr>
              <w:t>1,162,026.90</w:t>
            </w:r>
            <w:r>
              <w:rPr>
                <w:rFonts w:ascii="Arial"/>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38"/>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145"/>
              <w:jc w:val="righ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4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福建凯威斯发电机有限公司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8"/>
              <w:jc w:val="right"/>
              <w:rPr>
                <w:rFonts w:ascii="Arial" w:hAnsi="Arial" w:cs="Arial" w:eastAsia="Arial" w:hint="default"/>
                <w:sz w:val="18"/>
                <w:szCs w:val="18"/>
              </w:rPr>
            </w:pPr>
            <w:r>
              <w:rPr>
                <w:rFonts w:ascii="Arial"/>
                <w:spacing w:val="-1"/>
                <w:w w:val="80"/>
                <w:sz w:val="18"/>
              </w:rPr>
              <w:t>2,794,600.80</w:t>
            </w:r>
            <w:r>
              <w:rPr>
                <w:rFonts w:ascii="Arial"/>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8"/>
              <w:jc w:val="right"/>
              <w:rPr>
                <w:rFonts w:ascii="宋体" w:hAnsi="宋体" w:cs="宋体" w:eastAsia="宋体" w:hint="default"/>
                <w:sz w:val="18"/>
                <w:szCs w:val="18"/>
              </w:rPr>
            </w:pPr>
            <w:r>
              <w:rPr>
                <w:rFonts w:ascii="Arial" w:hAnsi="Arial" w:cs="Arial" w:eastAsia="Arial" w:hint="default"/>
                <w:w w:val="95"/>
                <w:sz w:val="18"/>
                <w:szCs w:val="18"/>
              </w:rPr>
              <w:t>1-2</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145"/>
              <w:jc w:val="righ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1" w:hRule="exact"/>
        </w:trPr>
        <w:tc>
          <w:tcPr>
            <w:tcW w:w="4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大连星宇机电设备有限公司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8"/>
              <w:jc w:val="right"/>
              <w:rPr>
                <w:rFonts w:ascii="Arial" w:hAnsi="Arial" w:cs="Arial" w:eastAsia="Arial" w:hint="default"/>
                <w:sz w:val="18"/>
                <w:szCs w:val="18"/>
              </w:rPr>
            </w:pPr>
            <w:r>
              <w:rPr>
                <w:rFonts w:ascii="Arial"/>
                <w:spacing w:val="-1"/>
                <w:w w:val="80"/>
                <w:sz w:val="18"/>
              </w:rPr>
              <w:t>1,414,942.35</w:t>
            </w:r>
            <w:r>
              <w:rPr>
                <w:rFonts w:ascii="Arial"/>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38"/>
              <w:jc w:val="right"/>
              <w:rPr>
                <w:rFonts w:ascii="宋体" w:hAnsi="宋体" w:cs="宋体" w:eastAsia="宋体" w:hint="default"/>
                <w:sz w:val="18"/>
                <w:szCs w:val="18"/>
              </w:rPr>
            </w:pPr>
            <w:r>
              <w:rPr>
                <w:rFonts w:ascii="Arial" w:hAnsi="Arial" w:cs="Arial" w:eastAsia="Arial" w:hint="default"/>
                <w:w w:val="95"/>
                <w:sz w:val="18"/>
                <w:szCs w:val="18"/>
              </w:rPr>
              <w:t>1-3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145"/>
              <w:jc w:val="righ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4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江西泰豪特种电机有限公司</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宜昌晟泰水电实业有限责任公司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8"/>
              <w:jc w:val="right"/>
              <w:rPr>
                <w:rFonts w:ascii="Arial" w:hAnsi="Arial" w:cs="Arial" w:eastAsia="Arial" w:hint="default"/>
                <w:sz w:val="18"/>
                <w:szCs w:val="18"/>
              </w:rPr>
            </w:pPr>
            <w:r>
              <w:rPr>
                <w:rFonts w:ascii="Arial"/>
                <w:spacing w:val="-1"/>
                <w:w w:val="80"/>
                <w:sz w:val="18"/>
              </w:rPr>
              <w:t>1,090,000.00</w:t>
            </w:r>
            <w:r>
              <w:rPr>
                <w:rFonts w:ascii="Arial"/>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38"/>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145"/>
              <w:jc w:val="righ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60" w:hRule="exact"/>
        </w:trPr>
        <w:tc>
          <w:tcPr>
            <w:tcW w:w="4139" w:type="dxa"/>
            <w:tcBorders>
              <w:top w:val="single" w:sz="4" w:space="0" w:color="000000"/>
              <w:left w:val="nil" w:sz="6" w:space="0" w:color="auto"/>
              <w:bottom w:val="single" w:sz="12" w:space="0" w:color="000000"/>
              <w:right w:val="single" w:sz="4" w:space="0" w:color="000000"/>
            </w:tcBorders>
          </w:tcPr>
          <w:p>
            <w:pPr>
              <w:pStyle w:val="TableParagraph"/>
              <w:tabs>
                <w:tab w:pos="660" w:val="left" w:leader="none"/>
              </w:tabs>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78" w:type="dxa"/>
            <w:tcBorders>
              <w:top w:val="single" w:sz="4" w:space="0" w:color="000000"/>
              <w:left w:val="single" w:sz="4" w:space="0" w:color="000000"/>
              <w:bottom w:val="single" w:sz="12" w:space="0" w:color="000000"/>
              <w:right w:val="single" w:sz="4" w:space="0" w:color="000000"/>
            </w:tcBorders>
          </w:tcPr>
          <w:p>
            <w:pPr/>
          </w:p>
        </w:tc>
        <w:tc>
          <w:tcPr>
            <w:tcW w:w="20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08"/>
              <w:jc w:val="right"/>
              <w:rPr>
                <w:rFonts w:ascii="Arial" w:hAnsi="Arial" w:cs="Arial" w:eastAsia="Arial" w:hint="default"/>
                <w:sz w:val="18"/>
                <w:szCs w:val="18"/>
              </w:rPr>
            </w:pPr>
            <w:r>
              <w:rPr>
                <w:rFonts w:ascii="Arial"/>
                <w:spacing w:val="-1"/>
                <w:w w:val="80"/>
                <w:sz w:val="18"/>
              </w:rPr>
              <w:t>7,529,402.73</w:t>
            </w:r>
            <w:r>
              <w:rPr>
                <w:rFonts w:ascii="Arial"/>
                <w:spacing w:val="-1"/>
                <w:sz w:val="18"/>
              </w:rPr>
            </w:r>
          </w:p>
        </w:tc>
        <w:tc>
          <w:tcPr>
            <w:tcW w:w="1621" w:type="dxa"/>
            <w:tcBorders>
              <w:top w:val="single" w:sz="4" w:space="0" w:color="000000"/>
              <w:left w:val="single" w:sz="4" w:space="0" w:color="000000"/>
              <w:bottom w:val="single" w:sz="12" w:space="0" w:color="000000"/>
              <w:right w:val="single" w:sz="4" w:space="0" w:color="000000"/>
            </w:tcBorders>
          </w:tcPr>
          <w:p>
            <w:pPr/>
          </w:p>
        </w:tc>
        <w:tc>
          <w:tcPr>
            <w:tcW w:w="31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252" w:right="366"/>
        <w:jc w:val="left"/>
        <w:rPr>
          <w:b w:val="0"/>
          <w:bCs w:val="0"/>
        </w:rPr>
      </w:pPr>
      <w:r>
        <w:rPr>
          <w:rFonts w:ascii="宋体" w:hAnsi="宋体" w:cs="宋体" w:eastAsia="宋体" w:hint="default"/>
        </w:rPr>
        <w:t>(2).</w:t>
      </w:r>
      <w:r>
        <w:rPr>
          <w:rFonts w:ascii="宋体" w:hAnsi="宋体" w:cs="宋体" w:eastAsia="宋体" w:hint="default"/>
          <w:spacing w:val="9"/>
        </w:rPr>
        <w:t> </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5295"/>
        <w:gridCol w:w="4640"/>
        <w:gridCol w:w="4585"/>
      </w:tblGrid>
      <w:tr>
        <w:trPr>
          <w:trHeight w:val="360" w:hRule="exact"/>
        </w:trPr>
        <w:tc>
          <w:tcPr>
            <w:tcW w:w="52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227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46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Arial" w:hAnsi="Arial" w:cs="Arial" w:eastAsia="Arial" w:hint="default"/>
                <w:sz w:val="18"/>
                <w:szCs w:val="18"/>
              </w:rPr>
            </w:pPr>
            <w:r>
              <w:rPr>
                <w:rFonts w:ascii="宋体" w:hAnsi="宋体" w:cs="宋体" w:eastAsia="宋体" w:hint="default"/>
                <w:sz w:val="18"/>
                <w:szCs w:val="18"/>
              </w:rPr>
              <w:t>占预付账款总额的比例</w:t>
            </w:r>
            <w:r>
              <w:rPr>
                <w:rFonts w:ascii="Arial" w:hAnsi="Arial" w:cs="Arial" w:eastAsia="Arial" w:hint="default"/>
                <w:sz w:val="18"/>
                <w:szCs w:val="18"/>
              </w:rPr>
              <w:t>(%)</w:t>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w:hAnsi="Arial" w:cs="Arial" w:eastAsia="Arial" w:hint="default"/>
                <w:w w:val="95"/>
                <w:sz w:val="18"/>
                <w:szCs w:val="18"/>
              </w:rPr>
              <w:t>MTU</w:t>
            </w:r>
            <w:r>
              <w:rPr>
                <w:rFonts w:ascii="Arial" w:hAnsi="Arial" w:cs="Arial" w:eastAsia="Arial" w:hint="default"/>
                <w:spacing w:val="-2"/>
                <w:w w:val="95"/>
                <w:sz w:val="18"/>
                <w:szCs w:val="18"/>
              </w:rPr>
              <w:t> </w:t>
            </w:r>
            <w:r>
              <w:rPr>
                <w:rFonts w:ascii="宋体" w:hAnsi="宋体" w:cs="宋体" w:eastAsia="宋体" w:hint="default"/>
                <w:w w:val="95"/>
                <w:sz w:val="18"/>
                <w:szCs w:val="18"/>
              </w:rPr>
              <w:t>香港有限公司</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Arial" w:hAnsi="Arial" w:cs="Arial" w:eastAsia="Arial" w:hint="default"/>
                <w:sz w:val="18"/>
                <w:szCs w:val="18"/>
              </w:rPr>
            </w:pPr>
            <w:r>
              <w:rPr>
                <w:rFonts w:ascii="Arial"/>
                <w:spacing w:val="-1"/>
                <w:w w:val="80"/>
                <w:sz w:val="18"/>
              </w:rPr>
              <w:t>30,813,431.67</w:t>
            </w:r>
            <w:r>
              <w:rPr>
                <w:rFonts w:ascii="Arial"/>
                <w:spacing w:val="-1"/>
                <w:sz w:val="18"/>
              </w:rPr>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
              <w:jc w:val="center"/>
              <w:rPr>
                <w:rFonts w:ascii="Arial" w:hAnsi="Arial" w:cs="Arial" w:eastAsia="Arial" w:hint="default"/>
                <w:sz w:val="18"/>
                <w:szCs w:val="18"/>
              </w:rPr>
            </w:pPr>
            <w:r>
              <w:rPr>
                <w:rFonts w:ascii="Arial"/>
                <w:w w:val="90"/>
                <w:sz w:val="18"/>
              </w:rPr>
              <w:t>16.24</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沈阳沃夫兰德机电设备有限公司</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4"/>
              <w:jc w:val="center"/>
              <w:rPr>
                <w:rFonts w:ascii="Arial" w:hAnsi="Arial" w:cs="Arial" w:eastAsia="Arial" w:hint="default"/>
                <w:sz w:val="18"/>
                <w:szCs w:val="18"/>
              </w:rPr>
            </w:pPr>
            <w:r>
              <w:rPr>
                <w:rFonts w:ascii="Arial"/>
                <w:w w:val="90"/>
                <w:sz w:val="18"/>
              </w:rPr>
              <w:t>5.27</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沃尔沃遍达</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r>
              <w:rPr>
                <w:rFonts w:ascii="宋体" w:hAnsi="宋体" w:cs="宋体" w:eastAsia="宋体" w:hint="default"/>
                <w:sz w:val="18"/>
                <w:szCs w:val="18"/>
              </w:rPr>
              <w:t>贸易有限公司</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spacing w:val="-1"/>
                <w:w w:val="80"/>
                <w:sz w:val="18"/>
              </w:rPr>
              <w:t>6,407,902.55</w:t>
            </w:r>
            <w:r>
              <w:rPr>
                <w:rFonts w:ascii="Arial"/>
                <w:spacing w:val="-1"/>
                <w:sz w:val="18"/>
              </w:rPr>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4"/>
              <w:jc w:val="center"/>
              <w:rPr>
                <w:rFonts w:ascii="Arial" w:hAnsi="Arial" w:cs="Arial" w:eastAsia="Arial" w:hint="default"/>
                <w:sz w:val="18"/>
                <w:szCs w:val="18"/>
              </w:rPr>
            </w:pPr>
            <w:r>
              <w:rPr>
                <w:rFonts w:ascii="Arial"/>
                <w:w w:val="90"/>
                <w:sz w:val="18"/>
              </w:rPr>
              <w:t>3.38</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重庆金美通信有限责任公司</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4,319,743.46</w:t>
            </w:r>
            <w:r>
              <w:rPr>
                <w:rFonts w:ascii="Arial"/>
                <w:spacing w:val="-1"/>
                <w:sz w:val="18"/>
              </w:rPr>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4"/>
              <w:jc w:val="center"/>
              <w:rPr>
                <w:rFonts w:ascii="Arial" w:hAnsi="Arial" w:cs="Arial" w:eastAsia="Arial" w:hint="default"/>
                <w:sz w:val="18"/>
                <w:szCs w:val="18"/>
              </w:rPr>
            </w:pPr>
            <w:r>
              <w:rPr>
                <w:rFonts w:ascii="Arial"/>
                <w:w w:val="90"/>
                <w:sz w:val="18"/>
              </w:rPr>
              <w:t>2.28</w:t>
            </w:r>
            <w:r>
              <w:rPr>
                <w:rFonts w:ascii="Arial"/>
                <w:sz w:val="18"/>
              </w:rPr>
            </w:r>
          </w:p>
        </w:tc>
      </w:tr>
      <w:tr>
        <w:trPr>
          <w:trHeight w:val="350" w:hRule="exact"/>
        </w:trPr>
        <w:tc>
          <w:tcPr>
            <w:tcW w:w="5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太重煤机有限公司</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3,780,000.00</w:t>
            </w:r>
            <w:r>
              <w:rPr>
                <w:rFonts w:ascii="Arial"/>
                <w:spacing w:val="-1"/>
                <w:sz w:val="18"/>
              </w:rPr>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4"/>
              <w:jc w:val="center"/>
              <w:rPr>
                <w:rFonts w:ascii="Arial" w:hAnsi="Arial" w:cs="Arial" w:eastAsia="Arial" w:hint="default"/>
                <w:sz w:val="18"/>
                <w:szCs w:val="18"/>
              </w:rPr>
            </w:pPr>
            <w:r>
              <w:rPr>
                <w:rFonts w:ascii="Arial"/>
                <w:w w:val="90"/>
                <w:sz w:val="18"/>
              </w:rPr>
              <w:t>1.99</w:t>
            </w:r>
            <w:r>
              <w:rPr>
                <w:rFonts w:ascii="Arial"/>
                <w:sz w:val="18"/>
              </w:rPr>
            </w:r>
          </w:p>
        </w:tc>
      </w:tr>
      <w:tr>
        <w:trPr>
          <w:trHeight w:val="360" w:hRule="exact"/>
        </w:trPr>
        <w:tc>
          <w:tcPr>
            <w:tcW w:w="5295"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2"/>
              <w:ind w:right="227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76,437,293.96</w:t>
            </w:r>
            <w:r>
              <w:rPr>
                <w:rFonts w:ascii="Arial"/>
                <w:spacing w:val="-1"/>
                <w:sz w:val="18"/>
              </w:rPr>
            </w:r>
          </w:p>
        </w:tc>
        <w:tc>
          <w:tcPr>
            <w:tcW w:w="45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4"/>
              <w:jc w:val="center"/>
              <w:rPr>
                <w:rFonts w:ascii="Arial" w:hAnsi="Arial" w:cs="Arial" w:eastAsia="Arial" w:hint="default"/>
                <w:sz w:val="18"/>
                <w:szCs w:val="18"/>
              </w:rPr>
            </w:pPr>
            <w:r>
              <w:rPr>
                <w:rFonts w:ascii="Arial"/>
                <w:w w:val="90"/>
                <w:sz w:val="18"/>
              </w:rPr>
              <w:t>29.16</w:t>
            </w:r>
            <w:r>
              <w:rPr>
                <w:rFonts w:ascii="Arial"/>
                <w:sz w:val="18"/>
              </w:rPr>
            </w:r>
          </w:p>
        </w:tc>
      </w:tr>
    </w:tbl>
    <w:p>
      <w:pPr>
        <w:spacing w:line="240" w:lineRule="auto" w:before="11"/>
        <w:rPr>
          <w:rFonts w:ascii="宋体" w:hAnsi="宋体" w:cs="宋体" w:eastAsia="宋体" w:hint="default"/>
          <w:b/>
          <w:bCs/>
          <w:sz w:val="18"/>
          <w:szCs w:val="18"/>
        </w:rPr>
      </w:pPr>
    </w:p>
    <w:p>
      <w:pPr>
        <w:pStyle w:val="BodyText"/>
        <w:spacing w:line="240" w:lineRule="auto" w:before="26"/>
        <w:ind w:left="252" w:right="366"/>
        <w:jc w:val="left"/>
      </w:pPr>
      <w:r>
        <w:rPr/>
        <w:t>其他说明</w:t>
      </w:r>
    </w:p>
    <w:p>
      <w:pPr>
        <w:spacing w:line="240" w:lineRule="auto" w:before="11"/>
        <w:rPr>
          <w:rFonts w:ascii="宋体" w:hAnsi="宋体" w:cs="宋体" w:eastAsia="宋体" w:hint="default"/>
          <w:sz w:val="23"/>
          <w:szCs w:val="23"/>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6"/>
          <w:pgSz w:w="16840" w:h="11910" w:orient="landscape"/>
          <w:pgMar w:footer="1337" w:header="882" w:top="1080" w:bottom="1520" w:left="8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left="152" w:right="0"/>
        <w:jc w:val="left"/>
        <w:rPr>
          <w:b w:val="0"/>
          <w:bCs w:val="0"/>
        </w:rPr>
      </w:pPr>
      <w:r>
        <w:rPr>
          <w:rFonts w:ascii="宋体" w:hAnsi="宋体" w:cs="宋体" w:eastAsia="宋体" w:hint="default"/>
        </w:rPr>
        <w:t>7</w:t>
      </w:r>
      <w:r>
        <w:rPr/>
        <w:t>、</w:t>
      </w:r>
      <w:r>
        <w:rPr>
          <w:spacing w:val="-64"/>
        </w:rPr>
        <w:t> </w:t>
      </w:r>
      <w:r>
        <w:rPr/>
        <w:t>应收利息</w:t>
      </w:r>
      <w:r>
        <w:rPr>
          <w:b w:val="0"/>
          <w:bCs w:val="0"/>
        </w:rPr>
      </w:r>
    </w:p>
    <w:p>
      <w:pPr>
        <w:pStyle w:val="BodyText"/>
        <w:spacing w:line="240" w:lineRule="auto" w:before="58"/>
        <w:ind w:left="152"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8"/>
          <w:szCs w:val="28"/>
        </w:rPr>
      </w:pPr>
    </w:p>
    <w:p>
      <w:pPr>
        <w:pStyle w:val="Heading2"/>
        <w:spacing w:line="240" w:lineRule="auto" w:before="0"/>
        <w:ind w:left="152" w:right="0"/>
        <w:jc w:val="left"/>
        <w:rPr>
          <w:b w:val="0"/>
          <w:bCs w:val="0"/>
        </w:rPr>
      </w:pPr>
      <w:r>
        <w:rPr>
          <w:rFonts w:ascii="宋体" w:hAnsi="宋体" w:cs="宋体" w:eastAsia="宋体" w:hint="default"/>
        </w:rPr>
        <w:t>8</w:t>
      </w:r>
      <w:r>
        <w:rPr/>
        <w:t>、</w:t>
      </w:r>
      <w:r>
        <w:rPr>
          <w:spacing w:val="-64"/>
        </w:rPr>
        <w:t> </w:t>
      </w:r>
      <w:r>
        <w:rPr/>
        <w:t>应收股利</w:t>
      </w:r>
      <w:r>
        <w:rPr>
          <w:b w:val="0"/>
          <w:bCs w:val="0"/>
        </w:rPr>
      </w:r>
    </w:p>
    <w:p>
      <w:pPr>
        <w:pStyle w:val="BodyText"/>
        <w:spacing w:line="240" w:lineRule="auto" w:before="58"/>
        <w:ind w:left="152"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7"/>
          <w:pgSz w:w="16840" w:h="11910" w:orient="landscape"/>
          <w:pgMar w:footer="1337" w:header="882" w:top="1080" w:bottom="1520" w:left="980" w:right="1260"/>
          <w:pgNumType w:start="151"/>
        </w:sectPr>
      </w:pPr>
    </w:p>
    <w:p>
      <w:pPr>
        <w:pStyle w:val="Heading2"/>
        <w:spacing w:line="240" w:lineRule="auto" w:before="158"/>
        <w:ind w:left="152" w:right="-18"/>
        <w:jc w:val="left"/>
        <w:rPr>
          <w:b w:val="0"/>
          <w:bCs w:val="0"/>
        </w:rPr>
      </w:pPr>
      <w:r>
        <w:rPr>
          <w:rFonts w:ascii="宋体" w:hAnsi="宋体" w:cs="宋体" w:eastAsia="宋体" w:hint="default"/>
        </w:rPr>
        <w:t>9</w:t>
      </w:r>
      <w:r>
        <w:rPr/>
        <w:t>、</w:t>
      </w:r>
      <w:r>
        <w:rPr>
          <w:spacing w:val="-65"/>
        </w:rPr>
        <w:t> </w:t>
      </w:r>
      <w:r>
        <w:rPr/>
        <w:t>其他应收款</w:t>
      </w:r>
      <w:r>
        <w:rPr>
          <w:b w:val="0"/>
          <w:bCs w:val="0"/>
        </w:rPr>
      </w:r>
    </w:p>
    <w:p>
      <w:pPr>
        <w:pStyle w:val="Heading2"/>
        <w:spacing w:line="240" w:lineRule="auto" w:before="58"/>
        <w:ind w:left="152" w:right="-18"/>
        <w:jc w:val="left"/>
        <w:rPr>
          <w:b w:val="0"/>
          <w:bCs w:val="0"/>
        </w:rPr>
      </w:pPr>
      <w:r>
        <w:rPr>
          <w:rFonts w:ascii="宋体" w:hAnsi="宋体" w:cs="宋体" w:eastAsia="宋体" w:hint="default"/>
        </w:rPr>
        <w:t>(1).</w:t>
      </w:r>
      <w:r>
        <w:rPr>
          <w:rFonts w:ascii="宋体" w:hAnsi="宋体" w:cs="宋体" w:eastAsia="宋体" w:hint="default"/>
          <w:spacing w:val="-18"/>
        </w:rPr>
        <w:t> </w:t>
      </w:r>
      <w:r>
        <w:rPr/>
        <w:t>其他应收款分类披露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0"/>
          <w:szCs w:val="20"/>
        </w:rPr>
      </w:pPr>
    </w:p>
    <w:p>
      <w:pPr>
        <w:pStyle w:val="BodyText"/>
        <w:tabs>
          <w:tab w:pos="1352" w:val="left" w:leader="none"/>
        </w:tabs>
        <w:spacing w:line="240" w:lineRule="auto"/>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2910" w:space="8619"/>
            <w:col w:w="3071"/>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56"/>
        <w:gridCol w:w="1742"/>
        <w:gridCol w:w="716"/>
        <w:gridCol w:w="1622"/>
        <w:gridCol w:w="725"/>
        <w:gridCol w:w="1743"/>
        <w:gridCol w:w="1740"/>
        <w:gridCol w:w="673"/>
        <w:gridCol w:w="1620"/>
        <w:gridCol w:w="672"/>
        <w:gridCol w:w="1740"/>
      </w:tblGrid>
      <w:tr>
        <w:trPr>
          <w:trHeight w:val="322" w:hRule="exact"/>
        </w:trPr>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65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64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356" w:type="dxa"/>
            <w:vMerge/>
            <w:tcBorders>
              <w:left w:val="single" w:sz="4" w:space="0" w:color="000000"/>
              <w:right w:val="single" w:sz="4" w:space="0" w:color="000000"/>
            </w:tcBorders>
          </w:tcPr>
          <w:p>
            <w:pP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626" w:right="624"/>
              <w:jc w:val="center"/>
              <w:rPr>
                <w:rFonts w:ascii="宋体" w:hAnsi="宋体" w:cs="宋体" w:eastAsia="宋体" w:hint="default"/>
                <w:sz w:val="24"/>
                <w:szCs w:val="24"/>
              </w:rPr>
            </w:pPr>
            <w:r>
              <w:rPr>
                <w:rFonts w:ascii="宋体" w:hAnsi="宋体" w:cs="宋体" w:eastAsia="宋体" w:hint="default"/>
                <w:sz w:val="24"/>
                <w:szCs w:val="24"/>
              </w:rPr>
              <w:t>账面 价值</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626" w:right="622"/>
              <w:jc w:val="center"/>
              <w:rPr>
                <w:rFonts w:ascii="宋体" w:hAnsi="宋体" w:cs="宋体" w:eastAsia="宋体" w:hint="default"/>
                <w:sz w:val="24"/>
                <w:szCs w:val="24"/>
              </w:rPr>
            </w:pPr>
            <w:r>
              <w:rPr>
                <w:rFonts w:ascii="宋体" w:hAnsi="宋体" w:cs="宋体" w:eastAsia="宋体" w:hint="default"/>
                <w:sz w:val="24"/>
                <w:szCs w:val="24"/>
              </w:rPr>
              <w:t>账面 价值</w:t>
            </w:r>
          </w:p>
        </w:tc>
      </w:tr>
      <w:tr>
        <w:trPr>
          <w:trHeight w:val="946" w:hRule="exact"/>
        </w:trPr>
        <w:tc>
          <w:tcPr>
            <w:tcW w:w="1356"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72" w:right="111"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4"/>
                <w:szCs w:val="24"/>
              </w:rPr>
            </w:pPr>
            <w:r>
              <w:rPr>
                <w:rFonts w:ascii="宋体" w:hAnsi="宋体" w:cs="宋体" w:eastAsia="宋体" w:hint="default"/>
                <w:sz w:val="24"/>
                <w:szCs w:val="24"/>
              </w:rPr>
              <w:t>计提</w:t>
            </w:r>
          </w:p>
          <w:p>
            <w:pPr>
              <w:pStyle w:val="TableParagraph"/>
              <w:spacing w:line="312" w:lineRule="exact" w:before="29"/>
              <w:ind w:left="179" w:right="113"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743"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51" w:right="89"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1" w:right="0"/>
              <w:jc w:val="left"/>
              <w:rPr>
                <w:rFonts w:ascii="宋体" w:hAnsi="宋体" w:cs="宋体" w:eastAsia="宋体" w:hint="default"/>
                <w:sz w:val="24"/>
                <w:szCs w:val="24"/>
              </w:rPr>
            </w:pPr>
            <w:r>
              <w:rPr>
                <w:rFonts w:ascii="宋体" w:hAnsi="宋体" w:cs="宋体" w:eastAsia="宋体" w:hint="default"/>
                <w:sz w:val="24"/>
                <w:szCs w:val="24"/>
              </w:rPr>
              <w:t>计提</w:t>
            </w:r>
          </w:p>
          <w:p>
            <w:pPr>
              <w:pStyle w:val="TableParagraph"/>
              <w:spacing w:line="312" w:lineRule="exact" w:before="29"/>
              <w:ind w:left="151" w:right="89"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w:t>
            </w:r>
          </w:p>
        </w:tc>
        <w:tc>
          <w:tcPr>
            <w:tcW w:w="1740" w:type="dxa"/>
            <w:vMerge/>
            <w:tcBorders>
              <w:left w:val="single" w:sz="4" w:space="0" w:color="000000"/>
              <w:bottom w:val="single" w:sz="4" w:space="0" w:color="000000"/>
              <w:right w:val="single" w:sz="4" w:space="0" w:color="000000"/>
            </w:tcBorders>
          </w:tcPr>
          <w:p>
            <w:pPr/>
          </w:p>
        </w:tc>
      </w:tr>
      <w:tr>
        <w:trPr>
          <w:trHeight w:val="157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单项金额重</w:t>
            </w:r>
          </w:p>
          <w:p>
            <w:pPr>
              <w:pStyle w:val="TableParagraph"/>
              <w:spacing w:line="312" w:lineRule="exact" w:before="29"/>
              <w:ind w:left="26" w:right="118"/>
              <w:jc w:val="both"/>
              <w:rPr>
                <w:rFonts w:ascii="宋体" w:hAnsi="宋体" w:cs="宋体" w:eastAsia="宋体" w:hint="default"/>
                <w:sz w:val="24"/>
                <w:szCs w:val="24"/>
              </w:rPr>
            </w:pPr>
            <w:r>
              <w:rPr>
                <w:rFonts w:ascii="宋体" w:hAnsi="宋体" w:cs="宋体" w:eastAsia="宋体" w:hint="default"/>
                <w:sz w:val="24"/>
                <w:szCs w:val="24"/>
              </w:rPr>
              <w:t>大并单独计 提坏账准备 的其他应收 款</w:t>
            </w:r>
          </w:p>
        </w:tc>
        <w:tc>
          <w:tcPr>
            <w:tcW w:w="174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9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356"/>
        <w:gridCol w:w="1742"/>
        <w:gridCol w:w="716"/>
        <w:gridCol w:w="1622"/>
        <w:gridCol w:w="725"/>
        <w:gridCol w:w="1743"/>
        <w:gridCol w:w="1740"/>
        <w:gridCol w:w="673"/>
        <w:gridCol w:w="1620"/>
        <w:gridCol w:w="672"/>
        <w:gridCol w:w="1740"/>
      </w:tblGrid>
      <w:tr>
        <w:trPr>
          <w:trHeight w:val="157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按信用风险</w:t>
            </w:r>
          </w:p>
          <w:p>
            <w:pPr>
              <w:pStyle w:val="TableParagraph"/>
              <w:spacing w:line="312" w:lineRule="exact" w:before="29"/>
              <w:ind w:left="26" w:right="118"/>
              <w:jc w:val="both"/>
              <w:rPr>
                <w:rFonts w:ascii="宋体" w:hAnsi="宋体" w:cs="宋体" w:eastAsia="宋体" w:hint="default"/>
                <w:sz w:val="24"/>
                <w:szCs w:val="24"/>
              </w:rPr>
            </w:pPr>
            <w:r>
              <w:rPr>
                <w:rFonts w:ascii="宋体" w:hAnsi="宋体" w:cs="宋体" w:eastAsia="宋体" w:hint="default"/>
                <w:sz w:val="24"/>
                <w:szCs w:val="24"/>
              </w:rPr>
              <w:t>特征组合计 提坏账准备 的其他应收 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229,504,004.00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97.36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32,112,630.58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13.99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197,391,373.42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201,808,607.40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6" w:right="0"/>
              <w:jc w:val="left"/>
              <w:rPr>
                <w:rFonts w:ascii="宋体" w:hAnsi="宋体" w:cs="宋体" w:eastAsia="宋体" w:hint="default"/>
                <w:sz w:val="24"/>
                <w:szCs w:val="24"/>
              </w:rPr>
            </w:pPr>
            <w:r>
              <w:rPr>
                <w:rFonts w:ascii="宋体"/>
                <w:sz w:val="24"/>
              </w:rPr>
              <w:t>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29,530,901.81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4"/>
                <w:szCs w:val="24"/>
              </w:rPr>
            </w:pPr>
            <w:r>
              <w:rPr>
                <w:rFonts w:ascii="宋体"/>
                <w:sz w:val="24"/>
              </w:rPr>
              <w:t>14.63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172,277,705.59</w:t>
            </w:r>
          </w:p>
        </w:tc>
      </w:tr>
      <w:tr>
        <w:trPr>
          <w:trHeight w:val="157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单项金额不</w:t>
            </w:r>
          </w:p>
          <w:p>
            <w:pPr>
              <w:pStyle w:val="TableParagraph"/>
              <w:spacing w:line="312" w:lineRule="exact" w:before="30"/>
              <w:ind w:left="26" w:right="118"/>
              <w:jc w:val="both"/>
              <w:rPr>
                <w:rFonts w:ascii="宋体" w:hAnsi="宋体" w:cs="宋体" w:eastAsia="宋体" w:hint="default"/>
                <w:sz w:val="24"/>
                <w:szCs w:val="24"/>
              </w:rPr>
            </w:pPr>
            <w:r>
              <w:rPr>
                <w:rFonts w:ascii="宋体" w:hAnsi="宋体" w:cs="宋体" w:eastAsia="宋体" w:hint="default"/>
                <w:sz w:val="24"/>
                <w:szCs w:val="24"/>
              </w:rPr>
              <w:t>重大但单独 计提坏账准 备的其他应 收款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8,934,198.94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8,934,198.94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238,438,202.94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41,046,829.52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197,391,373.42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201,808,607.40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1" w:right="0"/>
              <w:jc w:val="left"/>
              <w:rPr>
                <w:rFonts w:ascii="宋体" w:hAnsi="宋体" w:cs="宋体" w:eastAsia="宋体" w:hint="default"/>
                <w:sz w:val="24"/>
                <w:szCs w:val="24"/>
              </w:rPr>
            </w:pPr>
            <w:r>
              <w:rPr>
                <w:rFonts w:ascii="宋体"/>
                <w:sz w:val="24"/>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29,530,901.81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172,277,705.59</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882" w:footer="1337" w:top="1080" w:bottom="1520" w:left="980" w:right="1260"/>
        </w:sectPr>
      </w:pPr>
    </w:p>
    <w:p>
      <w:pPr>
        <w:pStyle w:val="BodyText"/>
        <w:spacing w:line="313" w:lineRule="exact" w:before="26"/>
        <w:ind w:left="152" w:right="-20"/>
        <w:jc w:val="left"/>
      </w:pPr>
      <w:r>
        <w:rPr/>
        <w:t>期末单项金额重大并单项计提坏帐准备的其他应收款</w:t>
      </w:r>
    </w:p>
    <w:p>
      <w:pPr>
        <w:pStyle w:val="BodyText"/>
        <w:spacing w:line="312" w:lineRule="exact" w:before="30"/>
        <w:ind w:left="152" w:right="-20"/>
        <w:jc w:val="left"/>
      </w:pPr>
      <w:r>
        <w:rPr/>
        <w:t>□适用</w:t>
      </w:r>
      <w:r>
        <w:rPr>
          <w:spacing w:val="-1"/>
        </w:rPr>
        <w:t> </w:t>
      </w:r>
      <w:r>
        <w:rPr/>
        <w:t>√不适用</w:t>
      </w:r>
      <w:r>
        <w:rPr/>
        <w:t> 组合中，按账龄分析法计提坏账准备的其他应收款：</w:t>
      </w:r>
    </w:p>
    <w:p>
      <w:pPr>
        <w:pStyle w:val="BodyText"/>
        <w:spacing w:line="283" w:lineRule="exact"/>
        <w:ind w:left="152"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tabs>
          <w:tab w:pos="1352" w:val="left" w:leader="none"/>
        </w:tabs>
        <w:spacing w:line="240" w:lineRule="auto"/>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5673" w:space="5849"/>
            <w:col w:w="3078"/>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829"/>
        <w:gridCol w:w="3435"/>
        <w:gridCol w:w="3560"/>
        <w:gridCol w:w="3526"/>
      </w:tblGrid>
      <w:tr>
        <w:trPr>
          <w:trHeight w:val="322" w:hRule="exact"/>
        </w:trPr>
        <w:tc>
          <w:tcPr>
            <w:tcW w:w="382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105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3829" w:type="dxa"/>
            <w:vMerge/>
            <w:tcBorders>
              <w:left w:val="single" w:sz="4" w:space="0" w:color="000000"/>
              <w:bottom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1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坏账准备</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计提比例</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163,200,290.75</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3,264,005.81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163,200,290.75</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3,264,005.81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
        </w:tc>
        <w:tc>
          <w:tcPr>
            <w:tcW w:w="3560" w:type="dxa"/>
            <w:tcBorders>
              <w:top w:val="single" w:sz="4" w:space="0" w:color="000000"/>
              <w:left w:val="single" w:sz="4" w:space="0" w:color="000000"/>
              <w:bottom w:val="single" w:sz="4" w:space="0" w:color="000000"/>
              <w:right w:val="single" w:sz="4" w:space="0" w:color="000000"/>
            </w:tcBorders>
          </w:tcPr>
          <w:p>
            <w:pPr/>
          </w:p>
        </w:tc>
        <w:tc>
          <w:tcPr>
            <w:tcW w:w="35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
        </w:tc>
        <w:tc>
          <w:tcPr>
            <w:tcW w:w="3560" w:type="dxa"/>
            <w:tcBorders>
              <w:top w:val="single" w:sz="4" w:space="0" w:color="000000"/>
              <w:left w:val="single" w:sz="4" w:space="0" w:color="000000"/>
              <w:bottom w:val="single" w:sz="4" w:space="0" w:color="000000"/>
              <w:right w:val="single" w:sz="4" w:space="0" w:color="000000"/>
            </w:tcBorders>
          </w:tcPr>
          <w:p>
            <w:pPr/>
          </w:p>
        </w:tc>
        <w:tc>
          <w:tcPr>
            <w:tcW w:w="35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163,200,290.75</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3,264,005.81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23,197,100.90</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2,319,710.12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w:t>
            </w:r>
          </w:p>
        </w:tc>
      </w:tr>
    </w:tbl>
    <w:p>
      <w:pPr>
        <w:spacing w:after="0" w:line="274" w:lineRule="exact"/>
        <w:jc w:val="right"/>
        <w:rPr>
          <w:rFonts w:ascii="宋体" w:hAnsi="宋体" w:cs="宋体" w:eastAsia="宋体" w:hint="default"/>
          <w:sz w:val="24"/>
          <w:szCs w:val="24"/>
        </w:rPr>
        <w:sectPr>
          <w:type w:val="continuous"/>
          <w:pgSz w:w="16840" w:h="11910" w:orient="landscape"/>
          <w:pgMar w:top="1120" w:bottom="1380" w:left="9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216" w:type="dxa"/>
        <w:tblLayout w:type="fixed"/>
        <w:tblCellMar>
          <w:top w:w="0" w:type="dxa"/>
          <w:left w:w="0" w:type="dxa"/>
          <w:bottom w:w="0" w:type="dxa"/>
          <w:right w:w="0" w:type="dxa"/>
        </w:tblCellMar>
        <w:tblLook w:val="01E0"/>
      </w:tblPr>
      <w:tblGrid>
        <w:gridCol w:w="3829"/>
        <w:gridCol w:w="3435"/>
        <w:gridCol w:w="3560"/>
        <w:gridCol w:w="3526"/>
      </w:tblGrid>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15,699,952.18</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3,139,990.43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435" w:type="dxa"/>
            <w:tcBorders>
              <w:top w:val="single" w:sz="4" w:space="0" w:color="000000"/>
              <w:left w:val="single" w:sz="4" w:space="0" w:color="000000"/>
              <w:bottom w:val="single" w:sz="4" w:space="0" w:color="000000"/>
              <w:right w:val="single" w:sz="4" w:space="0" w:color="000000"/>
            </w:tcBorders>
          </w:tcPr>
          <w:p>
            <w:pPr/>
          </w:p>
        </w:tc>
        <w:tc>
          <w:tcPr>
            <w:tcW w:w="3560" w:type="dxa"/>
            <w:tcBorders>
              <w:top w:val="single" w:sz="4" w:space="0" w:color="000000"/>
              <w:left w:val="single" w:sz="4" w:space="0" w:color="000000"/>
              <w:bottom w:val="single" w:sz="4" w:space="0" w:color="000000"/>
              <w:right w:val="single" w:sz="4" w:space="0" w:color="000000"/>
            </w:tcBorders>
          </w:tcPr>
          <w:p>
            <w:pPr/>
          </w:p>
        </w:tc>
        <w:tc>
          <w:tcPr>
            <w:tcW w:w="35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5,974,387.51</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2,389,755.00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40%</w:t>
            </w:r>
          </w:p>
        </w:tc>
      </w:tr>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2,165,517.21</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1,732,413.77</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80%</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19,266,755.45</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19,266,755.45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229,504,004.00</w:t>
            </w:r>
          </w:p>
        </w:tc>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32,112,630.58</w:t>
            </w:r>
          </w:p>
        </w:tc>
        <w:tc>
          <w:tcPr>
            <w:tcW w:w="35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252" w:right="366"/>
        <w:jc w:val="left"/>
      </w:pPr>
      <w:r>
        <w:rPr/>
        <w:t>确定该组合依据的说明：</w:t>
      </w:r>
    </w:p>
    <w:p>
      <w:pPr>
        <w:spacing w:line="240" w:lineRule="auto" w:before="11"/>
        <w:rPr>
          <w:rFonts w:ascii="宋体" w:hAnsi="宋体" w:cs="宋体" w:eastAsia="宋体" w:hint="default"/>
          <w:sz w:val="23"/>
          <w:szCs w:val="23"/>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0"/>
          <w:szCs w:val="20"/>
        </w:rPr>
      </w:pPr>
    </w:p>
    <w:p>
      <w:pPr>
        <w:pStyle w:val="BodyText"/>
        <w:spacing w:line="313" w:lineRule="exact" w:before="26"/>
        <w:ind w:left="252" w:right="366"/>
        <w:jc w:val="left"/>
      </w:pPr>
      <w:r>
        <w:rPr/>
        <w:t>组合中，采用余额百分比法计提坏账准备的其他应收款：</w:t>
      </w:r>
    </w:p>
    <w:p>
      <w:pPr>
        <w:pStyle w:val="BodyText"/>
        <w:spacing w:line="313" w:lineRule="exact"/>
        <w:ind w:left="252" w:right="366"/>
        <w:jc w:val="left"/>
      </w:pPr>
      <w:r>
        <w:rPr/>
        <w:t>□适用√不适用</w:t>
      </w:r>
    </w:p>
    <w:p>
      <w:pPr>
        <w:spacing w:line="240" w:lineRule="auto" w:before="9"/>
        <w:rPr>
          <w:rFonts w:ascii="宋体" w:hAnsi="宋体" w:cs="宋体" w:eastAsia="宋体" w:hint="default"/>
          <w:sz w:val="23"/>
          <w:szCs w:val="23"/>
        </w:rPr>
      </w:pPr>
    </w:p>
    <w:p>
      <w:pPr>
        <w:pStyle w:val="BodyText"/>
        <w:spacing w:line="313" w:lineRule="exact"/>
        <w:ind w:left="252" w:right="366"/>
        <w:jc w:val="left"/>
      </w:pPr>
      <w:r>
        <w:rPr/>
        <w:t>组合中，采用其他方法计提坏账准备的其他应收款：</w:t>
      </w:r>
    </w:p>
    <w:p>
      <w:pPr>
        <w:pStyle w:val="BodyText"/>
        <w:spacing w:line="240" w:lineRule="auto"/>
        <w:ind w:left="252" w:right="8766"/>
        <w:jc w:val="left"/>
      </w:pPr>
      <w:r>
        <w:rPr/>
        <w:t>√适用</w:t>
      </w:r>
      <w:r>
        <w:rPr>
          <w:spacing w:val="-1"/>
        </w:rPr>
        <w:t> </w:t>
      </w:r>
      <w:r>
        <w:rPr/>
        <w:t>□不适用</w:t>
      </w:r>
      <w:r>
        <w:rPr/>
        <w:t> 期末单项金额不重大并单独计提坏账准备的其他应收款</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832"/>
        <w:gridCol w:w="2088"/>
        <w:gridCol w:w="2088"/>
        <w:gridCol w:w="1623"/>
        <w:gridCol w:w="2086"/>
        <w:gridCol w:w="1803"/>
      </w:tblGrid>
      <w:tr>
        <w:trPr>
          <w:trHeight w:val="365" w:hRule="exact"/>
        </w:trPr>
        <w:tc>
          <w:tcPr>
            <w:tcW w:w="483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20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62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620"/>
              <w:jc w:val="right"/>
              <w:rPr>
                <w:rFonts w:ascii="宋体" w:hAnsi="宋体" w:cs="宋体" w:eastAsia="宋体" w:hint="default"/>
                <w:sz w:val="18"/>
                <w:szCs w:val="18"/>
              </w:rPr>
            </w:pPr>
            <w:r>
              <w:rPr>
                <w:rFonts w:ascii="宋体" w:hAnsi="宋体" w:cs="宋体" w:eastAsia="宋体" w:hint="default"/>
                <w:sz w:val="18"/>
                <w:szCs w:val="18"/>
              </w:rPr>
              <w:t>账龄</w:t>
            </w:r>
          </w:p>
        </w:tc>
        <w:tc>
          <w:tcPr>
            <w:tcW w:w="208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54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0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left="53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48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龙岩市建隆金属材料有限公司</w:t>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108" w:right="0"/>
              <w:jc w:val="left"/>
              <w:rPr>
                <w:rFonts w:ascii="Arial" w:hAnsi="Arial" w:cs="Arial" w:eastAsia="Arial" w:hint="default"/>
                <w:sz w:val="18"/>
                <w:szCs w:val="18"/>
              </w:rPr>
            </w:pPr>
            <w:r>
              <w:rPr>
                <w:rFonts w:ascii="Arial"/>
                <w:w w:val="85"/>
                <w:sz w:val="18"/>
              </w:rPr>
              <w:t>8,934,198.94</w:t>
            </w:r>
            <w:r>
              <w:rPr>
                <w:rFonts w:ascii="Arial"/>
                <w:sz w:val="18"/>
              </w:rPr>
            </w:r>
          </w:p>
        </w:tc>
        <w:tc>
          <w:tcPr>
            <w:tcW w:w="2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1109" w:right="0"/>
              <w:jc w:val="left"/>
              <w:rPr>
                <w:rFonts w:ascii="Arial" w:hAnsi="Arial" w:cs="Arial" w:eastAsia="Arial" w:hint="default"/>
                <w:sz w:val="18"/>
                <w:szCs w:val="18"/>
              </w:rPr>
            </w:pPr>
            <w:r>
              <w:rPr>
                <w:rFonts w:ascii="Arial"/>
                <w:w w:val="85"/>
                <w:sz w:val="18"/>
              </w:rPr>
              <w:t>8,934,198.94</w:t>
            </w:r>
            <w:r>
              <w:rPr>
                <w:rFonts w:ascii="Arial"/>
                <w:sz w:val="18"/>
              </w:rPr>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627"/>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76"/>
              <w:jc w:val="center"/>
              <w:rPr>
                <w:rFonts w:ascii="Arial" w:hAnsi="Arial" w:cs="Arial" w:eastAsia="Arial" w:hint="default"/>
                <w:sz w:val="18"/>
                <w:szCs w:val="18"/>
              </w:rPr>
            </w:pPr>
            <w:r>
              <w:rPr>
                <w:rFonts w:ascii="Arial"/>
                <w:w w:val="90"/>
                <w:sz w:val="18"/>
              </w:rPr>
              <w:t>100%</w:t>
            </w:r>
            <w:r>
              <w:rPr>
                <w:rFonts w:ascii="Arial"/>
                <w:sz w:val="18"/>
              </w:rPr>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见注释</w:t>
            </w:r>
          </w:p>
        </w:tc>
      </w:tr>
      <w:tr>
        <w:trPr>
          <w:trHeight w:val="367" w:hRule="exact"/>
        </w:trPr>
        <w:tc>
          <w:tcPr>
            <w:tcW w:w="4832" w:type="dxa"/>
            <w:tcBorders>
              <w:top w:val="single" w:sz="8" w:space="0" w:color="000000"/>
              <w:left w:val="nil" w:sz="6" w:space="0" w:color="auto"/>
              <w:bottom w:val="single" w:sz="12" w:space="0" w:color="000000"/>
              <w:right w:val="single" w:sz="8" w:space="0" w:color="000000"/>
            </w:tcBorders>
          </w:tcPr>
          <w:p>
            <w:pPr>
              <w:pStyle w:val="TableParagraph"/>
              <w:tabs>
                <w:tab w:pos="566" w:val="left" w:leader="none"/>
              </w:tabs>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88" w:type="dxa"/>
            <w:tcBorders>
              <w:top w:val="single" w:sz="8" w:space="0" w:color="000000"/>
              <w:left w:val="single" w:sz="8" w:space="0" w:color="000000"/>
              <w:bottom w:val="single" w:sz="12" w:space="0" w:color="000000"/>
              <w:right w:val="single" w:sz="8" w:space="0" w:color="000000"/>
            </w:tcBorders>
          </w:tcPr>
          <w:p>
            <w:pPr/>
          </w:p>
        </w:tc>
        <w:tc>
          <w:tcPr>
            <w:tcW w:w="2088" w:type="dxa"/>
            <w:tcBorders>
              <w:top w:val="single" w:sz="8" w:space="0" w:color="000000"/>
              <w:left w:val="single" w:sz="8" w:space="0" w:color="000000"/>
              <w:bottom w:val="single" w:sz="12" w:space="0" w:color="000000"/>
              <w:right w:val="single" w:sz="8" w:space="0" w:color="000000"/>
            </w:tcBorders>
          </w:tcPr>
          <w:p>
            <w:pPr/>
          </w:p>
        </w:tc>
        <w:tc>
          <w:tcPr>
            <w:tcW w:w="1623" w:type="dxa"/>
            <w:tcBorders>
              <w:top w:val="single" w:sz="8" w:space="0" w:color="000000"/>
              <w:left w:val="single" w:sz="8" w:space="0" w:color="000000"/>
              <w:bottom w:val="single" w:sz="12" w:space="0" w:color="000000"/>
              <w:right w:val="single" w:sz="8" w:space="0" w:color="000000"/>
            </w:tcBorders>
          </w:tcPr>
          <w:p>
            <w:pPr/>
          </w:p>
        </w:tc>
        <w:tc>
          <w:tcPr>
            <w:tcW w:w="2086" w:type="dxa"/>
            <w:tcBorders>
              <w:top w:val="single" w:sz="8" w:space="0" w:color="000000"/>
              <w:left w:val="single" w:sz="8" w:space="0" w:color="000000"/>
              <w:bottom w:val="single" w:sz="12" w:space="0" w:color="000000"/>
              <w:right w:val="single" w:sz="8" w:space="0" w:color="000000"/>
            </w:tcBorders>
          </w:tcPr>
          <w:p>
            <w:pPr/>
          </w:p>
        </w:tc>
        <w:tc>
          <w:tcPr>
            <w:tcW w:w="1803" w:type="dxa"/>
            <w:tcBorders>
              <w:top w:val="single" w:sz="8" w:space="0" w:color="000000"/>
              <w:left w:val="single" w:sz="8" w:space="0" w:color="000000"/>
              <w:bottom w:val="single" w:sz="12" w:space="0" w:color="000000"/>
              <w:right w:val="nil" w:sz="6" w:space="0" w:color="auto"/>
            </w:tcBorders>
          </w:tcPr>
          <w:p>
            <w:pPr/>
          </w:p>
        </w:tc>
      </w:tr>
    </w:tbl>
    <w:p>
      <w:pPr>
        <w:pStyle w:val="BodyText"/>
        <w:spacing w:line="273" w:lineRule="exact"/>
        <w:ind w:left="252" w:right="0"/>
        <w:jc w:val="left"/>
      </w:pPr>
      <w:r>
        <w:rPr/>
        <w:t>控股子公司龙岩市海德馨汽车有限公司为债务人龙岩市建隆金属材料有限公司银行贷款提供连带责任担保</w:t>
      </w:r>
      <w:r>
        <w:rPr>
          <w:spacing w:val="-120"/>
        </w:rPr>
        <w:t>，</w:t>
      </w:r>
      <w:r>
        <w:rPr/>
        <w:t>于</w:t>
      </w:r>
      <w:r>
        <w:rPr>
          <w:spacing w:val="-58"/>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月履行代偿义务</w:t>
      </w:r>
    </w:p>
    <w:p>
      <w:pPr>
        <w:pStyle w:val="BodyText"/>
        <w:spacing w:line="312" w:lineRule="exact"/>
        <w:ind w:left="252" w:right="0"/>
        <w:jc w:val="left"/>
      </w:pPr>
      <w:r>
        <w:rPr/>
        <w:t>归还银行到期贷款</w:t>
      </w:r>
      <w:r>
        <w:rPr>
          <w:spacing w:val="-60"/>
        </w:rPr>
        <w:t> </w:t>
      </w:r>
      <w:r>
        <w:rPr>
          <w:rFonts w:ascii="宋体" w:hAnsi="宋体" w:cs="宋体" w:eastAsia="宋体" w:hint="default"/>
        </w:rPr>
        <w:t>900</w:t>
      </w:r>
      <w:r>
        <w:rPr>
          <w:rFonts w:ascii="宋体" w:hAnsi="宋体" w:cs="宋体" w:eastAsia="宋体" w:hint="default"/>
          <w:spacing w:val="-60"/>
        </w:rPr>
        <w:t> </w:t>
      </w:r>
      <w:r>
        <w:rPr/>
        <w:t>万元</w:t>
      </w:r>
      <w:r>
        <w:rPr>
          <w:spacing w:val="-101"/>
        </w:rPr>
        <w:t>。</w:t>
      </w:r>
      <w:r>
        <w:rPr/>
        <w:t>履行代偿义务</w:t>
      </w:r>
      <w:r>
        <w:rPr>
          <w:spacing w:val="2"/>
        </w:rPr>
        <w:t>后</w:t>
      </w:r>
      <w:r>
        <w:rPr/>
        <w:t>债务人拒绝还款</w:t>
      </w:r>
      <w:r>
        <w:rPr>
          <w:spacing w:val="-100"/>
        </w:rPr>
        <w:t>，</w:t>
      </w:r>
      <w:r>
        <w:rPr>
          <w:rFonts w:ascii="宋体" w:hAnsi="宋体" w:cs="宋体" w:eastAsia="宋体" w:hint="default"/>
        </w:rPr>
        <w:t>2012</w:t>
      </w:r>
      <w:r>
        <w:rPr>
          <w:rFonts w:ascii="宋体" w:hAnsi="宋体" w:cs="宋体" w:eastAsia="宋体" w:hint="default"/>
          <w:spacing w:val="-58"/>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日经福建省龙岩市新罗区人民法院民事判决书</w:t>
      </w:r>
      <w:r>
        <w:rPr>
          <w:spacing w:val="-101"/>
        </w:rPr>
        <w:t>“</w:t>
      </w:r>
      <w:r>
        <w:rPr/>
        <w:t>（</w:t>
      </w:r>
      <w:r>
        <w:rPr>
          <w:rFonts w:ascii="宋体" w:hAnsi="宋体" w:cs="宋体" w:eastAsia="宋体" w:hint="default"/>
        </w:rPr>
        <w:t>201</w:t>
      </w:r>
      <w:r>
        <w:rPr>
          <w:rFonts w:ascii="宋体" w:hAnsi="宋体" w:cs="宋体" w:eastAsia="宋体" w:hint="default"/>
          <w:spacing w:val="-2"/>
        </w:rPr>
        <w:t>2</w:t>
      </w:r>
      <w:r>
        <w:rPr/>
        <w:t>）</w:t>
      </w:r>
    </w:p>
    <w:p>
      <w:pPr>
        <w:pStyle w:val="BodyText"/>
        <w:spacing w:line="313" w:lineRule="exact"/>
        <w:ind w:left="252" w:right="0"/>
        <w:jc w:val="left"/>
      </w:pPr>
      <w:r>
        <w:rPr/>
        <w:t>龙新民初字第</w:t>
      </w:r>
      <w:r>
        <w:rPr>
          <w:spacing w:val="-60"/>
        </w:rPr>
        <w:t> </w:t>
      </w:r>
      <w:r>
        <w:rPr>
          <w:rFonts w:ascii="宋体" w:hAnsi="宋体" w:cs="宋体" w:eastAsia="宋体" w:hint="default"/>
        </w:rPr>
        <w:t>7582</w:t>
      </w:r>
      <w:r>
        <w:rPr>
          <w:rFonts w:ascii="宋体" w:hAnsi="宋体" w:cs="宋体" w:eastAsia="宋体" w:hint="default"/>
          <w:spacing w:val="-60"/>
        </w:rPr>
        <w:t> </w:t>
      </w:r>
      <w:r>
        <w:rPr/>
        <w:t>号”，判决债务人判决生效之日起</w:t>
      </w:r>
      <w:r>
        <w:rPr>
          <w:spacing w:val="-60"/>
        </w:rPr>
        <w:t> </w:t>
      </w:r>
      <w:r>
        <w:rPr>
          <w:rFonts w:ascii="宋体" w:hAnsi="宋体" w:cs="宋体" w:eastAsia="宋体" w:hint="default"/>
        </w:rPr>
        <w:t>10</w:t>
      </w:r>
      <w:r>
        <w:rPr>
          <w:rFonts w:ascii="宋体" w:hAnsi="宋体" w:cs="宋体" w:eastAsia="宋体" w:hint="default"/>
          <w:spacing w:val="-60"/>
        </w:rPr>
        <w:t> </w:t>
      </w:r>
      <w:r>
        <w:rPr/>
        <w:t>日内归还款项，至今未能收回，公司预计款项无法收回，计提全额坏账准备。</w:t>
      </w:r>
    </w:p>
    <w:p>
      <w:pPr>
        <w:spacing w:line="240" w:lineRule="auto" w:before="4"/>
        <w:rPr>
          <w:rFonts w:ascii="宋体" w:hAnsi="宋体" w:cs="宋体" w:eastAsia="宋体" w:hint="default"/>
          <w:sz w:val="28"/>
          <w:szCs w:val="28"/>
        </w:rPr>
      </w:pPr>
    </w:p>
    <w:p>
      <w:pPr>
        <w:pStyle w:val="Heading2"/>
        <w:spacing w:line="240" w:lineRule="auto" w:before="0"/>
        <w:ind w:left="252" w:right="366"/>
        <w:jc w:val="left"/>
        <w:rPr>
          <w:b w:val="0"/>
          <w:bCs w:val="0"/>
        </w:rPr>
      </w:pPr>
      <w:r>
        <w:rPr>
          <w:rFonts w:ascii="宋体" w:hAnsi="宋体" w:cs="宋体" w:eastAsia="宋体" w:hint="default"/>
        </w:rPr>
        <w:t>(2).</w:t>
      </w:r>
      <w:r>
        <w:rPr>
          <w:rFonts w:ascii="宋体" w:hAnsi="宋体" w:cs="宋体" w:eastAsia="宋体" w:hint="default"/>
          <w:spacing w:val="-20"/>
        </w:rPr>
        <w:t> </w:t>
      </w:r>
      <w:r>
        <w:rPr/>
        <w:t>本期计提、收回或转回的坏账准备情况：</w:t>
      </w:r>
      <w:r>
        <w:rPr>
          <w:b w:val="0"/>
          <w:bCs w:val="0"/>
        </w:rPr>
      </w:r>
    </w:p>
    <w:p>
      <w:pPr>
        <w:pStyle w:val="BodyText"/>
        <w:spacing w:line="313" w:lineRule="exact" w:before="58"/>
        <w:ind w:left="252" w:right="0"/>
        <w:jc w:val="left"/>
      </w:pPr>
      <w:r>
        <w:rPr/>
        <w:t>本期计提坏账准备金额</w:t>
      </w:r>
      <w:r>
        <w:rPr>
          <w:spacing w:val="-89"/>
        </w:rPr>
        <w:t> </w:t>
      </w:r>
      <w:r>
        <w:rPr>
          <w:rFonts w:ascii="宋体" w:hAnsi="宋体" w:cs="宋体" w:eastAsia="宋体" w:hint="default"/>
        </w:rPr>
        <w:t>2,413,601.45</w:t>
      </w:r>
      <w:r>
        <w:rPr>
          <w:rFonts w:ascii="宋体" w:hAnsi="宋体" w:cs="宋体" w:eastAsia="宋体" w:hint="default"/>
          <w:spacing w:val="-89"/>
        </w:rPr>
        <w:t> </w:t>
      </w:r>
      <w:r>
        <w:rPr/>
        <w:t>元</w:t>
      </w:r>
      <w:r>
        <w:rPr>
          <w:spacing w:val="-120"/>
        </w:rPr>
        <w:t>；</w:t>
      </w:r>
      <w:r>
        <w:rPr/>
        <w:t>本期收回或转回坏账准备金额</w:t>
      </w:r>
      <w:r>
        <w:rPr>
          <w:spacing w:val="-89"/>
        </w:rPr>
        <w:t> </w:t>
      </w:r>
      <w:r>
        <w:rPr>
          <w:rFonts w:ascii="宋体" w:hAnsi="宋体" w:cs="宋体" w:eastAsia="宋体" w:hint="default"/>
        </w:rPr>
        <w:t>0</w:t>
      </w:r>
      <w:r>
        <w:rPr>
          <w:rFonts w:ascii="宋体" w:hAnsi="宋体" w:cs="宋体" w:eastAsia="宋体" w:hint="default"/>
          <w:spacing w:val="-89"/>
        </w:rPr>
        <w:t> </w:t>
      </w:r>
      <w:r>
        <w:rPr/>
        <w:t>元</w:t>
      </w:r>
      <w:r>
        <w:rPr>
          <w:spacing w:val="-120"/>
        </w:rPr>
        <w:t>。</w:t>
      </w:r>
      <w:r>
        <w:rPr/>
        <w:t>本年新增纳</w:t>
      </w:r>
      <w:r>
        <w:rPr>
          <w:spacing w:val="-3"/>
        </w:rPr>
        <w:t>入</w:t>
      </w:r>
      <w:r>
        <w:rPr/>
        <w:t>合并范围子公司龙岩市海德馨汽车有限公司、</w:t>
      </w:r>
    </w:p>
    <w:p>
      <w:pPr>
        <w:pStyle w:val="BodyText"/>
        <w:spacing w:line="312" w:lineRule="exact" w:before="29"/>
        <w:ind w:left="252" w:right="6486"/>
        <w:jc w:val="left"/>
      </w:pPr>
      <w:r>
        <w:rPr/>
        <w:t>莱福士电力电子设备（深圳）有限公司转入坏账准备金额</w:t>
      </w:r>
      <w:r>
        <w:rPr>
          <w:spacing w:val="-60"/>
        </w:rPr>
        <w:t> </w:t>
      </w:r>
      <w:r>
        <w:rPr>
          <w:rFonts w:ascii="宋体" w:hAnsi="宋体" w:cs="宋体" w:eastAsia="宋体" w:hint="default"/>
        </w:rPr>
        <w:t>9,603,043.26</w:t>
      </w:r>
      <w:r>
        <w:rPr>
          <w:rFonts w:ascii="宋体" w:hAnsi="宋体" w:cs="宋体" w:eastAsia="宋体" w:hint="default"/>
          <w:spacing w:val="-60"/>
        </w:rPr>
        <w:t> </w:t>
      </w:r>
      <w:r>
        <w:rPr/>
        <w:t>元； 其中本期坏账准备转回或收回金额重要的：</w:t>
      </w:r>
    </w:p>
    <w:p>
      <w:pPr>
        <w:spacing w:after="0" w:line="312" w:lineRule="exact"/>
        <w:jc w:val="left"/>
        <w:sectPr>
          <w:pgSz w:w="16840" w:h="11910" w:orient="landscape"/>
          <w:pgMar w:header="882" w:footer="1337" w:top="1080" w:bottom="1520" w:left="8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337" w:top="1080" w:bottom="1520" w:left="920" w:right="1180"/>
        </w:sectPr>
      </w:pPr>
    </w:p>
    <w:p>
      <w:pPr>
        <w:pStyle w:val="BodyText"/>
        <w:spacing w:line="240" w:lineRule="auto" w:before="198"/>
        <w:ind w:left="212" w:right="-18"/>
        <w:jc w:val="left"/>
      </w:pPr>
      <w:r>
        <w:rPr/>
        <w:t>□适用</w:t>
      </w:r>
      <w:r>
        <w:rPr>
          <w:spacing w:val="-1"/>
        </w:rPr>
        <w:t> </w:t>
      </w:r>
      <w:r>
        <w:rPr/>
        <w:t>√不适用</w:t>
      </w:r>
    </w:p>
    <w:p>
      <w:pPr>
        <w:pStyle w:val="Heading2"/>
        <w:spacing w:line="240" w:lineRule="auto" w:before="58"/>
        <w:ind w:left="212" w:right="-18"/>
        <w:jc w:val="left"/>
        <w:rPr>
          <w:b w:val="0"/>
          <w:bCs w:val="0"/>
        </w:rPr>
      </w:pPr>
      <w:r>
        <w:rPr>
          <w:rFonts w:ascii="宋体" w:hAnsi="宋体" w:cs="宋体" w:eastAsia="宋体" w:hint="default"/>
        </w:rPr>
        <w:t>(3).</w:t>
      </w:r>
      <w:r>
        <w:rPr>
          <w:rFonts w:ascii="宋体" w:hAnsi="宋体" w:cs="宋体" w:eastAsia="宋体" w:hint="default"/>
          <w:spacing w:val="-18"/>
        </w:rPr>
        <w:t> </w:t>
      </w:r>
      <w:r>
        <w:rPr/>
        <w:t>本期实际核销的其他应收款情况</w:t>
      </w:r>
      <w:r>
        <w:rPr>
          <w:b w:val="0"/>
          <w:bCs w:val="0"/>
        </w:rPr>
      </w:r>
    </w:p>
    <w:p>
      <w:pPr>
        <w:pStyle w:val="BodyText"/>
        <w:spacing w:line="240" w:lineRule="auto" w:before="58"/>
        <w:ind w:left="212"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BodyText"/>
        <w:tabs>
          <w:tab w:pos="1412" w:val="left" w:leader="none"/>
        </w:tabs>
        <w:spacing w:line="240" w:lineRule="auto"/>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4175" w:space="7347"/>
            <w:col w:w="3218"/>
          </w:cols>
        </w:sectPr>
      </w:pPr>
    </w:p>
    <w:p>
      <w:pPr>
        <w:spacing w:line="240" w:lineRule="auto" w:before="12"/>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7146"/>
        <w:gridCol w:w="7203"/>
      </w:tblGrid>
      <w:tr>
        <w:trPr>
          <w:trHeight w:val="326" w:hRule="exact"/>
        </w:trPr>
        <w:tc>
          <w:tcPr>
            <w:tcW w:w="7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4"/>
              <w:jc w:val="center"/>
              <w:rPr>
                <w:rFonts w:ascii="宋体" w:hAnsi="宋体" w:cs="宋体" w:eastAsia="宋体" w:hint="default"/>
                <w:sz w:val="24"/>
                <w:szCs w:val="24"/>
              </w:rPr>
            </w:pPr>
            <w:r>
              <w:rPr>
                <w:rFonts w:ascii="宋体" w:hAnsi="宋体" w:cs="宋体" w:eastAsia="宋体" w:hint="default"/>
                <w:sz w:val="24"/>
                <w:szCs w:val="24"/>
              </w:rPr>
              <w:t>项目</w:t>
            </w:r>
          </w:p>
        </w:tc>
        <w:tc>
          <w:tcPr>
            <w:tcW w:w="72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8"/>
              <w:jc w:val="center"/>
              <w:rPr>
                <w:rFonts w:ascii="宋体" w:hAnsi="宋体" w:cs="宋体" w:eastAsia="宋体" w:hint="default"/>
                <w:sz w:val="24"/>
                <w:szCs w:val="24"/>
              </w:rPr>
            </w:pPr>
            <w:r>
              <w:rPr>
                <w:rFonts w:ascii="宋体" w:hAnsi="宋体" w:cs="宋体" w:eastAsia="宋体" w:hint="default"/>
                <w:sz w:val="24"/>
                <w:szCs w:val="24"/>
              </w:rPr>
              <w:t>核销金额</w:t>
            </w:r>
          </w:p>
        </w:tc>
      </w:tr>
      <w:tr>
        <w:trPr>
          <w:trHeight w:val="329" w:hRule="exact"/>
        </w:trPr>
        <w:tc>
          <w:tcPr>
            <w:tcW w:w="7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实际核销的其他应收款</w:t>
            </w:r>
          </w:p>
        </w:tc>
        <w:tc>
          <w:tcPr>
            <w:tcW w:w="72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4"/>
                <w:szCs w:val="24"/>
              </w:rPr>
            </w:pPr>
            <w:r>
              <w:rPr>
                <w:rFonts w:ascii="宋体"/>
                <w:sz w:val="24"/>
              </w:rPr>
              <w:t>500,717.00</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120" w:bottom="1380" w:left="920" w:right="1180"/>
        </w:sectPr>
      </w:pPr>
    </w:p>
    <w:p>
      <w:pPr>
        <w:pStyle w:val="BodyText"/>
        <w:spacing w:line="313" w:lineRule="exact" w:before="26"/>
        <w:ind w:left="212" w:right="-20"/>
        <w:jc w:val="left"/>
      </w:pPr>
      <w:r>
        <w:rPr/>
        <w:t>其中重要的其他应收款核销情况：</w:t>
      </w:r>
    </w:p>
    <w:p>
      <w:pPr>
        <w:pStyle w:val="BodyText"/>
        <w:spacing w:line="313" w:lineRule="exact"/>
        <w:ind w:left="212"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12" w:val="left" w:leader="none"/>
        </w:tabs>
        <w:spacing w:line="240" w:lineRule="auto"/>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3813" w:space="7709"/>
            <w:col w:w="3218"/>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43"/>
        <w:gridCol w:w="2000"/>
        <w:gridCol w:w="2218"/>
        <w:gridCol w:w="2167"/>
        <w:gridCol w:w="2372"/>
        <w:gridCol w:w="2806"/>
      </w:tblGrid>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55" w:right="0"/>
              <w:jc w:val="left"/>
              <w:rPr>
                <w:rFonts w:ascii="宋体" w:hAnsi="宋体" w:cs="宋体" w:eastAsia="宋体" w:hint="default"/>
                <w:sz w:val="24"/>
                <w:szCs w:val="24"/>
              </w:rPr>
            </w:pPr>
            <w:r>
              <w:rPr>
                <w:rFonts w:ascii="宋体" w:hAnsi="宋体" w:cs="宋体" w:eastAsia="宋体" w:hint="default"/>
                <w:sz w:val="24"/>
                <w:szCs w:val="24"/>
              </w:rPr>
              <w:t>其他应收款性质</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3" w:right="0"/>
              <w:jc w:val="left"/>
              <w:rPr>
                <w:rFonts w:ascii="宋体" w:hAnsi="宋体" w:cs="宋体" w:eastAsia="宋体" w:hint="default"/>
                <w:sz w:val="24"/>
                <w:szCs w:val="24"/>
              </w:rPr>
            </w:pPr>
            <w:r>
              <w:rPr>
                <w:rFonts w:ascii="宋体" w:hAnsi="宋体" w:cs="宋体" w:eastAsia="宋体" w:hint="default"/>
                <w:sz w:val="24"/>
                <w:szCs w:val="24"/>
              </w:rPr>
              <w:t>核销金额</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核销原因</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0" w:right="0"/>
              <w:jc w:val="left"/>
              <w:rPr>
                <w:rFonts w:ascii="宋体" w:hAnsi="宋体" w:cs="宋体" w:eastAsia="宋体" w:hint="default"/>
                <w:sz w:val="24"/>
                <w:szCs w:val="24"/>
              </w:rPr>
            </w:pPr>
            <w:r>
              <w:rPr>
                <w:rFonts w:ascii="宋体" w:hAnsi="宋体" w:cs="宋体" w:eastAsia="宋体" w:hint="default"/>
                <w:sz w:val="24"/>
                <w:szCs w:val="24"/>
              </w:rPr>
              <w:t>履行的核销程序</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款项是否由关联交易产</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生</w:t>
            </w:r>
          </w:p>
        </w:tc>
      </w:tr>
      <w:tr>
        <w:trPr>
          <w:trHeight w:val="6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湖北恒泰节能技术有限公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股权处置款</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500,000.00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根据仲裁已结清，</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余款预计无法收回</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管理层审批</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500,000.00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BodyText"/>
        <w:spacing w:line="240" w:lineRule="auto" w:before="26"/>
        <w:ind w:left="212" w:right="361"/>
        <w:jc w:val="left"/>
      </w:pPr>
      <w:r>
        <w:rPr/>
        <w:t>其他应收款核销说明：</w:t>
      </w:r>
    </w:p>
    <w:p>
      <w:pPr>
        <w:spacing w:line="240" w:lineRule="auto" w:before="11"/>
        <w:rPr>
          <w:rFonts w:ascii="宋体" w:hAnsi="宋体" w:cs="宋体" w:eastAsia="宋体" w:hint="default"/>
          <w:sz w:val="23"/>
          <w:szCs w:val="2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120" w:bottom="1380" w:left="920" w:right="1180"/>
        </w:sectPr>
      </w:pPr>
    </w:p>
    <w:p>
      <w:pPr>
        <w:pStyle w:val="Heading2"/>
        <w:spacing w:line="240" w:lineRule="auto"/>
        <w:ind w:left="212" w:right="-18"/>
        <w:jc w:val="left"/>
        <w:rPr>
          <w:b w:val="0"/>
          <w:bCs w:val="0"/>
        </w:rPr>
      </w:pPr>
      <w:r>
        <w:rPr>
          <w:rFonts w:ascii="宋体" w:hAnsi="宋体" w:cs="宋体" w:eastAsia="宋体" w:hint="default"/>
        </w:rPr>
        <w:t>(4).</w:t>
      </w:r>
      <w:r>
        <w:rPr>
          <w:rFonts w:ascii="宋体" w:hAnsi="宋体" w:cs="宋体" w:eastAsia="宋体" w:hint="default"/>
          <w:spacing w:val="-18"/>
        </w:rPr>
        <w:t> </w:t>
      </w:r>
      <w:r>
        <w:rPr/>
        <w:t>其他应收款按款项性质分类情况</w:t>
      </w:r>
      <w:r>
        <w:rPr>
          <w:b w:val="0"/>
          <w:bCs w:val="0"/>
        </w:rPr>
      </w:r>
    </w:p>
    <w:p>
      <w:pPr>
        <w:pStyle w:val="BodyText"/>
        <w:spacing w:line="240" w:lineRule="auto" w:before="58"/>
        <w:ind w:left="212"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2" w:val="left" w:leader="none"/>
        </w:tabs>
        <w:spacing w:line="240" w:lineRule="auto"/>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4175" w:space="3267"/>
            <w:col w:w="7298"/>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933"/>
        <w:gridCol w:w="4776"/>
        <w:gridCol w:w="4796"/>
      </w:tblGrid>
      <w:tr>
        <w:trPr>
          <w:trHeight w:val="322" w:hRule="exact"/>
        </w:trPr>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期末账面余额</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应收股权处置款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4,000,000.00</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54,326,315.68</w:t>
            </w:r>
          </w:p>
        </w:tc>
      </w:tr>
      <w:tr>
        <w:trPr>
          <w:trHeight w:val="322" w:hRule="exact"/>
        </w:trPr>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保证金及押金</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113,617,128.14</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69,884,864.13</w:t>
            </w:r>
          </w:p>
        </w:tc>
      </w:tr>
    </w:tbl>
    <w:p>
      <w:pPr>
        <w:spacing w:after="0" w:line="274" w:lineRule="exact"/>
        <w:jc w:val="right"/>
        <w:rPr>
          <w:rFonts w:ascii="宋体" w:hAnsi="宋体" w:cs="宋体" w:eastAsia="宋体" w:hint="default"/>
          <w:sz w:val="24"/>
          <w:szCs w:val="24"/>
        </w:rPr>
        <w:sectPr>
          <w:type w:val="continuous"/>
          <w:pgSz w:w="16840" w:h="11910" w:orient="landscape"/>
          <w:pgMar w:top="1120" w:bottom="138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4933"/>
        <w:gridCol w:w="4776"/>
        <w:gridCol w:w="4796"/>
      </w:tblGrid>
      <w:tr>
        <w:trPr>
          <w:trHeight w:val="322" w:hRule="exact"/>
        </w:trPr>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员工往来及备用金</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48,942,329.95</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33,323,580.21</w:t>
            </w:r>
          </w:p>
        </w:tc>
      </w:tr>
      <w:tr>
        <w:trPr>
          <w:trHeight w:val="322" w:hRule="exact"/>
        </w:trPr>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龙岩海德馨代偿款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8,934,198.94</w:t>
            </w:r>
          </w:p>
        </w:tc>
        <w:tc>
          <w:tcPr>
            <w:tcW w:w="47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其他往来</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62,944,545.91</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44,273,847.38</w:t>
            </w:r>
          </w:p>
        </w:tc>
      </w:tr>
      <w:tr>
        <w:trPr>
          <w:trHeight w:val="324" w:hRule="exact"/>
        </w:trPr>
        <w:tc>
          <w:tcPr>
            <w:tcW w:w="49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238,438,202.94</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201,808,607.40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337" w:top="1080" w:bottom="1520" w:left="920" w:right="1180"/>
        </w:sectPr>
      </w:pPr>
    </w:p>
    <w:p>
      <w:pPr>
        <w:pStyle w:val="Heading2"/>
        <w:spacing w:line="240" w:lineRule="auto"/>
        <w:ind w:left="212" w:right="-17"/>
        <w:jc w:val="left"/>
        <w:rPr>
          <w:b w:val="0"/>
          <w:bCs w:val="0"/>
        </w:rPr>
      </w:pPr>
      <w:r>
        <w:rPr>
          <w:rFonts w:ascii="宋体" w:hAnsi="宋体" w:cs="宋体" w:eastAsia="宋体" w:hint="default"/>
        </w:rPr>
        <w:t>(5).</w:t>
      </w:r>
      <w:r>
        <w:rPr>
          <w:rFonts w:ascii="宋体" w:hAnsi="宋体" w:cs="宋体" w:eastAsia="宋体" w:hint="default"/>
          <w:spacing w:val="-21"/>
        </w:rPr>
        <w:t> </w:t>
      </w:r>
      <w:r>
        <w:rPr/>
        <w:t>按欠款方归集的期末余额前五名的其他应收款情况：</w:t>
      </w:r>
      <w:r>
        <w:rPr>
          <w:b w:val="0"/>
          <w:bCs w:val="0"/>
        </w:rPr>
      </w:r>
    </w:p>
    <w:p>
      <w:pPr>
        <w:pStyle w:val="BodyText"/>
        <w:spacing w:line="240" w:lineRule="auto" w:before="58"/>
        <w:ind w:left="212"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2" w:val="left" w:leader="none"/>
        </w:tabs>
        <w:spacing w:line="240" w:lineRule="auto"/>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6341" w:space="5181"/>
            <w:col w:w="3218"/>
          </w:cols>
        </w:sectPr>
      </w:pPr>
    </w:p>
    <w:p>
      <w:pPr>
        <w:spacing w:line="240" w:lineRule="auto" w:before="12"/>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2482"/>
        <w:gridCol w:w="2189"/>
        <w:gridCol w:w="1980"/>
        <w:gridCol w:w="2146"/>
        <w:gridCol w:w="2847"/>
        <w:gridCol w:w="2705"/>
      </w:tblGrid>
      <w:tr>
        <w:trPr>
          <w:trHeight w:val="63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701"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51" w:right="0"/>
              <w:jc w:val="left"/>
              <w:rPr>
                <w:rFonts w:ascii="宋体" w:hAnsi="宋体" w:cs="宋体" w:eastAsia="宋体" w:hint="default"/>
                <w:sz w:val="24"/>
                <w:szCs w:val="24"/>
              </w:rPr>
            </w:pPr>
            <w:r>
              <w:rPr>
                <w:rFonts w:ascii="宋体" w:hAnsi="宋体" w:cs="宋体" w:eastAsia="宋体" w:hint="default"/>
                <w:sz w:val="24"/>
                <w:szCs w:val="24"/>
              </w:rPr>
              <w:t>款项的性质</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6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69"/>
              <w:jc w:val="center"/>
              <w:rPr>
                <w:rFonts w:ascii="宋体" w:hAnsi="宋体" w:cs="宋体" w:eastAsia="宋体" w:hint="default"/>
                <w:sz w:val="24"/>
                <w:szCs w:val="24"/>
              </w:rPr>
            </w:pPr>
            <w:r>
              <w:rPr>
                <w:rFonts w:ascii="宋体" w:hAnsi="宋体" w:cs="宋体" w:eastAsia="宋体" w:hint="default"/>
                <w:sz w:val="24"/>
                <w:szCs w:val="24"/>
              </w:rPr>
              <w:t>账龄</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占其他应收款期末余额合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计数的比例</w:t>
            </w:r>
            <w:r>
              <w:rPr>
                <w:rFonts w:ascii="宋体" w:hAnsi="宋体" w:cs="宋体" w:eastAsia="宋体" w:hint="default"/>
                <w:sz w:val="24"/>
                <w:szCs w:val="24"/>
              </w:rPr>
              <w:t>(%)</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66" w:right="0"/>
              <w:jc w:val="left"/>
              <w:rPr>
                <w:rFonts w:ascii="宋体" w:hAnsi="宋体" w:cs="宋体" w:eastAsia="宋体" w:hint="default"/>
                <w:sz w:val="24"/>
                <w:szCs w:val="24"/>
              </w:rPr>
            </w:pPr>
            <w:r>
              <w:rPr>
                <w:rFonts w:ascii="宋体" w:hAnsi="宋体" w:cs="宋体" w:eastAsia="宋体" w:hint="default"/>
                <w:sz w:val="24"/>
                <w:szCs w:val="24"/>
              </w:rPr>
              <w:t>坏账准备</w:t>
            </w:r>
          </w:p>
          <w:p>
            <w:pPr>
              <w:pStyle w:val="TableParagraph"/>
              <w:spacing w:line="313" w:lineRule="exact"/>
              <w:ind w:left="866"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6"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上海市高级人民法院</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保全保证金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50,000,000.00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20.97</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1,000,000.00</w:t>
            </w:r>
          </w:p>
        </w:tc>
      </w:tr>
      <w:tr>
        <w:trPr>
          <w:trHeight w:val="326"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贵州大学明德学院</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20,000,000.00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8.39</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400,000.00</w:t>
            </w:r>
          </w:p>
        </w:tc>
      </w:tr>
      <w:tr>
        <w:trPr>
          <w:trHeight w:val="641"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龙岩市建隆金属材料</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代偿银行贷款</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5"/>
              <w:jc w:val="right"/>
              <w:rPr>
                <w:rFonts w:ascii="宋体" w:hAnsi="宋体" w:cs="宋体" w:eastAsia="宋体" w:hint="default"/>
                <w:sz w:val="24"/>
                <w:szCs w:val="24"/>
              </w:rPr>
            </w:pPr>
            <w:r>
              <w:rPr>
                <w:rFonts w:ascii="宋体"/>
                <w:sz w:val="24"/>
              </w:rPr>
              <w:t>8,934,198.94</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3.75</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1"/>
              <w:jc w:val="right"/>
              <w:rPr>
                <w:rFonts w:ascii="宋体" w:hAnsi="宋体" w:cs="宋体" w:eastAsia="宋体" w:hint="default"/>
                <w:sz w:val="24"/>
                <w:szCs w:val="24"/>
              </w:rPr>
            </w:pPr>
            <w:r>
              <w:rPr>
                <w:rFonts w:ascii="宋体"/>
                <w:sz w:val="24"/>
              </w:rPr>
              <w:t>8,934,198.94</w:t>
            </w:r>
          </w:p>
        </w:tc>
      </w:tr>
      <w:tr>
        <w:trPr>
          <w:trHeight w:val="63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福建省仁宏机电保温</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工程有限公司</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6,669,850.78</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2.80</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133,397.02</w:t>
            </w:r>
          </w:p>
        </w:tc>
      </w:tr>
      <w:tr>
        <w:trPr>
          <w:trHeight w:val="638"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遵义华夏正邦城市开</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发有限公司</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5,500,000.00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2.31</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1,100,000.00</w:t>
            </w:r>
          </w:p>
        </w:tc>
      </w:tr>
      <w:tr>
        <w:trPr>
          <w:trHeight w:val="329" w:hRule="exact"/>
        </w:trPr>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3"/>
              <w:jc w:val="center"/>
              <w:rPr>
                <w:rFonts w:ascii="宋体" w:hAnsi="宋体" w:cs="宋体" w:eastAsia="宋体" w:hint="default"/>
                <w:sz w:val="24"/>
                <w:szCs w:val="24"/>
              </w:rPr>
            </w:pPr>
            <w:r>
              <w:rPr>
                <w:rFonts w:ascii="宋体" w:hAnsi="宋体" w:cs="宋体" w:eastAsia="宋体" w:hint="default"/>
                <w:sz w:val="24"/>
                <w:szCs w:val="24"/>
              </w:rPr>
              <w:t>合计</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0"/>
              <w:jc w:val="center"/>
              <w:rPr>
                <w:rFonts w:ascii="宋体" w:hAnsi="宋体" w:cs="宋体" w:eastAsia="宋体" w:hint="default"/>
                <w:sz w:val="24"/>
                <w:szCs w:val="24"/>
              </w:rPr>
            </w:pPr>
            <w:r>
              <w:rPr>
                <w:rFonts w:ascii="宋体"/>
                <w:sz w:val="24"/>
              </w:rPr>
              <w:t>/</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4"/>
                <w:szCs w:val="24"/>
              </w:rPr>
            </w:pPr>
            <w:r>
              <w:rPr>
                <w:rFonts w:ascii="宋体"/>
                <w:sz w:val="24"/>
              </w:rPr>
              <w:t>91,104,049.72</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9"/>
              <w:jc w:val="center"/>
              <w:rPr>
                <w:rFonts w:ascii="宋体" w:hAnsi="宋体" w:cs="宋体" w:eastAsia="宋体" w:hint="default"/>
                <w:sz w:val="24"/>
                <w:szCs w:val="24"/>
              </w:rPr>
            </w:pPr>
            <w:r>
              <w:rPr>
                <w:rFonts w:ascii="宋体"/>
                <w:sz w:val="24"/>
              </w:rPr>
              <w:t>/</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38.22</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11,567,595.96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left="212" w:right="361"/>
        <w:jc w:val="left"/>
        <w:rPr>
          <w:b w:val="0"/>
          <w:bCs w:val="0"/>
        </w:rPr>
      </w:pPr>
      <w:r>
        <w:rPr>
          <w:rFonts w:ascii="宋体" w:hAnsi="宋体" w:cs="宋体" w:eastAsia="宋体" w:hint="default"/>
        </w:rPr>
        <w:t>(6).</w:t>
      </w:r>
      <w:r>
        <w:rPr>
          <w:rFonts w:ascii="宋体" w:hAnsi="宋体" w:cs="宋体" w:eastAsia="宋体" w:hint="default"/>
          <w:spacing w:val="-20"/>
        </w:rPr>
        <w:t> </w:t>
      </w:r>
      <w:r>
        <w:rPr/>
        <w:t>涉及政府补助的应收款项</w:t>
      </w:r>
      <w:r>
        <w:rPr>
          <w:b w:val="0"/>
          <w:bCs w:val="0"/>
        </w:rPr>
      </w:r>
    </w:p>
    <w:p>
      <w:pPr>
        <w:pStyle w:val="BodyText"/>
        <w:spacing w:line="240" w:lineRule="auto" w:before="58"/>
        <w:ind w:left="212" w:right="361"/>
        <w:jc w:val="left"/>
      </w:pPr>
      <w:r>
        <w:rPr/>
        <w:t>□适用</w:t>
      </w:r>
      <w:r>
        <w:rPr>
          <w:spacing w:val="-1"/>
        </w:rPr>
        <w:t> </w:t>
      </w:r>
      <w:r>
        <w:rPr/>
        <w:t>√不适用</w:t>
      </w:r>
    </w:p>
    <w:p>
      <w:pPr>
        <w:spacing w:after="0" w:line="240" w:lineRule="auto"/>
        <w:jc w:val="left"/>
        <w:sectPr>
          <w:type w:val="continuous"/>
          <w:pgSz w:w="16840" w:h="11910" w:orient="landscape"/>
          <w:pgMar w:top="1120" w:bottom="138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left="152" w:right="0"/>
        <w:jc w:val="left"/>
        <w:rPr>
          <w:b w:val="0"/>
          <w:bCs w:val="0"/>
        </w:rPr>
      </w:pPr>
      <w:r>
        <w:rPr>
          <w:rFonts w:ascii="宋体" w:hAnsi="宋体" w:cs="宋体" w:eastAsia="宋体" w:hint="default"/>
        </w:rPr>
        <w:t>(7).</w:t>
      </w:r>
      <w:r>
        <w:rPr>
          <w:rFonts w:ascii="宋体" w:hAnsi="宋体" w:cs="宋体" w:eastAsia="宋体" w:hint="default"/>
          <w:spacing w:val="-19"/>
        </w:rPr>
        <w:t> </w:t>
      </w:r>
      <w:r>
        <w:rPr/>
        <w:t>因金融资产转移而终止确认的其他应收款：</w:t>
      </w:r>
      <w:r>
        <w:rPr>
          <w:b w:val="0"/>
          <w:bCs w:val="0"/>
        </w:rPr>
      </w:r>
    </w:p>
    <w:p>
      <w:pPr>
        <w:spacing w:line="240" w:lineRule="auto" w:before="5"/>
        <w:rPr>
          <w:rFonts w:ascii="宋体" w:hAnsi="宋体" w:cs="宋体" w:eastAsia="宋体" w:hint="default"/>
          <w:b/>
          <w:bCs/>
          <w:sz w:val="28"/>
          <w:szCs w:val="28"/>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4"/>
          <w:szCs w:val="24"/>
        </w:rPr>
      </w:pPr>
    </w:p>
    <w:p>
      <w:pPr>
        <w:pStyle w:val="Heading2"/>
        <w:spacing w:line="240" w:lineRule="auto"/>
        <w:ind w:left="152" w:right="0"/>
        <w:jc w:val="left"/>
        <w:rPr>
          <w:b w:val="0"/>
          <w:bCs w:val="0"/>
        </w:rPr>
      </w:pPr>
      <w:r>
        <w:rPr>
          <w:rFonts w:ascii="宋体" w:hAnsi="宋体" w:cs="宋体" w:eastAsia="宋体" w:hint="default"/>
        </w:rPr>
        <w:t>(8).</w:t>
      </w:r>
      <w:r>
        <w:rPr>
          <w:rFonts w:ascii="宋体" w:hAnsi="宋体" w:cs="宋体" w:eastAsia="宋体" w:hint="default"/>
          <w:spacing w:val="-20"/>
        </w:rPr>
        <w:t> </w:t>
      </w:r>
      <w:r>
        <w:rPr/>
        <w:t>转移其他应收款且继续涉入形成的资产、负债的金额：</w:t>
      </w:r>
      <w:r>
        <w:rPr>
          <w:b w:val="0"/>
          <w:bCs w:val="0"/>
        </w:rPr>
      </w:r>
    </w:p>
    <w:p>
      <w:pPr>
        <w:spacing w:line="240" w:lineRule="auto" w:before="5"/>
        <w:rPr>
          <w:rFonts w:ascii="宋体" w:hAnsi="宋体" w:cs="宋体" w:eastAsia="宋体" w:hint="default"/>
          <w:b/>
          <w:bCs/>
          <w:sz w:val="28"/>
          <w:szCs w:val="28"/>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0"/>
          <w:szCs w:val="20"/>
        </w:rPr>
      </w:pPr>
    </w:p>
    <w:p>
      <w:pPr>
        <w:pStyle w:val="BodyText"/>
        <w:spacing w:line="240" w:lineRule="auto" w:before="26"/>
        <w:ind w:left="152" w:right="0"/>
        <w:jc w:val="left"/>
      </w:pPr>
      <w:r>
        <w:rPr/>
        <w:t>其他说明：</w:t>
      </w:r>
    </w:p>
    <w:p>
      <w:pPr>
        <w:spacing w:line="240" w:lineRule="auto" w:before="11"/>
        <w:rPr>
          <w:rFonts w:ascii="宋体" w:hAnsi="宋体" w:cs="宋体" w:eastAsia="宋体" w:hint="default"/>
          <w:sz w:val="23"/>
          <w:szCs w:val="23"/>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1337" w:top="1080" w:bottom="1520" w:left="980" w:right="1260"/>
        </w:sectPr>
      </w:pPr>
    </w:p>
    <w:p>
      <w:pPr>
        <w:pStyle w:val="Heading2"/>
        <w:tabs>
          <w:tab w:pos="993" w:val="left" w:leader="none"/>
        </w:tabs>
        <w:spacing w:line="283" w:lineRule="auto"/>
        <w:ind w:left="152" w:right="0"/>
        <w:jc w:val="left"/>
        <w:rPr>
          <w:b w:val="0"/>
          <w:bCs w:val="0"/>
        </w:rPr>
      </w:pPr>
      <w:r>
        <w:rPr>
          <w:rFonts w:ascii="宋体" w:hAnsi="宋体" w:cs="宋体" w:eastAsia="宋体" w:hint="default"/>
          <w:w w:val="95"/>
        </w:rPr>
        <w:t>10</w:t>
      </w:r>
      <w:r>
        <w:rPr>
          <w:w w:val="95"/>
        </w:rPr>
        <w:t>、</w:t>
        <w:tab/>
      </w:r>
      <w:r>
        <w:rPr/>
        <w:t>存货</w:t>
      </w:r>
      <w:r>
        <w:rPr>
          <w:spacing w:val="-119"/>
        </w:rPr>
        <w:t> </w:t>
      </w:r>
      <w:r>
        <w:rPr>
          <w:spacing w:val="-119"/>
        </w:rPr>
      </w:r>
      <w:r>
        <w:rPr>
          <w:rFonts w:ascii="宋体" w:hAnsi="宋体" w:cs="宋体" w:eastAsia="宋体" w:hint="default"/>
        </w:rPr>
        <w:t>(1).</w:t>
      </w:r>
      <w:r>
        <w:rPr>
          <w:rFonts w:ascii="宋体" w:hAnsi="宋体" w:cs="宋体" w:eastAsia="宋体" w:hint="default"/>
          <w:spacing w:val="26"/>
        </w:rPr>
        <w:t> </w:t>
      </w:r>
      <w:r>
        <w:rPr/>
        <w:t>存货分类</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352" w:val="left" w:leader="none"/>
        </w:tabs>
        <w:spacing w:line="240" w:lineRule="auto"/>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1749" w:space="9773"/>
            <w:col w:w="3078"/>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427"/>
        <w:gridCol w:w="1923"/>
        <w:gridCol w:w="2014"/>
        <w:gridCol w:w="2014"/>
        <w:gridCol w:w="1983"/>
        <w:gridCol w:w="1997"/>
        <w:gridCol w:w="1992"/>
      </w:tblGrid>
      <w:tr>
        <w:trPr>
          <w:trHeight w:val="326" w:hRule="exact"/>
        </w:trPr>
        <w:tc>
          <w:tcPr>
            <w:tcW w:w="2427" w:type="dxa"/>
            <w:vMerge w:val="restart"/>
            <w:tcBorders>
              <w:top w:val="single" w:sz="6" w:space="0" w:color="000000"/>
              <w:left w:val="single" w:sz="6" w:space="0" w:color="000000"/>
              <w:right w:val="single" w:sz="6" w:space="0" w:color="000000"/>
            </w:tcBorders>
          </w:tcPr>
          <w:p>
            <w:pPr>
              <w:pStyle w:val="TableParagraph"/>
              <w:spacing w:line="240" w:lineRule="auto" w:before="123"/>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59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9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7" w:hRule="exact"/>
        </w:trPr>
        <w:tc>
          <w:tcPr>
            <w:tcW w:w="2427" w:type="dxa"/>
            <w:vMerge/>
            <w:tcBorders>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0"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6" w:right="0"/>
              <w:jc w:val="left"/>
              <w:rPr>
                <w:rFonts w:ascii="宋体" w:hAnsi="宋体" w:cs="宋体" w:eastAsia="宋体" w:hint="default"/>
                <w:sz w:val="24"/>
                <w:szCs w:val="24"/>
              </w:rPr>
            </w:pPr>
            <w:r>
              <w:rPr>
                <w:rFonts w:ascii="宋体" w:hAnsi="宋体" w:cs="宋体" w:eastAsia="宋体" w:hint="default"/>
                <w:sz w:val="24"/>
                <w:szCs w:val="24"/>
              </w:rPr>
              <w:t>跌价准备</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6"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1" w:right="0"/>
              <w:jc w:val="left"/>
              <w:rPr>
                <w:rFonts w:ascii="宋体" w:hAnsi="宋体" w:cs="宋体" w:eastAsia="宋体" w:hint="default"/>
                <w:sz w:val="24"/>
                <w:szCs w:val="24"/>
              </w:rPr>
            </w:pPr>
            <w:r>
              <w:rPr>
                <w:rFonts w:ascii="宋体" w:hAnsi="宋体" w:cs="宋体" w:eastAsia="宋体" w:hint="default"/>
                <w:sz w:val="24"/>
                <w:szCs w:val="24"/>
              </w:rPr>
              <w:t>跌价准备</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8"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9"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
              <w:jc w:val="right"/>
              <w:rPr>
                <w:rFonts w:ascii="宋体" w:hAnsi="宋体" w:cs="宋体" w:eastAsia="宋体" w:hint="default"/>
                <w:sz w:val="24"/>
                <w:szCs w:val="24"/>
              </w:rPr>
            </w:pPr>
            <w:r>
              <w:rPr>
                <w:rFonts w:ascii="宋体"/>
                <w:sz w:val="24"/>
              </w:rPr>
              <w:t>147,735,443.04</w:t>
            </w: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
              <w:jc w:val="right"/>
              <w:rPr>
                <w:rFonts w:ascii="宋体" w:hAnsi="宋体" w:cs="宋体" w:eastAsia="宋体" w:hint="default"/>
                <w:sz w:val="24"/>
                <w:szCs w:val="24"/>
              </w:rPr>
            </w:pPr>
            <w:r>
              <w:rPr>
                <w:rFonts w:ascii="宋体"/>
                <w:sz w:val="24"/>
              </w:rPr>
              <w:t>147,735,443.04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72,446,695.64</w:t>
            </w:r>
          </w:p>
        </w:tc>
        <w:tc>
          <w:tcPr>
            <w:tcW w:w="1997"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72,446,695.64</w:t>
            </w:r>
          </w:p>
        </w:tc>
      </w:tr>
      <w:tr>
        <w:trPr>
          <w:trHeight w:val="326"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277,884,043.54</w:t>
            </w: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277,884,043.54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148,215,889.36</w:t>
            </w:r>
          </w:p>
        </w:tc>
        <w:tc>
          <w:tcPr>
            <w:tcW w:w="1997"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148,215,889.36</w:t>
            </w:r>
          </w:p>
        </w:tc>
      </w:tr>
      <w:tr>
        <w:trPr>
          <w:trHeight w:val="326"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305,721,366.47</w:t>
            </w: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305,721,366.47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285,668,912.62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233,652.60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285,435,260.02</w:t>
            </w:r>
          </w:p>
        </w:tc>
      </w:tr>
      <w:tr>
        <w:trPr>
          <w:trHeight w:val="326"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周转材料</w:t>
            </w:r>
          </w:p>
        </w:tc>
        <w:tc>
          <w:tcPr>
            <w:tcW w:w="1923"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97"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消耗性生物资产</w:t>
            </w:r>
          </w:p>
        </w:tc>
        <w:tc>
          <w:tcPr>
            <w:tcW w:w="1923"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97"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建造合同形成的已完</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工未结算资产</w:t>
            </w:r>
          </w:p>
        </w:tc>
        <w:tc>
          <w:tcPr>
            <w:tcW w:w="1923"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97"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工程施工</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97,418,047.40</w:t>
            </w: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97,418,047.40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46,440,354.04</w:t>
            </w:r>
          </w:p>
        </w:tc>
        <w:tc>
          <w:tcPr>
            <w:tcW w:w="1997"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46,440,354.04</w:t>
            </w:r>
          </w:p>
        </w:tc>
      </w:tr>
      <w:tr>
        <w:trPr>
          <w:trHeight w:val="326"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发出商品</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35,138,212.70</w:t>
            </w: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35,138,212.70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89,183,299.78</w:t>
            </w:r>
          </w:p>
        </w:tc>
        <w:tc>
          <w:tcPr>
            <w:tcW w:w="1997"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89,183,299.78</w:t>
            </w:r>
          </w:p>
        </w:tc>
      </w:tr>
      <w:tr>
        <w:trPr>
          <w:trHeight w:val="329" w:hRule="exact"/>
        </w:trPr>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4"/>
              <w:jc w:val="center"/>
              <w:rPr>
                <w:rFonts w:ascii="宋体" w:hAnsi="宋体" w:cs="宋体" w:eastAsia="宋体" w:hint="default"/>
                <w:sz w:val="24"/>
                <w:szCs w:val="24"/>
              </w:rPr>
            </w:pPr>
            <w:r>
              <w:rPr>
                <w:rFonts w:ascii="宋体" w:hAnsi="宋体" w:cs="宋体" w:eastAsia="宋体" w:hint="default"/>
                <w:sz w:val="24"/>
                <w:szCs w:val="24"/>
              </w:rPr>
              <w:t>合计</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
              <w:jc w:val="right"/>
              <w:rPr>
                <w:rFonts w:ascii="宋体" w:hAnsi="宋体" w:cs="宋体" w:eastAsia="宋体" w:hint="default"/>
                <w:sz w:val="24"/>
                <w:szCs w:val="24"/>
              </w:rPr>
            </w:pPr>
            <w:r>
              <w:rPr>
                <w:rFonts w:ascii="宋体"/>
                <w:sz w:val="24"/>
              </w:rPr>
              <w:t>863,897,113.15</w:t>
            </w:r>
          </w:p>
        </w:tc>
        <w:tc>
          <w:tcPr>
            <w:tcW w:w="2014"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
              <w:jc w:val="right"/>
              <w:rPr>
                <w:rFonts w:ascii="宋体" w:hAnsi="宋体" w:cs="宋体" w:eastAsia="宋体" w:hint="default"/>
                <w:sz w:val="24"/>
                <w:szCs w:val="24"/>
              </w:rPr>
            </w:pPr>
            <w:r>
              <w:rPr>
                <w:rFonts w:ascii="宋体"/>
                <w:sz w:val="24"/>
              </w:rPr>
              <w:t>863,897,113.15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641,955,151.44</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233,652.60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641,721,498.84</w:t>
            </w:r>
          </w:p>
        </w:tc>
      </w:tr>
    </w:tbl>
    <w:p>
      <w:pPr>
        <w:spacing w:after="0" w:line="276" w:lineRule="exact"/>
        <w:jc w:val="right"/>
        <w:rPr>
          <w:rFonts w:ascii="宋体" w:hAnsi="宋体" w:cs="宋体" w:eastAsia="宋体" w:hint="default"/>
          <w:sz w:val="24"/>
          <w:szCs w:val="24"/>
        </w:rPr>
        <w:sectPr>
          <w:type w:val="continuous"/>
          <w:pgSz w:w="16840" w:h="11910" w:orient="landscape"/>
          <w:pgMar w:top="1120" w:bottom="1380" w:left="9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ind w:left="212" w:right="361"/>
        <w:jc w:val="left"/>
        <w:rPr>
          <w:b w:val="0"/>
          <w:bCs w:val="0"/>
        </w:rPr>
      </w:pPr>
      <w:r>
        <w:rPr>
          <w:rFonts w:ascii="宋体" w:hAnsi="宋体" w:cs="宋体" w:eastAsia="宋体" w:hint="default"/>
        </w:rPr>
        <w:t>(2).</w:t>
      </w:r>
      <w:r>
        <w:rPr>
          <w:rFonts w:ascii="宋体" w:hAnsi="宋体" w:cs="宋体" w:eastAsia="宋体" w:hint="default"/>
          <w:spacing w:val="24"/>
        </w:rPr>
        <w:t> </w:t>
      </w:r>
      <w:r>
        <w:rPr/>
        <w:t>存货跌价准备</w:t>
      </w:r>
      <w:r>
        <w:rPr>
          <w:b w:val="0"/>
          <w:bCs w:val="0"/>
        </w:rPr>
      </w:r>
    </w:p>
    <w:p>
      <w:pPr>
        <w:pStyle w:val="BodyText"/>
        <w:tabs>
          <w:tab w:pos="1199" w:val="left" w:leader="none"/>
        </w:tabs>
        <w:spacing w:line="240" w:lineRule="auto" w:before="58"/>
        <w:ind w:left="0" w:right="361"/>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70"/>
        <w:gridCol w:w="1882"/>
        <w:gridCol w:w="1908"/>
        <w:gridCol w:w="1908"/>
        <w:gridCol w:w="1928"/>
        <w:gridCol w:w="1910"/>
        <w:gridCol w:w="1899"/>
      </w:tblGrid>
      <w:tr>
        <w:trPr>
          <w:trHeight w:val="322" w:hRule="exact"/>
        </w:trPr>
        <w:tc>
          <w:tcPr>
            <w:tcW w:w="3070" w:type="dxa"/>
            <w:vMerge w:val="restart"/>
            <w:tcBorders>
              <w:top w:val="single" w:sz="4" w:space="0" w:color="000000"/>
              <w:left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20"/>
              <w:ind w:left="458"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3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5" w:right="0"/>
              <w:jc w:val="left"/>
              <w:rPr>
                <w:rFonts w:ascii="宋体" w:hAnsi="宋体" w:cs="宋体" w:eastAsia="宋体" w:hint="default"/>
                <w:sz w:val="24"/>
                <w:szCs w:val="24"/>
              </w:rPr>
            </w:pPr>
            <w:r>
              <w:rPr>
                <w:rFonts w:ascii="宋体" w:hAnsi="宋体" w:cs="宋体" w:eastAsia="宋体" w:hint="default"/>
                <w:sz w:val="24"/>
                <w:szCs w:val="24"/>
              </w:rPr>
              <w:t>本期增加金额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5" w:right="0"/>
              <w:jc w:val="left"/>
              <w:rPr>
                <w:rFonts w:ascii="宋体" w:hAnsi="宋体" w:cs="宋体" w:eastAsia="宋体" w:hint="default"/>
                <w:sz w:val="24"/>
                <w:szCs w:val="24"/>
              </w:rPr>
            </w:pPr>
            <w:r>
              <w:rPr>
                <w:rFonts w:ascii="宋体" w:hAnsi="宋体" w:cs="宋体" w:eastAsia="宋体" w:hint="default"/>
                <w:sz w:val="24"/>
                <w:szCs w:val="24"/>
              </w:rPr>
              <w:t>本期减少金额</w:t>
            </w:r>
          </w:p>
        </w:tc>
        <w:tc>
          <w:tcPr>
            <w:tcW w:w="1899" w:type="dxa"/>
            <w:vMerge w:val="restart"/>
            <w:tcBorders>
              <w:top w:val="single" w:sz="4" w:space="0" w:color="000000"/>
              <w:left w:val="single" w:sz="4" w:space="0" w:color="000000"/>
              <w:right w:val="single" w:sz="4" w:space="0" w:color="000000"/>
            </w:tcBorders>
          </w:tcPr>
          <w:p>
            <w:pPr>
              <w:pStyle w:val="TableParagraph"/>
              <w:spacing w:line="240" w:lineRule="auto" w:before="120"/>
              <w:ind w:left="465"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3070" w:type="dxa"/>
            <w:vMerge/>
            <w:tcBorders>
              <w:left w:val="single" w:sz="4" w:space="0" w:color="000000"/>
              <w:bottom w:val="single" w:sz="4" w:space="0" w:color="000000"/>
              <w:right w:val="single" w:sz="4" w:space="0" w:color="000000"/>
            </w:tcBorders>
          </w:tcPr>
          <w:p>
            <w:pPr/>
          </w:p>
        </w:tc>
        <w:tc>
          <w:tcPr>
            <w:tcW w:w="1882" w:type="dxa"/>
            <w:vMerge/>
            <w:tcBorders>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计提</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hAnsi="宋体" w:cs="宋体" w:eastAsia="宋体" w:hint="default"/>
                <w:sz w:val="24"/>
                <w:szCs w:val="24"/>
              </w:rPr>
              <w:t>转回或转销</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1899" w:type="dxa"/>
            <w:vMerge/>
            <w:tcBorders>
              <w:left w:val="single" w:sz="4" w:space="0" w:color="000000"/>
              <w:bottom w:val="single" w:sz="4" w:space="0" w:color="000000"/>
              <w:right w:val="single" w:sz="4" w:space="0" w:color="000000"/>
            </w:tcBorders>
          </w:tcPr>
          <w:p>
            <w:pP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88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88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233,652.60</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233,652.60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周转材料</w:t>
            </w:r>
          </w:p>
        </w:tc>
        <w:tc>
          <w:tcPr>
            <w:tcW w:w="188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消耗性生物资产</w:t>
            </w:r>
          </w:p>
        </w:tc>
        <w:tc>
          <w:tcPr>
            <w:tcW w:w="188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建造合同形成的已完工未</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结算资产</w:t>
            </w:r>
          </w:p>
        </w:tc>
        <w:tc>
          <w:tcPr>
            <w:tcW w:w="188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233,652.60</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233,652.60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spacing w:line="283" w:lineRule="auto" w:before="26"/>
        <w:ind w:left="212" w:right="8820"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22"/>
          <w:sz w:val="24"/>
          <w:szCs w:val="24"/>
        </w:rPr>
        <w:t> </w:t>
      </w:r>
      <w:r>
        <w:rPr>
          <w:rFonts w:ascii="宋体" w:hAnsi="宋体" w:cs="宋体" w:eastAsia="宋体" w:hint="default"/>
          <w:b/>
          <w:bCs/>
          <w:sz w:val="24"/>
          <w:szCs w:val="24"/>
        </w:rPr>
        <w:t>存货期末余额含有借款费用资本化金额的说明：</w:t>
      </w:r>
      <w:r>
        <w:rPr>
          <w:rFonts w:ascii="宋体" w:hAnsi="宋体" w:cs="宋体" w:eastAsia="宋体" w:hint="default"/>
          <w:b/>
          <w:bCs/>
          <w:w w:val="99"/>
          <w:sz w:val="24"/>
          <w:szCs w:val="24"/>
        </w:rPr>
        <w:t> </w:t>
      </w:r>
      <w:r>
        <w:rPr>
          <w:rFonts w:ascii="宋体" w:hAnsi="宋体" w:cs="宋体" w:eastAsia="宋体" w:hint="default"/>
          <w:sz w:val="24"/>
          <w:szCs w:val="24"/>
        </w:rPr>
        <w:t>存货期末余额无含有借款费用资本化金额</w:t>
      </w:r>
    </w:p>
    <w:p>
      <w:pPr>
        <w:spacing w:line="240" w:lineRule="auto" w:before="13"/>
        <w:rPr>
          <w:rFonts w:ascii="宋体" w:hAnsi="宋体" w:cs="宋体" w:eastAsia="宋体" w:hint="default"/>
          <w:sz w:val="24"/>
          <w:szCs w:val="24"/>
        </w:rPr>
      </w:pPr>
    </w:p>
    <w:p>
      <w:pPr>
        <w:pStyle w:val="Heading2"/>
        <w:spacing w:line="240" w:lineRule="auto" w:before="0"/>
        <w:ind w:left="212" w:right="361"/>
        <w:jc w:val="left"/>
        <w:rPr>
          <w:b w:val="0"/>
          <w:bCs w:val="0"/>
        </w:rPr>
      </w:pPr>
      <w:r>
        <w:rPr>
          <w:rFonts w:ascii="宋体" w:hAnsi="宋体" w:cs="宋体" w:eastAsia="宋体" w:hint="default"/>
        </w:rPr>
        <w:t>(4).</w:t>
      </w:r>
      <w:r>
        <w:rPr>
          <w:rFonts w:ascii="宋体" w:hAnsi="宋体" w:cs="宋体" w:eastAsia="宋体" w:hint="default"/>
          <w:spacing w:val="22"/>
        </w:rPr>
        <w:t> </w:t>
      </w:r>
      <w:r>
        <w:rPr/>
        <w:t>期末建造合同形成的已完工未结算资产情况：</w:t>
      </w:r>
      <w:r>
        <w:rPr>
          <w:b w:val="0"/>
          <w:bCs w:val="0"/>
        </w:rPr>
      </w:r>
    </w:p>
    <w:p>
      <w:pPr>
        <w:pStyle w:val="BodyText"/>
        <w:spacing w:line="240" w:lineRule="auto" w:before="58"/>
        <w:ind w:left="212" w:right="361"/>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left="212" w:right="361"/>
        <w:jc w:val="left"/>
        <w:rPr>
          <w:b w:val="0"/>
          <w:bCs w:val="0"/>
        </w:rPr>
      </w:pPr>
      <w:r>
        <w:rPr>
          <w:rFonts w:ascii="宋体" w:hAnsi="宋体" w:cs="宋体" w:eastAsia="宋体" w:hint="default"/>
        </w:rPr>
        <w:t>11</w:t>
      </w:r>
      <w:r>
        <w:rPr/>
        <w:t>、</w:t>
      </w:r>
      <w:r>
        <w:rPr>
          <w:spacing w:val="-102"/>
        </w:rPr>
        <w:t> </w:t>
      </w:r>
      <w:r>
        <w:rPr/>
        <w:t>划分为持有待售的资产</w:t>
      </w:r>
      <w:r>
        <w:rPr>
          <w:b w:val="0"/>
          <w:bCs w:val="0"/>
        </w:rPr>
      </w:r>
    </w:p>
    <w:p>
      <w:pPr>
        <w:pStyle w:val="BodyText"/>
        <w:spacing w:line="240" w:lineRule="auto" w:before="58"/>
        <w:ind w:left="212" w:right="361"/>
        <w:jc w:val="left"/>
      </w:pPr>
      <w:r>
        <w:rPr/>
        <w:t>√适用</w:t>
      </w:r>
      <w:r>
        <w:rPr>
          <w:spacing w:val="-1"/>
        </w:rPr>
        <w:t> </w:t>
      </w:r>
      <w:r>
        <w:rPr/>
        <w:t>□不适用</w:t>
      </w:r>
    </w:p>
    <w:p>
      <w:pPr>
        <w:spacing w:after="0" w:line="240" w:lineRule="auto"/>
        <w:jc w:val="left"/>
        <w:sectPr>
          <w:pgSz w:w="16840" w:h="11910" w:orient="landscape"/>
          <w:pgMar w:header="882" w:footer="1337" w:top="1080" w:bottom="152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99" w:val="left" w:leader="none"/>
        </w:tabs>
        <w:spacing w:line="240" w:lineRule="auto" w:before="198"/>
        <w:ind w:left="0" w:right="361"/>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620"/>
        <w:gridCol w:w="2725"/>
        <w:gridCol w:w="2664"/>
        <w:gridCol w:w="2679"/>
        <w:gridCol w:w="2818"/>
      </w:tblGrid>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65"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9"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7"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4" w:right="0"/>
              <w:jc w:val="left"/>
              <w:rPr>
                <w:rFonts w:ascii="宋体" w:hAnsi="宋体" w:cs="宋体" w:eastAsia="宋体" w:hint="default"/>
                <w:sz w:val="24"/>
                <w:szCs w:val="24"/>
              </w:rPr>
            </w:pPr>
            <w:r>
              <w:rPr>
                <w:rFonts w:ascii="宋体" w:hAnsi="宋体" w:cs="宋体" w:eastAsia="宋体" w:hint="default"/>
                <w:sz w:val="24"/>
                <w:szCs w:val="24"/>
              </w:rPr>
              <w:t>预计处置费用</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3" w:right="0"/>
              <w:jc w:val="left"/>
              <w:rPr>
                <w:rFonts w:ascii="宋体" w:hAnsi="宋体" w:cs="宋体" w:eastAsia="宋体" w:hint="default"/>
                <w:sz w:val="24"/>
                <w:szCs w:val="24"/>
              </w:rPr>
            </w:pPr>
            <w:r>
              <w:rPr>
                <w:rFonts w:ascii="宋体" w:hAnsi="宋体" w:cs="宋体" w:eastAsia="宋体" w:hint="default"/>
                <w:sz w:val="24"/>
                <w:szCs w:val="24"/>
              </w:rPr>
              <w:t>预计处置时间</w:t>
            </w:r>
          </w:p>
        </w:tc>
      </w:tr>
      <w:tr>
        <w:trPr>
          <w:trHeight w:val="634"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w:t>
            </w:r>
            <w:r>
              <w:rPr>
                <w:rFonts w:ascii="宋体" w:hAnsi="宋体" w:cs="宋体" w:eastAsia="宋体" w:hint="default"/>
                <w:sz w:val="24"/>
                <w:szCs w:val="24"/>
              </w:rPr>
              <w:t>遵义市高新产业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园股份有限公司</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21,903,953.17</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40,000,000.00</w:t>
            </w:r>
          </w:p>
        </w:tc>
        <w:tc>
          <w:tcPr>
            <w:tcW w:w="2679"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
        </w:tc>
        <w:tc>
          <w:tcPr>
            <w:tcW w:w="2664" w:type="dxa"/>
            <w:tcBorders>
              <w:top w:val="single" w:sz="4" w:space="0" w:color="000000"/>
              <w:left w:val="single" w:sz="4" w:space="0" w:color="000000"/>
              <w:bottom w:val="single" w:sz="4" w:space="0" w:color="000000"/>
              <w:right w:val="single" w:sz="4" w:space="0" w:color="000000"/>
            </w:tcBorders>
          </w:tcPr>
          <w:p>
            <w:pPr/>
          </w:p>
        </w:tc>
        <w:tc>
          <w:tcPr>
            <w:tcW w:w="2679"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0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21,903,953.17</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40,000,000.00</w:t>
            </w:r>
          </w:p>
        </w:tc>
        <w:tc>
          <w:tcPr>
            <w:tcW w:w="2679"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w:t>
            </w:r>
          </w:p>
        </w:tc>
      </w:tr>
    </w:tbl>
    <w:p>
      <w:pPr>
        <w:pStyle w:val="BodyText"/>
        <w:spacing w:line="273" w:lineRule="exact"/>
        <w:ind w:left="212" w:right="361"/>
        <w:jc w:val="left"/>
      </w:pPr>
      <w:r>
        <w:rPr/>
        <w:t>其他说明：</w:t>
      </w:r>
    </w:p>
    <w:p>
      <w:pPr>
        <w:pStyle w:val="BodyText"/>
        <w:spacing w:line="312" w:lineRule="exact" w:before="29"/>
        <w:ind w:left="212" w:right="346"/>
        <w:jc w:val="left"/>
      </w:pPr>
      <w:r>
        <w:rPr/>
        <w:t>公司根据与遵义经济技术开发区投资建设有限公司签订了《遵义高新产业园股份有限公司股权转让协议》，期末将对遵义市高新产业园 股份有限公司的投资重分类至“划分为持有待售的资产”，具体情况详见“附注十一、（二）、</w:t>
      </w:r>
      <w:r>
        <w:rPr>
          <w:rFonts w:ascii="宋体" w:hAnsi="宋体" w:cs="宋体" w:eastAsia="宋体" w:hint="default"/>
        </w:rPr>
        <w:t>3</w:t>
      </w:r>
      <w:r>
        <w:rPr/>
        <w:t>”说明。</w:t>
      </w:r>
    </w:p>
    <w:p>
      <w:pPr>
        <w:pStyle w:val="Heading2"/>
        <w:spacing w:line="240" w:lineRule="auto" w:before="29"/>
        <w:ind w:left="212" w:right="361"/>
        <w:jc w:val="left"/>
        <w:rPr>
          <w:b w:val="0"/>
          <w:bCs w:val="0"/>
        </w:rPr>
      </w:pPr>
      <w:r>
        <w:rPr>
          <w:rFonts w:ascii="宋体" w:hAnsi="宋体" w:cs="宋体" w:eastAsia="宋体" w:hint="default"/>
        </w:rPr>
        <w:t>12</w:t>
      </w:r>
      <w:r>
        <w:rPr/>
        <w:t>、</w:t>
      </w:r>
      <w:r>
        <w:rPr>
          <w:spacing w:val="-103"/>
        </w:rPr>
        <w:t> </w:t>
      </w:r>
      <w:r>
        <w:rPr/>
        <w:t>一年内到期的非流动资产</w:t>
      </w:r>
      <w:r>
        <w:rPr>
          <w:b w:val="0"/>
          <w:bCs w:val="0"/>
        </w:rPr>
      </w:r>
    </w:p>
    <w:p>
      <w:pPr>
        <w:pStyle w:val="BodyText"/>
        <w:tabs>
          <w:tab w:pos="1199" w:val="left" w:leader="none"/>
        </w:tabs>
        <w:spacing w:line="240" w:lineRule="auto" w:before="58"/>
        <w:ind w:left="0" w:right="570"/>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269"/>
        <w:gridCol w:w="4644"/>
        <w:gridCol w:w="4592"/>
      </w:tblGrid>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分期收款—销售商品</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47,214,310.98</w:t>
            </w:r>
          </w:p>
        </w:tc>
        <w:tc>
          <w:tcPr>
            <w:tcW w:w="45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分期收款—股权处置款</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12,962,534.81</w:t>
            </w:r>
          </w:p>
        </w:tc>
        <w:tc>
          <w:tcPr>
            <w:tcW w:w="459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遵义新浦新区</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号路道路工程</w:t>
            </w:r>
            <w:r>
              <w:rPr>
                <w:rFonts w:ascii="宋体" w:hAnsi="宋体" w:cs="宋体" w:eastAsia="宋体" w:hint="default"/>
                <w:spacing w:val="-60"/>
                <w:sz w:val="24"/>
                <w:szCs w:val="24"/>
              </w:rPr>
              <w:t> </w:t>
            </w:r>
            <w:r>
              <w:rPr>
                <w:rFonts w:ascii="宋体" w:hAnsi="宋体" w:cs="宋体" w:eastAsia="宋体" w:hint="default"/>
                <w:sz w:val="24"/>
                <w:szCs w:val="24"/>
              </w:rPr>
              <w:t>BT</w:t>
            </w:r>
            <w:r>
              <w:rPr>
                <w:rFonts w:ascii="宋体" w:hAnsi="宋体" w:cs="宋体" w:eastAsia="宋体" w:hint="default"/>
                <w:spacing w:val="-60"/>
                <w:sz w:val="24"/>
                <w:szCs w:val="24"/>
              </w:rPr>
              <w:t> </w:t>
            </w:r>
            <w:r>
              <w:rPr>
                <w:rFonts w:ascii="宋体" w:hAnsi="宋体" w:cs="宋体" w:eastAsia="宋体" w:hint="default"/>
                <w:sz w:val="24"/>
                <w:szCs w:val="24"/>
              </w:rPr>
              <w:t>项目</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156,543,847.22</w:t>
            </w:r>
          </w:p>
        </w:tc>
        <w:tc>
          <w:tcPr>
            <w:tcW w:w="45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 w:right="0"/>
              <w:jc w:val="left"/>
              <w:rPr>
                <w:rFonts w:ascii="宋体" w:hAnsi="宋体" w:cs="宋体" w:eastAsia="宋体" w:hint="default"/>
                <w:sz w:val="24"/>
                <w:szCs w:val="24"/>
              </w:rPr>
            </w:pPr>
            <w:r>
              <w:rPr>
                <w:rFonts w:ascii="宋体" w:hAnsi="宋体" w:cs="宋体" w:eastAsia="宋体" w:hint="default"/>
                <w:sz w:val="24"/>
                <w:szCs w:val="24"/>
              </w:rPr>
              <w:t>遵义高新快线</w:t>
            </w:r>
            <w:r>
              <w:rPr>
                <w:rFonts w:ascii="宋体" w:hAnsi="宋体" w:cs="宋体" w:eastAsia="宋体" w:hint="default"/>
                <w:sz w:val="24"/>
                <w:szCs w:val="24"/>
              </w:rPr>
              <w:t>(</w:t>
            </w:r>
            <w:r>
              <w:rPr>
                <w:rFonts w:ascii="宋体" w:hAnsi="宋体" w:cs="宋体" w:eastAsia="宋体" w:hint="default"/>
                <w:sz w:val="24"/>
                <w:szCs w:val="24"/>
              </w:rPr>
              <w:t>汇川段</w:t>
            </w:r>
            <w:r>
              <w:rPr>
                <w:rFonts w:ascii="宋体" w:hAnsi="宋体" w:cs="宋体" w:eastAsia="宋体" w:hint="default"/>
                <w:sz w:val="24"/>
                <w:szCs w:val="24"/>
              </w:rPr>
              <w:t>)</w:t>
            </w:r>
            <w:r>
              <w:rPr>
                <w:rFonts w:ascii="宋体" w:hAnsi="宋体" w:cs="宋体" w:eastAsia="宋体" w:hint="default"/>
                <w:sz w:val="24"/>
                <w:szCs w:val="24"/>
              </w:rPr>
              <w:t>道路工程</w:t>
            </w:r>
            <w:r>
              <w:rPr>
                <w:rFonts w:ascii="宋体" w:hAnsi="宋体" w:cs="宋体" w:eastAsia="宋体" w:hint="default"/>
                <w:spacing w:val="-60"/>
                <w:sz w:val="24"/>
                <w:szCs w:val="24"/>
              </w:rPr>
              <w:t> </w:t>
            </w:r>
            <w:r>
              <w:rPr>
                <w:rFonts w:ascii="宋体" w:hAnsi="宋体" w:cs="宋体" w:eastAsia="宋体" w:hint="default"/>
                <w:sz w:val="24"/>
                <w:szCs w:val="24"/>
              </w:rPr>
              <w:t>BT</w:t>
            </w:r>
            <w:r>
              <w:rPr>
                <w:rFonts w:ascii="宋体" w:hAnsi="宋体" w:cs="宋体" w:eastAsia="宋体" w:hint="default"/>
                <w:spacing w:val="-60"/>
                <w:sz w:val="24"/>
                <w:szCs w:val="24"/>
              </w:rPr>
              <w:t> </w:t>
            </w:r>
            <w:r>
              <w:rPr>
                <w:rFonts w:ascii="宋体" w:hAnsi="宋体" w:cs="宋体" w:eastAsia="宋体" w:hint="default"/>
                <w:sz w:val="24"/>
                <w:szCs w:val="24"/>
              </w:rPr>
              <w:t>项目</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38,742,490.74</w:t>
            </w:r>
          </w:p>
        </w:tc>
        <w:tc>
          <w:tcPr>
            <w:tcW w:w="45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
              <w:jc w:val="center"/>
              <w:rPr>
                <w:rFonts w:ascii="宋体" w:hAnsi="宋体" w:cs="宋体" w:eastAsia="宋体" w:hint="default"/>
                <w:sz w:val="24"/>
                <w:szCs w:val="24"/>
              </w:rPr>
            </w:pPr>
            <w:r>
              <w:rPr>
                <w:rFonts w:ascii="宋体" w:hAnsi="宋体" w:cs="宋体" w:eastAsia="宋体" w:hint="default"/>
                <w:sz w:val="24"/>
                <w:szCs w:val="24"/>
              </w:rPr>
              <w:t>合计</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255,463,183.75</w:t>
            </w:r>
          </w:p>
        </w:tc>
        <w:tc>
          <w:tcPr>
            <w:tcW w:w="45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56"/>
        <w:ind w:left="212" w:right="10906"/>
        <w:jc w:val="left"/>
      </w:pPr>
      <w:r>
        <w:rPr/>
        <w:t>其他说明 说明详见“附注五、（十一）”。</w:t>
      </w:r>
    </w:p>
    <w:p>
      <w:pPr>
        <w:spacing w:line="240" w:lineRule="auto" w:before="2"/>
        <w:rPr>
          <w:rFonts w:ascii="宋体" w:hAnsi="宋体" w:cs="宋体" w:eastAsia="宋体" w:hint="default"/>
          <w:sz w:val="24"/>
          <w:szCs w:val="24"/>
        </w:rPr>
      </w:pPr>
    </w:p>
    <w:p>
      <w:pPr>
        <w:pStyle w:val="Heading2"/>
        <w:spacing w:line="240" w:lineRule="auto"/>
        <w:ind w:left="212" w:right="361"/>
        <w:jc w:val="left"/>
        <w:rPr>
          <w:b w:val="0"/>
          <w:bCs w:val="0"/>
        </w:rPr>
      </w:pPr>
      <w:r>
        <w:rPr>
          <w:rFonts w:ascii="宋体" w:hAnsi="宋体" w:cs="宋体" w:eastAsia="宋体" w:hint="default"/>
        </w:rPr>
        <w:t>13</w:t>
      </w:r>
      <w:r>
        <w:rPr/>
        <w:t>、</w:t>
      </w:r>
      <w:r>
        <w:rPr>
          <w:spacing w:val="-102"/>
        </w:rPr>
        <w:t> </w:t>
      </w:r>
      <w:r>
        <w:rPr/>
        <w:t>其他流动资产</w:t>
      </w:r>
      <w:r>
        <w:rPr>
          <w:b w:val="0"/>
          <w:bCs w:val="0"/>
        </w:rPr>
      </w:r>
    </w:p>
    <w:p>
      <w:pPr>
        <w:pStyle w:val="BodyText"/>
        <w:tabs>
          <w:tab w:pos="1199" w:val="left" w:leader="none"/>
        </w:tabs>
        <w:spacing w:line="240" w:lineRule="auto" w:before="58"/>
        <w:ind w:left="0" w:right="361"/>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269"/>
        <w:gridCol w:w="4676"/>
        <w:gridCol w:w="4561"/>
      </w:tblGrid>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4"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 w:right="0"/>
              <w:jc w:val="left"/>
              <w:rPr>
                <w:rFonts w:ascii="宋体" w:hAnsi="宋体" w:cs="宋体" w:eastAsia="宋体" w:hint="default"/>
                <w:sz w:val="24"/>
                <w:szCs w:val="24"/>
              </w:rPr>
            </w:pPr>
            <w:r>
              <w:rPr>
                <w:rFonts w:ascii="宋体" w:hAnsi="宋体" w:cs="宋体" w:eastAsia="宋体" w:hint="default"/>
                <w:sz w:val="24"/>
                <w:szCs w:val="24"/>
              </w:rPr>
              <w:t>预交所得税</w:t>
            </w:r>
          </w:p>
        </w:tc>
        <w:tc>
          <w:tcPr>
            <w:tcW w:w="4676" w:type="dxa"/>
            <w:tcBorders>
              <w:top w:val="single" w:sz="4" w:space="0" w:color="000000"/>
              <w:left w:val="single" w:sz="4" w:space="0" w:color="000000"/>
              <w:bottom w:val="single" w:sz="4" w:space="0" w:color="000000"/>
              <w:right w:val="single" w:sz="4" w:space="0" w:color="000000"/>
            </w:tcBorders>
          </w:tcPr>
          <w:p>
            <w:pP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324,346.57</w:t>
            </w:r>
          </w:p>
        </w:tc>
      </w:tr>
    </w:tbl>
    <w:p>
      <w:pPr>
        <w:spacing w:after="0" w:line="276" w:lineRule="exact"/>
        <w:jc w:val="center"/>
        <w:rPr>
          <w:rFonts w:ascii="宋体" w:hAnsi="宋体" w:cs="宋体" w:eastAsia="宋体" w:hint="default"/>
          <w:sz w:val="24"/>
          <w:szCs w:val="24"/>
        </w:rPr>
        <w:sectPr>
          <w:pgSz w:w="16840" w:h="11910" w:orient="landscape"/>
          <w:pgMar w:header="882" w:footer="1337" w:top="1080" w:bottom="152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5269"/>
        <w:gridCol w:w="4676"/>
        <w:gridCol w:w="4561"/>
      </w:tblGrid>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ight="0"/>
              <w:jc w:val="left"/>
              <w:rPr>
                <w:rFonts w:ascii="宋体" w:hAnsi="宋体" w:cs="宋体" w:eastAsia="宋体" w:hint="default"/>
                <w:sz w:val="24"/>
                <w:szCs w:val="24"/>
              </w:rPr>
            </w:pPr>
            <w:r>
              <w:rPr>
                <w:rFonts w:ascii="宋体" w:hAnsi="宋体" w:cs="宋体" w:eastAsia="宋体" w:hint="default"/>
                <w:sz w:val="24"/>
                <w:szCs w:val="24"/>
              </w:rPr>
              <w:t>待抵扣进项税</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43,312,769.25</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31,796,197.67</w:t>
            </w:r>
          </w:p>
        </w:tc>
      </w:tr>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
              <w:jc w:val="center"/>
              <w:rPr>
                <w:rFonts w:ascii="宋体" w:hAnsi="宋体" w:cs="宋体" w:eastAsia="宋体" w:hint="default"/>
                <w:sz w:val="24"/>
                <w:szCs w:val="24"/>
              </w:rPr>
            </w:pPr>
            <w:r>
              <w:rPr>
                <w:rFonts w:ascii="宋体" w:hAnsi="宋体" w:cs="宋体" w:eastAsia="宋体" w:hint="default"/>
                <w:sz w:val="24"/>
                <w:szCs w:val="24"/>
              </w:rPr>
              <w:t>合计</w:t>
            </w:r>
          </w:p>
        </w:tc>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43,312,769.25</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32,120,544.24</w:t>
            </w:r>
          </w:p>
        </w:tc>
      </w:tr>
    </w:tbl>
    <w:p>
      <w:pPr>
        <w:pStyle w:val="BodyText"/>
        <w:spacing w:line="274" w:lineRule="exact"/>
        <w:ind w:left="212" w:right="361"/>
        <w:jc w:val="left"/>
      </w:pPr>
      <w:r>
        <w:rPr/>
        <w:t>其他说明</w:t>
      </w:r>
    </w:p>
    <w:p>
      <w:pPr>
        <w:spacing w:line="240" w:lineRule="auto" w:before="11"/>
        <w:rPr>
          <w:rFonts w:ascii="宋体" w:hAnsi="宋体" w:cs="宋体" w:eastAsia="宋体" w:hint="default"/>
          <w:sz w:val="23"/>
          <w:szCs w:val="2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1337" w:top="1080" w:bottom="1520" w:left="920" w:right="1180"/>
        </w:sectPr>
      </w:pPr>
    </w:p>
    <w:p>
      <w:pPr>
        <w:pStyle w:val="Heading2"/>
        <w:spacing w:line="240" w:lineRule="auto"/>
        <w:ind w:left="212" w:right="-17"/>
        <w:jc w:val="left"/>
        <w:rPr>
          <w:b w:val="0"/>
          <w:bCs w:val="0"/>
        </w:rPr>
      </w:pPr>
      <w:r>
        <w:rPr>
          <w:rFonts w:ascii="宋体" w:hAnsi="宋体" w:cs="宋体" w:eastAsia="宋体" w:hint="default"/>
        </w:rPr>
        <w:t>14</w:t>
      </w:r>
      <w:r>
        <w:rPr/>
        <w:t>、</w:t>
      </w:r>
      <w:r>
        <w:rPr>
          <w:spacing w:val="-102"/>
        </w:rPr>
        <w:t> </w:t>
      </w:r>
      <w:r>
        <w:rPr/>
        <w:t>可供出售金融资产</w:t>
      </w:r>
      <w:r>
        <w:rPr>
          <w:b w:val="0"/>
          <w:bCs w:val="0"/>
        </w:rPr>
      </w:r>
    </w:p>
    <w:p>
      <w:pPr>
        <w:pStyle w:val="BodyText"/>
        <w:spacing w:line="240" w:lineRule="auto" w:before="58"/>
        <w:ind w:left="212" w:right="-17"/>
        <w:jc w:val="left"/>
      </w:pPr>
      <w:r>
        <w:rPr/>
        <w:t>√适用</w:t>
      </w:r>
      <w:r>
        <w:rPr>
          <w:spacing w:val="-1"/>
        </w:rPr>
        <w:t> </w:t>
      </w:r>
      <w:r>
        <w:rPr/>
        <w:t>□不适用</w:t>
      </w:r>
    </w:p>
    <w:p>
      <w:pPr>
        <w:pStyle w:val="Heading2"/>
        <w:spacing w:line="240" w:lineRule="auto" w:before="58"/>
        <w:ind w:left="212" w:right="-17"/>
        <w:jc w:val="left"/>
        <w:rPr>
          <w:b w:val="0"/>
          <w:bCs w:val="0"/>
        </w:rPr>
      </w:pPr>
      <w:r>
        <w:rPr>
          <w:rFonts w:ascii="宋体" w:hAnsi="宋体" w:cs="宋体" w:eastAsia="宋体" w:hint="default"/>
        </w:rPr>
        <w:t>(1).</w:t>
      </w:r>
      <w:r>
        <w:rPr>
          <w:rFonts w:ascii="宋体" w:hAnsi="宋体" w:cs="宋体" w:eastAsia="宋体" w:hint="default"/>
          <w:spacing w:val="36"/>
        </w:rPr>
        <w:t> </w:t>
      </w:r>
      <w:r>
        <w:rPr/>
        <w:t>可供出售金融资产情况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12" w:val="left" w:leader="none"/>
        </w:tabs>
        <w:spacing w:line="240" w:lineRule="auto" w:before="200"/>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3266" w:space="8256"/>
            <w:col w:w="3218"/>
          </w:cols>
        </w:sectPr>
      </w:pPr>
    </w:p>
    <w:p>
      <w:pPr>
        <w:spacing w:line="240" w:lineRule="auto" w:before="12"/>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2621"/>
        <w:gridCol w:w="2473"/>
        <w:gridCol w:w="946"/>
        <w:gridCol w:w="2470"/>
        <w:gridCol w:w="2473"/>
        <w:gridCol w:w="898"/>
        <w:gridCol w:w="2470"/>
      </w:tblGrid>
      <w:tr>
        <w:trPr>
          <w:trHeight w:val="326" w:hRule="exact"/>
        </w:trPr>
        <w:tc>
          <w:tcPr>
            <w:tcW w:w="26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58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8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8" w:hRule="exact"/>
        </w:trPr>
        <w:tc>
          <w:tcPr>
            <w:tcW w:w="2621" w:type="dxa"/>
            <w:vMerge/>
            <w:tcBorders>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4"/>
                <w:szCs w:val="24"/>
              </w:rPr>
            </w:pPr>
            <w:r>
              <w:rPr>
                <w:rFonts w:ascii="宋体" w:hAnsi="宋体" w:cs="宋体" w:eastAsia="宋体" w:hint="default"/>
                <w:sz w:val="24"/>
                <w:szCs w:val="24"/>
              </w:rPr>
              <w:t>减值准</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备</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账面价值</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减值准</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备</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 w:right="0"/>
              <w:jc w:val="center"/>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9" w:hRule="exact"/>
        </w:trPr>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可供出售债务工具：</w:t>
            </w:r>
          </w:p>
        </w:tc>
        <w:tc>
          <w:tcPr>
            <w:tcW w:w="247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214,239,184.00</w:t>
            </w:r>
          </w:p>
        </w:tc>
        <w:tc>
          <w:tcPr>
            <w:tcW w:w="946"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214,239,184.00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221,500,000.00</w:t>
            </w:r>
          </w:p>
        </w:tc>
        <w:tc>
          <w:tcPr>
            <w:tcW w:w="898"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221,500,000.00</w:t>
            </w:r>
          </w:p>
        </w:tc>
      </w:tr>
      <w:tr>
        <w:trPr>
          <w:trHeight w:val="326" w:hRule="exact"/>
        </w:trPr>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4" w:right="0"/>
              <w:jc w:val="left"/>
              <w:rPr>
                <w:rFonts w:ascii="宋体" w:hAnsi="宋体" w:cs="宋体" w:eastAsia="宋体" w:hint="default"/>
                <w:sz w:val="24"/>
                <w:szCs w:val="24"/>
              </w:rPr>
            </w:pPr>
            <w:r>
              <w:rPr>
                <w:rFonts w:ascii="宋体" w:hAnsi="宋体" w:cs="宋体" w:eastAsia="宋体" w:hint="default"/>
                <w:sz w:val="24"/>
                <w:szCs w:val="24"/>
              </w:rPr>
              <w:t>按公允价值计量的</w:t>
            </w:r>
          </w:p>
        </w:tc>
        <w:tc>
          <w:tcPr>
            <w:tcW w:w="2473"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4" w:right="0"/>
              <w:jc w:val="left"/>
              <w:rPr>
                <w:rFonts w:ascii="宋体" w:hAnsi="宋体" w:cs="宋体" w:eastAsia="宋体" w:hint="default"/>
                <w:sz w:val="24"/>
                <w:szCs w:val="24"/>
              </w:rPr>
            </w:pPr>
            <w:r>
              <w:rPr>
                <w:rFonts w:ascii="宋体" w:hAnsi="宋体" w:cs="宋体" w:eastAsia="宋体" w:hint="default"/>
                <w:sz w:val="24"/>
                <w:szCs w:val="24"/>
              </w:rPr>
              <w:t>按成本计量的</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214,239,184.00</w:t>
            </w:r>
          </w:p>
        </w:tc>
        <w:tc>
          <w:tcPr>
            <w:tcW w:w="946"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214,239,184.00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221,500,000.00</w:t>
            </w:r>
          </w:p>
        </w:tc>
        <w:tc>
          <w:tcPr>
            <w:tcW w:w="898"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221,500,000.00</w:t>
            </w:r>
          </w:p>
        </w:tc>
      </w:tr>
      <w:tr>
        <w:trPr>
          <w:trHeight w:val="329" w:hRule="exact"/>
        </w:trPr>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sz w:val="24"/>
              </w:rPr>
              <w:t>214,239,184.00</w:t>
            </w:r>
          </w:p>
        </w:tc>
        <w:tc>
          <w:tcPr>
            <w:tcW w:w="946"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sz w:val="24"/>
              </w:rPr>
              <w:t>214,239,184.00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sz w:val="24"/>
              </w:rPr>
              <w:t>221,500,000.00</w:t>
            </w:r>
          </w:p>
        </w:tc>
        <w:tc>
          <w:tcPr>
            <w:tcW w:w="898" w:type="dxa"/>
            <w:tcBorders>
              <w:top w:val="single" w:sz="6" w:space="0" w:color="000000"/>
              <w:left w:val="single" w:sz="6" w:space="0" w:color="000000"/>
              <w:bottom w:val="single" w:sz="6" w:space="0" w:color="000000"/>
              <w:right w:val="single" w:sz="6" w:space="0" w:color="000000"/>
            </w:tcBorders>
          </w:tcPr>
          <w:p>
            <w:pP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sz w:val="24"/>
              </w:rPr>
              <w:t>221,500,000.00</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120" w:bottom="1380" w:left="920" w:right="1180"/>
        </w:sectPr>
      </w:pPr>
    </w:p>
    <w:p>
      <w:pPr>
        <w:pStyle w:val="Heading2"/>
        <w:spacing w:line="240" w:lineRule="auto"/>
        <w:ind w:left="212" w:right="-17"/>
        <w:jc w:val="left"/>
        <w:rPr>
          <w:b w:val="0"/>
          <w:bCs w:val="0"/>
        </w:rPr>
      </w:pPr>
      <w:r>
        <w:rPr>
          <w:rFonts w:ascii="宋体" w:hAnsi="宋体" w:cs="宋体" w:eastAsia="宋体" w:hint="default"/>
        </w:rPr>
        <w:t>(2).</w:t>
      </w:r>
      <w:r>
        <w:rPr>
          <w:rFonts w:ascii="宋体" w:hAnsi="宋体" w:cs="宋体" w:eastAsia="宋体" w:hint="default"/>
          <w:spacing w:val="35"/>
        </w:rPr>
        <w:t> </w:t>
      </w:r>
      <w:r>
        <w:rPr/>
        <w:t>期末按公允价值计量的可供出售金融资产</w:t>
      </w:r>
      <w:r>
        <w:rPr>
          <w:b w:val="0"/>
          <w:bCs w:val="0"/>
        </w:rPr>
      </w:r>
    </w:p>
    <w:p>
      <w:pPr>
        <w:pStyle w:val="BodyText"/>
        <w:spacing w:line="240" w:lineRule="auto" w:before="58"/>
        <w:ind w:left="212" w:right="-17"/>
        <w:jc w:val="left"/>
      </w:pPr>
      <w:r>
        <w:rPr/>
        <w:t>□适用</w:t>
      </w:r>
      <w:r>
        <w:rPr>
          <w:spacing w:val="-1"/>
        </w:rPr>
        <w:t> </w:t>
      </w:r>
      <w:r>
        <w:rPr/>
        <w:t>√不适用</w:t>
      </w:r>
    </w:p>
    <w:p>
      <w:pPr>
        <w:pStyle w:val="Heading2"/>
        <w:spacing w:line="240" w:lineRule="auto" w:before="58"/>
        <w:ind w:left="212" w:right="-17"/>
        <w:jc w:val="left"/>
        <w:rPr>
          <w:b w:val="0"/>
          <w:bCs w:val="0"/>
        </w:rPr>
      </w:pPr>
      <w:r>
        <w:rPr>
          <w:rFonts w:ascii="宋体" w:hAnsi="宋体" w:cs="宋体" w:eastAsia="宋体" w:hint="default"/>
        </w:rPr>
        <w:t>(3).</w:t>
      </w:r>
      <w:r>
        <w:rPr>
          <w:rFonts w:ascii="宋体" w:hAnsi="宋体" w:cs="宋体" w:eastAsia="宋体" w:hint="default"/>
          <w:spacing w:val="35"/>
        </w:rPr>
        <w:t> </w:t>
      </w:r>
      <w:r>
        <w:rPr/>
        <w:t>期末按成本计量的可供出售金融资产</w:t>
      </w:r>
      <w:r>
        <w:rPr>
          <w:b w:val="0"/>
          <w:bCs w:val="0"/>
        </w:rPr>
      </w:r>
    </w:p>
    <w:p>
      <w:pPr>
        <w:pStyle w:val="BodyText"/>
        <w:spacing w:line="240" w:lineRule="auto" w:before="58"/>
        <w:ind w:left="212"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2" w:val="left" w:leader="none"/>
        </w:tabs>
        <w:spacing w:line="240" w:lineRule="auto" w:before="198"/>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5192" w:space="6330"/>
            <w:col w:w="321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1148"/>
        <w:gridCol w:w="1896"/>
        <w:gridCol w:w="1777"/>
        <w:gridCol w:w="1776"/>
        <w:gridCol w:w="1896"/>
        <w:gridCol w:w="847"/>
        <w:gridCol w:w="869"/>
        <w:gridCol w:w="826"/>
        <w:gridCol w:w="804"/>
        <w:gridCol w:w="1010"/>
        <w:gridCol w:w="1656"/>
      </w:tblGrid>
      <w:tr>
        <w:trPr>
          <w:trHeight w:val="718" w:hRule="exact"/>
        </w:trPr>
        <w:tc>
          <w:tcPr>
            <w:tcW w:w="11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2" w:lineRule="exact"/>
              <w:ind w:left="328" w:right="207" w:hanging="120"/>
              <w:jc w:val="left"/>
              <w:rPr>
                <w:rFonts w:ascii="宋体" w:hAnsi="宋体" w:cs="宋体" w:eastAsia="宋体" w:hint="default"/>
                <w:sz w:val="24"/>
                <w:szCs w:val="24"/>
              </w:rPr>
            </w:pPr>
            <w:r>
              <w:rPr>
                <w:rFonts w:ascii="宋体" w:hAnsi="宋体" w:cs="宋体" w:eastAsia="宋体" w:hint="default"/>
                <w:sz w:val="24"/>
                <w:szCs w:val="24"/>
              </w:rPr>
              <w:t>被投资 单位</w:t>
            </w:r>
          </w:p>
        </w:tc>
        <w:tc>
          <w:tcPr>
            <w:tcW w:w="73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33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08"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010" w:type="dxa"/>
            <w:vMerge w:val="restart"/>
            <w:tcBorders>
              <w:top w:val="single" w:sz="4" w:space="0" w:color="000000"/>
              <w:left w:val="single" w:sz="4" w:space="0" w:color="000000"/>
              <w:right w:val="single" w:sz="4" w:space="0" w:color="000000"/>
            </w:tcBorders>
          </w:tcPr>
          <w:p>
            <w:pPr>
              <w:pStyle w:val="TableParagraph"/>
              <w:spacing w:line="312" w:lineRule="exact" w:before="187"/>
              <w:ind w:left="139" w:right="139"/>
              <w:jc w:val="both"/>
              <w:rPr>
                <w:rFonts w:ascii="宋体" w:hAnsi="宋体" w:cs="宋体" w:eastAsia="宋体" w:hint="default"/>
                <w:sz w:val="24"/>
                <w:szCs w:val="24"/>
              </w:rPr>
            </w:pPr>
            <w:r>
              <w:rPr>
                <w:rFonts w:ascii="宋体" w:hAnsi="宋体" w:cs="宋体" w:eastAsia="宋体" w:hint="default"/>
                <w:sz w:val="24"/>
                <w:szCs w:val="24"/>
              </w:rPr>
              <w:t>在被投 资单位 持股比 例</w:t>
            </w:r>
            <w:r>
              <w:rPr>
                <w:rFonts w:ascii="宋体" w:hAnsi="宋体" w:cs="宋体" w:eastAsia="宋体" w:hint="default"/>
                <w:sz w:val="24"/>
                <w:szCs w:val="24"/>
              </w:rPr>
              <w:t>(%)</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30"/>
                <w:szCs w:val="3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本期现金红利</w:t>
            </w:r>
          </w:p>
        </w:tc>
      </w:tr>
      <w:tr>
        <w:trPr>
          <w:trHeight w:val="931" w:hRule="exact"/>
        </w:trPr>
        <w:tc>
          <w:tcPr>
            <w:tcW w:w="114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期初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39"/>
              <w:ind w:left="645" w:right="639"/>
              <w:jc w:val="center"/>
              <w:rPr>
                <w:rFonts w:ascii="宋体" w:hAnsi="宋体" w:cs="宋体" w:eastAsia="宋体" w:hint="default"/>
                <w:sz w:val="24"/>
                <w:szCs w:val="24"/>
              </w:rPr>
            </w:pPr>
            <w:r>
              <w:rPr>
                <w:rFonts w:ascii="宋体" w:hAnsi="宋体" w:cs="宋体" w:eastAsia="宋体" w:hint="default"/>
                <w:sz w:val="24"/>
                <w:szCs w:val="24"/>
              </w:rPr>
              <w:t>本期 增加</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39"/>
              <w:ind w:left="645" w:right="638"/>
              <w:jc w:val="center"/>
              <w:rPr>
                <w:rFonts w:ascii="宋体" w:hAnsi="宋体" w:cs="宋体" w:eastAsia="宋体" w:hint="default"/>
                <w:sz w:val="24"/>
                <w:szCs w:val="24"/>
              </w:rPr>
            </w:pPr>
            <w:r>
              <w:rPr>
                <w:rFonts w:ascii="宋体" w:hAnsi="宋体" w:cs="宋体" w:eastAsia="宋体" w:hint="default"/>
                <w:sz w:val="24"/>
                <w:szCs w:val="24"/>
              </w:rPr>
              <w:t>本期 减少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24"/>
                <w:szCs w:val="24"/>
              </w:rPr>
            </w:pPr>
            <w:r>
              <w:rPr>
                <w:rFonts w:ascii="宋体" w:hAnsi="宋体" w:cs="宋体" w:eastAsia="宋体" w:hint="default"/>
                <w:sz w:val="24"/>
                <w:szCs w:val="24"/>
              </w:rPr>
              <w:t>期末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80" w:right="0"/>
              <w:jc w:val="left"/>
              <w:rPr>
                <w:rFonts w:ascii="宋体" w:hAnsi="宋体" w:cs="宋体" w:eastAsia="宋体" w:hint="default"/>
                <w:sz w:val="24"/>
                <w:szCs w:val="24"/>
              </w:rPr>
            </w:pPr>
            <w:r>
              <w:rPr>
                <w:rFonts w:ascii="宋体" w:hAnsi="宋体" w:cs="宋体" w:eastAsia="宋体" w:hint="default"/>
                <w:sz w:val="24"/>
                <w:szCs w:val="24"/>
              </w:rPr>
              <w:t>期初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39"/>
              <w:ind w:left="189" w:right="187"/>
              <w:jc w:val="left"/>
              <w:rPr>
                <w:rFonts w:ascii="宋体" w:hAnsi="宋体" w:cs="宋体" w:eastAsia="宋体" w:hint="default"/>
                <w:sz w:val="24"/>
                <w:szCs w:val="24"/>
              </w:rPr>
            </w:pPr>
            <w:r>
              <w:rPr>
                <w:rFonts w:ascii="宋体" w:hAnsi="宋体" w:cs="宋体" w:eastAsia="宋体" w:hint="default"/>
                <w:sz w:val="24"/>
                <w:szCs w:val="24"/>
              </w:rPr>
              <w:t>本期 增加</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39"/>
              <w:ind w:left="168" w:right="167"/>
              <w:jc w:val="left"/>
              <w:rPr>
                <w:rFonts w:ascii="宋体" w:hAnsi="宋体" w:cs="宋体" w:eastAsia="宋体" w:hint="default"/>
                <w:sz w:val="24"/>
                <w:szCs w:val="24"/>
              </w:rPr>
            </w:pPr>
            <w:r>
              <w:rPr>
                <w:rFonts w:ascii="宋体" w:hAnsi="宋体" w:cs="宋体" w:eastAsia="宋体" w:hint="default"/>
                <w:sz w:val="24"/>
                <w:szCs w:val="24"/>
              </w:rPr>
              <w:t>本期 减少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56" w:right="0"/>
              <w:jc w:val="left"/>
              <w:rPr>
                <w:rFonts w:ascii="宋体" w:hAnsi="宋体" w:cs="宋体" w:eastAsia="宋体" w:hint="default"/>
                <w:sz w:val="24"/>
                <w:szCs w:val="24"/>
              </w:rPr>
            </w:pPr>
            <w:r>
              <w:rPr>
                <w:rFonts w:ascii="宋体" w:hAnsi="宋体" w:cs="宋体" w:eastAsia="宋体" w:hint="default"/>
                <w:sz w:val="24"/>
                <w:szCs w:val="24"/>
              </w:rPr>
              <w:t>期末</w:t>
            </w:r>
          </w:p>
        </w:tc>
        <w:tc>
          <w:tcPr>
            <w:tcW w:w="101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126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芯通科</w:t>
            </w:r>
          </w:p>
          <w:p>
            <w:pPr>
              <w:pStyle w:val="TableParagraph"/>
              <w:spacing w:line="312" w:lineRule="exact" w:before="30"/>
              <w:ind w:left="103" w:right="192"/>
              <w:jc w:val="left"/>
              <w:rPr>
                <w:rFonts w:ascii="宋体" w:hAnsi="宋体" w:cs="宋体" w:eastAsia="宋体" w:hint="default"/>
                <w:sz w:val="24"/>
                <w:szCs w:val="24"/>
              </w:rPr>
            </w:pPr>
            <w:r>
              <w:rPr>
                <w:rFonts w:ascii="宋体" w:hAnsi="宋体" w:cs="宋体" w:eastAsia="宋体" w:hint="default"/>
                <w:sz w:val="24"/>
                <w:szCs w:val="24"/>
              </w:rPr>
              <w:t>技</w:t>
            </w:r>
            <w:r>
              <w:rPr>
                <w:rFonts w:ascii="宋体" w:hAnsi="宋体" w:cs="宋体" w:eastAsia="宋体" w:hint="default"/>
                <w:sz w:val="24"/>
                <w:szCs w:val="24"/>
              </w:rPr>
              <w:t>(</w:t>
            </w:r>
            <w:r>
              <w:rPr>
                <w:rFonts w:ascii="宋体" w:hAnsi="宋体" w:cs="宋体" w:eastAsia="宋体" w:hint="default"/>
                <w:sz w:val="24"/>
                <w:szCs w:val="24"/>
              </w:rPr>
              <w:t>成 都</w:t>
            </w:r>
            <w:r>
              <w:rPr>
                <w:rFonts w:ascii="宋体" w:hAnsi="宋体" w:cs="宋体" w:eastAsia="宋体" w:hint="default"/>
                <w:sz w:val="24"/>
                <w:szCs w:val="24"/>
              </w:rPr>
              <w:t>)</w:t>
            </w:r>
            <w:r>
              <w:rPr>
                <w:rFonts w:ascii="宋体" w:hAnsi="宋体" w:cs="宋体" w:eastAsia="宋体" w:hint="default"/>
                <w:sz w:val="24"/>
                <w:szCs w:val="24"/>
              </w:rPr>
              <w:t>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4" w:right="0"/>
              <w:jc w:val="center"/>
              <w:rPr>
                <w:rFonts w:ascii="宋体" w:hAnsi="宋体" w:cs="宋体" w:eastAsia="宋体" w:hint="default"/>
                <w:sz w:val="24"/>
                <w:szCs w:val="24"/>
              </w:rPr>
            </w:pPr>
            <w:r>
              <w:rPr>
                <w:rFonts w:ascii="宋体"/>
                <w:sz w:val="24"/>
              </w:rPr>
              <w:t>34,000,000.00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4" w:right="0"/>
              <w:jc w:val="center"/>
              <w:rPr>
                <w:rFonts w:ascii="宋体" w:hAnsi="宋体" w:cs="宋体" w:eastAsia="宋体" w:hint="default"/>
                <w:sz w:val="24"/>
                <w:szCs w:val="24"/>
              </w:rPr>
            </w:pPr>
            <w:r>
              <w:rPr>
                <w:rFonts w:ascii="宋体"/>
                <w:sz w:val="24"/>
              </w:rPr>
              <w:t>34,000,000.00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5.66</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西安开</w:t>
            </w:r>
          </w:p>
          <w:p>
            <w:pPr>
              <w:pStyle w:val="TableParagraph"/>
              <w:spacing w:line="312" w:lineRule="exact" w:before="29"/>
              <w:ind w:left="103" w:right="312"/>
              <w:jc w:val="both"/>
              <w:rPr>
                <w:rFonts w:ascii="宋体" w:hAnsi="宋体" w:cs="宋体" w:eastAsia="宋体" w:hint="default"/>
                <w:sz w:val="24"/>
                <w:szCs w:val="24"/>
              </w:rPr>
            </w:pPr>
            <w:r>
              <w:rPr>
                <w:rFonts w:ascii="宋体" w:hAnsi="宋体" w:cs="宋体" w:eastAsia="宋体" w:hint="default"/>
                <w:sz w:val="24"/>
                <w:szCs w:val="24"/>
              </w:rPr>
              <w:t>天铁路 电气股 份有限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33,000,000.00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19,260,816.00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13,739,184.00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3.26</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深圳平</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z w:val="24"/>
                <w:szCs w:val="24"/>
              </w:rPr>
              <w:t>安天成 股权投 资基金 合伙企 </w:t>
            </w:r>
            <w:r>
              <w:rPr>
                <w:rFonts w:ascii="宋体" w:hAnsi="宋体" w:cs="宋体" w:eastAsia="宋体" w:hint="default"/>
                <w:spacing w:val="-8"/>
                <w:sz w:val="24"/>
                <w:szCs w:val="24"/>
              </w:rPr>
              <w:t>业（有限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合伙）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15,000,000.00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15,000,000.00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14.85</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深圳天</w:t>
            </w:r>
          </w:p>
          <w:p>
            <w:pPr>
              <w:pStyle w:val="TableParagraph"/>
              <w:spacing w:line="312" w:lineRule="exact" w:before="30"/>
              <w:ind w:left="103" w:right="312"/>
              <w:jc w:val="both"/>
              <w:rPr>
                <w:rFonts w:ascii="宋体" w:hAnsi="宋体" w:cs="宋体" w:eastAsia="宋体" w:hint="default"/>
                <w:sz w:val="24"/>
                <w:szCs w:val="24"/>
              </w:rPr>
            </w:pPr>
            <w:r>
              <w:rPr>
                <w:rFonts w:ascii="宋体" w:hAnsi="宋体" w:cs="宋体" w:eastAsia="宋体" w:hint="default"/>
                <w:sz w:val="24"/>
                <w:szCs w:val="24"/>
              </w:rPr>
              <w:t>泰成长 投资合 伙企业</w:t>
            </w:r>
          </w:p>
          <w:p>
            <w:pPr>
              <w:pStyle w:val="TableParagraph"/>
              <w:spacing w:line="283" w:lineRule="exact"/>
              <w:ind w:left="103" w:right="0"/>
              <w:jc w:val="both"/>
              <w:rPr>
                <w:rFonts w:ascii="宋体" w:hAnsi="宋体" w:cs="宋体" w:eastAsia="宋体" w:hint="default"/>
                <w:sz w:val="24"/>
                <w:szCs w:val="24"/>
              </w:rPr>
            </w:pPr>
            <w:r>
              <w:rPr>
                <w:rFonts w:ascii="宋体" w:hAnsi="宋体" w:cs="宋体" w:eastAsia="宋体" w:hint="default"/>
                <w:sz w:val="24"/>
                <w:szCs w:val="24"/>
              </w:rPr>
              <w:t>（有限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12,500,000.00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5" w:right="0"/>
              <w:jc w:val="left"/>
              <w:rPr>
                <w:rFonts w:ascii="宋体" w:hAnsi="宋体" w:cs="宋体" w:eastAsia="宋体" w:hint="default"/>
                <w:sz w:val="24"/>
                <w:szCs w:val="24"/>
              </w:rPr>
            </w:pPr>
            <w:r>
              <w:rPr>
                <w:rFonts w:ascii="宋体"/>
                <w:sz w:val="24"/>
              </w:rPr>
              <w:t>2,000,000.00</w:t>
            </w: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14,500,000.00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48.33</w:t>
            </w: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8"/>
          <w:pgSz w:w="16840" w:h="11910" w:orient="landscape"/>
          <w:pgMar w:footer="1337" w:header="882" w:top="1080" w:bottom="1520" w:left="92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1148"/>
        <w:gridCol w:w="1896"/>
        <w:gridCol w:w="1777"/>
        <w:gridCol w:w="1776"/>
        <w:gridCol w:w="1896"/>
        <w:gridCol w:w="847"/>
        <w:gridCol w:w="869"/>
        <w:gridCol w:w="826"/>
        <w:gridCol w:w="804"/>
        <w:gridCol w:w="1010"/>
        <w:gridCol w:w="1656"/>
      </w:tblGrid>
      <w:tr>
        <w:trPr>
          <w:trHeight w:val="432"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合伙）</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江西省</w:t>
            </w:r>
          </w:p>
          <w:p>
            <w:pPr>
              <w:pStyle w:val="TableParagraph"/>
              <w:spacing w:line="237" w:lineRule="auto" w:before="1"/>
              <w:ind w:left="103" w:right="72"/>
              <w:jc w:val="left"/>
              <w:rPr>
                <w:rFonts w:ascii="宋体" w:hAnsi="宋体" w:cs="宋体" w:eastAsia="宋体" w:hint="default"/>
                <w:sz w:val="24"/>
                <w:szCs w:val="24"/>
              </w:rPr>
            </w:pPr>
            <w:r>
              <w:rPr>
                <w:rFonts w:ascii="宋体" w:hAnsi="宋体" w:cs="宋体" w:eastAsia="宋体" w:hint="default"/>
                <w:sz w:val="24"/>
                <w:szCs w:val="24"/>
              </w:rPr>
              <w:t>创东方 科技创 业投资 </w:t>
            </w:r>
            <w:r>
              <w:rPr>
                <w:rFonts w:ascii="宋体" w:hAnsi="宋体" w:cs="宋体" w:eastAsia="宋体" w:hint="default"/>
                <w:spacing w:val="-8"/>
                <w:sz w:val="24"/>
                <w:szCs w:val="24"/>
              </w:rPr>
              <w:t>中心（有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限合伙）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10.34</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江西大</w:t>
            </w:r>
          </w:p>
          <w:p>
            <w:pPr>
              <w:pStyle w:val="TableParagraph"/>
              <w:spacing w:line="312" w:lineRule="exact" w:before="29"/>
              <w:ind w:left="103" w:right="312"/>
              <w:jc w:val="both"/>
              <w:rPr>
                <w:rFonts w:ascii="宋体" w:hAnsi="宋体" w:cs="宋体" w:eastAsia="宋体" w:hint="default"/>
                <w:sz w:val="24"/>
                <w:szCs w:val="24"/>
              </w:rPr>
            </w:pPr>
            <w:r>
              <w:rPr>
                <w:rFonts w:ascii="宋体" w:hAnsi="宋体" w:cs="宋体" w:eastAsia="宋体" w:hint="default"/>
                <w:sz w:val="24"/>
                <w:szCs w:val="24"/>
              </w:rPr>
              <w:t>麦互娱 科技股 份有限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13,000,000.00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14.13</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上海博</w:t>
            </w:r>
          </w:p>
          <w:p>
            <w:pPr>
              <w:pStyle w:val="TableParagraph"/>
              <w:spacing w:line="237" w:lineRule="auto" w:before="1"/>
              <w:ind w:left="103" w:right="312"/>
              <w:jc w:val="both"/>
              <w:rPr>
                <w:rFonts w:ascii="宋体" w:hAnsi="宋体" w:cs="宋体" w:eastAsia="宋体" w:hint="default"/>
                <w:sz w:val="24"/>
                <w:szCs w:val="24"/>
              </w:rPr>
            </w:pPr>
            <w:r>
              <w:rPr>
                <w:rFonts w:ascii="宋体" w:hAnsi="宋体" w:cs="宋体" w:eastAsia="宋体" w:hint="default"/>
                <w:sz w:val="24"/>
                <w:szCs w:val="24"/>
              </w:rPr>
              <w:t>辕信息 技术服 务有限 公司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25,000,000.00</w:t>
            </w: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25,000,000.00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4.78</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上海电</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科诚鼎 智能产 业投资 合伙企 </w:t>
            </w:r>
            <w:r>
              <w:rPr>
                <w:rFonts w:ascii="宋体" w:hAnsi="宋体" w:cs="宋体" w:eastAsia="宋体" w:hint="default"/>
                <w:spacing w:val="-8"/>
                <w:sz w:val="24"/>
                <w:szCs w:val="24"/>
              </w:rPr>
              <w:t>业（有限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合伙）</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5,000,000.00</w:t>
            </w: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浩股权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5" w:right="0"/>
              <w:jc w:val="left"/>
              <w:rPr>
                <w:rFonts w:ascii="宋体" w:hAnsi="宋体" w:cs="宋体" w:eastAsia="宋体" w:hint="default"/>
                <w:sz w:val="24"/>
                <w:szCs w:val="24"/>
              </w:rPr>
            </w:pPr>
            <w:r>
              <w:rPr>
                <w:rFonts w:ascii="宋体"/>
                <w:sz w:val="24"/>
              </w:rPr>
              <w:t>5,000,000.00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45,000,000.00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3.74</w:t>
            </w: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9"/>
          <w:pgSz w:w="16840" w:h="11910" w:orient="landscape"/>
          <w:pgMar w:footer="1337" w:header="882" w:top="1080" w:bottom="1520" w:left="920" w:right="1180"/>
          <w:pgNumType w:start="16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1148"/>
        <w:gridCol w:w="1896"/>
        <w:gridCol w:w="1777"/>
        <w:gridCol w:w="1776"/>
        <w:gridCol w:w="1896"/>
        <w:gridCol w:w="847"/>
        <w:gridCol w:w="869"/>
        <w:gridCol w:w="826"/>
        <w:gridCol w:w="804"/>
        <w:gridCol w:w="1010"/>
        <w:gridCol w:w="1656"/>
      </w:tblGrid>
      <w:tr>
        <w:trPr>
          <w:trHeight w:val="94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投资中</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pacing w:val="-8"/>
                <w:sz w:val="24"/>
                <w:szCs w:val="24"/>
              </w:rPr>
              <w:t>心（有限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合伙）</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芜湖星</w:t>
            </w:r>
          </w:p>
          <w:p>
            <w:pPr>
              <w:pStyle w:val="TableParagraph"/>
              <w:spacing w:line="237" w:lineRule="auto" w:before="1"/>
              <w:ind w:left="103" w:right="101"/>
              <w:jc w:val="left"/>
              <w:rPr>
                <w:rFonts w:ascii="宋体" w:hAnsi="宋体" w:cs="宋体" w:eastAsia="宋体" w:hint="default"/>
                <w:sz w:val="24"/>
                <w:szCs w:val="24"/>
              </w:rPr>
            </w:pPr>
            <w:r>
              <w:rPr>
                <w:rFonts w:ascii="宋体" w:hAnsi="宋体" w:cs="宋体" w:eastAsia="宋体" w:hint="default"/>
                <w:sz w:val="24"/>
                <w:szCs w:val="24"/>
              </w:rPr>
              <w:t>浩股权 投资中 </w:t>
            </w:r>
            <w:r>
              <w:rPr>
                <w:rFonts w:ascii="宋体" w:hAnsi="宋体" w:cs="宋体" w:eastAsia="宋体" w:hint="default"/>
                <w:spacing w:val="-8"/>
                <w:sz w:val="24"/>
                <w:szCs w:val="24"/>
              </w:rPr>
              <w:t>心（有限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合伙）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20,000,000.00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2,500,000.00</w:t>
            </w:r>
          </w:p>
        </w:tc>
      </w:tr>
      <w:tr>
        <w:trPr>
          <w:trHeight w:val="1882"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湖州星</w:t>
            </w:r>
          </w:p>
          <w:p>
            <w:pPr>
              <w:pStyle w:val="TableParagraph"/>
              <w:spacing w:line="312" w:lineRule="exact" w:before="29"/>
              <w:ind w:left="103" w:right="312"/>
              <w:jc w:val="both"/>
              <w:rPr>
                <w:rFonts w:ascii="宋体" w:hAnsi="宋体" w:cs="宋体" w:eastAsia="宋体" w:hint="default"/>
                <w:sz w:val="24"/>
                <w:szCs w:val="24"/>
              </w:rPr>
            </w:pPr>
            <w:r>
              <w:rPr>
                <w:rFonts w:ascii="宋体" w:hAnsi="宋体" w:cs="宋体" w:eastAsia="宋体" w:hint="default"/>
                <w:sz w:val="24"/>
                <w:szCs w:val="24"/>
              </w:rPr>
              <w:t>耀股权 投资合 伙企业</w:t>
            </w:r>
          </w:p>
          <w:p>
            <w:pPr>
              <w:pStyle w:val="TableParagraph"/>
              <w:spacing w:line="312" w:lineRule="exact"/>
              <w:ind w:left="103" w:right="312"/>
              <w:jc w:val="both"/>
              <w:rPr>
                <w:rFonts w:ascii="宋体" w:hAnsi="宋体" w:cs="宋体" w:eastAsia="宋体" w:hint="default"/>
                <w:sz w:val="24"/>
                <w:szCs w:val="24"/>
              </w:rPr>
            </w:pPr>
            <w:r>
              <w:rPr>
                <w:rFonts w:ascii="宋体" w:hAnsi="宋体" w:cs="宋体" w:eastAsia="宋体" w:hint="default"/>
                <w:sz w:val="24"/>
                <w:szCs w:val="24"/>
              </w:rPr>
              <w:t>（有限 合伙）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1.08</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4"/>
                <w:szCs w:val="24"/>
              </w:rPr>
            </w:pPr>
            <w:r>
              <w:rPr>
                <w:rFonts w:ascii="宋体" w:hAnsi="宋体" w:cs="宋体" w:eastAsia="宋体" w:hint="default"/>
                <w:sz w:val="24"/>
                <w:szCs w:val="24"/>
              </w:rPr>
              <w:t>江西工</w:t>
            </w:r>
          </w:p>
          <w:p>
            <w:pPr>
              <w:pStyle w:val="TableParagraph"/>
              <w:spacing w:line="312" w:lineRule="exact" w:before="29"/>
              <w:ind w:left="103" w:right="312"/>
              <w:jc w:val="both"/>
              <w:rPr>
                <w:rFonts w:ascii="宋体" w:hAnsi="宋体" w:cs="宋体" w:eastAsia="宋体" w:hint="default"/>
                <w:sz w:val="24"/>
                <w:szCs w:val="24"/>
              </w:rPr>
            </w:pPr>
            <w:r>
              <w:rPr>
                <w:rFonts w:ascii="宋体" w:hAnsi="宋体" w:cs="宋体" w:eastAsia="宋体" w:hint="default"/>
                <w:sz w:val="24"/>
                <w:szCs w:val="24"/>
              </w:rPr>
              <w:t>商联合 投资有 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9,000,000.00</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9,000,000.00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15.26</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北京中</w:t>
            </w:r>
          </w:p>
          <w:p>
            <w:pPr>
              <w:pStyle w:val="TableParagraph"/>
              <w:spacing w:line="237" w:lineRule="auto" w:before="1"/>
              <w:ind w:left="103" w:right="312"/>
              <w:jc w:val="both"/>
              <w:rPr>
                <w:rFonts w:ascii="宋体" w:hAnsi="宋体" w:cs="宋体" w:eastAsia="宋体" w:hint="default"/>
                <w:sz w:val="24"/>
                <w:szCs w:val="24"/>
              </w:rPr>
            </w:pPr>
            <w:r>
              <w:rPr>
                <w:rFonts w:ascii="宋体" w:hAnsi="宋体" w:cs="宋体" w:eastAsia="宋体" w:hint="default"/>
                <w:sz w:val="24"/>
                <w:szCs w:val="24"/>
              </w:rPr>
              <w:t>关村九 鼎军民 融合投 资中心</w:t>
            </w:r>
          </w:p>
          <w:p>
            <w:pPr>
              <w:pStyle w:val="TableParagraph"/>
              <w:spacing w:line="312" w:lineRule="exact" w:before="29"/>
              <w:ind w:left="103" w:right="312"/>
              <w:jc w:val="both"/>
              <w:rPr>
                <w:rFonts w:ascii="宋体" w:hAnsi="宋体" w:cs="宋体" w:eastAsia="宋体" w:hint="default"/>
                <w:sz w:val="24"/>
                <w:szCs w:val="24"/>
              </w:rPr>
            </w:pPr>
            <w:r>
              <w:rPr>
                <w:rFonts w:ascii="宋体" w:hAnsi="宋体" w:cs="宋体" w:eastAsia="宋体" w:hint="default"/>
                <w:sz w:val="24"/>
                <w:szCs w:val="24"/>
              </w:rPr>
              <w:t>（有限 合伙）</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5,000,000.00</w:t>
            </w:r>
          </w:p>
        </w:tc>
        <w:tc>
          <w:tcPr>
            <w:tcW w:w="17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7.43</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221,500,000.00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37,000,000.00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44,260,816.00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214,239,184.00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2,500,000.00</w:t>
            </w:r>
          </w:p>
        </w:tc>
      </w:tr>
    </w:tbl>
    <w:p>
      <w:pPr>
        <w:spacing w:after="0" w:line="274" w:lineRule="exact"/>
        <w:jc w:val="right"/>
        <w:rPr>
          <w:rFonts w:ascii="宋体" w:hAnsi="宋体" w:cs="宋体" w:eastAsia="宋体" w:hint="default"/>
          <w:sz w:val="24"/>
          <w:szCs w:val="24"/>
        </w:rPr>
        <w:sectPr>
          <w:pgSz w:w="16840" w:h="11910" w:orient="landscape"/>
          <w:pgMar w:header="882" w:footer="1337" w:top="1080" w:bottom="1520" w:left="92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6840" w:h="11910" w:orient="landscape"/>
          <w:pgMar w:header="882" w:footer="1337" w:top="1080" w:bottom="1520" w:left="920" w:right="1180"/>
        </w:sectPr>
      </w:pPr>
    </w:p>
    <w:p>
      <w:pPr>
        <w:pStyle w:val="Heading2"/>
        <w:spacing w:line="240" w:lineRule="auto"/>
        <w:ind w:left="212" w:right="-16"/>
        <w:jc w:val="left"/>
        <w:rPr>
          <w:b w:val="0"/>
          <w:bCs w:val="0"/>
        </w:rPr>
      </w:pPr>
      <w:r>
        <w:rPr>
          <w:rFonts w:ascii="宋体" w:hAnsi="宋体" w:cs="宋体" w:eastAsia="宋体" w:hint="default"/>
        </w:rPr>
        <w:t>(4).</w:t>
      </w:r>
      <w:r>
        <w:rPr>
          <w:rFonts w:ascii="宋体" w:hAnsi="宋体" w:cs="宋体" w:eastAsia="宋体" w:hint="default"/>
          <w:spacing w:val="36"/>
        </w:rPr>
        <w:t> </w:t>
      </w:r>
      <w:r>
        <w:rPr/>
        <w:t>报告期内可供出售金融资产减值的变动情况</w:t>
      </w:r>
      <w:r>
        <w:rPr>
          <w:b w:val="0"/>
          <w:bCs w:val="0"/>
        </w:rPr>
      </w:r>
    </w:p>
    <w:p>
      <w:pPr>
        <w:pStyle w:val="BodyText"/>
        <w:spacing w:line="240" w:lineRule="auto" w:before="58"/>
        <w:ind w:left="212" w:right="-16"/>
        <w:jc w:val="left"/>
      </w:pPr>
      <w:r>
        <w:rPr/>
        <w:t>□适用</w:t>
      </w:r>
      <w:r>
        <w:rPr>
          <w:spacing w:val="-1"/>
        </w:rPr>
        <w:t> </w:t>
      </w:r>
      <w:r>
        <w:rPr/>
        <w:t>√不适用</w:t>
      </w:r>
    </w:p>
    <w:p>
      <w:pPr>
        <w:pStyle w:val="Heading2"/>
        <w:spacing w:line="240" w:lineRule="auto" w:before="58"/>
        <w:ind w:left="212" w:right="-16"/>
        <w:jc w:val="left"/>
        <w:rPr>
          <w:b w:val="0"/>
          <w:bCs w:val="0"/>
        </w:rPr>
      </w:pPr>
      <w:r>
        <w:rPr>
          <w:rFonts w:ascii="宋体" w:hAnsi="宋体" w:cs="宋体" w:eastAsia="宋体" w:hint="default"/>
        </w:rPr>
        <w:t>(5).</w:t>
      </w:r>
      <w:r>
        <w:rPr>
          <w:rFonts w:ascii="宋体" w:hAnsi="宋体" w:cs="宋体" w:eastAsia="宋体" w:hint="default"/>
          <w:spacing w:val="33"/>
        </w:rPr>
        <w:t> </w:t>
      </w:r>
      <w:r>
        <w:rPr/>
        <w:t>可供出售权益工具期末公允价值严重下跌或非暂时性下跌但未计提减值准备的相关说明：</w:t>
      </w:r>
      <w:r>
        <w:rPr>
          <w:b w:val="0"/>
          <w:bCs w:val="0"/>
        </w:rPr>
      </w:r>
    </w:p>
    <w:p>
      <w:pPr>
        <w:pStyle w:val="BodyText"/>
        <w:spacing w:line="240" w:lineRule="auto" w:before="58"/>
        <w:ind w:left="212"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2" w:val="left" w:leader="none"/>
        </w:tabs>
        <w:spacing w:line="240" w:lineRule="auto" w:before="198"/>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10252" w:space="1270"/>
            <w:col w:w="3218"/>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62"/>
        <w:gridCol w:w="1875"/>
        <w:gridCol w:w="2028"/>
        <w:gridCol w:w="2328"/>
        <w:gridCol w:w="1958"/>
        <w:gridCol w:w="2089"/>
        <w:gridCol w:w="2165"/>
      </w:tblGrid>
      <w:tr>
        <w:trPr>
          <w:trHeight w:val="63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可供出售权益工</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具项目</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3" w:right="0"/>
              <w:jc w:val="left"/>
              <w:rPr>
                <w:rFonts w:ascii="宋体" w:hAnsi="宋体" w:cs="宋体" w:eastAsia="宋体" w:hint="default"/>
                <w:sz w:val="24"/>
                <w:szCs w:val="24"/>
              </w:rPr>
            </w:pPr>
            <w:r>
              <w:rPr>
                <w:rFonts w:ascii="宋体" w:hAnsi="宋体" w:cs="宋体" w:eastAsia="宋体" w:hint="default"/>
                <w:sz w:val="24"/>
                <w:szCs w:val="24"/>
              </w:rPr>
              <w:t>投资成本</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公允价值</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firstLine="60"/>
              <w:jc w:val="left"/>
              <w:rPr>
                <w:rFonts w:ascii="宋体" w:hAnsi="宋体" w:cs="宋体" w:eastAsia="宋体" w:hint="default"/>
                <w:sz w:val="24"/>
                <w:szCs w:val="24"/>
              </w:rPr>
            </w:pPr>
            <w:r>
              <w:rPr>
                <w:rFonts w:ascii="宋体" w:hAnsi="宋体" w:cs="宋体" w:eastAsia="宋体" w:hint="default"/>
                <w:sz w:val="24"/>
                <w:szCs w:val="24"/>
              </w:rPr>
              <w:t>公允价值相对于成</w:t>
            </w:r>
          </w:p>
          <w:p>
            <w:pPr>
              <w:pStyle w:val="TableParagraph"/>
              <w:spacing w:line="313" w:lineRule="exact"/>
              <w:ind w:left="139" w:right="0"/>
              <w:jc w:val="left"/>
              <w:rPr>
                <w:rFonts w:ascii="宋体" w:hAnsi="宋体" w:cs="宋体" w:eastAsia="宋体" w:hint="default"/>
                <w:sz w:val="24"/>
                <w:szCs w:val="24"/>
              </w:rPr>
            </w:pPr>
            <w:r>
              <w:rPr>
                <w:rFonts w:ascii="宋体" w:hAnsi="宋体" w:cs="宋体" w:eastAsia="宋体" w:hint="default"/>
                <w:sz w:val="24"/>
                <w:szCs w:val="24"/>
              </w:rPr>
              <w:t>本的下跌幅度（</w:t>
            </w:r>
            <w:r>
              <w:rPr>
                <w:rFonts w:ascii="宋体" w:hAnsi="宋体" w:cs="宋体" w:eastAsia="宋体" w:hint="default"/>
                <w:sz w:val="24"/>
                <w:szCs w:val="24"/>
              </w:rPr>
              <w:t>%</w:t>
            </w:r>
            <w:r>
              <w:rPr>
                <w:rFonts w:ascii="宋体" w:hAnsi="宋体" w:cs="宋体" w:eastAsia="宋体" w:hint="default"/>
                <w:sz w:val="24"/>
                <w:szCs w:val="24"/>
              </w:rPr>
              <w:t>）</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持续下跌时间</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（个月）</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9" w:right="0"/>
              <w:jc w:val="left"/>
              <w:rPr>
                <w:rFonts w:ascii="宋体" w:hAnsi="宋体" w:cs="宋体" w:eastAsia="宋体" w:hint="default"/>
                <w:sz w:val="24"/>
                <w:szCs w:val="24"/>
              </w:rPr>
            </w:pPr>
            <w:r>
              <w:rPr>
                <w:rFonts w:ascii="宋体" w:hAnsi="宋体" w:cs="宋体" w:eastAsia="宋体" w:hint="default"/>
                <w:sz w:val="24"/>
                <w:szCs w:val="24"/>
              </w:rPr>
              <w:t>已计提减值金额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未计提减值原因</w:t>
            </w:r>
          </w:p>
        </w:tc>
      </w:tr>
      <w:tr>
        <w:trPr>
          <w:trHeight w:val="322" w:hRule="exact"/>
        </w:trPr>
        <w:tc>
          <w:tcPr>
            <w:tcW w:w="2062"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2"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875"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w:t>
            </w:r>
          </w:p>
        </w:tc>
      </w:tr>
    </w:tbl>
    <w:p>
      <w:pPr>
        <w:spacing w:line="240" w:lineRule="auto" w:before="11"/>
        <w:rPr>
          <w:rFonts w:ascii="宋体" w:hAnsi="宋体" w:cs="宋体" w:eastAsia="宋体" w:hint="default"/>
          <w:sz w:val="18"/>
          <w:szCs w:val="18"/>
        </w:rPr>
      </w:pPr>
    </w:p>
    <w:p>
      <w:pPr>
        <w:pStyle w:val="BodyText"/>
        <w:spacing w:line="240" w:lineRule="auto" w:before="26"/>
        <w:ind w:left="212" w:right="361"/>
        <w:jc w:val="left"/>
      </w:pPr>
      <w:r>
        <w:rPr/>
        <w:t>其他说明</w:t>
      </w:r>
    </w:p>
    <w:p>
      <w:pPr>
        <w:spacing w:line="240" w:lineRule="auto" w:before="11"/>
        <w:rPr>
          <w:rFonts w:ascii="宋体" w:hAnsi="宋体" w:cs="宋体" w:eastAsia="宋体" w:hint="default"/>
          <w:sz w:val="23"/>
          <w:szCs w:val="2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120" w:bottom="1380" w:left="920" w:right="1180"/>
        </w:sectPr>
      </w:pPr>
    </w:p>
    <w:p>
      <w:pPr>
        <w:pStyle w:val="Heading2"/>
        <w:spacing w:line="240" w:lineRule="auto"/>
        <w:ind w:left="212" w:right="0"/>
        <w:jc w:val="left"/>
        <w:rPr>
          <w:b w:val="0"/>
          <w:bCs w:val="0"/>
        </w:rPr>
      </w:pPr>
      <w:r>
        <w:rPr>
          <w:rFonts w:ascii="宋体" w:hAnsi="宋体" w:cs="宋体" w:eastAsia="宋体" w:hint="default"/>
        </w:rPr>
        <w:t>15</w:t>
      </w:r>
      <w:r>
        <w:rPr/>
        <w:t>、</w:t>
      </w:r>
      <w:r>
        <w:rPr>
          <w:spacing w:val="-101"/>
        </w:rPr>
        <w:t> </w:t>
      </w:r>
      <w:r>
        <w:rPr/>
        <w:t>持有至到期投资</w:t>
      </w:r>
      <w:r>
        <w:rPr>
          <w:b w:val="0"/>
          <w:bCs w:val="0"/>
        </w:rPr>
      </w:r>
    </w:p>
    <w:p>
      <w:pPr>
        <w:pStyle w:val="BodyText"/>
        <w:spacing w:line="313" w:lineRule="exact" w:before="58"/>
        <w:ind w:left="212" w:right="0"/>
        <w:jc w:val="left"/>
      </w:pPr>
      <w:r>
        <w:rPr/>
        <w:t>□适用</w:t>
      </w:r>
      <w:r>
        <w:rPr>
          <w:spacing w:val="-1"/>
        </w:rPr>
        <w:t> </w:t>
      </w:r>
      <w:r>
        <w:rPr/>
        <w:t>√不适用</w:t>
      </w:r>
    </w:p>
    <w:p>
      <w:pPr>
        <w:pStyle w:val="Heading2"/>
        <w:tabs>
          <w:tab w:pos="1053" w:val="left" w:leader="none"/>
        </w:tabs>
        <w:spacing w:line="313" w:lineRule="exact" w:before="0"/>
        <w:ind w:left="212" w:right="0"/>
        <w:jc w:val="left"/>
        <w:rPr>
          <w:b w:val="0"/>
          <w:bCs w:val="0"/>
        </w:rPr>
      </w:pPr>
      <w:r>
        <w:rPr>
          <w:rFonts w:ascii="宋体" w:hAnsi="宋体" w:cs="宋体" w:eastAsia="宋体" w:hint="default"/>
        </w:rPr>
        <w:t>(1).</w:t>
        <w:tab/>
      </w:r>
      <w:r>
        <w:rPr>
          <w:w w:val="95"/>
        </w:rPr>
        <w:t>持有至到期投资情况：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30"/>
          <w:szCs w:val="30"/>
        </w:rPr>
      </w:pPr>
    </w:p>
    <w:p>
      <w:pPr>
        <w:pStyle w:val="BodyText"/>
        <w:tabs>
          <w:tab w:pos="1412" w:val="left" w:leader="none"/>
        </w:tabs>
        <w:spacing w:line="240" w:lineRule="auto"/>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3462" w:space="8060"/>
            <w:col w:w="3218"/>
          </w:cols>
        </w:sectPr>
      </w:pPr>
    </w:p>
    <w:p>
      <w:pPr>
        <w:spacing w:line="240" w:lineRule="auto" w:before="12"/>
        <w:rPr>
          <w:rFonts w:ascii="宋体" w:hAnsi="宋体" w:cs="宋体" w:eastAsia="宋体" w:hint="default"/>
          <w:sz w:val="2"/>
          <w:szCs w:val="2"/>
        </w:rPr>
      </w:pPr>
    </w:p>
    <w:tbl>
      <w:tblPr>
        <w:tblW w:w="0" w:type="auto"/>
        <w:jc w:val="left"/>
        <w:tblInd w:w="174" w:type="dxa"/>
        <w:tblLayout w:type="fixed"/>
        <w:tblCellMar>
          <w:top w:w="0" w:type="dxa"/>
          <w:left w:w="0" w:type="dxa"/>
          <w:bottom w:w="0" w:type="dxa"/>
          <w:right w:w="0" w:type="dxa"/>
        </w:tblCellMar>
        <w:tblLook w:val="01E0"/>
      </w:tblPr>
      <w:tblGrid>
        <w:gridCol w:w="2837"/>
        <w:gridCol w:w="2033"/>
        <w:gridCol w:w="1822"/>
        <w:gridCol w:w="1904"/>
        <w:gridCol w:w="2012"/>
        <w:gridCol w:w="1862"/>
        <w:gridCol w:w="1880"/>
      </w:tblGrid>
      <w:tr>
        <w:trPr>
          <w:trHeight w:val="326" w:hRule="exact"/>
        </w:trPr>
        <w:tc>
          <w:tcPr>
            <w:tcW w:w="2837" w:type="dxa"/>
            <w:vMerge w:val="restart"/>
            <w:tcBorders>
              <w:top w:val="single" w:sz="6" w:space="0" w:color="000000"/>
              <w:left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57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7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7" w:hRule="exact"/>
        </w:trPr>
        <w:tc>
          <w:tcPr>
            <w:tcW w:w="2837" w:type="dxa"/>
            <w:vMerge/>
            <w:tcBorders>
              <w:left w:val="single" w:sz="6" w:space="0" w:color="000000"/>
              <w:bottom w:val="single" w:sz="6" w:space="0" w:color="000000"/>
              <w:right w:val="single" w:sz="6" w:space="0" w:color="000000"/>
            </w:tcBorders>
          </w:tcPr>
          <w:p>
            <w:pP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0"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2"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8"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3"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6" w:hRule="exact"/>
        </w:trPr>
        <w:tc>
          <w:tcPr>
            <w:tcW w:w="2837" w:type="dxa"/>
            <w:tcBorders>
              <w:top w:val="single" w:sz="6" w:space="0" w:color="000000"/>
              <w:left w:val="single" w:sz="6" w:space="0" w:color="000000"/>
              <w:bottom w:val="single" w:sz="6" w:space="0" w:color="000000"/>
              <w:right w:val="single" w:sz="6" w:space="0" w:color="000000"/>
            </w:tcBorders>
          </w:tcPr>
          <w:p>
            <w:pPr/>
          </w:p>
        </w:tc>
        <w:tc>
          <w:tcPr>
            <w:tcW w:w="203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837" w:type="dxa"/>
            <w:tcBorders>
              <w:top w:val="single" w:sz="6" w:space="0" w:color="000000"/>
              <w:left w:val="single" w:sz="6" w:space="0" w:color="000000"/>
              <w:bottom w:val="single" w:sz="6" w:space="0" w:color="000000"/>
              <w:right w:val="single" w:sz="6" w:space="0" w:color="000000"/>
            </w:tcBorders>
          </w:tcPr>
          <w:p>
            <w:pPr/>
          </w:p>
        </w:tc>
        <w:tc>
          <w:tcPr>
            <w:tcW w:w="203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03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82" w:footer="1337" w:top="1080" w:bottom="1520" w:left="900" w:right="1180"/>
        </w:sectPr>
      </w:pPr>
    </w:p>
    <w:p>
      <w:pPr>
        <w:pStyle w:val="Heading2"/>
        <w:tabs>
          <w:tab w:pos="1073" w:val="left" w:leader="none"/>
        </w:tabs>
        <w:spacing w:line="313" w:lineRule="exact"/>
        <w:ind w:left="232" w:right="0"/>
        <w:jc w:val="left"/>
        <w:rPr>
          <w:b w:val="0"/>
          <w:bCs w:val="0"/>
        </w:rPr>
      </w:pPr>
      <w:r>
        <w:rPr>
          <w:rFonts w:ascii="宋体" w:hAnsi="宋体" w:cs="宋体" w:eastAsia="宋体" w:hint="default"/>
        </w:rPr>
        <w:t>(2).</w:t>
        <w:tab/>
      </w:r>
      <w:r>
        <w:rPr>
          <w:w w:val="95"/>
        </w:rPr>
        <w:t>期末重要的持有至到期投资：</w:t>
      </w:r>
      <w:r>
        <w:rPr>
          <w:b w:val="0"/>
          <w:bCs w:val="0"/>
        </w:rPr>
      </w:r>
    </w:p>
    <w:p>
      <w:pPr>
        <w:pStyle w:val="BodyText"/>
        <w:spacing w:line="313" w:lineRule="exact"/>
        <w:ind w:left="232"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BodyText"/>
        <w:tabs>
          <w:tab w:pos="1432" w:val="left" w:leader="none"/>
        </w:tabs>
        <w:spacing w:line="240" w:lineRule="auto"/>
        <w:ind w:left="232" w:right="0"/>
        <w:jc w:val="left"/>
      </w:pPr>
      <w:r>
        <w:rPr/>
        <w:t>单位：元</w:t>
        <w:tab/>
        <w:t>币种：人民币</w:t>
      </w:r>
    </w:p>
    <w:p>
      <w:pPr>
        <w:spacing w:after="0" w:line="240" w:lineRule="auto"/>
        <w:jc w:val="left"/>
        <w:sectPr>
          <w:type w:val="continuous"/>
          <w:pgSz w:w="16840" w:h="11910" w:orient="landscape"/>
          <w:pgMar w:top="1120" w:bottom="1380" w:left="900" w:right="1180"/>
          <w:cols w:num="2" w:equalWidth="0">
            <w:col w:w="4205" w:space="7317"/>
            <w:col w:w="3238"/>
          </w:cols>
        </w:sectPr>
      </w:pPr>
    </w:p>
    <w:p>
      <w:pPr>
        <w:spacing w:line="240" w:lineRule="auto" w:before="12"/>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4367"/>
        <w:gridCol w:w="2527"/>
        <w:gridCol w:w="2348"/>
        <w:gridCol w:w="2379"/>
        <w:gridCol w:w="2729"/>
      </w:tblGrid>
      <w:tr>
        <w:trPr>
          <w:trHeight w:val="326"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债券项目</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面值</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4"/>
                <w:szCs w:val="24"/>
              </w:rPr>
            </w:pPr>
            <w:r>
              <w:rPr>
                <w:rFonts w:ascii="宋体" w:hAnsi="宋体" w:cs="宋体" w:eastAsia="宋体" w:hint="default"/>
                <w:sz w:val="24"/>
                <w:szCs w:val="24"/>
              </w:rPr>
              <w:t>票面利率</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实际利率</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到期日</w:t>
            </w:r>
          </w:p>
        </w:tc>
      </w:tr>
      <w:tr>
        <w:trPr>
          <w:trHeight w:val="326" w:hRule="exact"/>
        </w:trPr>
        <w:tc>
          <w:tcPr>
            <w:tcW w:w="4367" w:type="dxa"/>
            <w:tcBorders>
              <w:top w:val="single" w:sz="6" w:space="0" w:color="000000"/>
              <w:left w:val="single" w:sz="6" w:space="0" w:color="000000"/>
              <w:bottom w:val="single" w:sz="6" w:space="0" w:color="000000"/>
              <w:right w:val="single" w:sz="6" w:space="0" w:color="000000"/>
            </w:tcBorders>
          </w:tcPr>
          <w:p>
            <w:pPr/>
          </w:p>
        </w:tc>
        <w:tc>
          <w:tcPr>
            <w:tcW w:w="252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c>
          <w:tcPr>
            <w:tcW w:w="2379" w:type="dxa"/>
            <w:tcBorders>
              <w:top w:val="single" w:sz="6" w:space="0" w:color="000000"/>
              <w:left w:val="single" w:sz="6" w:space="0" w:color="000000"/>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367" w:type="dxa"/>
            <w:tcBorders>
              <w:top w:val="single" w:sz="6" w:space="0" w:color="000000"/>
              <w:left w:val="single" w:sz="6" w:space="0" w:color="000000"/>
              <w:bottom w:val="single" w:sz="6" w:space="0" w:color="000000"/>
              <w:right w:val="single" w:sz="6" w:space="0" w:color="000000"/>
            </w:tcBorders>
          </w:tcPr>
          <w:p>
            <w:pPr/>
          </w:p>
        </w:tc>
        <w:tc>
          <w:tcPr>
            <w:tcW w:w="252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c>
          <w:tcPr>
            <w:tcW w:w="2379" w:type="dxa"/>
            <w:tcBorders>
              <w:top w:val="single" w:sz="6" w:space="0" w:color="000000"/>
              <w:left w:val="single" w:sz="6" w:space="0" w:color="000000"/>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2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4"/>
                <w:szCs w:val="24"/>
              </w:rPr>
            </w:pPr>
            <w:r>
              <w:rPr>
                <w:rFonts w:ascii="宋体"/>
                <w:sz w:val="24"/>
              </w:rPr>
              <w:t>/</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Heading2"/>
        <w:tabs>
          <w:tab w:pos="1073" w:val="left" w:leader="none"/>
        </w:tabs>
        <w:spacing w:line="240" w:lineRule="auto"/>
        <w:ind w:left="232" w:right="346"/>
        <w:jc w:val="left"/>
        <w:rPr>
          <w:b w:val="0"/>
          <w:bCs w:val="0"/>
        </w:rPr>
      </w:pPr>
      <w:r>
        <w:rPr>
          <w:rFonts w:ascii="宋体" w:hAnsi="宋体" w:cs="宋体" w:eastAsia="宋体" w:hint="default"/>
        </w:rPr>
        <w:t>(3).</w:t>
        <w:tab/>
      </w:r>
      <w:r>
        <w:rPr/>
        <w:t>本期重分类的持有至到期投资：</w:t>
      </w:r>
      <w:r>
        <w:rPr>
          <w:b w:val="0"/>
          <w:bCs w:val="0"/>
        </w:rPr>
      </w:r>
    </w:p>
    <w:p>
      <w:pPr>
        <w:spacing w:line="240" w:lineRule="auto" w:before="11"/>
        <w:rPr>
          <w:rFonts w:ascii="宋体" w:hAnsi="宋体" w:cs="宋体" w:eastAsia="宋体" w:hint="default"/>
          <w:b/>
          <w:bCs/>
          <w:sz w:val="23"/>
          <w:szCs w:val="23"/>
        </w:rPr>
      </w:pPr>
    </w:p>
    <w:p>
      <w:pPr>
        <w:spacing w:line="20" w:lineRule="exact"/>
        <w:ind w:left="22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0"/>
          <w:szCs w:val="20"/>
        </w:rPr>
      </w:pPr>
    </w:p>
    <w:p>
      <w:pPr>
        <w:pStyle w:val="BodyText"/>
        <w:spacing w:line="240" w:lineRule="auto" w:before="26"/>
        <w:ind w:left="232" w:right="346"/>
        <w:jc w:val="left"/>
      </w:pPr>
      <w:r>
        <w:rPr/>
        <w:t>其他说明：</w:t>
      </w:r>
    </w:p>
    <w:p>
      <w:pPr>
        <w:spacing w:line="240" w:lineRule="auto" w:before="11"/>
        <w:rPr>
          <w:rFonts w:ascii="宋体" w:hAnsi="宋体" w:cs="宋体" w:eastAsia="宋体" w:hint="default"/>
          <w:sz w:val="23"/>
          <w:szCs w:val="23"/>
        </w:rPr>
      </w:pPr>
    </w:p>
    <w:p>
      <w:pPr>
        <w:spacing w:line="20" w:lineRule="exact"/>
        <w:ind w:left="22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120" w:bottom="1380" w:left="900" w:right="1180"/>
        </w:sectPr>
      </w:pPr>
    </w:p>
    <w:p>
      <w:pPr>
        <w:pStyle w:val="Heading2"/>
        <w:spacing w:line="240" w:lineRule="auto"/>
        <w:ind w:left="232" w:right="-18"/>
        <w:jc w:val="left"/>
        <w:rPr>
          <w:b w:val="0"/>
          <w:bCs w:val="0"/>
        </w:rPr>
      </w:pPr>
      <w:r>
        <w:rPr>
          <w:rFonts w:ascii="宋体" w:hAnsi="宋体" w:cs="宋体" w:eastAsia="宋体" w:hint="default"/>
        </w:rPr>
        <w:t>16</w:t>
      </w:r>
      <w:r>
        <w:rPr/>
        <w:t>、</w:t>
      </w:r>
      <w:r>
        <w:rPr>
          <w:spacing w:val="-101"/>
        </w:rPr>
        <w:t> </w:t>
      </w:r>
      <w:r>
        <w:rPr/>
        <w:t>长期应收款</w:t>
      </w:r>
      <w:r>
        <w:rPr>
          <w:b w:val="0"/>
          <w:bCs w:val="0"/>
        </w:rPr>
      </w:r>
    </w:p>
    <w:p>
      <w:pPr>
        <w:pStyle w:val="BodyText"/>
        <w:spacing w:line="240" w:lineRule="auto" w:before="58"/>
        <w:ind w:left="232" w:right="-18"/>
        <w:jc w:val="left"/>
      </w:pPr>
      <w:r>
        <w:rPr/>
        <w:t>√适用</w:t>
      </w:r>
      <w:r>
        <w:rPr>
          <w:spacing w:val="-1"/>
        </w:rPr>
        <w:t> </w:t>
      </w:r>
      <w:r>
        <w:rPr/>
        <w:t>□不适用</w:t>
      </w:r>
    </w:p>
    <w:p>
      <w:pPr>
        <w:pStyle w:val="Heading2"/>
        <w:spacing w:line="240" w:lineRule="auto" w:before="58"/>
        <w:ind w:left="232" w:right="-18"/>
        <w:jc w:val="left"/>
        <w:rPr>
          <w:b w:val="0"/>
          <w:bCs w:val="0"/>
        </w:rPr>
      </w:pPr>
      <w:r>
        <w:rPr>
          <w:rFonts w:ascii="宋体" w:hAnsi="宋体" w:cs="宋体" w:eastAsia="宋体" w:hint="default"/>
        </w:rPr>
        <w:t>(1)</w:t>
      </w:r>
      <w:r>
        <w:rPr>
          <w:rFonts w:ascii="宋体" w:hAnsi="宋体" w:cs="宋体" w:eastAsia="宋体" w:hint="default"/>
          <w:spacing w:val="-62"/>
        </w:rPr>
        <w:t> </w:t>
      </w:r>
      <w:r>
        <w:rPr/>
        <w:t>长期应收款情况：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32" w:val="left" w:leader="none"/>
        </w:tabs>
        <w:spacing w:line="240" w:lineRule="auto" w:before="199"/>
        <w:ind w:left="232" w:right="0"/>
        <w:jc w:val="left"/>
      </w:pPr>
      <w:r>
        <w:rPr/>
        <w:t>单位：元</w:t>
        <w:tab/>
        <w:t>币种：人民币</w:t>
      </w:r>
    </w:p>
    <w:p>
      <w:pPr>
        <w:spacing w:after="0" w:line="240" w:lineRule="auto"/>
        <w:jc w:val="left"/>
        <w:sectPr>
          <w:type w:val="continuous"/>
          <w:pgSz w:w="16840" w:h="11910" w:orient="landscape"/>
          <w:pgMar w:top="1120" w:bottom="1380" w:left="900" w:right="1180"/>
          <w:cols w:num="2" w:equalWidth="0">
            <w:col w:w="2585" w:space="8937"/>
            <w:col w:w="3238"/>
          </w:cols>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188"/>
        <w:gridCol w:w="1743"/>
        <w:gridCol w:w="1490"/>
        <w:gridCol w:w="1740"/>
        <w:gridCol w:w="1742"/>
        <w:gridCol w:w="1491"/>
        <w:gridCol w:w="1742"/>
        <w:gridCol w:w="1368"/>
      </w:tblGrid>
      <w:tr>
        <w:trPr>
          <w:trHeight w:val="324" w:hRule="exact"/>
        </w:trPr>
        <w:tc>
          <w:tcPr>
            <w:tcW w:w="3188" w:type="dxa"/>
            <w:vMerge w:val="restart"/>
            <w:tcBorders>
              <w:top w:val="single" w:sz="4" w:space="0" w:color="000000"/>
              <w:left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974" w:type="dxa"/>
            <w:gridSpan w:val="3"/>
            <w:tcBorders>
              <w:top w:val="single" w:sz="4" w:space="0" w:color="000000"/>
              <w:left w:val="single" w:sz="4" w:space="0" w:color="000000"/>
              <w:bottom w:val="single" w:sz="6" w:space="0" w:color="000000"/>
              <w:right w:val="single" w:sz="4" w:space="0" w:color="000000"/>
            </w:tcBorders>
          </w:tcPr>
          <w:p>
            <w:pPr>
              <w:pStyle w:val="TableParagraph"/>
              <w:spacing w:line="274" w:lineRule="exact"/>
              <w:ind w:left="5"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976" w:type="dxa"/>
            <w:gridSpan w:val="3"/>
            <w:tcBorders>
              <w:top w:val="single" w:sz="4" w:space="0" w:color="000000"/>
              <w:left w:val="single" w:sz="4" w:space="0" w:color="000000"/>
              <w:bottom w:val="single" w:sz="6"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368" w:type="dxa"/>
            <w:vMerge w:val="restart"/>
            <w:tcBorders>
              <w:top w:val="single" w:sz="4" w:space="0" w:color="000000"/>
              <w:left w:val="single" w:sz="4" w:space="0" w:color="000000"/>
              <w:right w:val="single" w:sz="4" w:space="0" w:color="000000"/>
            </w:tcBorders>
          </w:tcPr>
          <w:p>
            <w:pPr>
              <w:pStyle w:val="TableParagraph"/>
              <w:spacing w:line="280" w:lineRule="exact"/>
              <w:ind w:right="0"/>
              <w:jc w:val="center"/>
              <w:rPr>
                <w:rFonts w:ascii="宋体" w:hAnsi="宋体" w:cs="宋体" w:eastAsia="宋体" w:hint="default"/>
                <w:sz w:val="24"/>
                <w:szCs w:val="24"/>
              </w:rPr>
            </w:pPr>
            <w:r>
              <w:rPr>
                <w:rFonts w:ascii="宋体" w:hAnsi="宋体" w:cs="宋体" w:eastAsia="宋体" w:hint="default"/>
                <w:sz w:val="24"/>
                <w:szCs w:val="24"/>
              </w:rPr>
              <w:t>折现率区</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间</w:t>
            </w:r>
          </w:p>
        </w:tc>
      </w:tr>
      <w:tr>
        <w:trPr>
          <w:trHeight w:val="329" w:hRule="exact"/>
        </w:trPr>
        <w:tc>
          <w:tcPr>
            <w:tcW w:w="3188" w:type="dxa"/>
            <w:vMerge/>
            <w:tcBorders>
              <w:left w:val="single" w:sz="4" w:space="0" w:color="000000"/>
              <w:bottom w:val="single" w:sz="6" w:space="0" w:color="000000"/>
              <w:right w:val="single" w:sz="4" w:space="0" w:color="000000"/>
            </w:tcBorders>
          </w:tcPr>
          <w:p>
            <w:pPr/>
          </w:p>
        </w:tc>
        <w:tc>
          <w:tcPr>
            <w:tcW w:w="1743"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388"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5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83"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5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账面价值</w:t>
            </w:r>
          </w:p>
        </w:tc>
        <w:tc>
          <w:tcPr>
            <w:tcW w:w="1368" w:type="dxa"/>
            <w:vMerge/>
            <w:tcBorders>
              <w:left w:val="single" w:sz="4" w:space="0" w:color="000000"/>
              <w:bottom w:val="single" w:sz="6" w:space="0" w:color="000000"/>
              <w:right w:val="single" w:sz="4" w:space="0" w:color="000000"/>
            </w:tcBorders>
          </w:tcPr>
          <w:p>
            <w:pPr/>
          </w:p>
        </w:tc>
      </w:tr>
      <w:tr>
        <w:trPr>
          <w:trHeight w:val="32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融资租赁款</w:t>
            </w:r>
          </w:p>
        </w:tc>
        <w:tc>
          <w:tcPr>
            <w:tcW w:w="174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
        </w:tc>
        <w:tc>
          <w:tcPr>
            <w:tcW w:w="1368"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其中：未实现融资收益</w:t>
            </w:r>
          </w:p>
        </w:tc>
        <w:tc>
          <w:tcPr>
            <w:tcW w:w="174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
        </w:tc>
        <w:tc>
          <w:tcPr>
            <w:tcW w:w="1368"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分期收款销售商品</w:t>
            </w:r>
          </w:p>
        </w:tc>
        <w:tc>
          <w:tcPr>
            <w:tcW w:w="174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97,167,052.00</w:t>
            </w: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sz w:val="24"/>
              </w:rPr>
              <w:t>97,167,052.00</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5.80%</w:t>
            </w:r>
          </w:p>
        </w:tc>
      </w:tr>
      <w:tr>
        <w:trPr>
          <w:trHeight w:val="329"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分期收款提供劳务</w:t>
            </w:r>
          </w:p>
        </w:tc>
        <w:tc>
          <w:tcPr>
            <w:tcW w:w="174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
        </w:tc>
        <w:tc>
          <w:tcPr>
            <w:tcW w:w="1368"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6840" w:h="11910" w:orient="landscape"/>
          <w:pgMar w:top="1120" w:bottom="1380" w:left="9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3188"/>
        <w:gridCol w:w="1743"/>
        <w:gridCol w:w="1490"/>
        <w:gridCol w:w="1740"/>
        <w:gridCol w:w="1742"/>
        <w:gridCol w:w="1491"/>
        <w:gridCol w:w="1742"/>
        <w:gridCol w:w="1368"/>
      </w:tblGrid>
      <w:tr>
        <w:trPr>
          <w:trHeight w:val="638"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遵义新浦新区</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号路道路工程</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BT</w:t>
            </w:r>
            <w:r>
              <w:rPr>
                <w:rFonts w:ascii="宋体" w:hAnsi="宋体" w:cs="宋体" w:eastAsia="宋体" w:hint="default"/>
                <w:spacing w:val="-60"/>
                <w:sz w:val="24"/>
                <w:szCs w:val="24"/>
              </w:rPr>
              <w:t> </w:t>
            </w:r>
            <w:r>
              <w:rPr>
                <w:rFonts w:ascii="宋体" w:hAnsi="宋体" w:cs="宋体" w:eastAsia="宋体" w:hint="default"/>
                <w:sz w:val="24"/>
                <w:szCs w:val="24"/>
              </w:rPr>
              <w:t>项目</w:t>
            </w:r>
          </w:p>
        </w:tc>
        <w:tc>
          <w:tcPr>
            <w:tcW w:w="174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185,402,498.13</w:t>
            </w: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185,402,498.13</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6.00%</w:t>
            </w:r>
          </w:p>
        </w:tc>
      </w:tr>
      <w:tr>
        <w:trPr>
          <w:trHeight w:val="638"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遵义高新快线</w:t>
            </w:r>
            <w:r>
              <w:rPr>
                <w:rFonts w:ascii="宋体" w:hAnsi="宋体" w:cs="宋体" w:eastAsia="宋体" w:hint="default"/>
                <w:sz w:val="24"/>
                <w:szCs w:val="24"/>
              </w:rPr>
              <w:t>(</w:t>
            </w:r>
            <w:r>
              <w:rPr>
                <w:rFonts w:ascii="宋体" w:hAnsi="宋体" w:cs="宋体" w:eastAsia="宋体" w:hint="default"/>
                <w:sz w:val="24"/>
                <w:szCs w:val="24"/>
              </w:rPr>
              <w:t>汇川段</w:t>
            </w:r>
            <w:r>
              <w:rPr>
                <w:rFonts w:ascii="宋体" w:hAnsi="宋体" w:cs="宋体" w:eastAsia="宋体" w:hint="default"/>
                <w:sz w:val="24"/>
                <w:szCs w:val="24"/>
              </w:rPr>
              <w:t>)</w:t>
            </w:r>
            <w:r>
              <w:rPr>
                <w:rFonts w:ascii="宋体" w:hAnsi="宋体" w:cs="宋体" w:eastAsia="宋体" w:hint="default"/>
                <w:sz w:val="24"/>
                <w:szCs w:val="24"/>
              </w:rPr>
              <w:t>道路工</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程</w:t>
            </w:r>
            <w:r>
              <w:rPr>
                <w:rFonts w:ascii="宋体" w:hAnsi="宋体" w:cs="宋体" w:eastAsia="宋体" w:hint="default"/>
                <w:spacing w:val="-60"/>
                <w:sz w:val="24"/>
                <w:szCs w:val="24"/>
              </w:rPr>
              <w:t> </w:t>
            </w:r>
            <w:r>
              <w:rPr>
                <w:rFonts w:ascii="宋体" w:hAnsi="宋体" w:cs="宋体" w:eastAsia="宋体" w:hint="default"/>
                <w:sz w:val="24"/>
                <w:szCs w:val="24"/>
              </w:rPr>
              <w:t>BT</w:t>
            </w:r>
            <w:r>
              <w:rPr>
                <w:rFonts w:ascii="宋体" w:hAnsi="宋体" w:cs="宋体" w:eastAsia="宋体" w:hint="default"/>
                <w:spacing w:val="-60"/>
                <w:sz w:val="24"/>
                <w:szCs w:val="24"/>
              </w:rPr>
              <w:t> </w:t>
            </w:r>
            <w:r>
              <w:rPr>
                <w:rFonts w:ascii="宋体" w:hAnsi="宋体" w:cs="宋体" w:eastAsia="宋体" w:hint="default"/>
                <w:sz w:val="24"/>
                <w:szCs w:val="24"/>
              </w:rPr>
              <w:t>项目</w:t>
            </w:r>
          </w:p>
        </w:tc>
        <w:tc>
          <w:tcPr>
            <w:tcW w:w="1743"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78,240,517.34</w:t>
            </w: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78,240,517.34</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6.00%</w:t>
            </w:r>
          </w:p>
        </w:tc>
      </w:tr>
      <w:tr>
        <w:trPr>
          <w:trHeight w:val="329"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贵州大学明德学院项目代建款</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4"/>
                <w:szCs w:val="24"/>
              </w:rPr>
            </w:pPr>
            <w:r>
              <w:rPr>
                <w:rFonts w:ascii="宋体"/>
                <w:sz w:val="24"/>
              </w:rPr>
              <w:t>100,000,000.00</w:t>
            </w: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100,000,000.00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
        </w:tc>
        <w:tc>
          <w:tcPr>
            <w:tcW w:w="1368"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分期收款—股权处置款</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sz w:val="24"/>
              </w:rPr>
              <w:t>51,252,652.01</w:t>
            </w: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51,252,652.01</w:t>
            </w:r>
          </w:p>
        </w:tc>
        <w:tc>
          <w:tcPr>
            <w:tcW w:w="1742" w:type="dxa"/>
            <w:tcBorders>
              <w:top w:val="single" w:sz="6" w:space="0" w:color="000000"/>
              <w:left w:val="single" w:sz="6" w:space="0" w:color="000000"/>
              <w:bottom w:val="single" w:sz="6" w:space="0" w:color="000000"/>
              <w:right w:val="single" w:sz="6" w:space="0" w:color="000000"/>
            </w:tcBorders>
          </w:tcPr>
          <w:p>
            <w:pP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
        </w:tc>
        <w:tc>
          <w:tcPr>
            <w:tcW w:w="136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6.00%</w:t>
            </w:r>
          </w:p>
        </w:tc>
      </w:tr>
      <w:tr>
        <w:trPr>
          <w:trHeight w:val="32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151,252,652.01</w:t>
            </w:r>
          </w:p>
        </w:tc>
        <w:tc>
          <w:tcPr>
            <w:tcW w:w="149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151,252,652.01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360,810,067.47</w:t>
            </w:r>
          </w:p>
        </w:tc>
        <w:tc>
          <w:tcPr>
            <w:tcW w:w="1491"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360,810,067.47</w:t>
            </w:r>
          </w:p>
        </w:tc>
        <w:tc>
          <w:tcPr>
            <w:tcW w:w="136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r>
    </w:tbl>
    <w:p>
      <w:pPr>
        <w:pStyle w:val="BodyText"/>
        <w:spacing w:line="273" w:lineRule="exact"/>
        <w:ind w:left="232" w:right="0"/>
        <w:jc w:val="both"/>
      </w:pPr>
      <w:r>
        <w:rPr>
          <w:rFonts w:ascii="宋体" w:hAnsi="宋体" w:cs="宋体" w:eastAsia="宋体" w:hint="default"/>
        </w:rPr>
        <w:t>1</w:t>
      </w:r>
      <w:r>
        <w:rPr/>
        <w:t>、本公司与遵义市新区开发投资有限责任公司签订新浦新区</w:t>
      </w:r>
      <w:r>
        <w:rPr>
          <w:spacing w:val="-72"/>
        </w:rPr>
        <w:t> </w:t>
      </w:r>
      <w:r>
        <w:rPr>
          <w:rFonts w:ascii="宋体" w:hAnsi="宋体" w:cs="宋体" w:eastAsia="宋体" w:hint="default"/>
        </w:rPr>
        <w:t>4</w:t>
      </w:r>
      <w:r>
        <w:rPr>
          <w:rFonts w:ascii="宋体" w:hAnsi="宋体" w:cs="宋体" w:eastAsia="宋体" w:hint="default"/>
          <w:spacing w:val="-72"/>
        </w:rPr>
        <w:t> </w:t>
      </w:r>
      <w:r>
        <w:rPr/>
        <w:t>号路</w:t>
      </w:r>
      <w:r>
        <w:rPr>
          <w:spacing w:val="-72"/>
        </w:rPr>
        <w:t> </w:t>
      </w:r>
      <w:r>
        <w:rPr>
          <w:rFonts w:ascii="宋体" w:hAnsi="宋体" w:cs="宋体" w:eastAsia="宋体" w:hint="default"/>
        </w:rPr>
        <w:t>BT</w:t>
      </w:r>
      <w:r>
        <w:rPr/>
        <w:t>（投资建设与移交回购）合同，采用</w:t>
      </w:r>
      <w:r>
        <w:rPr>
          <w:spacing w:val="-72"/>
        </w:rPr>
        <w:t> </w:t>
      </w:r>
      <w:r>
        <w:rPr>
          <w:rFonts w:ascii="宋体" w:hAnsi="宋体" w:cs="宋体" w:eastAsia="宋体" w:hint="default"/>
        </w:rPr>
        <w:t>BT</w:t>
      </w:r>
      <w:r>
        <w:rPr>
          <w:rFonts w:ascii="宋体" w:hAnsi="宋体" w:cs="宋体" w:eastAsia="宋体" w:hint="default"/>
          <w:spacing w:val="-72"/>
        </w:rPr>
        <w:t> </w:t>
      </w:r>
      <w:r>
        <w:rPr/>
        <w:t>模式建设，项目投资额约</w:t>
      </w:r>
    </w:p>
    <w:p>
      <w:pPr>
        <w:pStyle w:val="BodyText"/>
        <w:spacing w:line="312" w:lineRule="exact"/>
        <w:ind w:left="232" w:right="0"/>
        <w:jc w:val="both"/>
      </w:pPr>
      <w:r>
        <w:rPr>
          <w:rFonts w:ascii="宋体" w:hAnsi="宋体" w:cs="宋体" w:eastAsia="宋体" w:hint="default"/>
        </w:rPr>
        <w:t>3</w:t>
      </w:r>
      <w:r>
        <w:rPr>
          <w:rFonts w:ascii="宋体" w:hAnsi="宋体" w:cs="宋体" w:eastAsia="宋体" w:hint="default"/>
          <w:spacing w:val="-60"/>
        </w:rPr>
        <w:t> </w:t>
      </w:r>
      <w:r>
        <w:rPr/>
        <w:t>亿元，本公司将建筑工程分包给江西中恒建设集团有限公司，该项目</w:t>
      </w:r>
      <w:r>
        <w:rPr>
          <w:spacing w:val="-59"/>
        </w:rPr>
        <w:t> </w:t>
      </w:r>
      <w:r>
        <w:rPr>
          <w:rFonts w:ascii="宋体" w:hAnsi="宋体" w:cs="宋体" w:eastAsia="宋体" w:hint="default"/>
        </w:rPr>
        <w:t>2013</w:t>
      </w:r>
      <w:r>
        <w:rPr>
          <w:rFonts w:ascii="宋体" w:hAnsi="宋体" w:cs="宋体" w:eastAsia="宋体" w:hint="default"/>
          <w:spacing w:val="-60"/>
        </w:rPr>
        <w:t> </w:t>
      </w:r>
      <w:r>
        <w:rPr/>
        <w:t>年已建成通车，款项预计</w:t>
      </w:r>
      <w:r>
        <w:rPr>
          <w:spacing w:val="-60"/>
        </w:rPr>
        <w:t> </w:t>
      </w:r>
      <w:r>
        <w:rPr>
          <w:rFonts w:ascii="宋体" w:hAnsi="宋体" w:cs="宋体" w:eastAsia="宋体" w:hint="default"/>
        </w:rPr>
        <w:t>2016</w:t>
      </w:r>
      <w:r>
        <w:rPr>
          <w:rFonts w:ascii="宋体" w:hAnsi="宋体" w:cs="宋体" w:eastAsia="宋体" w:hint="default"/>
          <w:spacing w:val="-60"/>
        </w:rPr>
        <w:t> </w:t>
      </w:r>
      <w:r>
        <w:rPr/>
        <w:t>年收回。</w:t>
      </w:r>
    </w:p>
    <w:p>
      <w:pPr>
        <w:pStyle w:val="BodyText"/>
        <w:spacing w:line="312" w:lineRule="exact" w:before="29"/>
        <w:ind w:left="232" w:right="346"/>
        <w:jc w:val="left"/>
      </w:pPr>
      <w:r>
        <w:rPr>
          <w:rFonts w:ascii="宋体" w:hAnsi="宋体" w:cs="宋体" w:eastAsia="宋体" w:hint="default"/>
        </w:rPr>
        <w:t>2</w:t>
      </w:r>
      <w:r>
        <w:rPr/>
        <w:t>、本公司与遵义市汇川区城市建设投资经营有限公司签订高新快线（汇川段）</w:t>
      </w:r>
      <w:r>
        <w:rPr>
          <w:rFonts w:ascii="宋体" w:hAnsi="宋体" w:cs="宋体" w:eastAsia="宋体" w:hint="default"/>
        </w:rPr>
        <w:t>BT</w:t>
      </w:r>
      <w:r>
        <w:rPr/>
        <w:t>（投资建设与移交回购）合同，采用</w:t>
      </w:r>
      <w:r>
        <w:rPr>
          <w:spacing w:val="-60"/>
        </w:rPr>
        <w:t> </w:t>
      </w:r>
      <w:r>
        <w:rPr>
          <w:rFonts w:ascii="宋体" w:hAnsi="宋体" w:cs="宋体" w:eastAsia="宋体" w:hint="default"/>
        </w:rPr>
        <w:t>BT</w:t>
      </w:r>
      <w:r>
        <w:rPr>
          <w:rFonts w:ascii="宋体" w:hAnsi="宋体" w:cs="宋体" w:eastAsia="宋体" w:hint="default"/>
          <w:spacing w:val="-60"/>
        </w:rPr>
        <w:t> </w:t>
      </w:r>
      <w:r>
        <w:rPr/>
        <w:t>模式建设，项 目投资额约</w:t>
      </w:r>
      <w:r>
        <w:rPr>
          <w:spacing w:val="-60"/>
        </w:rPr>
        <w:t> </w:t>
      </w:r>
      <w:r>
        <w:rPr>
          <w:rFonts w:ascii="宋体" w:hAnsi="宋体" w:cs="宋体" w:eastAsia="宋体" w:hint="default"/>
        </w:rPr>
        <w:t>1.2</w:t>
      </w:r>
      <w:r>
        <w:rPr>
          <w:rFonts w:ascii="宋体" w:hAnsi="宋体" w:cs="宋体" w:eastAsia="宋体" w:hint="default"/>
          <w:spacing w:val="-60"/>
        </w:rPr>
        <w:t> </w:t>
      </w:r>
      <w:r>
        <w:rPr/>
        <w:t>亿元，本公司将建筑工程分包给金光道建设工程集团有限公司，该项目</w:t>
      </w:r>
      <w:r>
        <w:rPr>
          <w:spacing w:val="-59"/>
        </w:rPr>
        <w:t> </w:t>
      </w:r>
      <w:r>
        <w:rPr>
          <w:rFonts w:ascii="宋体" w:hAnsi="宋体" w:cs="宋体" w:eastAsia="宋体" w:hint="default"/>
        </w:rPr>
        <w:t>2014</w:t>
      </w:r>
      <w:r>
        <w:rPr>
          <w:rFonts w:ascii="宋体" w:hAnsi="宋体" w:cs="宋体" w:eastAsia="宋体" w:hint="default"/>
          <w:spacing w:val="-60"/>
        </w:rPr>
        <w:t> </w:t>
      </w:r>
      <w:r>
        <w:rPr/>
        <w:t>年已建成通车，款项预计</w:t>
      </w:r>
      <w:r>
        <w:rPr>
          <w:spacing w:val="-60"/>
        </w:rPr>
        <w:t> </w:t>
      </w:r>
      <w:r>
        <w:rPr>
          <w:rFonts w:ascii="宋体" w:hAnsi="宋体" w:cs="宋体" w:eastAsia="宋体" w:hint="default"/>
        </w:rPr>
        <w:t>2016</w:t>
      </w:r>
      <w:r>
        <w:rPr>
          <w:rFonts w:ascii="宋体" w:hAnsi="宋体" w:cs="宋体" w:eastAsia="宋体" w:hint="default"/>
          <w:spacing w:val="-60"/>
        </w:rPr>
        <w:t> </w:t>
      </w:r>
      <w:r>
        <w:rPr/>
        <w:t>年收回。 </w:t>
      </w:r>
      <w:r>
        <w:rPr>
          <w:rFonts w:ascii="宋体" w:hAnsi="宋体" w:cs="宋体" w:eastAsia="宋体" w:hint="default"/>
        </w:rPr>
        <w:t>3</w:t>
      </w:r>
      <w:r>
        <w:rPr/>
        <w:t>、贵州大学明德学院代建款说明详见“附注八、（五）、5”，代建款项分三期收回。</w:t>
      </w:r>
    </w:p>
    <w:p>
      <w:pPr>
        <w:pStyle w:val="BodyText"/>
        <w:spacing w:line="312" w:lineRule="exact"/>
        <w:ind w:left="232" w:right="361"/>
        <w:jc w:val="both"/>
      </w:pP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日，本公司与</w:t>
      </w:r>
      <w:r>
        <w:rPr>
          <w:spacing w:val="-60"/>
        </w:rPr>
        <w:t> </w:t>
      </w:r>
      <w:r>
        <w:rPr>
          <w:rFonts w:ascii="宋体" w:hAnsi="宋体" w:cs="宋体" w:eastAsia="宋体" w:hint="default"/>
        </w:rPr>
        <w:t>FUJIAN KWISE GENERATOR CO.,LIMITED</w:t>
      </w:r>
      <w:r>
        <w:rPr/>
        <w:t>（福建凯威斯发电机有限公司）签订购销协议，将印尼重油发 电机组以</w:t>
      </w:r>
      <w:r>
        <w:rPr>
          <w:spacing w:val="-60"/>
        </w:rPr>
        <w:t> </w:t>
      </w:r>
      <w:r>
        <w:rPr>
          <w:rFonts w:ascii="宋体" w:hAnsi="宋体" w:cs="宋体" w:eastAsia="宋体" w:hint="default"/>
        </w:rPr>
        <w:t>11,885</w:t>
      </w:r>
      <w:r>
        <w:rPr>
          <w:rFonts w:ascii="宋体" w:hAnsi="宋体" w:cs="宋体" w:eastAsia="宋体" w:hint="default"/>
          <w:spacing w:val="-60"/>
        </w:rPr>
        <w:t> </w:t>
      </w:r>
      <w:r>
        <w:rPr/>
        <w:t>万元的价款让售给</w:t>
      </w:r>
      <w:r>
        <w:rPr>
          <w:spacing w:val="-60"/>
        </w:rPr>
        <w:t> </w:t>
      </w:r>
      <w:r>
        <w:rPr>
          <w:rFonts w:ascii="宋体" w:hAnsi="宋体" w:cs="宋体" w:eastAsia="宋体" w:hint="default"/>
        </w:rPr>
        <w:t>FUJIAN KWISE GENERATOR CO.,LIMITED</w:t>
      </w:r>
      <w:r>
        <w:rPr/>
        <w:t>，收货后</w:t>
      </w:r>
      <w:r>
        <w:rPr>
          <w:spacing w:val="-60"/>
        </w:rPr>
        <w:t> </w:t>
      </w:r>
      <w:r>
        <w:rPr>
          <w:rFonts w:ascii="宋体" w:hAnsi="宋体" w:cs="宋体" w:eastAsia="宋体" w:hint="default"/>
        </w:rPr>
        <w:t>7</w:t>
      </w:r>
      <w:r>
        <w:rPr>
          <w:rFonts w:ascii="宋体" w:hAnsi="宋体" w:cs="宋体" w:eastAsia="宋体" w:hint="default"/>
          <w:spacing w:val="-60"/>
        </w:rPr>
        <w:t> </w:t>
      </w:r>
      <w:r>
        <w:rPr/>
        <w:t>天内支付货款</w:t>
      </w:r>
      <w:r>
        <w:rPr>
          <w:spacing w:val="-60"/>
        </w:rPr>
        <w:t> </w:t>
      </w:r>
      <w:r>
        <w:rPr>
          <w:rFonts w:ascii="宋体" w:hAnsi="宋体" w:cs="宋体" w:eastAsia="宋体" w:hint="default"/>
        </w:rPr>
        <w:t>10%</w:t>
      </w:r>
      <w:r>
        <w:rPr/>
        <w:t>，其余款项于收货后</w:t>
      </w:r>
      <w:r>
        <w:rPr>
          <w:spacing w:val="-60"/>
        </w:rPr>
        <w:t> </w:t>
      </w:r>
      <w:r>
        <w:rPr>
          <w:rFonts w:ascii="宋体" w:hAnsi="宋体" w:cs="宋体" w:eastAsia="宋体" w:hint="default"/>
        </w:rPr>
        <w:t>12</w:t>
      </w:r>
      <w:r>
        <w:rPr>
          <w:rFonts w:ascii="宋体" w:hAnsi="宋体" w:cs="宋体" w:eastAsia="宋体" w:hint="default"/>
          <w:spacing w:val="-60"/>
        </w:rPr>
        <w:t> </w:t>
      </w:r>
      <w:r>
        <w:rPr/>
        <w:t>月、</w:t>
      </w:r>
      <w:r>
        <w:rPr>
          <w:rFonts w:ascii="宋体" w:hAnsi="宋体" w:cs="宋体" w:eastAsia="宋体" w:hint="default"/>
        </w:rPr>
        <w:t>24 </w:t>
      </w:r>
      <w:r>
        <w:rPr/>
        <w:t>月内分别支付货款总额的</w:t>
      </w:r>
      <w:r>
        <w:rPr>
          <w:spacing w:val="-60"/>
        </w:rPr>
        <w:t> </w:t>
      </w:r>
      <w:r>
        <w:rPr>
          <w:rFonts w:ascii="宋体" w:hAnsi="宋体" w:cs="宋体" w:eastAsia="宋体" w:hint="default"/>
        </w:rPr>
        <w:t>45%</w:t>
      </w:r>
      <w:r>
        <w:rPr/>
        <w:t>。截止</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日，公司已按期收回</w:t>
      </w:r>
      <w:r>
        <w:rPr>
          <w:spacing w:val="-60"/>
        </w:rPr>
        <w:t> </w:t>
      </w:r>
      <w:r>
        <w:rPr>
          <w:rFonts w:ascii="宋体" w:hAnsi="宋体" w:cs="宋体" w:eastAsia="宋体" w:hint="default"/>
        </w:rPr>
        <w:t>55%</w:t>
      </w:r>
      <w:r>
        <w:rPr/>
        <w:t>的货款，余款预计</w:t>
      </w:r>
      <w:r>
        <w:rPr>
          <w:spacing w:val="-60"/>
        </w:rPr>
        <w:t> </w:t>
      </w:r>
      <w:r>
        <w:rPr>
          <w:rFonts w:ascii="宋体" w:hAnsi="宋体" w:cs="宋体" w:eastAsia="宋体" w:hint="default"/>
        </w:rPr>
        <w:t>2016</w:t>
      </w:r>
      <w:r>
        <w:rPr>
          <w:rFonts w:ascii="宋体" w:hAnsi="宋体" w:cs="宋体" w:eastAsia="宋体" w:hint="default"/>
          <w:spacing w:val="-60"/>
        </w:rPr>
        <w:t> </w:t>
      </w:r>
      <w:r>
        <w:rPr/>
        <w:t>年收回。</w:t>
      </w:r>
    </w:p>
    <w:p>
      <w:pPr>
        <w:pStyle w:val="BodyText"/>
        <w:spacing w:line="312" w:lineRule="exact"/>
        <w:ind w:left="232" w:right="360"/>
        <w:jc w:val="both"/>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日，公司与上海赟和实业有限公司签订了《江西铂砾耐科技有限公司股权转让协议》。将持有参股子公司江西铂砾 耐科技有限公司</w:t>
      </w:r>
      <w:r>
        <w:rPr>
          <w:spacing w:val="-16"/>
        </w:rPr>
        <w:t> </w:t>
      </w:r>
      <w:r>
        <w:rPr>
          <w:rFonts w:ascii="宋体" w:hAnsi="宋体" w:cs="宋体" w:eastAsia="宋体" w:hint="default"/>
          <w:spacing w:val="-2"/>
        </w:rPr>
        <w:t>25.93%</w:t>
      </w:r>
      <w:r>
        <w:rPr>
          <w:spacing w:val="-2"/>
        </w:rPr>
        <w:t>股权，以不低于本公司持有股权所对应净资产的价格作价，经股权转让双方协商，最终确认本次股权转让所对应</w:t>
      </w:r>
      <w:r>
        <w:rPr>
          <w:spacing w:val="-115"/>
        </w:rPr>
        <w:t> </w:t>
      </w:r>
      <w:r>
        <w:rPr>
          <w:spacing w:val="-115"/>
        </w:rPr>
      </w:r>
      <w:r>
        <w:rPr/>
        <w:t>转让股权部分的价格为</w:t>
      </w:r>
      <w:r>
        <w:rPr>
          <w:spacing w:val="-60"/>
        </w:rPr>
        <w:t> </w:t>
      </w:r>
      <w:r>
        <w:rPr>
          <w:rFonts w:ascii="宋体" w:hAnsi="宋体" w:cs="宋体" w:eastAsia="宋体" w:hint="default"/>
        </w:rPr>
        <w:t>83,000,000.00</w:t>
      </w:r>
      <w:r>
        <w:rPr>
          <w:rFonts w:ascii="宋体" w:hAnsi="宋体" w:cs="宋体" w:eastAsia="宋体" w:hint="default"/>
          <w:spacing w:val="-60"/>
        </w:rPr>
        <w:t> </w:t>
      </w:r>
      <w:r>
        <w:rPr/>
        <w:t>元，</w:t>
      </w:r>
      <w:r>
        <w:rPr>
          <w:rFonts w:ascii="宋体" w:hAnsi="宋体" w:cs="宋体" w:eastAsia="宋体" w:hint="default"/>
        </w:rPr>
        <w:t>2015</w:t>
      </w:r>
      <w:r>
        <w:rPr>
          <w:rFonts w:ascii="宋体" w:hAnsi="宋体" w:cs="宋体" w:eastAsia="宋体" w:hint="default"/>
          <w:spacing w:val="-60"/>
        </w:rPr>
        <w:t> </w:t>
      </w:r>
      <w:r>
        <w:rPr/>
        <w:t>的已收回股权转让款</w:t>
      </w:r>
      <w:r>
        <w:rPr>
          <w:spacing w:val="-60"/>
        </w:rPr>
        <w:t> </w:t>
      </w:r>
      <w:r>
        <w:rPr>
          <w:rFonts w:ascii="宋体" w:hAnsi="宋体" w:cs="宋体" w:eastAsia="宋体" w:hint="default"/>
        </w:rPr>
        <w:t>6,000,000.00</w:t>
      </w:r>
      <w:r>
        <w:rPr>
          <w:rFonts w:ascii="宋体" w:hAnsi="宋体" w:cs="宋体" w:eastAsia="宋体" w:hint="default"/>
          <w:spacing w:val="-60"/>
        </w:rPr>
        <w:t> </w:t>
      </w:r>
      <w:r>
        <w:rPr/>
        <w:t>元。剩余股权转让款将于以下年度分期收回：</w:t>
      </w:r>
    </w:p>
    <w:tbl>
      <w:tblPr>
        <w:tblW w:w="0" w:type="auto"/>
        <w:jc w:val="left"/>
        <w:tblInd w:w="199" w:type="dxa"/>
        <w:tblLayout w:type="fixed"/>
        <w:tblCellMar>
          <w:top w:w="0" w:type="dxa"/>
          <w:left w:w="0" w:type="dxa"/>
          <w:bottom w:w="0" w:type="dxa"/>
          <w:right w:w="0" w:type="dxa"/>
        </w:tblCellMar>
        <w:tblLook w:val="01E0"/>
      </w:tblPr>
      <w:tblGrid>
        <w:gridCol w:w="6983"/>
        <w:gridCol w:w="7422"/>
      </w:tblGrid>
      <w:tr>
        <w:trPr>
          <w:trHeight w:val="362" w:hRule="exact"/>
        </w:trPr>
        <w:tc>
          <w:tcPr>
            <w:tcW w:w="69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款项回收时间</w:t>
            </w:r>
          </w:p>
        </w:tc>
        <w:tc>
          <w:tcPr>
            <w:tcW w:w="74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6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7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13,900,000.00</w:t>
            </w:r>
          </w:p>
        </w:tc>
      </w:tr>
      <w:tr>
        <w:trPr>
          <w:trHeight w:val="350" w:hRule="exact"/>
        </w:trPr>
        <w:tc>
          <w:tcPr>
            <w:tcW w:w="6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7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13,300,000.00</w:t>
            </w:r>
          </w:p>
        </w:tc>
      </w:tr>
      <w:tr>
        <w:trPr>
          <w:trHeight w:val="351" w:hRule="exact"/>
        </w:trPr>
        <w:tc>
          <w:tcPr>
            <w:tcW w:w="6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7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12,700,000.00</w:t>
            </w:r>
          </w:p>
        </w:tc>
      </w:tr>
      <w:tr>
        <w:trPr>
          <w:trHeight w:val="350" w:hRule="exact"/>
        </w:trPr>
        <w:tc>
          <w:tcPr>
            <w:tcW w:w="6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日前</w:t>
            </w:r>
          </w:p>
        </w:tc>
        <w:tc>
          <w:tcPr>
            <w:tcW w:w="7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sz w:val="18"/>
              </w:rPr>
              <w:t>37,100,000.00</w:t>
            </w:r>
          </w:p>
        </w:tc>
      </w:tr>
      <w:tr>
        <w:trPr>
          <w:trHeight w:val="360" w:hRule="exact"/>
        </w:trPr>
        <w:tc>
          <w:tcPr>
            <w:tcW w:w="6983" w:type="dxa"/>
            <w:tcBorders>
              <w:top w:val="single" w:sz="4" w:space="0" w:color="000000"/>
              <w:left w:val="nil" w:sz="6" w:space="0" w:color="auto"/>
              <w:bottom w:val="single" w:sz="12" w:space="0" w:color="000000"/>
              <w:right w:val="single" w:sz="4" w:space="0" w:color="000000"/>
            </w:tcBorders>
          </w:tcPr>
          <w:p>
            <w:pPr>
              <w:pStyle w:val="TableParagraph"/>
              <w:tabs>
                <w:tab w:pos="518" w:val="left" w:leader="none"/>
              </w:tabs>
              <w:spacing w:line="240" w:lineRule="auto" w:before="9"/>
              <w:ind w:left="16"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74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77,000,000.00</w:t>
            </w:r>
          </w:p>
        </w:tc>
      </w:tr>
    </w:tbl>
    <w:p>
      <w:pPr>
        <w:spacing w:after="0" w:line="240" w:lineRule="auto"/>
        <w:jc w:val="center"/>
        <w:rPr>
          <w:rFonts w:ascii="宋体" w:hAnsi="宋体" w:cs="宋体" w:eastAsia="宋体" w:hint="default"/>
          <w:sz w:val="18"/>
          <w:szCs w:val="18"/>
        </w:rPr>
        <w:sectPr>
          <w:pgSz w:w="16840" w:h="11910" w:orient="landscape"/>
          <w:pgMar w:header="882" w:footer="1337" w:top="1080" w:bottom="1520" w:left="9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8"/>
        <w:ind w:left="212" w:right="361"/>
        <w:jc w:val="left"/>
        <w:rPr>
          <w:b w:val="0"/>
          <w:bCs w:val="0"/>
        </w:rPr>
      </w:pPr>
      <w:r>
        <w:rPr>
          <w:rFonts w:ascii="宋体" w:hAnsi="宋体" w:cs="宋体" w:eastAsia="宋体" w:hint="default"/>
        </w:rPr>
        <w:t>(2)</w:t>
      </w:r>
      <w:r>
        <w:rPr>
          <w:rFonts w:ascii="宋体" w:hAnsi="宋体" w:cs="宋体" w:eastAsia="宋体" w:hint="default"/>
          <w:spacing w:val="-62"/>
        </w:rPr>
        <w:t> </w:t>
      </w:r>
      <w:r>
        <w:rPr/>
        <w:t>因金融资产转移而终止确认的长期应收款</w:t>
      </w:r>
      <w:r>
        <w:rPr>
          <w:b w:val="0"/>
          <w:bCs w:val="0"/>
        </w:rPr>
      </w:r>
    </w:p>
    <w:p>
      <w:pPr>
        <w:spacing w:line="240" w:lineRule="auto" w:before="5"/>
        <w:rPr>
          <w:rFonts w:ascii="宋体" w:hAnsi="宋体" w:cs="宋体" w:eastAsia="宋体" w:hint="default"/>
          <w:b/>
          <w:bCs/>
          <w:sz w:val="28"/>
          <w:szCs w:val="28"/>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4"/>
          <w:szCs w:val="24"/>
        </w:rPr>
      </w:pPr>
    </w:p>
    <w:p>
      <w:pPr>
        <w:pStyle w:val="Heading2"/>
        <w:spacing w:line="240" w:lineRule="auto"/>
        <w:ind w:left="212" w:right="361"/>
        <w:jc w:val="left"/>
        <w:rPr>
          <w:b w:val="0"/>
          <w:bCs w:val="0"/>
        </w:rPr>
      </w:pPr>
      <w:r>
        <w:rPr>
          <w:rFonts w:ascii="宋体" w:hAnsi="宋体" w:cs="宋体" w:eastAsia="宋体" w:hint="default"/>
        </w:rPr>
        <w:t>(3)</w:t>
      </w:r>
      <w:r>
        <w:rPr>
          <w:rFonts w:ascii="宋体" w:hAnsi="宋体" w:cs="宋体" w:eastAsia="宋体" w:hint="default"/>
          <w:spacing w:val="-63"/>
        </w:rPr>
        <w:t> </w:t>
      </w:r>
      <w:r>
        <w:rPr/>
        <w:t>转移长期应收款且继续涉入形成的资产、负债金额</w:t>
      </w:r>
      <w:r>
        <w:rPr>
          <w:b w:val="0"/>
          <w:bCs w:val="0"/>
        </w:rPr>
      </w:r>
    </w:p>
    <w:p>
      <w:pPr>
        <w:spacing w:line="240" w:lineRule="auto" w:before="5"/>
        <w:rPr>
          <w:rFonts w:ascii="宋体" w:hAnsi="宋体" w:cs="宋体" w:eastAsia="宋体" w:hint="default"/>
          <w:b/>
          <w:bCs/>
          <w:sz w:val="28"/>
          <w:szCs w:val="28"/>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0"/>
          <w:szCs w:val="20"/>
        </w:rPr>
      </w:pPr>
    </w:p>
    <w:p>
      <w:pPr>
        <w:pStyle w:val="BodyText"/>
        <w:spacing w:line="240" w:lineRule="auto" w:before="26"/>
        <w:ind w:left="212" w:right="361"/>
        <w:jc w:val="left"/>
      </w:pPr>
      <w:r>
        <w:rPr/>
        <w:t>其他说明</w:t>
      </w:r>
    </w:p>
    <w:p>
      <w:pPr>
        <w:spacing w:line="240" w:lineRule="auto" w:before="11"/>
        <w:rPr>
          <w:rFonts w:ascii="宋体" w:hAnsi="宋体" w:cs="宋体" w:eastAsia="宋体" w:hint="default"/>
          <w:sz w:val="23"/>
          <w:szCs w:val="2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1337" w:top="1080" w:bottom="1520" w:left="920" w:right="1180"/>
        </w:sectPr>
      </w:pPr>
    </w:p>
    <w:p>
      <w:pPr>
        <w:pStyle w:val="Heading2"/>
        <w:spacing w:line="240" w:lineRule="auto"/>
        <w:ind w:left="212" w:right="-18"/>
        <w:jc w:val="left"/>
        <w:rPr>
          <w:b w:val="0"/>
          <w:bCs w:val="0"/>
        </w:rPr>
      </w:pPr>
      <w:r>
        <w:rPr>
          <w:rFonts w:ascii="宋体" w:hAnsi="宋体" w:cs="宋体" w:eastAsia="宋体" w:hint="default"/>
        </w:rPr>
        <w:t>17</w:t>
      </w:r>
      <w:r>
        <w:rPr/>
        <w:t>、</w:t>
      </w:r>
      <w:r>
        <w:rPr>
          <w:spacing w:val="-102"/>
        </w:rPr>
        <w:t> </w:t>
      </w:r>
      <w:r>
        <w:rPr/>
        <w:t>长期股权投资</w:t>
      </w:r>
      <w:r>
        <w:rPr>
          <w:b w:val="0"/>
          <w:bCs w:val="0"/>
        </w:rPr>
      </w:r>
    </w:p>
    <w:p>
      <w:pPr>
        <w:pStyle w:val="BodyText"/>
        <w:spacing w:line="240" w:lineRule="auto" w:before="58"/>
        <w:ind w:left="212" w:right="-18"/>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2" w:val="left" w:leader="none"/>
        </w:tabs>
        <w:spacing w:line="240" w:lineRule="auto"/>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2162" w:space="9360"/>
            <w:col w:w="3218"/>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52"/>
        <w:gridCol w:w="1985"/>
        <w:gridCol w:w="425"/>
        <w:gridCol w:w="427"/>
        <w:gridCol w:w="1558"/>
        <w:gridCol w:w="425"/>
        <w:gridCol w:w="1558"/>
        <w:gridCol w:w="1704"/>
        <w:gridCol w:w="567"/>
        <w:gridCol w:w="1560"/>
        <w:gridCol w:w="1841"/>
        <w:gridCol w:w="504"/>
      </w:tblGrid>
      <w:tr>
        <w:trPr>
          <w:trHeight w:val="322" w:hRule="exact"/>
        </w:trPr>
        <w:tc>
          <w:tcPr>
            <w:tcW w:w="1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24"/>
                <w:szCs w:val="24"/>
              </w:rPr>
            </w:pPr>
            <w:r>
              <w:rPr>
                <w:rFonts w:ascii="宋体" w:hAnsi="宋体" w:cs="宋体" w:eastAsia="宋体" w:hint="default"/>
                <w:sz w:val="24"/>
                <w:szCs w:val="24"/>
              </w:rPr>
              <w:t>被投资单位</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746" w:right="747"/>
              <w:jc w:val="center"/>
              <w:rPr>
                <w:rFonts w:ascii="宋体" w:hAnsi="宋体" w:cs="宋体" w:eastAsia="宋体" w:hint="default"/>
                <w:sz w:val="24"/>
                <w:szCs w:val="24"/>
              </w:rPr>
            </w:pPr>
            <w:r>
              <w:rPr>
                <w:rFonts w:ascii="宋体" w:hAnsi="宋体" w:cs="宋体" w:eastAsia="宋体" w:hint="default"/>
                <w:sz w:val="24"/>
                <w:szCs w:val="24"/>
              </w:rPr>
              <w:t>期初 余额</w:t>
            </w:r>
          </w:p>
        </w:tc>
        <w:tc>
          <w:tcPr>
            <w:tcW w:w="8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本期增减变动</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5"/>
                <w:szCs w:val="35"/>
              </w:rPr>
            </w:pPr>
          </w:p>
          <w:p>
            <w:pPr>
              <w:pStyle w:val="TableParagraph"/>
              <w:spacing w:line="312" w:lineRule="exact"/>
              <w:ind w:left="676" w:right="672"/>
              <w:jc w:val="center"/>
              <w:rPr>
                <w:rFonts w:ascii="宋体" w:hAnsi="宋体" w:cs="宋体" w:eastAsia="宋体" w:hint="default"/>
                <w:sz w:val="24"/>
                <w:szCs w:val="24"/>
              </w:rPr>
            </w:pPr>
            <w:r>
              <w:rPr>
                <w:rFonts w:ascii="宋体" w:hAnsi="宋体" w:cs="宋体" w:eastAsia="宋体" w:hint="default"/>
                <w:sz w:val="24"/>
                <w:szCs w:val="24"/>
              </w:rPr>
              <w:t>期末 余额</w:t>
            </w:r>
          </w:p>
        </w:tc>
        <w:tc>
          <w:tcPr>
            <w:tcW w:w="504" w:type="dxa"/>
            <w:vMerge w:val="restart"/>
            <w:tcBorders>
              <w:top w:val="single" w:sz="4" w:space="0" w:color="000000"/>
              <w:left w:val="single" w:sz="4" w:space="0" w:color="000000"/>
              <w:right w:val="single" w:sz="4" w:space="0" w:color="000000"/>
            </w:tcBorders>
          </w:tcPr>
          <w:p>
            <w:pPr>
              <w:pStyle w:val="TableParagraph"/>
              <w:spacing w:line="237" w:lineRule="auto" w:before="123"/>
              <w:ind w:left="127" w:right="125"/>
              <w:jc w:val="both"/>
              <w:rPr>
                <w:rFonts w:ascii="宋体" w:hAnsi="宋体" w:cs="宋体" w:eastAsia="宋体" w:hint="default"/>
                <w:sz w:val="24"/>
                <w:szCs w:val="24"/>
              </w:rPr>
            </w:pPr>
            <w:r>
              <w:rPr>
                <w:rFonts w:ascii="宋体" w:hAnsi="宋体" w:cs="宋体" w:eastAsia="宋体" w:hint="default"/>
                <w:sz w:val="24"/>
                <w:szCs w:val="24"/>
              </w:rPr>
              <w:t>减 值 准 备 期 末 余 额</w:t>
            </w:r>
          </w:p>
        </w:tc>
      </w:tr>
      <w:tr>
        <w:trPr>
          <w:trHeight w:val="2506" w:hRule="exact"/>
        </w:trPr>
        <w:tc>
          <w:tcPr>
            <w:tcW w:w="1952"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103" w:right="71"/>
              <w:jc w:val="both"/>
              <w:rPr>
                <w:rFonts w:ascii="宋体" w:hAnsi="宋体" w:cs="宋体" w:eastAsia="宋体" w:hint="default"/>
                <w:sz w:val="24"/>
                <w:szCs w:val="24"/>
              </w:rPr>
            </w:pPr>
            <w:r>
              <w:rPr>
                <w:rFonts w:ascii="宋体" w:hAnsi="宋体" w:cs="宋体" w:eastAsia="宋体" w:hint="default"/>
                <w:sz w:val="24"/>
                <w:szCs w:val="24"/>
              </w:rPr>
              <w:t>追 加 投 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12" w:lineRule="exact"/>
              <w:ind w:left="105" w:right="71"/>
              <w:jc w:val="both"/>
              <w:rPr>
                <w:rFonts w:ascii="宋体" w:hAnsi="宋体" w:cs="宋体" w:eastAsia="宋体" w:hint="default"/>
                <w:sz w:val="24"/>
                <w:szCs w:val="24"/>
              </w:rPr>
            </w:pPr>
            <w:r>
              <w:rPr>
                <w:rFonts w:ascii="宋体" w:hAnsi="宋体" w:cs="宋体" w:eastAsia="宋体" w:hint="default"/>
                <w:sz w:val="24"/>
                <w:szCs w:val="24"/>
              </w:rPr>
              <w:t>减 少 投 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4"/>
                <w:szCs w:val="34"/>
              </w:rPr>
            </w:pPr>
          </w:p>
          <w:p>
            <w:pPr>
              <w:pStyle w:val="TableParagraph"/>
              <w:spacing w:line="312" w:lineRule="exact"/>
              <w:ind w:left="172" w:right="173"/>
              <w:jc w:val="center"/>
              <w:rPr>
                <w:rFonts w:ascii="宋体" w:hAnsi="宋体" w:cs="宋体" w:eastAsia="宋体" w:hint="default"/>
                <w:sz w:val="24"/>
                <w:szCs w:val="24"/>
              </w:rPr>
            </w:pPr>
            <w:r>
              <w:rPr>
                <w:rFonts w:ascii="宋体" w:hAnsi="宋体" w:cs="宋体" w:eastAsia="宋体" w:hint="default"/>
                <w:sz w:val="24"/>
                <w:szCs w:val="24"/>
              </w:rPr>
              <w:t>权益法下确 认的投资损 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2" w:lineRule="exact" w:before="29"/>
              <w:ind w:left="103" w:right="71"/>
              <w:jc w:val="both"/>
              <w:rPr>
                <w:rFonts w:ascii="宋体" w:hAnsi="宋体" w:cs="宋体" w:eastAsia="宋体" w:hint="default"/>
                <w:sz w:val="24"/>
                <w:szCs w:val="24"/>
              </w:rPr>
            </w:pPr>
            <w:r>
              <w:rPr>
                <w:rFonts w:ascii="宋体" w:hAnsi="宋体" w:cs="宋体" w:eastAsia="宋体" w:hint="default"/>
                <w:sz w:val="24"/>
                <w:szCs w:val="24"/>
              </w:rPr>
              <w:t>他 综 合 收 益 调 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2" w:lineRule="exact"/>
              <w:ind w:left="655" w:right="171" w:hanging="481"/>
              <w:jc w:val="left"/>
              <w:rPr>
                <w:rFonts w:ascii="宋体" w:hAnsi="宋体" w:cs="宋体" w:eastAsia="宋体" w:hint="default"/>
                <w:sz w:val="24"/>
                <w:szCs w:val="24"/>
              </w:rPr>
            </w:pPr>
            <w:r>
              <w:rPr>
                <w:rFonts w:ascii="宋体" w:hAnsi="宋体" w:cs="宋体" w:eastAsia="宋体" w:hint="default"/>
                <w:sz w:val="24"/>
                <w:szCs w:val="24"/>
              </w:rPr>
              <w:t>其他权益变 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2" w:lineRule="exact"/>
              <w:ind w:left="249" w:right="122" w:hanging="120"/>
              <w:jc w:val="left"/>
              <w:rPr>
                <w:rFonts w:ascii="宋体" w:hAnsi="宋体" w:cs="宋体" w:eastAsia="宋体" w:hint="default"/>
                <w:sz w:val="24"/>
                <w:szCs w:val="24"/>
              </w:rPr>
            </w:pPr>
            <w:r>
              <w:rPr>
                <w:rFonts w:ascii="宋体" w:hAnsi="宋体" w:cs="宋体" w:eastAsia="宋体" w:hint="default"/>
                <w:sz w:val="24"/>
                <w:szCs w:val="24"/>
              </w:rPr>
              <w:t>宣告发放现金 股利或利润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58" w:right="158"/>
              <w:jc w:val="both"/>
              <w:rPr>
                <w:rFonts w:ascii="宋体" w:hAnsi="宋体" w:cs="宋体" w:eastAsia="宋体" w:hint="default"/>
                <w:sz w:val="24"/>
                <w:szCs w:val="24"/>
              </w:rPr>
            </w:pPr>
            <w:r>
              <w:rPr>
                <w:rFonts w:ascii="宋体" w:hAnsi="宋体" w:cs="宋体" w:eastAsia="宋体" w:hint="default"/>
                <w:sz w:val="24"/>
                <w:szCs w:val="24"/>
              </w:rPr>
              <w:t>计 提 减 值 准 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1841"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一、合营企业</w:t>
            </w:r>
          </w:p>
        </w:tc>
        <w:tc>
          <w:tcPr>
            <w:tcW w:w="198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1952"/>
        <w:gridCol w:w="1985"/>
        <w:gridCol w:w="425"/>
        <w:gridCol w:w="427"/>
        <w:gridCol w:w="1558"/>
        <w:gridCol w:w="425"/>
        <w:gridCol w:w="1558"/>
        <w:gridCol w:w="1704"/>
        <w:gridCol w:w="567"/>
        <w:gridCol w:w="1560"/>
        <w:gridCol w:w="1841"/>
        <w:gridCol w:w="504"/>
      </w:tblGrid>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二、联营企业</w:t>
            </w:r>
          </w:p>
        </w:tc>
        <w:tc>
          <w:tcPr>
            <w:tcW w:w="198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江西国科军工集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90,836,891.08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10,266,386.</w:t>
            </w:r>
          </w:p>
          <w:p>
            <w:pPr>
              <w:pStyle w:val="TableParagraph"/>
              <w:spacing w:line="313" w:lineRule="exact"/>
              <w:ind w:right="101"/>
              <w:jc w:val="right"/>
              <w:rPr>
                <w:rFonts w:ascii="宋体" w:hAnsi="宋体" w:cs="宋体" w:eastAsia="宋体" w:hint="default"/>
                <w:sz w:val="24"/>
                <w:szCs w:val="24"/>
              </w:rPr>
            </w:pPr>
            <w:r>
              <w:rPr>
                <w:rFonts w:ascii="宋体"/>
                <w:sz w:val="24"/>
              </w:rPr>
              <w:t>04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3,013,662.2</w:t>
            </w:r>
          </w:p>
          <w:p>
            <w:pPr>
              <w:pStyle w:val="TableParagraph"/>
              <w:spacing w:line="313" w:lineRule="exact"/>
              <w:ind w:right="98"/>
              <w:jc w:val="right"/>
              <w:rPr>
                <w:rFonts w:ascii="宋体" w:hAnsi="宋体" w:cs="宋体" w:eastAsia="宋体" w:hint="default"/>
                <w:sz w:val="24"/>
                <w:szCs w:val="24"/>
              </w:rPr>
            </w:pPr>
            <w:r>
              <w:rPr>
                <w:rFonts w:ascii="宋体"/>
                <w:sz w:val="24"/>
              </w:rPr>
              <w:t>2</w:t>
            </w: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104,116,939.3</w:t>
            </w:r>
          </w:p>
          <w:p>
            <w:pPr>
              <w:pStyle w:val="TableParagraph"/>
              <w:spacing w:line="313" w:lineRule="exact"/>
              <w:ind w:right="98"/>
              <w:jc w:val="right"/>
              <w:rPr>
                <w:rFonts w:ascii="宋体" w:hAnsi="宋体" w:cs="宋体" w:eastAsia="宋体" w:hint="default"/>
                <w:sz w:val="24"/>
                <w:szCs w:val="24"/>
              </w:rPr>
            </w:pPr>
            <w:r>
              <w:rPr>
                <w:rFonts w:ascii="宋体"/>
                <w:sz w:val="24"/>
              </w:rPr>
              <w:t>4</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遵义市高新产业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园股份有限公司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20,738,791.17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1,165,162.0</w:t>
            </w:r>
          </w:p>
          <w:p>
            <w:pPr>
              <w:pStyle w:val="TableParagraph"/>
              <w:spacing w:line="313" w:lineRule="exact"/>
              <w:ind w:right="101"/>
              <w:jc w:val="right"/>
              <w:rPr>
                <w:rFonts w:ascii="宋体" w:hAnsi="宋体" w:cs="宋体" w:eastAsia="宋体" w:hint="default"/>
                <w:sz w:val="24"/>
                <w:szCs w:val="24"/>
              </w:rPr>
            </w:pPr>
            <w:r>
              <w:rPr>
                <w:rFonts w:ascii="宋体"/>
                <w:sz w:val="24"/>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21,903,953.</w:t>
            </w:r>
          </w:p>
          <w:p>
            <w:pPr>
              <w:pStyle w:val="TableParagraph"/>
              <w:spacing w:line="313" w:lineRule="exact"/>
              <w:ind w:right="101"/>
              <w:jc w:val="right"/>
              <w:rPr>
                <w:rFonts w:ascii="宋体" w:hAnsi="宋体" w:cs="宋体" w:eastAsia="宋体" w:hint="default"/>
                <w:sz w:val="24"/>
                <w:szCs w:val="24"/>
              </w:rPr>
            </w:pPr>
            <w:r>
              <w:rPr>
                <w:rFonts w:ascii="宋体"/>
                <w:sz w:val="24"/>
              </w:rPr>
              <w:t>17</w:t>
            </w:r>
          </w:p>
        </w:tc>
        <w:tc>
          <w:tcPr>
            <w:tcW w:w="1841"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北京泰豪装备科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19,112,760.83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952,788.33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20,065,549.16</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南昌创业投资有</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61,354,415.98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166,710.50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61,521,126.48</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成都华太航空科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44,968,212.08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4,378,646.4</w:t>
            </w:r>
          </w:p>
          <w:p>
            <w:pPr>
              <w:pStyle w:val="TableParagraph"/>
              <w:spacing w:line="313" w:lineRule="exact"/>
              <w:ind w:right="101"/>
              <w:jc w:val="right"/>
              <w:rPr>
                <w:rFonts w:ascii="宋体" w:hAnsi="宋体" w:cs="宋体" w:eastAsia="宋体" w:hint="default"/>
                <w:sz w:val="24"/>
                <w:szCs w:val="24"/>
              </w:rPr>
            </w:pPr>
            <w:r>
              <w:rPr>
                <w:rFonts w:ascii="宋体"/>
                <w:sz w:val="24"/>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8,421,472.80</w:t>
            </w: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40,925,385.68</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237,011,071.14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16,929,693.</w:t>
            </w:r>
          </w:p>
          <w:p>
            <w:pPr>
              <w:pStyle w:val="TableParagraph"/>
              <w:spacing w:line="313" w:lineRule="exact"/>
              <w:ind w:right="101"/>
              <w:jc w:val="right"/>
              <w:rPr>
                <w:rFonts w:ascii="宋体" w:hAnsi="宋体" w:cs="宋体" w:eastAsia="宋体" w:hint="default"/>
                <w:sz w:val="24"/>
                <w:szCs w:val="24"/>
              </w:rPr>
            </w:pPr>
            <w:r>
              <w:rPr>
                <w:rFonts w:ascii="宋体"/>
                <w:sz w:val="24"/>
              </w:rPr>
              <w:t>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3,013,662.2</w:t>
            </w:r>
          </w:p>
          <w:p>
            <w:pPr>
              <w:pStyle w:val="TableParagraph"/>
              <w:spacing w:line="313" w:lineRule="exact"/>
              <w:ind w:right="98"/>
              <w:jc w:val="right"/>
              <w:rPr>
                <w:rFonts w:ascii="宋体" w:hAnsi="宋体" w:cs="宋体" w:eastAsia="宋体" w:hint="default"/>
                <w:sz w:val="24"/>
                <w:szCs w:val="24"/>
              </w:rPr>
            </w:pPr>
            <w:r>
              <w:rPr>
                <w:rFonts w:ascii="宋体"/>
                <w:sz w:val="24"/>
              </w:rPr>
              <w:t>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8,421,472.80</w:t>
            </w: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21,903,953.</w:t>
            </w:r>
          </w:p>
          <w:p>
            <w:pPr>
              <w:pStyle w:val="TableParagraph"/>
              <w:spacing w:line="313" w:lineRule="exact"/>
              <w:ind w:right="101"/>
              <w:jc w:val="right"/>
              <w:rPr>
                <w:rFonts w:ascii="宋体" w:hAnsi="宋体" w:cs="宋体" w:eastAsia="宋体" w:hint="default"/>
                <w:sz w:val="24"/>
                <w:szCs w:val="24"/>
              </w:rPr>
            </w:pPr>
            <w:r>
              <w:rPr>
                <w:rFonts w:ascii="宋体"/>
                <w:sz w:val="24"/>
              </w:rPr>
              <w:t>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226,629,000.6</w:t>
            </w:r>
          </w:p>
          <w:p>
            <w:pPr>
              <w:pStyle w:val="TableParagraph"/>
              <w:spacing w:line="313" w:lineRule="exact"/>
              <w:ind w:right="98"/>
              <w:jc w:val="right"/>
              <w:rPr>
                <w:rFonts w:ascii="宋体" w:hAnsi="宋体" w:cs="宋体" w:eastAsia="宋体" w:hint="default"/>
                <w:sz w:val="24"/>
                <w:szCs w:val="24"/>
              </w:rPr>
            </w:pPr>
            <w:r>
              <w:rPr>
                <w:rFonts w:ascii="宋体"/>
                <w:sz w:val="24"/>
              </w:rPr>
              <w:t>6</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237,011,071.14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16,929,693.</w:t>
            </w:r>
          </w:p>
          <w:p>
            <w:pPr>
              <w:pStyle w:val="TableParagraph"/>
              <w:spacing w:line="313" w:lineRule="exact"/>
              <w:ind w:right="101"/>
              <w:jc w:val="right"/>
              <w:rPr>
                <w:rFonts w:ascii="宋体" w:hAnsi="宋体" w:cs="宋体" w:eastAsia="宋体" w:hint="default"/>
                <w:sz w:val="24"/>
                <w:szCs w:val="24"/>
              </w:rPr>
            </w:pPr>
            <w:r>
              <w:rPr>
                <w:rFonts w:ascii="宋体"/>
                <w:sz w:val="24"/>
              </w:rPr>
              <w:t>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3,013,662.2</w:t>
            </w:r>
          </w:p>
          <w:p>
            <w:pPr>
              <w:pStyle w:val="TableParagraph"/>
              <w:spacing w:line="313" w:lineRule="exact"/>
              <w:ind w:right="98"/>
              <w:jc w:val="right"/>
              <w:rPr>
                <w:rFonts w:ascii="宋体" w:hAnsi="宋体" w:cs="宋体" w:eastAsia="宋体" w:hint="default"/>
                <w:sz w:val="24"/>
                <w:szCs w:val="24"/>
              </w:rPr>
            </w:pPr>
            <w:r>
              <w:rPr>
                <w:rFonts w:ascii="宋体"/>
                <w:sz w:val="24"/>
              </w:rPr>
              <w:t>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8,421,472.80</w:t>
            </w:r>
          </w:p>
        </w:tc>
        <w:tc>
          <w:tcPr>
            <w:tcW w:w="56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21,903,953.</w:t>
            </w:r>
          </w:p>
          <w:p>
            <w:pPr>
              <w:pStyle w:val="TableParagraph"/>
              <w:spacing w:line="313" w:lineRule="exact"/>
              <w:ind w:right="101"/>
              <w:jc w:val="right"/>
              <w:rPr>
                <w:rFonts w:ascii="宋体" w:hAnsi="宋体" w:cs="宋体" w:eastAsia="宋体" w:hint="default"/>
                <w:sz w:val="24"/>
                <w:szCs w:val="24"/>
              </w:rPr>
            </w:pPr>
            <w:r>
              <w:rPr>
                <w:rFonts w:ascii="宋体"/>
                <w:sz w:val="24"/>
              </w:rPr>
              <w:t>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226,629,000.6</w:t>
            </w:r>
          </w:p>
          <w:p>
            <w:pPr>
              <w:pStyle w:val="TableParagraph"/>
              <w:spacing w:line="313" w:lineRule="exact"/>
              <w:ind w:right="98"/>
              <w:jc w:val="right"/>
              <w:rPr>
                <w:rFonts w:ascii="宋体" w:hAnsi="宋体" w:cs="宋体" w:eastAsia="宋体" w:hint="default"/>
                <w:sz w:val="24"/>
                <w:szCs w:val="24"/>
              </w:rPr>
            </w:pPr>
            <w:r>
              <w:rPr>
                <w:rFonts w:ascii="宋体"/>
                <w:sz w:val="24"/>
              </w:rPr>
              <w:t>6</w:t>
            </w:r>
          </w:p>
        </w:tc>
        <w:tc>
          <w:tcPr>
            <w:tcW w:w="5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240" w:lineRule="auto" w:before="26"/>
        <w:ind w:left="212" w:right="361"/>
        <w:jc w:val="left"/>
      </w:pPr>
      <w:r>
        <w:rPr/>
        <w:t>其他说明</w:t>
      </w:r>
    </w:p>
    <w:p>
      <w:pPr>
        <w:pStyle w:val="BodyText"/>
        <w:spacing w:line="240" w:lineRule="auto" w:before="146"/>
        <w:ind w:left="772" w:right="361"/>
        <w:jc w:val="left"/>
      </w:pPr>
      <w:r>
        <w:rPr/>
        <w:t>遵义市高新产业园股份有限公司其他减少</w:t>
      </w:r>
      <w:r>
        <w:rPr>
          <w:spacing w:val="-61"/>
        </w:rPr>
        <w:t> </w:t>
      </w:r>
      <w:r>
        <w:rPr>
          <w:rFonts w:ascii="宋体" w:hAnsi="宋体" w:cs="宋体" w:eastAsia="宋体" w:hint="default"/>
        </w:rPr>
        <w:t>21,903,953.17</w:t>
      </w:r>
      <w:r>
        <w:rPr>
          <w:rFonts w:ascii="宋体" w:hAnsi="宋体" w:cs="宋体" w:eastAsia="宋体" w:hint="default"/>
          <w:spacing w:val="-61"/>
        </w:rPr>
        <w:t> </w:t>
      </w:r>
      <w:r>
        <w:rPr/>
        <w:t>元系期末重分类至</w:t>
      </w:r>
      <w:r>
        <w:rPr>
          <w:rFonts w:ascii="Courier New" w:hAnsi="Courier New" w:cs="Courier New" w:eastAsia="Courier New" w:hint="default"/>
        </w:rPr>
        <w:t>“</w:t>
      </w:r>
      <w:r>
        <w:rPr/>
        <w:t>划分为持有待售的资产</w:t>
      </w:r>
      <w:r>
        <w:rPr>
          <w:rFonts w:ascii="Courier New" w:hAnsi="Courier New" w:cs="Courier New" w:eastAsia="Courier New" w:hint="default"/>
        </w:rPr>
        <w:t>”</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882" w:footer="1337" w:top="1080" w:bottom="1520" w:left="920" w:right="1180"/>
        </w:sectPr>
      </w:pPr>
    </w:p>
    <w:p>
      <w:pPr>
        <w:pStyle w:val="Heading2"/>
        <w:spacing w:line="240" w:lineRule="auto"/>
        <w:ind w:left="212" w:right="1811"/>
        <w:jc w:val="left"/>
        <w:rPr>
          <w:b w:val="0"/>
          <w:bCs w:val="0"/>
        </w:rPr>
      </w:pPr>
      <w:r>
        <w:rPr>
          <w:rFonts w:ascii="宋体" w:hAnsi="宋体" w:cs="宋体" w:eastAsia="宋体" w:hint="default"/>
        </w:rPr>
        <w:t>18</w:t>
      </w:r>
      <w:r>
        <w:rPr/>
        <w:t>、</w:t>
      </w:r>
      <w:r>
        <w:rPr>
          <w:spacing w:val="-102"/>
        </w:rPr>
        <w:t> </w:t>
      </w:r>
      <w:r>
        <w:rPr/>
        <w:t>投资性房地产</w:t>
      </w:r>
      <w:r>
        <w:rPr>
          <w:b w:val="0"/>
          <w:bCs w:val="0"/>
        </w:rPr>
      </w:r>
    </w:p>
    <w:p>
      <w:pPr>
        <w:pStyle w:val="BodyText"/>
        <w:spacing w:line="240" w:lineRule="auto" w:before="58"/>
        <w:ind w:left="212" w:right="1811"/>
        <w:jc w:val="left"/>
      </w:pPr>
      <w:r>
        <w:rPr/>
        <w:t>√适用</w:t>
      </w:r>
      <w:r>
        <w:rPr>
          <w:spacing w:val="-1"/>
        </w:rPr>
        <w:t> </w:t>
      </w:r>
      <w:r>
        <w:rPr/>
        <w:t>□不适用</w:t>
      </w:r>
      <w:r>
        <w:rPr/>
        <w:t> 投资性房地产计量模式</w:t>
      </w:r>
    </w:p>
    <w:p>
      <w:pPr>
        <w:pStyle w:val="Heading2"/>
        <w:spacing w:line="240" w:lineRule="auto" w:before="58"/>
        <w:ind w:left="212" w:right="-18"/>
        <w:jc w:val="left"/>
        <w:rPr>
          <w:b w:val="0"/>
          <w:bCs w:val="0"/>
        </w:rPr>
      </w:pPr>
      <w:r>
        <w:rPr>
          <w:rFonts w:ascii="宋体" w:hAnsi="宋体" w:cs="宋体" w:eastAsia="宋体" w:hint="default"/>
        </w:rPr>
        <w:t>(1).</w:t>
      </w:r>
      <w:r>
        <w:rPr>
          <w:rFonts w:ascii="宋体" w:hAnsi="宋体" w:cs="宋体" w:eastAsia="宋体" w:hint="default"/>
          <w:spacing w:val="10"/>
        </w:rPr>
        <w:t> </w:t>
      </w:r>
      <w:r>
        <w:rPr/>
        <w:t>采用成本计量模式的投资性房地产</w:t>
      </w:r>
      <w:r>
        <w:rPr>
          <w:b w:val="0"/>
          <w:bCs w:val="0"/>
        </w:rPr>
      </w:r>
    </w:p>
    <w:p>
      <w:pPr>
        <w:pStyle w:val="BodyText"/>
        <w:spacing w:line="240" w:lineRule="auto" w:before="58"/>
        <w:ind w:left="212" w:right="1811"/>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2" w:val="left" w:leader="none"/>
        </w:tabs>
        <w:spacing w:line="240" w:lineRule="auto" w:before="196"/>
        <w:ind w:left="212" w:right="0"/>
        <w:jc w:val="left"/>
      </w:pPr>
      <w:r>
        <w:rPr/>
        <w:t>单位：元</w:t>
        <w:tab/>
        <w:t>币种：人民币</w:t>
      </w:r>
    </w:p>
    <w:p>
      <w:pPr>
        <w:spacing w:after="0" w:line="240" w:lineRule="auto"/>
        <w:jc w:val="left"/>
        <w:sectPr>
          <w:type w:val="continuous"/>
          <w:pgSz w:w="16840" w:h="11910" w:orient="landscape"/>
          <w:pgMar w:top="1120" w:bottom="1380" w:left="920" w:right="1180"/>
          <w:cols w:num="2" w:equalWidth="0">
            <w:col w:w="4444" w:space="7078"/>
            <w:col w:w="321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4523"/>
        <w:gridCol w:w="2558"/>
        <w:gridCol w:w="2556"/>
        <w:gridCol w:w="2511"/>
        <w:gridCol w:w="2357"/>
      </w:tblGrid>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6"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2"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1"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一、账面原值</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153,741,281.81</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153,741,281.81</w:t>
            </w: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）外购</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）存货</w:t>
            </w:r>
            <w:r>
              <w:rPr>
                <w:rFonts w:ascii="宋体" w:hAnsi="宋体" w:cs="宋体" w:eastAsia="宋体" w:hint="default"/>
                <w:sz w:val="24"/>
                <w:szCs w:val="24"/>
              </w:rPr>
              <w:t>\</w:t>
            </w:r>
            <w:r>
              <w:rPr>
                <w:rFonts w:ascii="宋体" w:hAnsi="宋体" w:cs="宋体" w:eastAsia="宋体" w:hint="default"/>
                <w:sz w:val="24"/>
                <w:szCs w:val="24"/>
              </w:rPr>
              <w:t>固定资产</w:t>
            </w:r>
            <w:r>
              <w:rPr>
                <w:rFonts w:ascii="宋体" w:hAnsi="宋体" w:cs="宋体" w:eastAsia="宋体" w:hint="default"/>
                <w:sz w:val="24"/>
                <w:szCs w:val="24"/>
              </w:rPr>
              <w:t>\</w:t>
            </w:r>
            <w:r>
              <w:rPr>
                <w:rFonts w:ascii="宋体" w:hAnsi="宋体" w:cs="宋体" w:eastAsia="宋体" w:hint="default"/>
                <w:sz w:val="24"/>
                <w:szCs w:val="24"/>
              </w:rPr>
              <w:t>在建工程转入</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）企业合并增加</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153,741,281.81</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153,741,281.81</w:t>
            </w: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二、累计折旧和累计摊销</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44,677,702.14</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44,677,702.14</w:t>
            </w: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4,742,714.64</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4,742,714.64</w:t>
            </w: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）计提或摊销</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4,742,714.64</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4,742,714.64</w:t>
            </w: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337" w:top="1080" w:bottom="1520" w:left="92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4523"/>
        <w:gridCol w:w="2558"/>
        <w:gridCol w:w="2556"/>
        <w:gridCol w:w="2511"/>
        <w:gridCol w:w="2357"/>
      </w:tblGrid>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49,420,416.78</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49,420,416.78</w:t>
            </w: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三、减值准备</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四、账面价值</w:t>
            </w:r>
          </w:p>
        </w:tc>
        <w:tc>
          <w:tcPr>
            <w:tcW w:w="2558"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期末账面价值</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104,320,865.03</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104,320,865.03</w:t>
            </w:r>
          </w:p>
        </w:tc>
      </w:tr>
      <w:tr>
        <w:trPr>
          <w:trHeight w:val="32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期初账面价值</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109,063,579.67</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109,063,579.67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83"/>
        <w:ind w:left="212" w:right="361"/>
        <w:jc w:val="left"/>
        <w:rPr>
          <w:b w:val="0"/>
          <w:bCs w:val="0"/>
        </w:rPr>
      </w:pPr>
      <w:r>
        <w:rPr>
          <w:rFonts w:ascii="宋体" w:hAnsi="宋体" w:cs="宋体" w:eastAsia="宋体" w:hint="default"/>
        </w:rPr>
        <w:t>(2).</w:t>
      </w:r>
      <w:r>
        <w:rPr>
          <w:rFonts w:ascii="宋体" w:hAnsi="宋体" w:cs="宋体" w:eastAsia="宋体" w:hint="default"/>
          <w:spacing w:val="10"/>
        </w:rPr>
        <w:t> </w:t>
      </w:r>
      <w:r>
        <w:rPr/>
        <w:t>未办妥产权证书的投资性房地产情况：</w:t>
      </w:r>
      <w:r>
        <w:rPr>
          <w:b w:val="0"/>
          <w:bCs w:val="0"/>
        </w:rPr>
      </w:r>
    </w:p>
    <w:p>
      <w:pPr>
        <w:pStyle w:val="BodyText"/>
        <w:spacing w:line="312" w:lineRule="exact" w:before="88"/>
        <w:ind w:left="162" w:right="12707" w:firstLine="50"/>
        <w:jc w:val="left"/>
      </w:pPr>
      <w:r>
        <w:rPr/>
        <w:t>□适用</w:t>
      </w:r>
      <w:r>
        <w:rPr>
          <w:spacing w:val="-1"/>
        </w:rPr>
        <w:t> </w:t>
      </w:r>
      <w:r>
        <w:rPr/>
        <w:t>√不适用</w:t>
      </w:r>
      <w:r>
        <w:rPr/>
        <w:t> 其他说明</w:t>
      </w:r>
    </w:p>
    <w:p>
      <w:pPr>
        <w:spacing w:line="240" w:lineRule="auto" w:before="9"/>
        <w:rPr>
          <w:rFonts w:ascii="宋体" w:hAnsi="宋体" w:cs="宋体" w:eastAsia="宋体" w:hint="default"/>
          <w:sz w:val="21"/>
          <w:szCs w:val="21"/>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337" w:top="1080" w:bottom="1520" w:left="92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0"/>
          <w:pgSz w:w="16840" w:h="11910" w:orient="landscape"/>
          <w:pgMar w:footer="1337" w:header="882" w:top="1080" w:bottom="1520" w:left="980" w:right="1260"/>
        </w:sectPr>
      </w:pPr>
    </w:p>
    <w:p>
      <w:pPr>
        <w:pStyle w:val="Heading2"/>
        <w:spacing w:line="240" w:lineRule="auto" w:before="198"/>
        <w:ind w:left="152" w:right="0"/>
        <w:jc w:val="left"/>
        <w:rPr>
          <w:b w:val="0"/>
          <w:bCs w:val="0"/>
        </w:rPr>
      </w:pPr>
      <w:r>
        <w:rPr>
          <w:rFonts w:ascii="宋体" w:hAnsi="宋体" w:cs="宋体" w:eastAsia="宋体" w:hint="default"/>
        </w:rPr>
        <w:t>19</w:t>
      </w:r>
      <w:r>
        <w:rPr/>
        <w:t>、</w:t>
      </w:r>
      <w:r>
        <w:rPr>
          <w:spacing w:val="-100"/>
        </w:rPr>
        <w:t> </w:t>
      </w:r>
      <w:r>
        <w:rPr/>
        <w:t>固定资产</w:t>
      </w:r>
      <w:r>
        <w:rPr>
          <w:b w:val="0"/>
          <w:bCs w:val="0"/>
        </w:rPr>
      </w:r>
    </w:p>
    <w:p>
      <w:pPr>
        <w:pStyle w:val="Heading2"/>
        <w:tabs>
          <w:tab w:pos="993" w:val="left" w:leader="none"/>
        </w:tabs>
        <w:spacing w:line="240" w:lineRule="auto" w:before="58"/>
        <w:ind w:left="152" w:right="0"/>
        <w:jc w:val="left"/>
        <w:rPr>
          <w:b w:val="0"/>
          <w:bCs w:val="0"/>
        </w:rPr>
      </w:pPr>
      <w:r>
        <w:rPr>
          <w:rFonts w:ascii="宋体" w:hAnsi="宋体" w:cs="宋体" w:eastAsia="宋体" w:hint="default"/>
        </w:rPr>
        <w:t>(1).</w:t>
        <w:tab/>
      </w:r>
      <w:r>
        <w:rPr>
          <w:w w:val="95"/>
        </w:rPr>
        <w:t>固定资产情况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3"/>
          <w:szCs w:val="23"/>
        </w:rPr>
      </w:pPr>
    </w:p>
    <w:p>
      <w:pPr>
        <w:pStyle w:val="BodyText"/>
        <w:tabs>
          <w:tab w:pos="1352" w:val="left" w:leader="none"/>
        </w:tabs>
        <w:spacing w:line="240" w:lineRule="auto"/>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2438" w:space="9211"/>
            <w:col w:w="2951"/>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663"/>
        <w:gridCol w:w="1741"/>
        <w:gridCol w:w="1740"/>
        <w:gridCol w:w="1620"/>
        <w:gridCol w:w="1621"/>
        <w:gridCol w:w="1740"/>
        <w:gridCol w:w="2225"/>
      </w:tblGrid>
      <w:tr>
        <w:trPr>
          <w:trHeight w:val="638"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44"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83"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24"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23"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节能服务专用设</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施</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32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一、账面原值：</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0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769,151,473.98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274,014,495.10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25,557,746.07</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54,314,392.94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353,386,081.14</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1,476,424,189.23</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52,091,600.13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27,520,588.40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692,765.41</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14,387,349.95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23,498,755.18</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118,191,059.07</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）购置</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1,816,698.50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10,711,988.30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612,967.72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10,096,667.04</w:t>
            </w: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23,238,321.56</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63"/>
              <w:jc w:val="righ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pacing w:val="-1"/>
                <w:sz w:val="24"/>
                <w:szCs w:val="24"/>
              </w:rPr>
              <w:t>2</w:t>
            </w:r>
            <w:r>
              <w:rPr>
                <w:rFonts w:ascii="宋体" w:hAnsi="宋体" w:cs="宋体" w:eastAsia="宋体" w:hint="default"/>
                <w:spacing w:val="-1"/>
                <w:sz w:val="24"/>
                <w:szCs w:val="24"/>
              </w:rPr>
              <w:t>）在建工程转入</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8,840,051.28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10,874,776.46</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23,498,755.18</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43,213,582.92</w:t>
            </w: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863"/>
              <w:jc w:val="righ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pacing w:val="-1"/>
                <w:sz w:val="24"/>
                <w:szCs w:val="24"/>
              </w:rPr>
              <w:t>3</w:t>
            </w:r>
            <w:r>
              <w:rPr>
                <w:rFonts w:ascii="宋体" w:hAnsi="宋体" w:cs="宋体" w:eastAsia="宋体" w:hint="default"/>
                <w:spacing w:val="-1"/>
                <w:sz w:val="24"/>
                <w:szCs w:val="24"/>
              </w:rPr>
              <w:t>）企业合并增加</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41,434,850.35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5,933,823.64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79,797.69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4,290,682.91</w:t>
            </w: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51,739,154.59</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2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5,095.85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668,094.00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812,355.00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1,353,621.60</w:t>
            </w: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2,839,166.45</w:t>
            </w:r>
          </w:p>
        </w:tc>
      </w:tr>
      <w:tr>
        <w:trPr>
          <w:trHeight w:val="32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）处置或报废</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5,095.85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668,094.00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812,355.00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1,353,621.60</w:t>
            </w: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2,839,166.45</w:t>
            </w: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821,237,978.26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300,866,989.50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25,438,156.48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67,348,121.29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376,884,836.32</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1,591,776,081.85</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二、累计折旧</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166,917,553.94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165,803,336.20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12,927,492.79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38,945,388.53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14,445,526.54</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399,039,298.00</w:t>
            </w: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0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31,021,369.86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21,822,624.90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2,054,995.54</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10,785,574.17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26,290,855.22</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91,975,419.69</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25,865,283.09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19,961,827.44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2,024,025.62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8,511,524.78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26,290,855.22</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82,653,516.15</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4" w:right="0"/>
              <w:jc w:val="left"/>
              <w:rPr>
                <w:rFonts w:ascii="宋体" w:hAnsi="宋体" w:cs="宋体" w:eastAsia="宋体" w:hint="default"/>
                <w:sz w:val="24"/>
                <w:szCs w:val="24"/>
              </w:rPr>
            </w:pPr>
            <w:r>
              <w:rPr>
                <w:rFonts w:ascii="宋体" w:hAnsi="宋体" w:cs="宋体" w:eastAsia="宋体" w:hint="default"/>
                <w:sz w:val="24"/>
                <w:szCs w:val="24"/>
              </w:rPr>
              <w:t>S</w:t>
            </w:r>
            <w:r>
              <w:rPr>
                <w:rFonts w:ascii="宋体" w:hAnsi="宋体" w:cs="宋体" w:eastAsia="宋体" w:hint="default"/>
                <w:spacing w:val="-61"/>
                <w:sz w:val="24"/>
                <w:szCs w:val="24"/>
              </w:rPr>
              <w:t> </w:t>
            </w:r>
            <w:r>
              <w:rPr>
                <w:rFonts w:ascii="宋体" w:hAnsi="宋体" w:cs="宋体" w:eastAsia="宋体" w:hint="default"/>
                <w:sz w:val="24"/>
                <w:szCs w:val="24"/>
              </w:rPr>
              <w:t>企业合并增加</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5,156,086.77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1,860,797.46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30,969.92</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2,274,049.39</w:t>
            </w: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9,321,903.54</w:t>
            </w:r>
          </w:p>
        </w:tc>
      </w:tr>
      <w:tr>
        <w:trPr>
          <w:trHeight w:val="32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192.16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444,097.14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561,189.78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812,785.54</w:t>
            </w: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1,818,264.62</w:t>
            </w: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4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）处置或报废</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192.16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444,097.14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561,189.78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812,785.54</w:t>
            </w: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1,818,264.62</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197,938,731.64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187,181,863.96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14,421,298.55</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48,918,177.16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40,736,381.76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489,196,453.07</w:t>
            </w:r>
          </w:p>
        </w:tc>
      </w:tr>
    </w:tbl>
    <w:p>
      <w:pPr>
        <w:spacing w:after="0" w:line="274" w:lineRule="exact"/>
        <w:jc w:val="right"/>
        <w:rPr>
          <w:rFonts w:ascii="宋体" w:hAnsi="宋体" w:cs="宋体" w:eastAsia="宋体" w:hint="default"/>
          <w:sz w:val="24"/>
          <w:szCs w:val="24"/>
        </w:rPr>
        <w:sectPr>
          <w:type w:val="continuous"/>
          <w:pgSz w:w="16840" w:h="11910" w:orient="landscape"/>
          <w:pgMar w:top="1120" w:bottom="1380" w:left="9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3663"/>
        <w:gridCol w:w="1741"/>
        <w:gridCol w:w="1740"/>
        <w:gridCol w:w="1620"/>
        <w:gridCol w:w="1621"/>
        <w:gridCol w:w="1740"/>
        <w:gridCol w:w="2225"/>
      </w:tblGrid>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三、减值准备</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0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4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）处置或报废</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四、账面价值</w:t>
            </w:r>
          </w:p>
        </w:tc>
        <w:tc>
          <w:tcPr>
            <w:tcW w:w="174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50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期末账面价值</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sz w:val="24"/>
              </w:rPr>
              <w:t>623,299,246.62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113,685,125.54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sz w:val="24"/>
              </w:rPr>
              <w:t>11,016,857.93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sz w:val="24"/>
              </w:rPr>
              <w:t>18,429,944.13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sz w:val="24"/>
              </w:rPr>
              <w:t>336,148,454.56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1,102,579,628.78</w:t>
            </w:r>
          </w:p>
        </w:tc>
      </w:tr>
      <w:tr>
        <w:trPr>
          <w:trHeight w:val="326" w:hRule="exact"/>
        </w:trPr>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期初账面价值</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602,233,920.04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108,211,158.90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12,630,253.28</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15,369,004.41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338,940,554.60</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1,077,384,891.23</w:t>
            </w:r>
          </w:p>
        </w:tc>
      </w:tr>
    </w:tbl>
    <w:p>
      <w:pPr>
        <w:pStyle w:val="BodyText"/>
        <w:spacing w:line="274" w:lineRule="exact"/>
        <w:ind w:left="152" w:right="0"/>
        <w:jc w:val="left"/>
      </w:pPr>
      <w:r>
        <w:rPr/>
        <w:t>本期企业合并增加系龙岩市海德馨汽车有限公司、莱福士电力电子设备（深圳）有限公司本期纳入合并报表范围增加。</w:t>
      </w:r>
    </w:p>
    <w:p>
      <w:pPr>
        <w:pStyle w:val="Heading2"/>
        <w:tabs>
          <w:tab w:pos="993" w:val="left" w:leader="none"/>
        </w:tabs>
        <w:spacing w:line="240" w:lineRule="auto" w:before="58"/>
        <w:ind w:left="152" w:right="0"/>
        <w:jc w:val="left"/>
        <w:rPr>
          <w:b w:val="0"/>
          <w:bCs w:val="0"/>
        </w:rPr>
      </w:pPr>
      <w:r>
        <w:rPr>
          <w:rFonts w:ascii="宋体" w:hAnsi="宋体" w:cs="宋体" w:eastAsia="宋体" w:hint="default"/>
        </w:rPr>
        <w:t>(2).</w:t>
        <w:tab/>
      </w:r>
      <w:r>
        <w:rPr/>
        <w:t>暂时闲置的固定资产情况</w:t>
      </w:r>
      <w:r>
        <w:rPr>
          <w:b w:val="0"/>
          <w:bCs w:val="0"/>
        </w:rPr>
      </w:r>
    </w:p>
    <w:p>
      <w:pPr>
        <w:pStyle w:val="BodyText"/>
        <w:spacing w:line="240" w:lineRule="auto" w:before="58"/>
        <w:ind w:left="152" w:right="0"/>
        <w:jc w:val="left"/>
      </w:pPr>
      <w:r>
        <w:rPr/>
        <w:t>□适用</w:t>
      </w:r>
      <w:r>
        <w:rPr>
          <w:spacing w:val="-1"/>
        </w:rPr>
        <w:t> </w:t>
      </w:r>
      <w:r>
        <w:rPr/>
        <w:t>√不适用</w:t>
      </w:r>
    </w:p>
    <w:p>
      <w:pPr>
        <w:pStyle w:val="Heading2"/>
        <w:tabs>
          <w:tab w:pos="993" w:val="left" w:leader="none"/>
        </w:tabs>
        <w:spacing w:line="240" w:lineRule="auto" w:before="58"/>
        <w:ind w:left="152" w:right="0"/>
        <w:jc w:val="left"/>
        <w:rPr>
          <w:b w:val="0"/>
          <w:bCs w:val="0"/>
        </w:rPr>
      </w:pPr>
      <w:r>
        <w:rPr>
          <w:rFonts w:ascii="宋体" w:hAnsi="宋体" w:cs="宋体" w:eastAsia="宋体" w:hint="default"/>
        </w:rPr>
        <w:t>(3).</w:t>
        <w:tab/>
      </w:r>
      <w:r>
        <w:rPr/>
        <w:t>通过融资租赁租入的固定资产情况</w:t>
      </w:r>
      <w:r>
        <w:rPr>
          <w:b w:val="0"/>
          <w:bCs w:val="0"/>
        </w:rPr>
      </w:r>
    </w:p>
    <w:p>
      <w:pPr>
        <w:pStyle w:val="BodyText"/>
        <w:spacing w:line="240" w:lineRule="auto" w:before="58"/>
        <w:ind w:left="152" w:right="0"/>
        <w:jc w:val="left"/>
      </w:pPr>
      <w:r>
        <w:rPr/>
        <w:t>□适用</w:t>
      </w:r>
      <w:r>
        <w:rPr>
          <w:spacing w:val="-1"/>
        </w:rPr>
        <w:t> </w:t>
      </w:r>
      <w:r>
        <w:rPr/>
        <w:t>√不适用</w:t>
      </w:r>
    </w:p>
    <w:p>
      <w:pPr>
        <w:pStyle w:val="Heading2"/>
        <w:tabs>
          <w:tab w:pos="993" w:val="left" w:leader="none"/>
        </w:tabs>
        <w:spacing w:line="240" w:lineRule="auto" w:before="58"/>
        <w:ind w:left="152" w:right="0"/>
        <w:jc w:val="left"/>
        <w:rPr>
          <w:b w:val="0"/>
          <w:bCs w:val="0"/>
        </w:rPr>
      </w:pPr>
      <w:r>
        <w:rPr>
          <w:rFonts w:ascii="宋体" w:hAnsi="宋体" w:cs="宋体" w:eastAsia="宋体" w:hint="default"/>
        </w:rPr>
        <w:t>(4).</w:t>
        <w:tab/>
      </w:r>
      <w:r>
        <w:rPr/>
        <w:t>通过经营租赁租出的固定资产</w:t>
      </w:r>
      <w:r>
        <w:rPr>
          <w:b w:val="0"/>
          <w:bCs w:val="0"/>
        </w:rPr>
      </w:r>
    </w:p>
    <w:p>
      <w:pPr>
        <w:pStyle w:val="BodyText"/>
        <w:spacing w:line="240" w:lineRule="auto" w:before="58"/>
        <w:ind w:left="152" w:right="0"/>
        <w:jc w:val="left"/>
      </w:pPr>
      <w:r>
        <w:rPr/>
        <w:t>□适用</w:t>
      </w:r>
      <w:r>
        <w:rPr>
          <w:spacing w:val="-1"/>
        </w:rPr>
        <w:t> </w:t>
      </w:r>
      <w:r>
        <w:rPr/>
        <w:t>√不适用</w:t>
      </w:r>
    </w:p>
    <w:p>
      <w:pPr>
        <w:pStyle w:val="Heading2"/>
        <w:tabs>
          <w:tab w:pos="993" w:val="left" w:leader="none"/>
        </w:tabs>
        <w:spacing w:line="240" w:lineRule="auto" w:before="58"/>
        <w:ind w:left="152" w:right="0"/>
        <w:jc w:val="left"/>
        <w:rPr>
          <w:b w:val="0"/>
          <w:bCs w:val="0"/>
        </w:rPr>
      </w:pPr>
      <w:r>
        <w:rPr>
          <w:rFonts w:ascii="宋体" w:hAnsi="宋体" w:cs="宋体" w:eastAsia="宋体" w:hint="default"/>
        </w:rPr>
        <w:t>(5).</w:t>
        <w:tab/>
      </w:r>
      <w:r>
        <w:rPr/>
        <w:t>未办妥产权证书的固定资产情况</w:t>
      </w:r>
      <w:r>
        <w:rPr>
          <w:b w:val="0"/>
          <w:bCs w:val="0"/>
        </w:rPr>
      </w:r>
    </w:p>
    <w:p>
      <w:pPr>
        <w:pStyle w:val="BodyText"/>
        <w:spacing w:line="312" w:lineRule="exact" w:before="89"/>
        <w:ind w:left="152" w:right="12627"/>
        <w:jc w:val="left"/>
      </w:pPr>
      <w:r>
        <w:rPr/>
        <w:t>□适用</w:t>
      </w:r>
      <w:r>
        <w:rPr>
          <w:spacing w:val="-1"/>
        </w:rPr>
        <w:t> </w:t>
      </w:r>
      <w:r>
        <w:rPr/>
        <w:t>√不适用</w:t>
      </w:r>
      <w:r>
        <w:rPr/>
        <w:t> 其他说明：</w:t>
      </w:r>
    </w:p>
    <w:p>
      <w:pPr>
        <w:spacing w:line="240" w:lineRule="auto" w:before="8"/>
        <w:rPr>
          <w:rFonts w:ascii="宋体" w:hAnsi="宋体" w:cs="宋体" w:eastAsia="宋体" w:hint="default"/>
          <w:sz w:val="21"/>
          <w:szCs w:val="21"/>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1"/>
          <w:pgSz w:w="16840" w:h="11910" w:orient="landscape"/>
          <w:pgMar w:footer="1337" w:header="882" w:top="1080" w:bottom="1520" w:left="980" w:right="1260"/>
          <w:pgNumType w:start="1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337" w:top="1080" w:bottom="1520" w:left="980" w:right="1260"/>
        </w:sectPr>
      </w:pPr>
    </w:p>
    <w:p>
      <w:pPr>
        <w:pStyle w:val="Heading2"/>
        <w:spacing w:line="240" w:lineRule="auto" w:before="198"/>
        <w:ind w:left="152" w:right="0"/>
        <w:jc w:val="left"/>
        <w:rPr>
          <w:b w:val="0"/>
          <w:bCs w:val="0"/>
        </w:rPr>
      </w:pPr>
      <w:r>
        <w:rPr>
          <w:rFonts w:ascii="宋体" w:hAnsi="宋体" w:cs="宋体" w:eastAsia="宋体" w:hint="default"/>
        </w:rPr>
        <w:t>20</w:t>
      </w:r>
      <w:r>
        <w:rPr/>
        <w:t>、</w:t>
      </w:r>
      <w:r>
        <w:rPr>
          <w:spacing w:val="-100"/>
        </w:rPr>
        <w:t> </w:t>
      </w:r>
      <w:r>
        <w:rPr/>
        <w:t>在建工程</w:t>
      </w:r>
      <w:r>
        <w:rPr>
          <w:b w:val="0"/>
          <w:bCs w:val="0"/>
        </w:rPr>
      </w:r>
    </w:p>
    <w:p>
      <w:pPr>
        <w:pStyle w:val="BodyText"/>
        <w:spacing w:line="240" w:lineRule="auto" w:before="58"/>
        <w:ind w:left="152" w:right="0"/>
        <w:jc w:val="left"/>
      </w:pPr>
      <w:r>
        <w:rPr/>
        <w:t>√适用</w:t>
      </w:r>
      <w:r>
        <w:rPr>
          <w:spacing w:val="-1"/>
        </w:rPr>
        <w:t> </w:t>
      </w:r>
      <w:r>
        <w:rPr/>
        <w:t>□不适用</w:t>
      </w:r>
    </w:p>
    <w:p>
      <w:pPr>
        <w:pStyle w:val="Heading2"/>
        <w:tabs>
          <w:tab w:pos="993" w:val="left" w:leader="none"/>
        </w:tabs>
        <w:spacing w:line="240" w:lineRule="auto" w:before="58"/>
        <w:ind w:left="152" w:right="0"/>
        <w:jc w:val="left"/>
        <w:rPr>
          <w:b w:val="0"/>
          <w:bCs w:val="0"/>
        </w:rPr>
      </w:pPr>
      <w:r>
        <w:rPr>
          <w:rFonts w:ascii="宋体" w:hAnsi="宋体" w:cs="宋体" w:eastAsia="宋体" w:hint="default"/>
        </w:rPr>
        <w:t>(1).</w:t>
        <w:tab/>
      </w:r>
      <w:r>
        <w:rPr>
          <w:w w:val="95"/>
        </w:rPr>
        <w:t>在建工程情况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8"/>
          <w:szCs w:val="28"/>
        </w:rPr>
      </w:pPr>
    </w:p>
    <w:p>
      <w:pPr>
        <w:pStyle w:val="BodyText"/>
        <w:tabs>
          <w:tab w:pos="1352" w:val="left" w:leader="none"/>
        </w:tabs>
        <w:spacing w:line="240" w:lineRule="auto"/>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2438" w:space="9084"/>
            <w:col w:w="3078"/>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32"/>
        <w:gridCol w:w="2641"/>
        <w:gridCol w:w="1142"/>
        <w:gridCol w:w="2590"/>
        <w:gridCol w:w="2302"/>
        <w:gridCol w:w="1142"/>
        <w:gridCol w:w="2300"/>
      </w:tblGrid>
      <w:tr>
        <w:trPr>
          <w:trHeight w:val="326"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637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57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7" w:hRule="exact"/>
        </w:trPr>
        <w:tc>
          <w:tcPr>
            <w:tcW w:w="2232" w:type="dxa"/>
            <w:vMerge/>
            <w:tcBorders>
              <w:left w:val="single" w:sz="6" w:space="0" w:color="000000"/>
              <w:bottom w:val="single" w:sz="6" w:space="0" w:color="000000"/>
              <w:right w:val="single" w:sz="6" w:space="0" w:color="000000"/>
            </w:tcBorders>
          </w:tcPr>
          <w:p>
            <w:pP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32"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08"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62"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62"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329"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园区智能化项目</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25"/>
              <w:jc w:val="right"/>
              <w:rPr>
                <w:rFonts w:ascii="宋体" w:hAnsi="宋体" w:cs="宋体" w:eastAsia="宋体" w:hint="default"/>
                <w:sz w:val="24"/>
                <w:szCs w:val="24"/>
              </w:rPr>
            </w:pPr>
            <w:r>
              <w:rPr>
                <w:rFonts w:ascii="宋体"/>
                <w:sz w:val="24"/>
              </w:rPr>
              <w:t>1,984,605.89</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1"/>
              <w:jc w:val="right"/>
              <w:rPr>
                <w:rFonts w:ascii="宋体" w:hAnsi="宋体" w:cs="宋体" w:eastAsia="宋体" w:hint="default"/>
                <w:sz w:val="24"/>
                <w:szCs w:val="24"/>
              </w:rPr>
            </w:pPr>
            <w:r>
              <w:rPr>
                <w:rFonts w:ascii="宋体"/>
                <w:sz w:val="24"/>
              </w:rPr>
              <w:t>1,984,605.89</w:t>
            </w:r>
          </w:p>
        </w:tc>
        <w:tc>
          <w:tcPr>
            <w:tcW w:w="2302"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顺外路公租房项目</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
              <w:jc w:val="right"/>
              <w:rPr>
                <w:rFonts w:ascii="宋体" w:hAnsi="宋体" w:cs="宋体" w:eastAsia="宋体" w:hint="default"/>
                <w:sz w:val="24"/>
                <w:szCs w:val="24"/>
              </w:rPr>
            </w:pPr>
            <w:r>
              <w:rPr>
                <w:rFonts w:ascii="宋体"/>
                <w:sz w:val="24"/>
              </w:rPr>
              <w:t>186,470,569.24</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4"/>
                <w:szCs w:val="24"/>
              </w:rPr>
            </w:pPr>
            <w:r>
              <w:rPr>
                <w:rFonts w:ascii="宋体"/>
                <w:sz w:val="24"/>
              </w:rPr>
              <w:t>186,470,569.24</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38,045,514.05</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38,045,514.05</w:t>
            </w:r>
          </w:p>
        </w:tc>
      </w:tr>
      <w:tr>
        <w:trPr>
          <w:trHeight w:val="63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新能源产业化建设项</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目</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
              <w:jc w:val="right"/>
              <w:rPr>
                <w:rFonts w:ascii="宋体" w:hAnsi="宋体" w:cs="宋体" w:eastAsia="宋体" w:hint="default"/>
                <w:sz w:val="24"/>
                <w:szCs w:val="24"/>
              </w:rPr>
            </w:pPr>
            <w:r>
              <w:rPr>
                <w:rFonts w:ascii="宋体"/>
                <w:sz w:val="24"/>
              </w:rPr>
              <w:t>631,815.73</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1"/>
              <w:jc w:val="right"/>
              <w:rPr>
                <w:rFonts w:ascii="宋体" w:hAnsi="宋体" w:cs="宋体" w:eastAsia="宋体" w:hint="default"/>
                <w:sz w:val="24"/>
                <w:szCs w:val="24"/>
              </w:rPr>
            </w:pPr>
            <w:r>
              <w:rPr>
                <w:rFonts w:ascii="宋体"/>
                <w:sz w:val="24"/>
              </w:rPr>
              <w:t>631,815.73</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6,003,208.04</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6,003,208.04</w:t>
            </w:r>
          </w:p>
        </w:tc>
      </w:tr>
      <w:tr>
        <w:trPr>
          <w:trHeight w:val="63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YBM</w:t>
            </w:r>
            <w:r>
              <w:rPr>
                <w:rFonts w:ascii="宋体" w:hAnsi="宋体" w:cs="宋体" w:eastAsia="宋体" w:hint="default"/>
                <w:spacing w:val="-60"/>
                <w:sz w:val="24"/>
                <w:szCs w:val="24"/>
              </w:rPr>
              <w:t> </w:t>
            </w:r>
            <w:r>
              <w:rPr>
                <w:rFonts w:ascii="宋体" w:hAnsi="宋体" w:cs="宋体" w:eastAsia="宋体" w:hint="default"/>
                <w:sz w:val="24"/>
                <w:szCs w:val="24"/>
              </w:rPr>
              <w:t>太阳能光伏电站</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配电系统</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
              <w:jc w:val="right"/>
              <w:rPr>
                <w:rFonts w:ascii="宋体" w:hAnsi="宋体" w:cs="宋体" w:eastAsia="宋体" w:hint="default"/>
                <w:sz w:val="24"/>
                <w:szCs w:val="24"/>
              </w:rPr>
            </w:pPr>
            <w:r>
              <w:rPr>
                <w:rFonts w:ascii="宋体"/>
                <w:sz w:val="24"/>
              </w:rPr>
              <w:t>7,289,899.19</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1"/>
              <w:jc w:val="right"/>
              <w:rPr>
                <w:rFonts w:ascii="宋体" w:hAnsi="宋体" w:cs="宋体" w:eastAsia="宋体" w:hint="default"/>
                <w:sz w:val="24"/>
                <w:szCs w:val="24"/>
              </w:rPr>
            </w:pPr>
            <w:r>
              <w:rPr>
                <w:rFonts w:ascii="宋体"/>
                <w:sz w:val="24"/>
              </w:rPr>
              <w:t>7,289,899.19</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5,371,392.31</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5,371,392.31</w:t>
            </w:r>
          </w:p>
        </w:tc>
      </w:tr>
      <w:tr>
        <w:trPr>
          <w:trHeight w:val="641"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智能应急电源钣金生</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产线</w:t>
            </w:r>
          </w:p>
        </w:tc>
        <w:tc>
          <w:tcPr>
            <w:tcW w:w="26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3,735,500.00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3,735,500.00</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吉林四平项目二期</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
              <w:jc w:val="right"/>
              <w:rPr>
                <w:rFonts w:ascii="宋体" w:hAnsi="宋体" w:cs="宋体" w:eastAsia="宋体" w:hint="default"/>
                <w:sz w:val="24"/>
                <w:szCs w:val="24"/>
              </w:rPr>
            </w:pPr>
            <w:r>
              <w:rPr>
                <w:rFonts w:ascii="宋体"/>
                <w:sz w:val="24"/>
              </w:rPr>
              <w:t>75,039,240.12</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4"/>
                <w:szCs w:val="24"/>
              </w:rPr>
            </w:pPr>
            <w:r>
              <w:rPr>
                <w:rFonts w:ascii="宋体"/>
                <w:sz w:val="24"/>
              </w:rPr>
              <w:t>75,039,240.12</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11,177,869.28</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11,177,869.28</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ERP</w:t>
            </w:r>
            <w:r>
              <w:rPr>
                <w:rFonts w:ascii="宋体" w:hAnsi="宋体" w:cs="宋体" w:eastAsia="宋体" w:hint="default"/>
                <w:spacing w:val="-60"/>
                <w:sz w:val="24"/>
                <w:szCs w:val="24"/>
              </w:rPr>
              <w:t> </w:t>
            </w:r>
            <w:r>
              <w:rPr>
                <w:rFonts w:ascii="宋体" w:hAnsi="宋体" w:cs="宋体" w:eastAsia="宋体" w:hint="default"/>
                <w:sz w:val="24"/>
                <w:szCs w:val="24"/>
              </w:rPr>
              <w:t>信息化项目</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
              <w:jc w:val="right"/>
              <w:rPr>
                <w:rFonts w:ascii="宋体" w:hAnsi="宋体" w:cs="宋体" w:eastAsia="宋体" w:hint="default"/>
                <w:sz w:val="24"/>
                <w:szCs w:val="24"/>
              </w:rPr>
            </w:pPr>
            <w:r>
              <w:rPr>
                <w:rFonts w:ascii="宋体"/>
                <w:sz w:val="24"/>
              </w:rPr>
              <w:t>2,924,515.65</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1"/>
              <w:jc w:val="right"/>
              <w:rPr>
                <w:rFonts w:ascii="宋体" w:hAnsi="宋体" w:cs="宋体" w:eastAsia="宋体" w:hint="default"/>
                <w:sz w:val="24"/>
                <w:szCs w:val="24"/>
              </w:rPr>
            </w:pPr>
            <w:r>
              <w:rPr>
                <w:rFonts w:ascii="宋体"/>
                <w:sz w:val="24"/>
              </w:rPr>
              <w:t>2,924,515.65</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1,997,144.21</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1,997,144.21</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永磁逆变电源项目</w:t>
            </w:r>
          </w:p>
        </w:tc>
        <w:tc>
          <w:tcPr>
            <w:tcW w:w="264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3,612,561.13</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3,612,561.13</w:t>
            </w:r>
          </w:p>
        </w:tc>
      </w:tr>
      <w:tr>
        <w:trPr>
          <w:trHeight w:val="329"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其他零星工程</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25"/>
              <w:jc w:val="right"/>
              <w:rPr>
                <w:rFonts w:ascii="宋体" w:hAnsi="宋体" w:cs="宋体" w:eastAsia="宋体" w:hint="default"/>
                <w:sz w:val="24"/>
                <w:szCs w:val="24"/>
              </w:rPr>
            </w:pPr>
            <w:r>
              <w:rPr>
                <w:rFonts w:ascii="宋体"/>
                <w:sz w:val="24"/>
              </w:rPr>
              <w:t>5,567,251.81</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1"/>
              <w:jc w:val="right"/>
              <w:rPr>
                <w:rFonts w:ascii="宋体" w:hAnsi="宋体" w:cs="宋体" w:eastAsia="宋体" w:hint="default"/>
                <w:sz w:val="24"/>
                <w:szCs w:val="24"/>
              </w:rPr>
            </w:pPr>
            <w:r>
              <w:rPr>
                <w:rFonts w:ascii="宋体"/>
                <w:sz w:val="24"/>
              </w:rPr>
              <w:t>5,567,251.81</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573,797.09</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573,797.09</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
              <w:jc w:val="right"/>
              <w:rPr>
                <w:rFonts w:ascii="宋体" w:hAnsi="宋体" w:cs="宋体" w:eastAsia="宋体" w:hint="default"/>
                <w:sz w:val="24"/>
                <w:szCs w:val="24"/>
              </w:rPr>
            </w:pPr>
            <w:r>
              <w:rPr>
                <w:rFonts w:ascii="宋体"/>
                <w:sz w:val="24"/>
              </w:rPr>
              <w:t>279,907,897.63</w:t>
            </w:r>
          </w:p>
        </w:tc>
        <w:tc>
          <w:tcPr>
            <w:tcW w:w="1142" w:type="dxa"/>
            <w:tcBorders>
              <w:top w:val="single" w:sz="6" w:space="0" w:color="000000"/>
              <w:left w:val="single" w:sz="6" w:space="0" w:color="000000"/>
              <w:bottom w:val="single" w:sz="6" w:space="0" w:color="000000"/>
              <w:right w:val="single" w:sz="6" w:space="0" w:color="000000"/>
            </w:tcBorders>
          </w:tcPr>
          <w:p>
            <w:pP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4"/>
                <w:szCs w:val="24"/>
              </w:rPr>
            </w:pPr>
            <w:r>
              <w:rPr>
                <w:rFonts w:ascii="宋体"/>
                <w:sz w:val="24"/>
              </w:rPr>
              <w:t>279,907,897.63</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70,516,986.11</w:t>
            </w:r>
          </w:p>
        </w:tc>
        <w:tc>
          <w:tcPr>
            <w:tcW w:w="1142" w:type="dxa"/>
            <w:tcBorders>
              <w:top w:val="single" w:sz="6" w:space="0" w:color="000000"/>
              <w:left w:val="single" w:sz="6" w:space="0" w:color="000000"/>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70,516,986.11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980" w:right="1260"/>
        </w:sectPr>
      </w:pPr>
    </w:p>
    <w:p>
      <w:pPr>
        <w:pStyle w:val="Heading2"/>
        <w:tabs>
          <w:tab w:pos="993" w:val="left" w:leader="none"/>
        </w:tabs>
        <w:spacing w:line="240" w:lineRule="auto" w:before="171"/>
        <w:ind w:left="152" w:right="-20"/>
        <w:jc w:val="left"/>
        <w:rPr>
          <w:b w:val="0"/>
          <w:bCs w:val="0"/>
        </w:rPr>
      </w:pPr>
      <w:r>
        <w:rPr>
          <w:rFonts w:ascii="宋体" w:hAnsi="宋体" w:cs="宋体" w:eastAsia="宋体" w:hint="default"/>
        </w:rPr>
        <w:t>(2).</w:t>
        <w:tab/>
      </w:r>
      <w:r>
        <w:rPr/>
        <w:t>重要在建工程项目本期变动情况</w:t>
      </w:r>
      <w:r>
        <w:rPr>
          <w:b w:val="0"/>
          <w:bCs w:val="0"/>
        </w:rPr>
      </w:r>
    </w:p>
    <w:p>
      <w:pPr>
        <w:pStyle w:val="BodyText"/>
        <w:spacing w:line="240" w:lineRule="auto" w:before="58"/>
        <w:ind w:left="152"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tabs>
          <w:tab w:pos="1352" w:val="left" w:leader="none"/>
        </w:tabs>
        <w:spacing w:line="240" w:lineRule="auto"/>
        <w:ind w:left="152" w:right="0"/>
        <w:jc w:val="left"/>
      </w:pPr>
      <w:r>
        <w:rPr/>
        <w:t>单位：元</w:t>
        <w:tab/>
        <w:t>币种：人民币</w:t>
      </w:r>
    </w:p>
    <w:p>
      <w:pPr>
        <w:spacing w:after="0" w:line="240" w:lineRule="auto"/>
        <w:jc w:val="left"/>
        <w:sectPr>
          <w:type w:val="continuous"/>
          <w:pgSz w:w="16840" w:h="11910" w:orient="landscape"/>
          <w:pgMar w:top="1120" w:bottom="1380" w:left="980" w:right="1260"/>
          <w:cols w:num="2" w:equalWidth="0">
            <w:col w:w="4367" w:space="7155"/>
            <w:col w:w="3078"/>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450"/>
        <w:gridCol w:w="1277"/>
        <w:gridCol w:w="1273"/>
        <w:gridCol w:w="1632"/>
        <w:gridCol w:w="1820"/>
        <w:gridCol w:w="1229"/>
        <w:gridCol w:w="1558"/>
        <w:gridCol w:w="1652"/>
        <w:gridCol w:w="605"/>
        <w:gridCol w:w="348"/>
        <w:gridCol w:w="602"/>
        <w:gridCol w:w="478"/>
        <w:gridCol w:w="854"/>
      </w:tblGrid>
      <w:tr>
        <w:trPr>
          <w:trHeight w:val="2823"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395" w:right="50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775" w:right="129" w:hanging="720"/>
              <w:jc w:val="left"/>
              <w:rPr>
                <w:rFonts w:ascii="宋体" w:hAnsi="宋体" w:cs="宋体" w:eastAsia="宋体" w:hint="default"/>
                <w:sz w:val="18"/>
                <w:szCs w:val="18"/>
              </w:rPr>
            </w:pPr>
            <w:r>
              <w:rPr>
                <w:rFonts w:ascii="宋体" w:hAnsi="宋体" w:cs="宋体" w:eastAsia="宋体" w:hint="default"/>
                <w:sz w:val="18"/>
                <w:szCs w:val="18"/>
              </w:rPr>
              <w:t>本期转入固定资产金 额</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393" w:right="98"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592" w:right="588"/>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437" w:right="95" w:hanging="336"/>
              <w:jc w:val="left"/>
              <w:rPr>
                <w:rFonts w:ascii="Arial" w:hAnsi="Arial" w:cs="Arial" w:eastAsia="Arial" w:hint="default"/>
                <w:sz w:val="18"/>
                <w:szCs w:val="18"/>
              </w:rPr>
            </w:pPr>
            <w:r>
              <w:rPr>
                <w:rFonts w:ascii="宋体" w:hAnsi="宋体" w:cs="宋体" w:eastAsia="宋体" w:hint="default"/>
                <w:sz w:val="18"/>
                <w:szCs w:val="18"/>
              </w:rPr>
              <w:t>工程累计投入占预 算比例</w:t>
            </w:r>
            <w:r>
              <w:rPr>
                <w:rFonts w:ascii="Arial" w:hAnsi="Arial" w:cs="Arial" w:eastAsia="Arial" w:hint="default"/>
                <w:sz w:val="18"/>
                <w:szCs w:val="18"/>
              </w:rPr>
              <w:t>(%)</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06" w:right="23"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3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76" w:right="74"/>
              <w:jc w:val="both"/>
              <w:rPr>
                <w:rFonts w:ascii="宋体" w:hAnsi="宋体" w:cs="宋体" w:eastAsia="宋体" w:hint="default"/>
                <w:sz w:val="18"/>
                <w:szCs w:val="18"/>
              </w:rPr>
            </w:pPr>
            <w:r>
              <w:rPr>
                <w:rFonts w:ascii="宋体" w:hAnsi="宋体" w:cs="宋体" w:eastAsia="宋体" w:hint="default"/>
                <w:sz w:val="18"/>
                <w:szCs w:val="18"/>
              </w:rPr>
              <w:t>利 息 资 本 化 累 计 金 额</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52" w:right="48"/>
              <w:jc w:val="both"/>
              <w:rPr>
                <w:rFonts w:ascii="宋体" w:hAnsi="宋体" w:cs="宋体" w:eastAsia="宋体" w:hint="default"/>
                <w:sz w:val="18"/>
                <w:szCs w:val="18"/>
              </w:rPr>
            </w:pPr>
            <w:r>
              <w:rPr>
                <w:rFonts w:ascii="宋体" w:hAnsi="宋体" w:cs="宋体" w:eastAsia="宋体" w:hint="default"/>
                <w:sz w:val="18"/>
                <w:szCs w:val="18"/>
              </w:rPr>
              <w:t>本期 利息 资本 化率</w:t>
            </w:r>
          </w:p>
          <w:p>
            <w:pPr>
              <w:pStyle w:val="TableParagraph"/>
              <w:spacing w:line="240" w:lineRule="auto" w:before="65"/>
              <w:ind w:left="118" w:right="0"/>
              <w:jc w:val="both"/>
              <w:rPr>
                <w:rFonts w:ascii="Arial" w:hAnsi="Arial" w:cs="Arial" w:eastAsia="Arial" w:hint="default"/>
                <w:sz w:val="18"/>
                <w:szCs w:val="18"/>
              </w:rPr>
            </w:pPr>
            <w:r>
              <w:rPr>
                <w:rFonts w:ascii="Arial"/>
                <w:w w:val="90"/>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26"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园区智能化项目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6"/>
              <w:jc w:val="right"/>
              <w:rPr>
                <w:rFonts w:ascii="Arial" w:hAnsi="Arial" w:cs="Arial" w:eastAsia="Arial" w:hint="default"/>
                <w:sz w:val="18"/>
                <w:szCs w:val="18"/>
              </w:rPr>
            </w:pPr>
            <w:r>
              <w:rPr>
                <w:rFonts w:ascii="Arial"/>
                <w:spacing w:val="-1"/>
                <w:w w:val="80"/>
                <w:sz w:val="18"/>
              </w:rPr>
              <w:t>9,000,000.00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w w:val="80"/>
                <w:sz w:val="18"/>
              </w:rPr>
              <w:t>8,372,154.89</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w w:val="80"/>
                <w:sz w:val="18"/>
              </w:rPr>
              <w:t>6,387,549.00</w:t>
            </w:r>
            <w:r>
              <w:rPr>
                <w:rFonts w:ascii="Arial"/>
                <w:spacing w:val="-1"/>
                <w:sz w:val="18"/>
              </w:rPr>
            </w: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1,984,605.89</w:t>
            </w:r>
            <w:r>
              <w:rPr>
                <w:rFonts w:ascii="Arial"/>
                <w:spacing w:val="-1"/>
                <w:sz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Arial" w:hAnsi="Arial" w:cs="Arial" w:eastAsia="Arial" w:hint="default"/>
                <w:sz w:val="18"/>
                <w:szCs w:val="18"/>
              </w:rPr>
            </w:pPr>
            <w:r>
              <w:rPr>
                <w:rFonts w:ascii="Arial"/>
                <w:spacing w:val="-1"/>
                <w:w w:val="80"/>
                <w:sz w:val="18"/>
              </w:rPr>
              <w:t>93.02%</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 w:right="0"/>
              <w:jc w:val="left"/>
              <w:rPr>
                <w:rFonts w:ascii="Arial" w:hAnsi="Arial" w:cs="Arial" w:eastAsia="Arial" w:hint="default"/>
                <w:sz w:val="18"/>
                <w:szCs w:val="18"/>
              </w:rPr>
            </w:pPr>
            <w:r>
              <w:rPr>
                <w:rFonts w:ascii="Arial"/>
                <w:spacing w:val="-2"/>
                <w:w w:val="90"/>
                <w:sz w:val="18"/>
              </w:rPr>
              <w:t>90%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641"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 w:right="149"/>
              <w:jc w:val="left"/>
              <w:rPr>
                <w:rFonts w:ascii="宋体" w:hAnsi="宋体" w:cs="宋体" w:eastAsia="宋体" w:hint="default"/>
                <w:sz w:val="18"/>
                <w:szCs w:val="18"/>
              </w:rPr>
            </w:pPr>
            <w:r>
              <w:rPr>
                <w:rFonts w:ascii="宋体" w:hAnsi="宋体" w:cs="宋体" w:eastAsia="宋体" w:hint="default"/>
                <w:sz w:val="18"/>
                <w:szCs w:val="18"/>
              </w:rPr>
              <w:t>山西亚太焦化干 熄焦蒸汽项目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7"/>
              <w:jc w:val="right"/>
              <w:rPr>
                <w:rFonts w:ascii="Arial" w:hAnsi="Arial" w:cs="Arial" w:eastAsia="Arial" w:hint="default"/>
                <w:sz w:val="18"/>
                <w:szCs w:val="18"/>
              </w:rPr>
            </w:pPr>
            <w:r>
              <w:rPr>
                <w:rFonts w:ascii="Arial"/>
                <w:spacing w:val="-1"/>
                <w:w w:val="80"/>
                <w:sz w:val="18"/>
              </w:rPr>
              <w:t>300,000,000.00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5"/>
              <w:jc w:val="right"/>
              <w:rPr>
                <w:rFonts w:ascii="Arial" w:hAnsi="Arial" w:cs="Arial" w:eastAsia="Arial" w:hint="default"/>
                <w:sz w:val="18"/>
                <w:szCs w:val="18"/>
              </w:rPr>
            </w:pPr>
            <w:r>
              <w:rPr>
                <w:rFonts w:ascii="Arial"/>
                <w:spacing w:val="-1"/>
                <w:w w:val="80"/>
                <w:sz w:val="18"/>
              </w:rPr>
              <w:t>23,498,755.18</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8"/>
                <w:szCs w:val="18"/>
              </w:rPr>
            </w:pPr>
            <w:r>
              <w:rPr>
                <w:rFonts w:ascii="Arial"/>
                <w:spacing w:val="-1"/>
                <w:w w:val="80"/>
                <w:sz w:val="18"/>
              </w:rPr>
              <w:t>23,498,755.18</w:t>
            </w:r>
            <w:r>
              <w:rPr>
                <w:rFonts w:ascii="Arial"/>
                <w:spacing w:val="-1"/>
                <w:sz w:val="18"/>
              </w:rPr>
            </w: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8"/>
              <w:jc w:val="right"/>
              <w:rPr>
                <w:rFonts w:ascii="Arial" w:hAnsi="Arial" w:cs="Arial" w:eastAsia="Arial" w:hint="default"/>
                <w:sz w:val="18"/>
                <w:szCs w:val="18"/>
              </w:rPr>
            </w:pPr>
            <w:r>
              <w:rPr>
                <w:rFonts w:ascii="Arial"/>
                <w:spacing w:val="-1"/>
                <w:w w:val="80"/>
                <w:sz w:val="18"/>
              </w:rPr>
              <w:t>119.51%</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6" w:right="0"/>
              <w:jc w:val="left"/>
              <w:rPr>
                <w:rFonts w:ascii="Arial" w:hAnsi="Arial" w:cs="Arial" w:eastAsia="Arial" w:hint="default"/>
                <w:sz w:val="18"/>
                <w:szCs w:val="18"/>
              </w:rPr>
            </w:pPr>
            <w:r>
              <w:rPr>
                <w:rFonts w:ascii="Arial"/>
                <w:w w:val="90"/>
                <w:sz w:val="18"/>
              </w:rPr>
              <w:t>100%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顺外路公租房项 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7"/>
              <w:jc w:val="right"/>
              <w:rPr>
                <w:rFonts w:ascii="Arial" w:hAnsi="Arial" w:cs="Arial" w:eastAsia="Arial" w:hint="default"/>
                <w:sz w:val="18"/>
                <w:szCs w:val="18"/>
              </w:rPr>
            </w:pPr>
            <w:r>
              <w:rPr>
                <w:rFonts w:ascii="Arial"/>
                <w:spacing w:val="-1"/>
                <w:w w:val="80"/>
                <w:sz w:val="18"/>
              </w:rPr>
              <w:t>192,550,000.00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2"/>
              <w:jc w:val="right"/>
              <w:rPr>
                <w:rFonts w:ascii="Arial" w:hAnsi="Arial" w:cs="Arial" w:eastAsia="Arial" w:hint="default"/>
                <w:sz w:val="18"/>
                <w:szCs w:val="18"/>
              </w:rPr>
            </w:pPr>
            <w:r>
              <w:rPr>
                <w:rFonts w:ascii="Arial"/>
                <w:spacing w:val="-1"/>
                <w:w w:val="80"/>
                <w:sz w:val="18"/>
              </w:rPr>
              <w:t>38,045,514.05</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8"/>
                <w:szCs w:val="18"/>
              </w:rPr>
            </w:pPr>
            <w:r>
              <w:rPr>
                <w:rFonts w:ascii="Arial"/>
                <w:spacing w:val="-1"/>
                <w:w w:val="80"/>
                <w:sz w:val="18"/>
              </w:rPr>
              <w:t>148,425,055.19</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186,470,569.24</w:t>
            </w:r>
            <w:r>
              <w:rPr>
                <w:rFonts w:ascii="Arial"/>
                <w:spacing w:val="-1"/>
                <w:sz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Arial" w:hAnsi="Arial" w:cs="Arial" w:eastAsia="Arial" w:hint="default"/>
                <w:sz w:val="18"/>
                <w:szCs w:val="18"/>
              </w:rPr>
            </w:pPr>
            <w:r>
              <w:rPr>
                <w:rFonts w:ascii="Arial"/>
                <w:spacing w:val="-1"/>
                <w:w w:val="80"/>
                <w:sz w:val="18"/>
              </w:rPr>
              <w:t>96.84%</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 w:right="0"/>
              <w:jc w:val="left"/>
              <w:rPr>
                <w:rFonts w:ascii="Arial" w:hAnsi="Arial" w:cs="Arial" w:eastAsia="Arial" w:hint="default"/>
                <w:sz w:val="18"/>
                <w:szCs w:val="18"/>
              </w:rPr>
            </w:pPr>
            <w:r>
              <w:rPr>
                <w:rFonts w:ascii="Arial"/>
                <w:spacing w:val="-2"/>
                <w:w w:val="90"/>
                <w:sz w:val="18"/>
              </w:rPr>
              <w:t>80%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639"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新能源产业化建 设项目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6"/>
              <w:jc w:val="right"/>
              <w:rPr>
                <w:rFonts w:ascii="Arial" w:hAnsi="Arial" w:cs="Arial" w:eastAsia="Arial" w:hint="default"/>
                <w:sz w:val="18"/>
                <w:szCs w:val="18"/>
              </w:rPr>
            </w:pPr>
            <w:r>
              <w:rPr>
                <w:rFonts w:ascii="Arial"/>
                <w:spacing w:val="-1"/>
                <w:w w:val="80"/>
                <w:sz w:val="18"/>
              </w:rPr>
              <w:t>9,000,000.00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6,003,208.04</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w w:val="80"/>
                <w:sz w:val="18"/>
              </w:rPr>
              <w:t>1,918,506.88</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7,921,714.92</w:t>
            </w:r>
            <w:r>
              <w:rPr>
                <w:rFonts w:ascii="Arial"/>
                <w:spacing w:val="-1"/>
                <w:sz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Arial" w:hAnsi="Arial" w:cs="Arial" w:eastAsia="Arial" w:hint="default"/>
                <w:sz w:val="18"/>
                <w:szCs w:val="18"/>
              </w:rPr>
            </w:pPr>
            <w:r>
              <w:rPr>
                <w:rFonts w:ascii="Arial"/>
                <w:spacing w:val="-1"/>
                <w:w w:val="80"/>
                <w:sz w:val="18"/>
              </w:rPr>
              <w:t>88.02%</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 w:right="0"/>
              <w:jc w:val="left"/>
              <w:rPr>
                <w:rFonts w:ascii="Arial" w:hAnsi="Arial" w:cs="Arial" w:eastAsia="Arial" w:hint="default"/>
                <w:sz w:val="18"/>
                <w:szCs w:val="18"/>
              </w:rPr>
            </w:pPr>
            <w:r>
              <w:rPr>
                <w:rFonts w:ascii="Arial"/>
                <w:spacing w:val="-2"/>
                <w:w w:val="90"/>
                <w:sz w:val="18"/>
              </w:rPr>
              <w:t>80%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8"/>
              <w:ind w:left="24" w:right="144"/>
              <w:jc w:val="left"/>
              <w:rPr>
                <w:rFonts w:ascii="宋体" w:hAnsi="宋体" w:cs="宋体" w:eastAsia="宋体" w:hint="default"/>
                <w:sz w:val="18"/>
                <w:szCs w:val="18"/>
              </w:rPr>
            </w:pPr>
            <w:r>
              <w:rPr>
                <w:rFonts w:ascii="Arial" w:hAnsi="Arial" w:cs="Arial" w:eastAsia="Arial" w:hint="default"/>
                <w:w w:val="95"/>
                <w:sz w:val="18"/>
                <w:szCs w:val="18"/>
              </w:rPr>
              <w:t>YBM</w:t>
            </w:r>
            <w:r>
              <w:rPr>
                <w:rFonts w:ascii="Arial" w:hAnsi="Arial" w:cs="Arial" w:eastAsia="Arial" w:hint="default"/>
                <w:spacing w:val="-8"/>
                <w:w w:val="95"/>
                <w:sz w:val="18"/>
                <w:szCs w:val="18"/>
              </w:rPr>
              <w:t> </w:t>
            </w:r>
            <w:r>
              <w:rPr>
                <w:rFonts w:ascii="宋体" w:hAnsi="宋体" w:cs="宋体" w:eastAsia="宋体" w:hint="default"/>
                <w:w w:val="95"/>
                <w:sz w:val="18"/>
                <w:szCs w:val="18"/>
              </w:rPr>
              <w:t>太阳能光伏</w:t>
            </w:r>
            <w:r>
              <w:rPr>
                <w:rFonts w:ascii="宋体" w:hAnsi="宋体" w:cs="宋体" w:eastAsia="宋体" w:hint="default"/>
                <w:sz w:val="18"/>
                <w:szCs w:val="18"/>
              </w:rPr>
              <w:t> 电站配电系统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6"/>
              <w:jc w:val="right"/>
              <w:rPr>
                <w:rFonts w:ascii="Arial" w:hAnsi="Arial" w:cs="Arial" w:eastAsia="Arial" w:hint="default"/>
                <w:sz w:val="18"/>
                <w:szCs w:val="18"/>
              </w:rPr>
            </w:pPr>
            <w:r>
              <w:rPr>
                <w:rFonts w:ascii="Arial"/>
                <w:spacing w:val="-1"/>
                <w:w w:val="80"/>
                <w:sz w:val="18"/>
              </w:rPr>
              <w:t>6,000,000.00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5,371,392.31</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w w:val="80"/>
                <w:sz w:val="18"/>
              </w:rPr>
              <w:t>590,607.69</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31" w:right="0"/>
              <w:jc w:val="left"/>
              <w:rPr>
                <w:rFonts w:ascii="Arial" w:hAnsi="Arial" w:cs="Arial" w:eastAsia="Arial" w:hint="default"/>
                <w:sz w:val="18"/>
                <w:szCs w:val="18"/>
              </w:rPr>
            </w:pPr>
            <w:r>
              <w:rPr>
                <w:rFonts w:ascii="Arial"/>
                <w:w w:val="80"/>
                <w:sz w:val="18"/>
              </w:rPr>
              <w:t>5,962,000.00</w:t>
            </w:r>
            <w:r>
              <w:rPr>
                <w:rFonts w:ascii="Arial"/>
                <w:sz w:val="18"/>
              </w:rPr>
            </w:r>
          </w:p>
        </w:tc>
        <w:tc>
          <w:tcPr>
            <w:tcW w:w="1558"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Arial" w:hAnsi="Arial" w:cs="Arial" w:eastAsia="Arial" w:hint="default"/>
                <w:sz w:val="18"/>
                <w:szCs w:val="18"/>
              </w:rPr>
            </w:pPr>
            <w:r>
              <w:rPr>
                <w:rFonts w:ascii="Arial"/>
                <w:spacing w:val="-1"/>
                <w:w w:val="80"/>
                <w:sz w:val="18"/>
              </w:rPr>
              <w:t>99.37%</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 w:right="0"/>
              <w:jc w:val="left"/>
              <w:rPr>
                <w:rFonts w:ascii="Arial" w:hAnsi="Arial" w:cs="Arial" w:eastAsia="Arial" w:hint="default"/>
                <w:sz w:val="18"/>
                <w:szCs w:val="18"/>
              </w:rPr>
            </w:pPr>
            <w:r>
              <w:rPr>
                <w:rFonts w:ascii="Arial"/>
                <w:w w:val="90"/>
                <w:sz w:val="18"/>
              </w:rPr>
              <w:t>100%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641"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4" w:right="149"/>
              <w:jc w:val="left"/>
              <w:rPr>
                <w:rFonts w:ascii="宋体" w:hAnsi="宋体" w:cs="宋体" w:eastAsia="宋体" w:hint="default"/>
                <w:sz w:val="18"/>
                <w:szCs w:val="18"/>
              </w:rPr>
            </w:pPr>
            <w:r>
              <w:rPr>
                <w:rFonts w:ascii="宋体" w:hAnsi="宋体" w:cs="宋体" w:eastAsia="宋体" w:hint="default"/>
                <w:sz w:val="18"/>
                <w:szCs w:val="18"/>
              </w:rPr>
              <w:t>智能应急电源钣 金生产线</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27"/>
              <w:jc w:val="right"/>
              <w:rPr>
                <w:rFonts w:ascii="Arial" w:hAnsi="Arial" w:cs="Arial" w:eastAsia="Arial" w:hint="default"/>
                <w:sz w:val="18"/>
                <w:szCs w:val="18"/>
              </w:rPr>
            </w:pPr>
            <w:r>
              <w:rPr>
                <w:rFonts w:ascii="Arial"/>
                <w:spacing w:val="-1"/>
                <w:w w:val="80"/>
                <w:sz w:val="18"/>
              </w:rPr>
              <w:t>12,948,800.00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1"/>
              <w:jc w:val="right"/>
              <w:rPr>
                <w:rFonts w:ascii="Arial" w:hAnsi="Arial" w:cs="Arial" w:eastAsia="Arial" w:hint="default"/>
                <w:sz w:val="18"/>
                <w:szCs w:val="18"/>
              </w:rPr>
            </w:pPr>
            <w:r>
              <w:rPr>
                <w:rFonts w:ascii="Arial"/>
                <w:spacing w:val="-1"/>
                <w:w w:val="80"/>
                <w:sz w:val="18"/>
              </w:rPr>
              <w:t>3,735,500.00</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5"/>
              <w:jc w:val="right"/>
              <w:rPr>
                <w:rFonts w:ascii="Arial" w:hAnsi="Arial" w:cs="Arial" w:eastAsia="Arial" w:hint="default"/>
                <w:sz w:val="18"/>
                <w:szCs w:val="18"/>
              </w:rPr>
            </w:pPr>
            <w:r>
              <w:rPr>
                <w:rFonts w:ascii="Arial"/>
                <w:spacing w:val="-1"/>
                <w:w w:val="80"/>
                <w:sz w:val="18"/>
              </w:rPr>
              <w:t>3,639,001.68</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5"/>
              <w:jc w:val="right"/>
              <w:rPr>
                <w:rFonts w:ascii="Arial" w:hAnsi="Arial" w:cs="Arial" w:eastAsia="Arial" w:hint="default"/>
                <w:sz w:val="18"/>
                <w:szCs w:val="18"/>
              </w:rPr>
            </w:pPr>
            <w:r>
              <w:rPr>
                <w:rFonts w:ascii="Arial"/>
                <w:spacing w:val="-1"/>
                <w:w w:val="80"/>
                <w:sz w:val="18"/>
              </w:rPr>
              <w:t>7,374,501.68</w:t>
            </w:r>
            <w:r>
              <w:rPr>
                <w:rFonts w:ascii="Arial"/>
                <w:spacing w:val="-1"/>
                <w:sz w:val="18"/>
              </w:rPr>
            </w: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8"/>
              <w:jc w:val="right"/>
              <w:rPr>
                <w:rFonts w:ascii="Arial" w:hAnsi="Arial" w:cs="Arial" w:eastAsia="Arial" w:hint="default"/>
                <w:sz w:val="18"/>
                <w:szCs w:val="18"/>
              </w:rPr>
            </w:pPr>
            <w:r>
              <w:rPr>
                <w:rFonts w:ascii="Arial"/>
                <w:spacing w:val="-1"/>
                <w:w w:val="80"/>
                <w:sz w:val="18"/>
              </w:rPr>
              <w:t>103.82%</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6" w:right="0"/>
              <w:jc w:val="left"/>
              <w:rPr>
                <w:rFonts w:ascii="Arial" w:hAnsi="Arial" w:cs="Arial" w:eastAsia="Arial" w:hint="default"/>
                <w:sz w:val="18"/>
                <w:szCs w:val="18"/>
              </w:rPr>
            </w:pPr>
            <w:r>
              <w:rPr>
                <w:rFonts w:ascii="Arial"/>
                <w:w w:val="90"/>
                <w:sz w:val="18"/>
              </w:rPr>
              <w:t>100%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吉林四平项目二 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7"/>
              <w:jc w:val="right"/>
              <w:rPr>
                <w:rFonts w:ascii="Arial" w:hAnsi="Arial" w:cs="Arial" w:eastAsia="Arial" w:hint="default"/>
                <w:sz w:val="18"/>
                <w:szCs w:val="18"/>
              </w:rPr>
            </w:pPr>
            <w:r>
              <w:rPr>
                <w:rFonts w:ascii="Arial"/>
                <w:spacing w:val="-1"/>
                <w:w w:val="80"/>
                <w:sz w:val="18"/>
              </w:rPr>
              <w:t>98,000,000.00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2"/>
              <w:jc w:val="right"/>
              <w:rPr>
                <w:rFonts w:ascii="Arial" w:hAnsi="Arial" w:cs="Arial" w:eastAsia="Arial" w:hint="default"/>
                <w:sz w:val="18"/>
                <w:szCs w:val="18"/>
              </w:rPr>
            </w:pPr>
            <w:r>
              <w:rPr>
                <w:rFonts w:ascii="Arial"/>
                <w:spacing w:val="-1"/>
                <w:w w:val="80"/>
                <w:sz w:val="18"/>
              </w:rPr>
              <w:t>11,177,869.28</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w w:val="80"/>
                <w:sz w:val="18"/>
              </w:rPr>
              <w:t>63,861,370.84</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75,039,240.12</w:t>
            </w:r>
            <w:r>
              <w:rPr>
                <w:rFonts w:ascii="Arial"/>
                <w:spacing w:val="-1"/>
                <w:sz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Arial" w:hAnsi="Arial" w:cs="Arial" w:eastAsia="Arial" w:hint="default"/>
                <w:sz w:val="18"/>
                <w:szCs w:val="18"/>
              </w:rPr>
            </w:pPr>
            <w:r>
              <w:rPr>
                <w:rFonts w:ascii="Arial"/>
                <w:spacing w:val="-1"/>
                <w:w w:val="80"/>
                <w:sz w:val="18"/>
              </w:rPr>
              <w:t>76.57%</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 w:right="0"/>
              <w:jc w:val="left"/>
              <w:rPr>
                <w:rFonts w:ascii="Arial" w:hAnsi="Arial" w:cs="Arial" w:eastAsia="Arial" w:hint="default"/>
                <w:sz w:val="18"/>
                <w:szCs w:val="18"/>
              </w:rPr>
            </w:pPr>
            <w:r>
              <w:rPr>
                <w:rFonts w:ascii="Arial"/>
                <w:spacing w:val="-2"/>
                <w:w w:val="90"/>
                <w:sz w:val="18"/>
              </w:rPr>
              <w:t>70%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327"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Arial" w:hAnsi="Arial" w:cs="Arial" w:eastAsia="Arial" w:hint="default"/>
                <w:w w:val="95"/>
                <w:sz w:val="18"/>
                <w:szCs w:val="18"/>
              </w:rPr>
              <w:t>ERP</w:t>
            </w:r>
            <w:r>
              <w:rPr>
                <w:rFonts w:ascii="Arial" w:hAnsi="Arial" w:cs="Arial" w:eastAsia="Arial" w:hint="default"/>
                <w:spacing w:val="-8"/>
                <w:w w:val="95"/>
                <w:sz w:val="18"/>
                <w:szCs w:val="18"/>
              </w:rPr>
              <w:t> </w:t>
            </w:r>
            <w:r>
              <w:rPr>
                <w:rFonts w:ascii="宋体" w:hAnsi="宋体" w:cs="宋体" w:eastAsia="宋体" w:hint="default"/>
                <w:w w:val="95"/>
                <w:sz w:val="18"/>
                <w:szCs w:val="18"/>
              </w:rPr>
              <w:t>信息化项目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26"/>
              <w:jc w:val="right"/>
              <w:rPr>
                <w:rFonts w:ascii="Arial" w:hAnsi="Arial" w:cs="Arial" w:eastAsia="Arial" w:hint="default"/>
                <w:sz w:val="18"/>
                <w:szCs w:val="18"/>
              </w:rPr>
            </w:pPr>
            <w:r>
              <w:rPr>
                <w:rFonts w:ascii="Arial"/>
                <w:spacing w:val="-1"/>
                <w:w w:val="80"/>
                <w:sz w:val="18"/>
              </w:rPr>
              <w:t>3,301,800.00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Arial" w:hAnsi="Arial" w:cs="Arial" w:eastAsia="Arial" w:hint="default"/>
                <w:sz w:val="18"/>
                <w:szCs w:val="18"/>
              </w:rPr>
            </w:pPr>
            <w:r>
              <w:rPr>
                <w:rFonts w:ascii="Arial"/>
                <w:spacing w:val="-1"/>
                <w:w w:val="80"/>
                <w:sz w:val="18"/>
              </w:rPr>
              <w:t>1,997,144.21</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Arial" w:hAnsi="Arial" w:cs="Arial" w:eastAsia="Arial" w:hint="default"/>
                <w:sz w:val="18"/>
                <w:szCs w:val="18"/>
              </w:rPr>
            </w:pPr>
            <w:r>
              <w:rPr>
                <w:rFonts w:ascii="Arial"/>
                <w:spacing w:val="-1"/>
                <w:w w:val="80"/>
                <w:sz w:val="18"/>
              </w:rPr>
              <w:t>927,371.44</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Arial" w:hAnsi="Arial" w:cs="Arial" w:eastAsia="Arial" w:hint="default"/>
                <w:sz w:val="18"/>
                <w:szCs w:val="18"/>
              </w:rPr>
            </w:pPr>
            <w:r>
              <w:rPr>
                <w:rFonts w:ascii="Arial"/>
                <w:spacing w:val="-1"/>
                <w:w w:val="80"/>
                <w:sz w:val="18"/>
              </w:rPr>
              <w:t>2,924,515.65</w:t>
            </w:r>
            <w:r>
              <w:rPr>
                <w:rFonts w:ascii="Arial"/>
                <w:spacing w:val="-1"/>
                <w:sz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Arial" w:hAnsi="Arial" w:cs="Arial" w:eastAsia="Arial" w:hint="default"/>
                <w:sz w:val="18"/>
                <w:szCs w:val="18"/>
              </w:rPr>
            </w:pPr>
            <w:r>
              <w:rPr>
                <w:rFonts w:ascii="Arial"/>
                <w:spacing w:val="-1"/>
                <w:w w:val="80"/>
                <w:sz w:val="18"/>
              </w:rPr>
              <w:t>81.79%</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6" w:right="0"/>
              <w:jc w:val="left"/>
              <w:rPr>
                <w:rFonts w:ascii="Arial" w:hAnsi="Arial" w:cs="Arial" w:eastAsia="Arial" w:hint="default"/>
                <w:sz w:val="18"/>
                <w:szCs w:val="18"/>
              </w:rPr>
            </w:pPr>
            <w:r>
              <w:rPr>
                <w:rFonts w:ascii="Arial"/>
                <w:spacing w:val="-2"/>
                <w:w w:val="90"/>
                <w:sz w:val="18"/>
              </w:rPr>
              <w:t>75%</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4" w:right="149"/>
              <w:jc w:val="left"/>
              <w:rPr>
                <w:rFonts w:ascii="宋体" w:hAnsi="宋体" w:cs="宋体" w:eastAsia="宋体" w:hint="default"/>
                <w:sz w:val="18"/>
                <w:szCs w:val="18"/>
              </w:rPr>
            </w:pPr>
            <w:r>
              <w:rPr>
                <w:rFonts w:ascii="宋体" w:hAnsi="宋体" w:cs="宋体" w:eastAsia="宋体" w:hint="default"/>
                <w:sz w:val="18"/>
                <w:szCs w:val="18"/>
              </w:rPr>
              <w:t>永磁逆变电源项 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27"/>
              <w:jc w:val="right"/>
              <w:rPr>
                <w:rFonts w:ascii="Arial" w:hAnsi="Arial" w:cs="Arial" w:eastAsia="Arial" w:hint="default"/>
                <w:sz w:val="18"/>
                <w:szCs w:val="18"/>
              </w:rPr>
            </w:pPr>
            <w:r>
              <w:rPr>
                <w:rFonts w:ascii="Arial"/>
                <w:spacing w:val="-1"/>
                <w:w w:val="80"/>
                <w:sz w:val="18"/>
              </w:rPr>
              <w:t>32,100,000.00</w:t>
            </w:r>
            <w:r>
              <w:rPr>
                <w:rFonts w:ascii="Arial"/>
                <w:spacing w:val="-1"/>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3,612,561.13</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w w:val="80"/>
                <w:sz w:val="18"/>
              </w:rPr>
              <w:t>1,776,418.84</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8"/>
                <w:szCs w:val="18"/>
              </w:rPr>
            </w:pPr>
            <w:r>
              <w:rPr>
                <w:rFonts w:ascii="Arial"/>
                <w:spacing w:val="-1"/>
                <w:w w:val="80"/>
                <w:sz w:val="18"/>
              </w:rPr>
              <w:t>5,388,979.97</w:t>
            </w:r>
            <w:r>
              <w:rPr>
                <w:rFonts w:ascii="Arial"/>
                <w:spacing w:val="-1"/>
                <w:sz w:val="18"/>
              </w:rPr>
            </w: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Arial" w:hAnsi="Arial" w:cs="Arial" w:eastAsia="Arial" w:hint="default"/>
                <w:sz w:val="18"/>
                <w:szCs w:val="18"/>
              </w:rPr>
            </w:pPr>
            <w:r>
              <w:rPr>
                <w:rFonts w:ascii="Arial"/>
                <w:spacing w:val="-1"/>
                <w:w w:val="80"/>
                <w:sz w:val="18"/>
              </w:rPr>
              <w:t>16.79%</w:t>
            </w:r>
            <w:r>
              <w:rPr>
                <w:rFonts w:ascii="Arial"/>
                <w:spacing w:val="-1"/>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6" w:right="0"/>
              <w:jc w:val="left"/>
              <w:rPr>
                <w:rFonts w:ascii="Arial" w:hAnsi="Arial" w:cs="Arial" w:eastAsia="Arial" w:hint="default"/>
                <w:sz w:val="18"/>
                <w:szCs w:val="18"/>
              </w:rPr>
            </w:pPr>
            <w:r>
              <w:rPr>
                <w:rFonts w:ascii="Arial"/>
                <w:spacing w:val="-2"/>
                <w:w w:val="90"/>
                <w:sz w:val="18"/>
              </w:rPr>
              <w:t>30%</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r>
        <w:trPr>
          <w:trHeight w:val="329"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08"/>
              <w:jc w:val="right"/>
              <w:rPr>
                <w:rFonts w:ascii="Arial" w:hAnsi="Arial" w:cs="Arial" w:eastAsia="Arial" w:hint="default"/>
                <w:sz w:val="18"/>
                <w:szCs w:val="18"/>
              </w:rPr>
            </w:pPr>
            <w:r>
              <w:rPr>
                <w:rFonts w:ascii="Arial"/>
                <w:w w:val="81"/>
                <w:sz w:val="18"/>
              </w:rPr>
              <w:t>-</w:t>
            </w:r>
            <w:r>
              <w:rPr>
                <w:rFonts w:ascii="Arial"/>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1"/>
              <w:jc w:val="right"/>
              <w:rPr>
                <w:rFonts w:ascii="Arial" w:hAnsi="Arial" w:cs="Arial" w:eastAsia="Arial" w:hint="default"/>
                <w:sz w:val="18"/>
                <w:szCs w:val="18"/>
              </w:rPr>
            </w:pPr>
            <w:r>
              <w:rPr>
                <w:rFonts w:ascii="Arial"/>
                <w:spacing w:val="-1"/>
                <w:w w:val="80"/>
                <w:sz w:val="18"/>
              </w:rPr>
              <w:t>573,797.09</w:t>
            </w:r>
            <w:r>
              <w:rPr>
                <w:rFonts w:ascii="Arial"/>
                <w:spacing w:val="-1"/>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5"/>
              <w:jc w:val="right"/>
              <w:rPr>
                <w:rFonts w:ascii="Arial" w:hAnsi="Arial" w:cs="Arial" w:eastAsia="Arial" w:hint="default"/>
                <w:sz w:val="18"/>
                <w:szCs w:val="18"/>
              </w:rPr>
            </w:pPr>
            <w:r>
              <w:rPr>
                <w:rFonts w:ascii="Arial"/>
                <w:spacing w:val="-1"/>
                <w:w w:val="80"/>
                <w:sz w:val="18"/>
              </w:rPr>
              <w:t>5,557,251.81</w:t>
            </w:r>
            <w:r>
              <w:rPr>
                <w:rFonts w:ascii="Arial"/>
                <w:spacing w:val="-1"/>
                <w:sz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5"/>
              <w:jc w:val="right"/>
              <w:rPr>
                <w:rFonts w:ascii="Arial" w:hAnsi="Arial" w:cs="Arial" w:eastAsia="Arial" w:hint="default"/>
                <w:sz w:val="18"/>
                <w:szCs w:val="18"/>
              </w:rPr>
            </w:pPr>
            <w:r>
              <w:rPr>
                <w:rFonts w:ascii="Arial"/>
                <w:spacing w:val="-1"/>
                <w:w w:val="80"/>
                <w:sz w:val="18"/>
              </w:rPr>
              <w:t>563,797.09</w:t>
            </w:r>
            <w:r>
              <w:rPr>
                <w:rFonts w:ascii="Arial"/>
                <w:spacing w:val="-1"/>
                <w:sz w:val="18"/>
              </w:rPr>
            </w:r>
          </w:p>
        </w:tc>
        <w:tc>
          <w:tcPr>
            <w:tcW w:w="122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1"/>
              <w:jc w:val="right"/>
              <w:rPr>
                <w:rFonts w:ascii="Arial" w:hAnsi="Arial" w:cs="Arial" w:eastAsia="Arial" w:hint="default"/>
                <w:sz w:val="18"/>
                <w:szCs w:val="18"/>
              </w:rPr>
            </w:pPr>
            <w:r>
              <w:rPr>
                <w:rFonts w:ascii="Arial"/>
                <w:spacing w:val="-1"/>
                <w:w w:val="80"/>
                <w:sz w:val="18"/>
              </w:rPr>
              <w:t>5,567,251.81</w:t>
            </w:r>
            <w:r>
              <w:rPr>
                <w:rFonts w:ascii="Arial"/>
                <w:spacing w:val="-1"/>
                <w:sz w:val="18"/>
              </w:rPr>
            </w:r>
          </w:p>
        </w:tc>
        <w:tc>
          <w:tcPr>
            <w:tcW w:w="1652"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其他来源</w:t>
            </w:r>
          </w:p>
        </w:tc>
      </w:tr>
    </w:tbl>
    <w:p>
      <w:pPr>
        <w:spacing w:after="0" w:line="240" w:lineRule="auto"/>
        <w:jc w:val="left"/>
        <w:rPr>
          <w:rFonts w:ascii="宋体" w:hAnsi="宋体" w:cs="宋体" w:eastAsia="宋体" w:hint="default"/>
          <w:sz w:val="18"/>
          <w:szCs w:val="18"/>
        </w:rPr>
        <w:sectPr>
          <w:pgSz w:w="16840" w:h="11910" w:orient="landscape"/>
          <w:pgMar w:header="882" w:footer="1337" w:top="1080" w:bottom="1520" w:left="98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450"/>
        <w:gridCol w:w="1277"/>
        <w:gridCol w:w="1273"/>
        <w:gridCol w:w="1632"/>
        <w:gridCol w:w="1820"/>
        <w:gridCol w:w="1229"/>
        <w:gridCol w:w="1558"/>
        <w:gridCol w:w="1652"/>
        <w:gridCol w:w="605"/>
        <w:gridCol w:w="348"/>
        <w:gridCol w:w="602"/>
        <w:gridCol w:w="478"/>
        <w:gridCol w:w="854"/>
      </w:tblGrid>
      <w:tr>
        <w:trPr>
          <w:trHeight w:val="326"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5"/>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8" w:right="0"/>
              <w:jc w:val="left"/>
              <w:rPr>
                <w:rFonts w:ascii="Arial" w:hAnsi="Arial" w:cs="Arial" w:eastAsia="Arial" w:hint="default"/>
                <w:sz w:val="18"/>
                <w:szCs w:val="18"/>
              </w:rPr>
            </w:pPr>
            <w:r>
              <w:rPr>
                <w:rFonts w:ascii="Arial"/>
                <w:w w:val="85"/>
                <w:sz w:val="18"/>
              </w:rPr>
              <w:t>662,900,600.00</w:t>
            </w:r>
            <w:r>
              <w:rPr>
                <w:rFonts w:ascii="Arial"/>
                <w:sz w:val="18"/>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2" w:right="0"/>
              <w:jc w:val="left"/>
              <w:rPr>
                <w:rFonts w:ascii="Arial" w:hAnsi="Arial" w:cs="Arial" w:eastAsia="Arial" w:hint="default"/>
                <w:sz w:val="18"/>
                <w:szCs w:val="18"/>
              </w:rPr>
            </w:pPr>
            <w:r>
              <w:rPr>
                <w:rFonts w:ascii="Arial"/>
                <w:w w:val="80"/>
                <w:sz w:val="18"/>
              </w:rPr>
              <w:t>70,516,986.11</w:t>
            </w:r>
            <w:r>
              <w:rPr>
                <w:rFonts w:ascii="Arial"/>
                <w:sz w:val="18"/>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94" w:right="0"/>
              <w:jc w:val="left"/>
              <w:rPr>
                <w:rFonts w:ascii="Arial" w:hAnsi="Arial" w:cs="Arial" w:eastAsia="Arial" w:hint="default"/>
                <w:sz w:val="18"/>
                <w:szCs w:val="18"/>
              </w:rPr>
            </w:pPr>
            <w:r>
              <w:rPr>
                <w:rFonts w:ascii="Arial"/>
                <w:w w:val="85"/>
                <w:sz w:val="18"/>
              </w:rPr>
              <w:t>258,566,494.44</w:t>
            </w:r>
            <w:r>
              <w:rPr>
                <w:rFonts w:ascii="Arial"/>
                <w:sz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65" w:right="0"/>
              <w:jc w:val="left"/>
              <w:rPr>
                <w:rFonts w:ascii="Arial" w:hAnsi="Arial" w:cs="Arial" w:eastAsia="Arial" w:hint="default"/>
                <w:sz w:val="18"/>
                <w:szCs w:val="18"/>
              </w:rPr>
            </w:pPr>
            <w:r>
              <w:rPr>
                <w:rFonts w:ascii="Arial"/>
                <w:w w:val="85"/>
                <w:sz w:val="18"/>
              </w:rPr>
              <w:t>43,213,582.92</w:t>
            </w:r>
            <w:r>
              <w:rPr>
                <w:rFonts w:ascii="Arial"/>
                <w:sz w:val="18"/>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31" w:right="0"/>
              <w:jc w:val="left"/>
              <w:rPr>
                <w:rFonts w:ascii="Arial" w:hAnsi="Arial" w:cs="Arial" w:eastAsia="Arial" w:hint="default"/>
                <w:sz w:val="18"/>
                <w:szCs w:val="18"/>
              </w:rPr>
            </w:pPr>
            <w:r>
              <w:rPr>
                <w:rFonts w:ascii="Arial"/>
                <w:w w:val="80"/>
                <w:sz w:val="18"/>
              </w:rPr>
              <w:t>5,962,000.00</w:t>
            </w:r>
            <w:r>
              <w:rPr>
                <w:rFonts w:ascii="Arial"/>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94" w:right="0"/>
              <w:jc w:val="left"/>
              <w:rPr>
                <w:rFonts w:ascii="Arial" w:hAnsi="Arial" w:cs="Arial" w:eastAsia="Arial" w:hint="default"/>
                <w:sz w:val="18"/>
                <w:szCs w:val="18"/>
              </w:rPr>
            </w:pPr>
            <w:r>
              <w:rPr>
                <w:rFonts w:ascii="Arial"/>
                <w:w w:val="80"/>
                <w:sz w:val="18"/>
              </w:rPr>
              <w:t>279,907,897.63</w:t>
            </w:r>
            <w:r>
              <w:rPr>
                <w:rFonts w:ascii="Arial"/>
                <w:sz w:val="18"/>
              </w:rPr>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67"/>
              <w:jc w:val="center"/>
              <w:rPr>
                <w:rFonts w:ascii="Arial" w:hAnsi="Arial" w:cs="Arial" w:eastAsia="Arial" w:hint="default"/>
                <w:sz w:val="18"/>
                <w:szCs w:val="18"/>
              </w:rPr>
            </w:pPr>
            <w:r>
              <w:rPr>
                <w:rFonts w:ascii="Arial"/>
                <w:w w:val="82"/>
                <w:sz w:val="18"/>
              </w:rPr>
              <w:t>/</w:t>
            </w:r>
            <w:r>
              <w:rPr>
                <w:rFonts w:ascii="Arial"/>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9" w:right="0"/>
              <w:jc w:val="left"/>
              <w:rPr>
                <w:rFonts w:ascii="Arial" w:hAnsi="Arial" w:cs="Arial" w:eastAsia="Arial" w:hint="default"/>
                <w:sz w:val="18"/>
                <w:szCs w:val="18"/>
              </w:rPr>
            </w:pPr>
            <w:r>
              <w:rPr>
                <w:rFonts w:ascii="Arial"/>
                <w:w w:val="82"/>
                <w:sz w:val="18"/>
              </w:rPr>
              <w:t>/</w:t>
            </w:r>
            <w:r>
              <w:rPr>
                <w:rFonts w:ascii="Arial"/>
                <w:sz w:val="18"/>
              </w:rPr>
            </w:r>
          </w:p>
        </w:tc>
        <w:tc>
          <w:tcPr>
            <w:tcW w:w="348"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25" w:right="0"/>
              <w:jc w:val="left"/>
              <w:rPr>
                <w:rFonts w:ascii="Arial" w:hAnsi="Arial" w:cs="Arial" w:eastAsia="Arial" w:hint="default"/>
                <w:sz w:val="18"/>
                <w:szCs w:val="18"/>
              </w:rPr>
            </w:pPr>
            <w:r>
              <w:rPr>
                <w:rFonts w:ascii="Arial"/>
                <w:w w:val="82"/>
                <w:sz w:val="18"/>
              </w:rPr>
              <w:t>/</w:t>
            </w:r>
            <w:r>
              <w:rPr>
                <w:rFonts w:ascii="Arial"/>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2"/>
              <w:jc w:val="center"/>
              <w:rPr>
                <w:rFonts w:ascii="Arial" w:hAnsi="Arial" w:cs="Arial" w:eastAsia="Arial" w:hint="default"/>
                <w:sz w:val="18"/>
                <w:szCs w:val="18"/>
              </w:rPr>
            </w:pPr>
            <w:r>
              <w:rPr>
                <w:rFonts w:ascii="Arial"/>
                <w:w w:val="82"/>
                <w:sz w:val="18"/>
              </w:rPr>
              <w:t>/</w:t>
            </w:r>
            <w:r>
              <w:rPr>
                <w:rFonts w:ascii="Arial"/>
                <w:sz w:val="18"/>
              </w:rPr>
            </w:r>
          </w:p>
        </w:tc>
      </w:tr>
    </w:tbl>
    <w:p>
      <w:pPr>
        <w:pStyle w:val="BodyText"/>
        <w:spacing w:line="240" w:lineRule="auto" w:before="10"/>
        <w:ind w:left="632" w:right="0"/>
        <w:jc w:val="left"/>
      </w:pPr>
      <w:r>
        <w:rPr/>
        <w:t>其他减少</w:t>
      </w:r>
      <w:r>
        <w:rPr>
          <w:spacing w:val="-60"/>
        </w:rPr>
        <w:t> </w:t>
      </w:r>
      <w:r>
        <w:rPr>
          <w:rFonts w:ascii="宋体" w:hAnsi="宋体" w:cs="宋体" w:eastAsia="宋体" w:hint="default"/>
        </w:rPr>
        <w:t>5,962,000.00</w:t>
      </w:r>
      <w:r>
        <w:rPr>
          <w:rFonts w:ascii="宋体" w:hAnsi="宋体" w:cs="宋体" w:eastAsia="宋体" w:hint="default"/>
          <w:spacing w:val="-60"/>
        </w:rPr>
        <w:t> </w:t>
      </w:r>
      <w:r>
        <w:rPr/>
        <w:t>元系转入无形资产。</w:t>
      </w:r>
    </w:p>
    <w:p>
      <w:pPr>
        <w:spacing w:after="0" w:line="240" w:lineRule="auto"/>
        <w:jc w:val="left"/>
        <w:sectPr>
          <w:pgSz w:w="16840" w:h="11910" w:orient="landscape"/>
          <w:pgMar w:header="882" w:footer="1337" w:top="1080" w:bottom="1520" w:left="9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tabs>
          <w:tab w:pos="1057" w:val="left" w:leader="none"/>
        </w:tabs>
        <w:spacing w:line="240" w:lineRule="auto"/>
        <w:ind w:right="2568"/>
        <w:jc w:val="left"/>
        <w:rPr>
          <w:b w:val="0"/>
          <w:bCs w:val="0"/>
        </w:rPr>
      </w:pPr>
      <w:r>
        <w:rPr>
          <w:rFonts w:ascii="宋体" w:hAnsi="宋体" w:cs="宋体" w:eastAsia="宋体" w:hint="default"/>
        </w:rPr>
        <w:t>(3).</w:t>
        <w:tab/>
      </w:r>
      <w:r>
        <w:rPr/>
        <w:t>本期计提在建工程减值准备情况：</w:t>
      </w:r>
      <w:r>
        <w:rPr>
          <w:b w:val="0"/>
          <w:bCs w:val="0"/>
        </w:rPr>
      </w:r>
    </w:p>
    <w:p>
      <w:pPr>
        <w:pStyle w:val="BodyText"/>
        <w:spacing w:line="310" w:lineRule="exact" w:before="90"/>
        <w:ind w:right="7249"/>
        <w:jc w:val="left"/>
      </w:pPr>
      <w:r>
        <w:rPr/>
        <w:t>□适用</w:t>
      </w:r>
      <w:r>
        <w:rPr>
          <w:spacing w:val="-1"/>
        </w:rPr>
        <w:t> </w:t>
      </w:r>
      <w:r>
        <w:rPr/>
        <w:t>√不适用</w:t>
      </w:r>
      <w:r>
        <w:rPr/>
        <w:t> 其他说明</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21</w:t>
      </w:r>
      <w:r>
        <w:rPr/>
        <w:t>、</w:t>
      </w:r>
      <w:r>
        <w:rPr>
          <w:spacing w:val="-102"/>
        </w:rPr>
        <w:t> </w:t>
      </w:r>
      <w:r>
        <w:rPr/>
        <w:t>工程物资</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Heading2"/>
        <w:spacing w:line="240" w:lineRule="auto" w:before="0"/>
        <w:ind w:right="2568"/>
        <w:jc w:val="left"/>
        <w:rPr>
          <w:b w:val="0"/>
          <w:bCs w:val="0"/>
        </w:rPr>
      </w:pPr>
      <w:r>
        <w:rPr>
          <w:rFonts w:ascii="宋体" w:hAnsi="宋体" w:cs="宋体" w:eastAsia="宋体" w:hint="default"/>
        </w:rPr>
        <w:t>22</w:t>
      </w:r>
      <w:r>
        <w:rPr/>
        <w:t>、</w:t>
      </w:r>
      <w:r>
        <w:rPr>
          <w:spacing w:val="-104"/>
        </w:rPr>
        <w:t> </w:t>
      </w:r>
      <w:r>
        <w:rPr/>
        <w:t>固定资产清理</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2568"/>
        <w:jc w:val="left"/>
        <w:rPr>
          <w:b w:val="0"/>
          <w:bCs w:val="0"/>
        </w:rPr>
      </w:pPr>
      <w:r>
        <w:rPr>
          <w:rFonts w:ascii="宋体" w:hAnsi="宋体" w:cs="宋体" w:eastAsia="宋体" w:hint="default"/>
        </w:rPr>
        <w:t>23</w:t>
      </w:r>
      <w:r>
        <w:rPr/>
        <w:t>、</w:t>
      </w:r>
      <w:r>
        <w:rPr>
          <w:spacing w:val="-103"/>
        </w:rPr>
        <w:t> </w:t>
      </w:r>
      <w:r>
        <w:rPr/>
        <w:t>生产性生物资产</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2568"/>
        <w:jc w:val="left"/>
        <w:rPr>
          <w:b w:val="0"/>
          <w:bCs w:val="0"/>
        </w:rPr>
      </w:pPr>
      <w:r>
        <w:rPr>
          <w:rFonts w:ascii="宋体" w:hAnsi="宋体" w:cs="宋体" w:eastAsia="宋体" w:hint="default"/>
        </w:rPr>
        <w:t>24</w:t>
      </w:r>
      <w:r>
        <w:rPr/>
        <w:t>、</w:t>
      </w:r>
      <w:r>
        <w:rPr>
          <w:spacing w:val="-102"/>
        </w:rPr>
        <w:t> </w:t>
      </w:r>
      <w:r>
        <w:rPr/>
        <w:t>油气资产</w:t>
      </w:r>
      <w:r>
        <w:rPr>
          <w:b w:val="0"/>
          <w:bCs w:val="0"/>
        </w:rPr>
      </w:r>
    </w:p>
    <w:p>
      <w:pPr>
        <w:pStyle w:val="BodyText"/>
        <w:spacing w:line="240" w:lineRule="auto" w:before="56"/>
        <w:ind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2"/>
          <w:footerReference w:type="default" r:id="rId73"/>
          <w:pgSz w:w="11910" w:h="16840"/>
          <w:pgMar w:header="882" w:footer="1195" w:top="1120" w:bottom="1380" w:left="1580" w:right="1040"/>
          <w:pgNumType w:start="175"/>
        </w:sectPr>
      </w:pPr>
    </w:p>
    <w:p>
      <w:pPr>
        <w:pStyle w:val="Heading2"/>
        <w:spacing w:line="240" w:lineRule="auto" w:before="158"/>
        <w:ind w:right="0"/>
        <w:jc w:val="left"/>
        <w:rPr>
          <w:b w:val="0"/>
          <w:bCs w:val="0"/>
        </w:rPr>
      </w:pPr>
      <w:r>
        <w:rPr>
          <w:rFonts w:ascii="宋体" w:hAnsi="宋体" w:cs="宋体" w:eastAsia="宋体" w:hint="default"/>
        </w:rPr>
        <w:t>25</w:t>
      </w:r>
      <w:r>
        <w:rPr/>
        <w:t>、</w:t>
      </w:r>
      <w:r>
        <w:rPr>
          <w:spacing w:val="-102"/>
        </w:rPr>
        <w:t> </w:t>
      </w:r>
      <w:r>
        <w:rPr/>
        <w:t>无形资产</w:t>
      </w:r>
      <w:r>
        <w:rPr>
          <w:b w:val="0"/>
          <w:bCs w:val="0"/>
        </w:rPr>
      </w:r>
    </w:p>
    <w:p>
      <w:pPr>
        <w:pStyle w:val="Heading2"/>
        <w:tabs>
          <w:tab w:pos="1057" w:val="left" w:leader="none"/>
        </w:tabs>
        <w:spacing w:line="240" w:lineRule="auto" w:before="55"/>
        <w:ind w:right="0"/>
        <w:jc w:val="left"/>
        <w:rPr>
          <w:b w:val="0"/>
          <w:bCs w:val="0"/>
        </w:rPr>
      </w:pPr>
      <w:r>
        <w:rPr>
          <w:rFonts w:ascii="宋体" w:hAnsi="宋体" w:cs="宋体" w:eastAsia="宋体" w:hint="default"/>
        </w:rPr>
        <w:t>(1).</w:t>
        <w:tab/>
      </w:r>
      <w:r>
        <w:rPr>
          <w:w w:val="95"/>
        </w:rPr>
        <w:t>无形资产情况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0"/>
          <w:szCs w:val="2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503" w:space="3690"/>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01"/>
        <w:gridCol w:w="1477"/>
        <w:gridCol w:w="1476"/>
        <w:gridCol w:w="639"/>
        <w:gridCol w:w="1385"/>
        <w:gridCol w:w="1297"/>
        <w:gridCol w:w="1476"/>
      </w:tblGrid>
      <w:tr>
        <w:trPr>
          <w:trHeight w:val="71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49" w:right="103" w:hanging="449"/>
              <w:jc w:val="left"/>
              <w:rPr>
                <w:rFonts w:ascii="宋体" w:hAnsi="宋体" w:cs="宋体" w:eastAsia="宋体" w:hint="default"/>
                <w:sz w:val="18"/>
                <w:szCs w:val="18"/>
              </w:rPr>
            </w:pPr>
            <w:r>
              <w:rPr>
                <w:rFonts w:ascii="宋体" w:hAnsi="宋体" w:cs="宋体" w:eastAsia="宋体" w:hint="default"/>
                <w:sz w:val="18"/>
                <w:szCs w:val="18"/>
              </w:rPr>
              <w:t>专利权及非专利 技术</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2" w:right="0"/>
              <w:jc w:val="left"/>
              <w:rPr>
                <w:rFonts w:ascii="宋体" w:hAnsi="宋体" w:cs="宋体" w:eastAsia="宋体" w:hint="default"/>
                <w:sz w:val="18"/>
                <w:szCs w:val="18"/>
              </w:rPr>
            </w:pPr>
            <w:r>
              <w:rPr>
                <w:rFonts w:ascii="宋体" w:hAnsi="宋体" w:cs="宋体" w:eastAsia="宋体" w:hint="default"/>
                <w:sz w:val="18"/>
                <w:szCs w:val="18"/>
              </w:rPr>
              <w:t>非专</w:t>
            </w:r>
          </w:p>
          <w:p>
            <w:pPr>
              <w:pStyle w:val="TableParagraph"/>
              <w:spacing w:line="232" w:lineRule="exact" w:before="23"/>
              <w:ind w:left="220" w:right="135" w:hanging="89"/>
              <w:jc w:val="left"/>
              <w:rPr>
                <w:rFonts w:ascii="宋体" w:hAnsi="宋体" w:cs="宋体" w:eastAsia="宋体" w:hint="default"/>
                <w:sz w:val="18"/>
                <w:szCs w:val="18"/>
              </w:rPr>
            </w:pPr>
            <w:r>
              <w:rPr>
                <w:rFonts w:ascii="宋体" w:hAnsi="宋体" w:cs="宋体" w:eastAsia="宋体" w:hint="default"/>
                <w:sz w:val="18"/>
                <w:szCs w:val="18"/>
              </w:rPr>
              <w:t>利技 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193,277,022.13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142,049,827.40</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63,335,716.17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4,979,593.42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403,642,159.12</w:t>
            </w: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13,421,961.72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39,796,533.15</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22,301,536.58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291,748.42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75,811,779.87</w:t>
            </w:r>
          </w:p>
        </w:tc>
      </w:tr>
      <w:tr>
        <w:trPr>
          <w:trHeight w:val="47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219,984.99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219,984.99</w:t>
            </w: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部研发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38,585,733.73</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22,301,536.58</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60,887,270.31</w:t>
            </w: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13,421,961.72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1,210,799.42</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71,763.43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14,704,524.57</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01"/>
        <w:gridCol w:w="1477"/>
        <w:gridCol w:w="1476"/>
        <w:gridCol w:w="639"/>
        <w:gridCol w:w="1385"/>
        <w:gridCol w:w="1297"/>
        <w:gridCol w:w="1476"/>
      </w:tblGrid>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206,698,983.85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181,846,360.55</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85,637,252.75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5,271,341.84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479,453,938.99</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35,075,383.83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42,735,658.20</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14,761,388.09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2,862,899.90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95,435,330.02</w:t>
            </w:r>
          </w:p>
        </w:tc>
      </w:tr>
      <w:tr>
        <w:trPr>
          <w:trHeight w:val="47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4" w:right="0"/>
              <w:jc w:val="center"/>
              <w:rPr>
                <w:rFonts w:ascii="宋体" w:hAnsi="宋体" w:cs="宋体" w:eastAsia="宋体" w:hint="default"/>
                <w:sz w:val="18"/>
                <w:szCs w:val="18"/>
              </w:rPr>
            </w:pPr>
            <w:r>
              <w:rPr>
                <w:rFonts w:ascii="宋体"/>
                <w:sz w:val="18"/>
              </w:rPr>
              <w:t>6,419,828.31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15,133,573.03</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8,518,473.09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641,824.76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30,713,699.19</w:t>
            </w: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4" w:right="0"/>
              <w:jc w:val="center"/>
              <w:rPr>
                <w:rFonts w:ascii="宋体" w:hAnsi="宋体" w:cs="宋体" w:eastAsia="宋体" w:hint="default"/>
                <w:sz w:val="18"/>
                <w:szCs w:val="18"/>
              </w:rPr>
            </w:pPr>
            <w:r>
              <w:rPr>
                <w:rFonts w:ascii="宋体"/>
                <w:sz w:val="18"/>
              </w:rPr>
              <w:t>6,419,828.31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4" w:right="0"/>
              <w:jc w:val="center"/>
              <w:rPr>
                <w:rFonts w:ascii="宋体" w:hAnsi="宋体" w:cs="宋体" w:eastAsia="宋体" w:hint="default"/>
                <w:sz w:val="18"/>
                <w:szCs w:val="18"/>
              </w:rPr>
            </w:pPr>
            <w:r>
              <w:rPr>
                <w:rFonts w:ascii="宋体"/>
                <w:sz w:val="18"/>
              </w:rPr>
              <w:t>15,133,573.03</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8,518,473.09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641,824.76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30,713,699.19</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41,495,212.14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57,869,231.23</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23,279,861.18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3,504,724.66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126,149,029.21</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165,203,771.71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123,977,129.32</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62,357,391.57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1,766,617.18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353,304,909.78</w:t>
            </w:r>
          </w:p>
        </w:tc>
      </w:tr>
      <w:tr>
        <w:trPr>
          <w:trHeight w:val="47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158,201,638.30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99,314,169.20</w:t>
            </w:r>
          </w:p>
        </w:tc>
        <w:tc>
          <w:tcPr>
            <w:tcW w:w="63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48,574,328.08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2,116,693.52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308,206,829.10</w:t>
            </w:r>
          </w:p>
        </w:tc>
      </w:tr>
    </w:tbl>
    <w:p>
      <w:pPr>
        <w:pStyle w:val="BodyText"/>
        <w:spacing w:line="273" w:lineRule="exact"/>
        <w:ind w:right="0"/>
        <w:jc w:val="left"/>
        <w:rPr>
          <w:rFonts w:ascii="宋体" w:hAnsi="宋体" w:cs="宋体" w:eastAsia="宋体" w:hint="default"/>
        </w:rPr>
      </w:pPr>
      <w:r>
        <w:rPr/>
        <w:t>本期末通过公司内部研发形成的无形资产占无形资产余额的比例</w:t>
      </w:r>
      <w:r>
        <w:rPr>
          <w:spacing w:val="-60"/>
        </w:rPr>
        <w:t> </w:t>
      </w:r>
      <w:r>
        <w:rPr>
          <w:rFonts w:ascii="宋体" w:hAnsi="宋体" w:cs="宋体" w:eastAsia="宋体" w:hint="default"/>
        </w:rPr>
        <w:t>12.70</w:t>
      </w:r>
    </w:p>
    <w:p>
      <w:pPr>
        <w:pStyle w:val="BodyText"/>
        <w:spacing w:line="310" w:lineRule="exact" w:before="31"/>
        <w:ind w:right="0"/>
        <w:jc w:val="left"/>
      </w:pPr>
      <w:r>
        <w:rPr>
          <w:spacing w:val="-2"/>
        </w:rPr>
        <w:t>本期企业合并增加系龙岩市海德馨汽车有限公司、莱福士电力电子设备（深圳）有限</w:t>
      </w:r>
      <w:r>
        <w:rPr>
          <w:spacing w:val="-95"/>
        </w:rPr>
        <w:t> </w:t>
      </w:r>
      <w:r>
        <w:rPr>
          <w:spacing w:val="-95"/>
        </w:rPr>
      </w:r>
      <w:r>
        <w:rPr/>
        <w:t>公司本期纳入合并报表范围增加。</w:t>
      </w:r>
    </w:p>
    <w:p>
      <w:pPr>
        <w:pStyle w:val="Heading2"/>
        <w:tabs>
          <w:tab w:pos="1057" w:val="left" w:leader="none"/>
        </w:tabs>
        <w:spacing w:line="240" w:lineRule="auto" w:before="29"/>
        <w:ind w:right="2568"/>
        <w:jc w:val="left"/>
        <w:rPr>
          <w:b w:val="0"/>
          <w:bCs w:val="0"/>
        </w:rPr>
      </w:pPr>
      <w:r>
        <w:rPr>
          <w:rFonts w:ascii="宋体" w:hAnsi="宋体" w:cs="宋体" w:eastAsia="宋体" w:hint="default"/>
        </w:rPr>
        <w:t>(2).</w:t>
        <w:tab/>
      </w:r>
      <w:r>
        <w:rPr/>
        <w:t>未办妥产权证书的土地使用权情况：</w:t>
      </w:r>
      <w:r>
        <w:rPr>
          <w:b w:val="0"/>
          <w:bCs w:val="0"/>
        </w:rPr>
      </w:r>
    </w:p>
    <w:p>
      <w:pPr>
        <w:pStyle w:val="BodyText"/>
        <w:spacing w:line="310" w:lineRule="exact" w:before="90"/>
        <w:ind w:right="7249"/>
        <w:jc w:val="left"/>
      </w:pPr>
      <w:r>
        <w:rPr/>
        <w:t>□适用</w:t>
      </w:r>
      <w:r>
        <w:rPr>
          <w:spacing w:val="-1"/>
        </w:rPr>
        <w:t> </w:t>
      </w:r>
      <w:r>
        <w:rPr/>
        <w:t>√不适用</w:t>
      </w:r>
      <w:r>
        <w:rPr/>
        <w:t> 其他说明：</w:t>
      </w:r>
    </w:p>
    <w:p>
      <w:pPr>
        <w:pStyle w:val="BodyText"/>
        <w:spacing w:line="284" w:lineRule="exact"/>
        <w:ind w:right="2568"/>
        <w:jc w:val="left"/>
      </w:pPr>
      <w:r>
        <w:rPr/>
        <w:t>期末无未办妥产权证书的土地使用权。</w:t>
      </w:r>
    </w:p>
    <w:p>
      <w:pPr>
        <w:pStyle w:val="Heading2"/>
        <w:spacing w:line="240" w:lineRule="auto" w:before="58"/>
        <w:ind w:right="2568"/>
        <w:jc w:val="left"/>
        <w:rPr>
          <w:b w:val="0"/>
          <w:bCs w:val="0"/>
        </w:rPr>
      </w:pPr>
      <w:r>
        <w:rPr>
          <w:rFonts w:ascii="宋体" w:hAnsi="宋体" w:cs="宋体" w:eastAsia="宋体" w:hint="default"/>
        </w:rPr>
        <w:t>26</w:t>
      </w:r>
      <w:r>
        <w:rPr/>
        <w:t>、</w:t>
      </w:r>
      <w:r>
        <w:rPr>
          <w:spacing w:val="-100"/>
        </w:rPr>
        <w:t> </w:t>
      </w:r>
      <w:r>
        <w:rPr/>
        <w:t>开发支出</w:t>
      </w:r>
      <w:r>
        <w:rPr>
          <w:b w:val="0"/>
          <w:bCs w:val="0"/>
        </w:rPr>
      </w:r>
    </w:p>
    <w:p>
      <w:pPr>
        <w:pStyle w:val="BodyText"/>
        <w:spacing w:line="240" w:lineRule="auto" w:before="55"/>
        <w:ind w:right="2568"/>
        <w:jc w:val="left"/>
      </w:pPr>
      <w:r>
        <w:rPr/>
        <w:t>√适用</w:t>
      </w:r>
      <w:r>
        <w:rPr>
          <w:spacing w:val="-1"/>
        </w:rPr>
        <w:t> </w:t>
      </w:r>
      <w:r>
        <w:rPr/>
        <w:t>□不适用</w:t>
      </w:r>
    </w:p>
    <w:p>
      <w:pPr>
        <w:pStyle w:val="BodyText"/>
        <w:tabs>
          <w:tab w:pos="1200" w:val="left" w:leader="none"/>
        </w:tabs>
        <w:spacing w:line="312"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7"/>
        <w:gridCol w:w="1210"/>
        <w:gridCol w:w="1285"/>
        <w:gridCol w:w="1210"/>
        <w:gridCol w:w="221"/>
        <w:gridCol w:w="1208"/>
        <w:gridCol w:w="1210"/>
        <w:gridCol w:w="1133"/>
        <w:gridCol w:w="1207"/>
      </w:tblGrid>
      <w:tr>
        <w:trPr>
          <w:trHeight w:val="296" w:hRule="exact"/>
        </w:trPr>
        <w:tc>
          <w:tcPr>
            <w:tcW w:w="367" w:type="dxa"/>
            <w:vMerge w:val="restart"/>
            <w:tcBorders>
              <w:top w:val="single" w:sz="4" w:space="0" w:color="000000"/>
              <w:left w:val="single" w:sz="4" w:space="0" w:color="000000"/>
              <w:right w:val="single" w:sz="4" w:space="0" w:color="000000"/>
            </w:tcBorders>
          </w:tcPr>
          <w:p>
            <w:pPr>
              <w:pStyle w:val="TableParagraph"/>
              <w:spacing w:line="286" w:lineRule="exact" w:before="136"/>
              <w:ind w:left="103" w:right="31"/>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w w:val="100"/>
                <w:sz w:val="22"/>
                <w:szCs w:val="22"/>
              </w:rPr>
              <w:t> </w:t>
            </w:r>
            <w:r>
              <w:rPr>
                <w:rFonts w:ascii="宋体" w:hAnsi="宋体" w:cs="宋体" w:eastAsia="宋体" w:hint="default"/>
                <w:sz w:val="22"/>
                <w:szCs w:val="22"/>
              </w:rPr>
              <w:t>目</w:t>
            </w:r>
          </w:p>
        </w:tc>
        <w:tc>
          <w:tcPr>
            <w:tcW w:w="1210" w:type="dxa"/>
            <w:vMerge w:val="restart"/>
            <w:tcBorders>
              <w:top w:val="single" w:sz="4" w:space="0" w:color="000000"/>
              <w:left w:val="single" w:sz="4" w:space="0" w:color="000000"/>
              <w:right w:val="single" w:sz="4" w:space="0" w:color="000000"/>
            </w:tcBorders>
          </w:tcPr>
          <w:p>
            <w:pPr>
              <w:pStyle w:val="TableParagraph"/>
              <w:spacing w:line="286" w:lineRule="exact" w:before="136"/>
              <w:ind w:left="379" w:right="377"/>
              <w:jc w:val="left"/>
              <w:rPr>
                <w:rFonts w:ascii="宋体" w:hAnsi="宋体" w:cs="宋体" w:eastAsia="宋体" w:hint="default"/>
                <w:sz w:val="22"/>
                <w:szCs w:val="22"/>
              </w:rPr>
            </w:pPr>
            <w:r>
              <w:rPr>
                <w:rFonts w:ascii="宋体" w:hAnsi="宋体" w:cs="宋体" w:eastAsia="宋体" w:hint="default"/>
                <w:sz w:val="22"/>
                <w:szCs w:val="22"/>
              </w:rPr>
              <w:t>期初</w:t>
            </w:r>
            <w:r>
              <w:rPr>
                <w:rFonts w:ascii="宋体" w:hAnsi="宋体" w:cs="宋体" w:eastAsia="宋体" w:hint="default"/>
                <w:w w:val="100"/>
                <w:sz w:val="22"/>
                <w:szCs w:val="22"/>
              </w:rPr>
              <w:t> </w:t>
            </w:r>
            <w:r>
              <w:rPr>
                <w:rFonts w:ascii="宋体" w:hAnsi="宋体" w:cs="宋体" w:eastAsia="宋体" w:hint="default"/>
                <w:sz w:val="22"/>
                <w:szCs w:val="22"/>
              </w:rPr>
              <w:t>余额</w:t>
            </w:r>
          </w:p>
        </w:tc>
        <w:tc>
          <w:tcPr>
            <w:tcW w:w="27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89" w:right="0"/>
              <w:jc w:val="left"/>
              <w:rPr>
                <w:rFonts w:ascii="宋体" w:hAnsi="宋体" w:cs="宋体" w:eastAsia="宋体" w:hint="default"/>
                <w:sz w:val="22"/>
                <w:szCs w:val="22"/>
              </w:rPr>
            </w:pPr>
            <w:r>
              <w:rPr>
                <w:rFonts w:ascii="宋体" w:hAnsi="宋体" w:cs="宋体" w:eastAsia="宋体" w:hint="default"/>
                <w:sz w:val="22"/>
                <w:szCs w:val="22"/>
              </w:rPr>
              <w:t>本期增加金额</w:t>
            </w:r>
          </w:p>
        </w:tc>
        <w:tc>
          <w:tcPr>
            <w:tcW w:w="35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9" w:right="0"/>
              <w:jc w:val="left"/>
              <w:rPr>
                <w:rFonts w:ascii="宋体" w:hAnsi="宋体" w:cs="宋体" w:eastAsia="宋体" w:hint="default"/>
                <w:sz w:val="22"/>
                <w:szCs w:val="22"/>
              </w:rPr>
            </w:pPr>
            <w:r>
              <w:rPr>
                <w:rFonts w:ascii="宋体" w:hAnsi="宋体" w:cs="宋体" w:eastAsia="宋体" w:hint="default"/>
                <w:sz w:val="22"/>
                <w:szCs w:val="22"/>
              </w:rPr>
              <w:t>本期减少金额</w:t>
            </w:r>
          </w:p>
        </w:tc>
        <w:tc>
          <w:tcPr>
            <w:tcW w:w="1207" w:type="dxa"/>
            <w:vMerge w:val="restart"/>
            <w:tcBorders>
              <w:top w:val="single" w:sz="4" w:space="0" w:color="000000"/>
              <w:left w:val="single" w:sz="4" w:space="0" w:color="000000"/>
              <w:right w:val="single" w:sz="4" w:space="0" w:color="000000"/>
            </w:tcBorders>
          </w:tcPr>
          <w:p>
            <w:pPr>
              <w:pStyle w:val="TableParagraph"/>
              <w:spacing w:line="286" w:lineRule="exact" w:before="136"/>
              <w:ind w:left="376" w:right="377"/>
              <w:jc w:val="left"/>
              <w:rPr>
                <w:rFonts w:ascii="宋体" w:hAnsi="宋体" w:cs="宋体" w:eastAsia="宋体" w:hint="default"/>
                <w:sz w:val="22"/>
                <w:szCs w:val="22"/>
              </w:rPr>
            </w:pPr>
            <w:r>
              <w:rPr>
                <w:rFonts w:ascii="宋体" w:hAnsi="宋体" w:cs="宋体" w:eastAsia="宋体" w:hint="default"/>
                <w:sz w:val="22"/>
                <w:szCs w:val="22"/>
              </w:rPr>
              <w:t>期末</w:t>
            </w:r>
            <w:r>
              <w:rPr>
                <w:rFonts w:ascii="宋体" w:hAnsi="宋体" w:cs="宋体" w:eastAsia="宋体" w:hint="default"/>
                <w:w w:val="100"/>
                <w:sz w:val="22"/>
                <w:szCs w:val="22"/>
              </w:rPr>
              <w:t> </w:t>
            </w:r>
            <w:r>
              <w:rPr>
                <w:rFonts w:ascii="宋体" w:hAnsi="宋体" w:cs="宋体" w:eastAsia="宋体" w:hint="default"/>
                <w:sz w:val="22"/>
                <w:szCs w:val="22"/>
              </w:rPr>
              <w:t>余额</w:t>
            </w:r>
          </w:p>
        </w:tc>
      </w:tr>
      <w:tr>
        <w:trPr>
          <w:trHeight w:val="581" w:hRule="exact"/>
        </w:trPr>
        <w:tc>
          <w:tcPr>
            <w:tcW w:w="367"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2"/>
                <w:szCs w:val="22"/>
              </w:rPr>
            </w:pPr>
            <w:r>
              <w:rPr>
                <w:rFonts w:ascii="宋体" w:hAnsi="宋体" w:cs="宋体" w:eastAsia="宋体" w:hint="default"/>
                <w:sz w:val="22"/>
                <w:szCs w:val="22"/>
              </w:rPr>
              <w:t>内部开发</w:t>
            </w:r>
          </w:p>
          <w:p>
            <w:pPr>
              <w:pStyle w:val="TableParagraph"/>
              <w:spacing w:line="287" w:lineRule="exact"/>
              <w:ind w:right="2"/>
              <w:jc w:val="center"/>
              <w:rPr>
                <w:rFonts w:ascii="宋体" w:hAnsi="宋体" w:cs="宋体" w:eastAsia="宋体" w:hint="default"/>
                <w:sz w:val="22"/>
                <w:szCs w:val="22"/>
              </w:rPr>
            </w:pPr>
            <w:r>
              <w:rPr>
                <w:rFonts w:ascii="宋体" w:hAnsi="宋体" w:cs="宋体" w:eastAsia="宋体" w:hint="default"/>
                <w:sz w:val="22"/>
                <w:szCs w:val="22"/>
              </w:rPr>
              <w:t>支出</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9"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确认为无</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形资产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转入当期</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9" w:right="0"/>
              <w:jc w:val="left"/>
              <w:rPr>
                <w:rFonts w:ascii="宋体" w:hAnsi="宋体" w:cs="宋体" w:eastAsia="宋体" w:hint="default"/>
                <w:sz w:val="22"/>
                <w:szCs w:val="22"/>
              </w:rPr>
            </w:pPr>
            <w:r>
              <w:rPr>
                <w:rFonts w:ascii="宋体" w:hAnsi="宋体" w:cs="宋体" w:eastAsia="宋体" w:hint="default"/>
                <w:sz w:val="22"/>
                <w:szCs w:val="22"/>
              </w:rPr>
              <w:t>其他减少</w:t>
            </w:r>
          </w:p>
        </w:tc>
        <w:tc>
          <w:tcPr>
            <w:tcW w:w="1207"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85" w:type="dxa"/>
        <w:tblLayout w:type="fixed"/>
        <w:tblCellMar>
          <w:top w:w="0" w:type="dxa"/>
          <w:left w:w="0" w:type="dxa"/>
          <w:bottom w:w="0" w:type="dxa"/>
          <w:right w:w="0" w:type="dxa"/>
        </w:tblCellMar>
        <w:tblLook w:val="01E0"/>
      </w:tblPr>
      <w:tblGrid>
        <w:gridCol w:w="367"/>
        <w:gridCol w:w="1210"/>
        <w:gridCol w:w="1285"/>
        <w:gridCol w:w="1210"/>
        <w:gridCol w:w="221"/>
        <w:gridCol w:w="1208"/>
        <w:gridCol w:w="1210"/>
        <w:gridCol w:w="1133"/>
        <w:gridCol w:w="1207"/>
      </w:tblGrid>
      <w:tr>
        <w:trPr>
          <w:trHeight w:val="343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智</w:t>
            </w:r>
          </w:p>
          <w:p>
            <w:pPr>
              <w:pStyle w:val="TableParagraph"/>
              <w:spacing w:line="237" w:lineRule="auto"/>
              <w:ind w:left="103" w:right="31"/>
              <w:jc w:val="both"/>
              <w:rPr>
                <w:rFonts w:ascii="宋体" w:hAnsi="宋体" w:cs="宋体" w:eastAsia="宋体" w:hint="default"/>
                <w:sz w:val="22"/>
                <w:szCs w:val="22"/>
              </w:rPr>
            </w:pPr>
            <w:r>
              <w:rPr>
                <w:rFonts w:ascii="宋体" w:hAnsi="宋体" w:cs="宋体" w:eastAsia="宋体" w:hint="default"/>
                <w:sz w:val="22"/>
                <w:szCs w:val="22"/>
              </w:rPr>
              <w:t>能</w:t>
            </w:r>
            <w:r>
              <w:rPr>
                <w:rFonts w:ascii="宋体" w:hAnsi="宋体" w:cs="宋体" w:eastAsia="宋体" w:hint="default"/>
                <w:w w:val="100"/>
                <w:sz w:val="22"/>
                <w:szCs w:val="22"/>
              </w:rPr>
              <w:t> </w:t>
            </w:r>
            <w:r>
              <w:rPr>
                <w:rFonts w:ascii="宋体" w:hAnsi="宋体" w:cs="宋体" w:eastAsia="宋体" w:hint="default"/>
                <w:sz w:val="22"/>
                <w:szCs w:val="22"/>
              </w:rPr>
              <w:t>电</w:t>
            </w:r>
            <w:r>
              <w:rPr>
                <w:rFonts w:ascii="宋体" w:hAnsi="宋体" w:cs="宋体" w:eastAsia="宋体" w:hint="default"/>
                <w:w w:val="100"/>
                <w:sz w:val="22"/>
                <w:szCs w:val="22"/>
              </w:rPr>
              <w:t> </w:t>
            </w:r>
            <w:r>
              <w:rPr>
                <w:rFonts w:ascii="宋体" w:hAnsi="宋体" w:cs="宋体" w:eastAsia="宋体" w:hint="default"/>
                <w:sz w:val="22"/>
                <w:szCs w:val="22"/>
              </w:rPr>
              <w:t>力</w:t>
            </w:r>
            <w:r>
              <w:rPr>
                <w:rFonts w:ascii="宋体" w:hAnsi="宋体" w:cs="宋体" w:eastAsia="宋体" w:hint="default"/>
                <w:w w:val="100"/>
                <w:sz w:val="22"/>
                <w:szCs w:val="22"/>
              </w:rPr>
              <w:t> </w:t>
            </w:r>
            <w:r>
              <w:rPr>
                <w:rFonts w:ascii="宋体" w:hAnsi="宋体" w:cs="宋体" w:eastAsia="宋体" w:hint="default"/>
                <w:sz w:val="22"/>
                <w:szCs w:val="22"/>
              </w:rPr>
              <w:t>产</w:t>
            </w:r>
            <w:r>
              <w:rPr>
                <w:rFonts w:ascii="宋体" w:hAnsi="宋体" w:cs="宋体" w:eastAsia="宋体" w:hint="default"/>
                <w:w w:val="100"/>
                <w:sz w:val="22"/>
                <w:szCs w:val="22"/>
              </w:rPr>
              <w:t> </w:t>
            </w:r>
            <w:r>
              <w:rPr>
                <w:rFonts w:ascii="宋体" w:hAnsi="宋体" w:cs="宋体" w:eastAsia="宋体" w:hint="default"/>
                <w:sz w:val="22"/>
                <w:szCs w:val="22"/>
              </w:rPr>
              <w:t>品</w:t>
            </w:r>
            <w:r>
              <w:rPr>
                <w:rFonts w:ascii="宋体" w:hAnsi="宋体" w:cs="宋体" w:eastAsia="宋体" w:hint="default"/>
                <w:w w:val="100"/>
                <w:sz w:val="22"/>
                <w:szCs w:val="22"/>
              </w:rPr>
              <w:t> </w:t>
            </w:r>
            <w:r>
              <w:rPr>
                <w:rFonts w:ascii="宋体" w:hAnsi="宋体" w:cs="宋体" w:eastAsia="宋体" w:hint="default"/>
                <w:sz w:val="22"/>
                <w:szCs w:val="22"/>
              </w:rPr>
              <w:t>系</w:t>
            </w:r>
            <w:r>
              <w:rPr>
                <w:rFonts w:ascii="宋体" w:hAnsi="宋体" w:cs="宋体" w:eastAsia="宋体" w:hint="default"/>
                <w:w w:val="100"/>
                <w:sz w:val="22"/>
                <w:szCs w:val="22"/>
              </w:rPr>
              <w:t> </w:t>
            </w:r>
            <w:r>
              <w:rPr>
                <w:rFonts w:ascii="宋体" w:hAnsi="宋体" w:cs="宋体" w:eastAsia="宋体" w:hint="default"/>
                <w:sz w:val="22"/>
                <w:szCs w:val="22"/>
              </w:rPr>
              <w:t>列</w:t>
            </w:r>
            <w:r>
              <w:rPr>
                <w:rFonts w:ascii="宋体" w:hAnsi="宋体" w:cs="宋体" w:eastAsia="宋体" w:hint="default"/>
                <w:w w:val="100"/>
                <w:sz w:val="22"/>
                <w:szCs w:val="22"/>
              </w:rPr>
              <w:t> </w:t>
            </w:r>
            <w:r>
              <w:rPr>
                <w:rFonts w:ascii="宋体" w:hAnsi="宋体" w:cs="宋体" w:eastAsia="宋体" w:hint="default"/>
                <w:sz w:val="22"/>
                <w:szCs w:val="22"/>
              </w:rPr>
              <w:t>研</w:t>
            </w:r>
            <w:r>
              <w:rPr>
                <w:rFonts w:ascii="宋体" w:hAnsi="宋体" w:cs="宋体" w:eastAsia="宋体" w:hint="default"/>
                <w:w w:val="100"/>
                <w:sz w:val="22"/>
                <w:szCs w:val="22"/>
              </w:rPr>
              <w:t> </w:t>
            </w:r>
            <w:r>
              <w:rPr>
                <w:rFonts w:ascii="宋体" w:hAnsi="宋体" w:cs="宋体" w:eastAsia="宋体" w:hint="default"/>
                <w:sz w:val="22"/>
                <w:szCs w:val="22"/>
              </w:rPr>
              <w:t>发</w:t>
            </w:r>
            <w:r>
              <w:rPr>
                <w:rFonts w:ascii="宋体" w:hAnsi="宋体" w:cs="宋体" w:eastAsia="宋体" w:hint="default"/>
                <w:w w:val="100"/>
                <w:sz w:val="22"/>
                <w:szCs w:val="22"/>
              </w:rPr>
              <w:t> </w:t>
            </w:r>
            <w:r>
              <w:rPr>
                <w:rFonts w:ascii="宋体" w:hAnsi="宋体" w:cs="宋体" w:eastAsia="宋体" w:hint="default"/>
                <w:sz w:val="22"/>
                <w:szCs w:val="22"/>
              </w:rPr>
              <w:t>项</w:t>
            </w:r>
            <w:r>
              <w:rPr>
                <w:rFonts w:ascii="宋体" w:hAnsi="宋体" w:cs="宋体" w:eastAsia="宋体" w:hint="default"/>
                <w:w w:val="100"/>
                <w:sz w:val="22"/>
                <w:szCs w:val="22"/>
              </w:rPr>
              <w:t> </w:t>
            </w:r>
            <w:r>
              <w:rPr>
                <w:rFonts w:ascii="宋体" w:hAnsi="宋体" w:cs="宋体" w:eastAsia="宋体" w:hint="default"/>
                <w:sz w:val="22"/>
                <w:szCs w:val="22"/>
              </w:rPr>
              <w:t>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sz w:val="22"/>
              </w:rPr>
              <w:t>33,098,70</w:t>
            </w:r>
          </w:p>
          <w:p>
            <w:pPr>
              <w:pStyle w:val="TableParagraph"/>
              <w:spacing w:line="286" w:lineRule="exact"/>
              <w:ind w:left="655" w:right="0"/>
              <w:jc w:val="left"/>
              <w:rPr>
                <w:rFonts w:ascii="宋体" w:hAnsi="宋体" w:cs="宋体" w:eastAsia="宋体" w:hint="default"/>
                <w:sz w:val="22"/>
                <w:szCs w:val="22"/>
              </w:rPr>
            </w:pPr>
            <w:r>
              <w:rPr>
                <w:rFonts w:ascii="宋体"/>
                <w:sz w:val="22"/>
              </w:rPr>
              <w:t>3.65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77" w:right="0"/>
              <w:jc w:val="left"/>
              <w:rPr>
                <w:rFonts w:ascii="宋体" w:hAnsi="宋体" w:cs="宋体" w:eastAsia="宋体" w:hint="default"/>
                <w:sz w:val="22"/>
                <w:szCs w:val="22"/>
              </w:rPr>
            </w:pPr>
            <w:r>
              <w:rPr>
                <w:rFonts w:ascii="宋体"/>
                <w:sz w:val="22"/>
              </w:rPr>
              <w:t>94,939,25</w:t>
            </w:r>
          </w:p>
          <w:p>
            <w:pPr>
              <w:pStyle w:val="TableParagraph"/>
              <w:spacing w:line="286" w:lineRule="exact"/>
              <w:ind w:left="730" w:right="0"/>
              <w:jc w:val="left"/>
              <w:rPr>
                <w:rFonts w:ascii="宋体" w:hAnsi="宋体" w:cs="宋体" w:eastAsia="宋体" w:hint="default"/>
                <w:sz w:val="22"/>
                <w:szCs w:val="22"/>
              </w:rPr>
            </w:pPr>
            <w:r>
              <w:rPr>
                <w:rFonts w:ascii="宋体"/>
                <w:sz w:val="22"/>
              </w:rPr>
              <w:t>6.46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sz w:val="22"/>
              </w:rPr>
              <w:t>12,887,73</w:t>
            </w:r>
          </w:p>
          <w:p>
            <w:pPr>
              <w:pStyle w:val="TableParagraph"/>
              <w:spacing w:line="286" w:lineRule="exact"/>
              <w:ind w:left="657" w:right="0"/>
              <w:jc w:val="left"/>
              <w:rPr>
                <w:rFonts w:ascii="宋体" w:hAnsi="宋体" w:cs="宋体" w:eastAsia="宋体" w:hint="default"/>
                <w:sz w:val="22"/>
                <w:szCs w:val="22"/>
              </w:rPr>
            </w:pPr>
            <w:r>
              <w:rPr>
                <w:rFonts w:ascii="宋体"/>
                <w:sz w:val="22"/>
              </w:rPr>
              <w:t>0.30</w:t>
            </w:r>
          </w:p>
        </w:tc>
        <w:tc>
          <w:tcPr>
            <w:tcW w:w="22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sz w:val="22"/>
              </w:rPr>
              <w:t>50,369,74</w:t>
            </w:r>
          </w:p>
          <w:p>
            <w:pPr>
              <w:pStyle w:val="TableParagraph"/>
              <w:spacing w:line="286" w:lineRule="exact"/>
              <w:ind w:left="655" w:right="0"/>
              <w:jc w:val="left"/>
              <w:rPr>
                <w:rFonts w:ascii="宋体" w:hAnsi="宋体" w:cs="宋体" w:eastAsia="宋体" w:hint="default"/>
                <w:sz w:val="22"/>
                <w:szCs w:val="22"/>
              </w:rPr>
            </w:pPr>
            <w:r>
              <w:rPr>
                <w:rFonts w:ascii="宋体"/>
                <w:sz w:val="22"/>
              </w:rPr>
              <w:t>8.95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sz w:val="22"/>
              </w:rPr>
              <w:t>47,301,13</w:t>
            </w:r>
          </w:p>
          <w:p>
            <w:pPr>
              <w:pStyle w:val="TableParagraph"/>
              <w:spacing w:line="286" w:lineRule="exact"/>
              <w:ind w:left="657" w:right="0"/>
              <w:jc w:val="left"/>
              <w:rPr>
                <w:rFonts w:ascii="宋体" w:hAnsi="宋体" w:cs="宋体" w:eastAsia="宋体" w:hint="default"/>
                <w:sz w:val="22"/>
                <w:szCs w:val="22"/>
              </w:rPr>
            </w:pPr>
            <w:r>
              <w:rPr>
                <w:rFonts w:ascii="宋体"/>
                <w:sz w:val="22"/>
              </w:rPr>
              <w:t>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9" w:right="0"/>
              <w:jc w:val="left"/>
              <w:rPr>
                <w:rFonts w:ascii="宋体" w:hAnsi="宋体" w:cs="宋体" w:eastAsia="宋体" w:hint="default"/>
                <w:sz w:val="22"/>
                <w:szCs w:val="22"/>
              </w:rPr>
            </w:pPr>
            <w:r>
              <w:rPr>
                <w:rFonts w:ascii="宋体"/>
                <w:sz w:val="22"/>
              </w:rPr>
              <w:t>6,819,17</w:t>
            </w:r>
          </w:p>
          <w:p>
            <w:pPr>
              <w:pStyle w:val="TableParagraph"/>
              <w:spacing w:line="286" w:lineRule="exact"/>
              <w:ind w:left="581" w:right="0"/>
              <w:jc w:val="left"/>
              <w:rPr>
                <w:rFonts w:ascii="宋体" w:hAnsi="宋体" w:cs="宋体" w:eastAsia="宋体" w:hint="default"/>
                <w:sz w:val="22"/>
                <w:szCs w:val="22"/>
              </w:rPr>
            </w:pPr>
            <w:r>
              <w:rPr>
                <w:rFonts w:ascii="宋体"/>
                <w:sz w:val="22"/>
              </w:rPr>
              <w:t>0.44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sz w:val="22"/>
              </w:rPr>
              <w:t>36,435,63</w:t>
            </w:r>
          </w:p>
          <w:p>
            <w:pPr>
              <w:pStyle w:val="TableParagraph"/>
              <w:spacing w:line="286" w:lineRule="exact"/>
              <w:ind w:left="655" w:right="0"/>
              <w:jc w:val="left"/>
              <w:rPr>
                <w:rFonts w:ascii="宋体" w:hAnsi="宋体" w:cs="宋体" w:eastAsia="宋体" w:hint="default"/>
                <w:sz w:val="22"/>
                <w:szCs w:val="22"/>
              </w:rPr>
            </w:pPr>
            <w:r>
              <w:rPr>
                <w:rFonts w:ascii="宋体"/>
                <w:sz w:val="22"/>
              </w:rPr>
              <w:t>3.77</w:t>
            </w:r>
          </w:p>
        </w:tc>
      </w:tr>
      <w:tr>
        <w:trPr>
          <w:trHeight w:val="343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军</w:t>
            </w:r>
          </w:p>
          <w:p>
            <w:pPr>
              <w:pStyle w:val="TableParagraph"/>
              <w:spacing w:line="237" w:lineRule="auto" w:before="1"/>
              <w:ind w:left="103" w:right="31"/>
              <w:jc w:val="both"/>
              <w:rPr>
                <w:rFonts w:ascii="宋体" w:hAnsi="宋体" w:cs="宋体" w:eastAsia="宋体" w:hint="default"/>
                <w:sz w:val="22"/>
                <w:szCs w:val="22"/>
              </w:rPr>
            </w:pPr>
            <w:r>
              <w:rPr>
                <w:rFonts w:ascii="宋体" w:hAnsi="宋体" w:cs="宋体" w:eastAsia="宋体" w:hint="default"/>
                <w:sz w:val="22"/>
                <w:szCs w:val="22"/>
              </w:rPr>
              <w:t>工</w:t>
            </w:r>
            <w:r>
              <w:rPr>
                <w:rFonts w:ascii="宋体" w:hAnsi="宋体" w:cs="宋体" w:eastAsia="宋体" w:hint="default"/>
                <w:w w:val="100"/>
                <w:sz w:val="22"/>
                <w:szCs w:val="22"/>
              </w:rPr>
              <w:t> </w:t>
            </w:r>
            <w:r>
              <w:rPr>
                <w:rFonts w:ascii="宋体" w:hAnsi="宋体" w:cs="宋体" w:eastAsia="宋体" w:hint="default"/>
                <w:sz w:val="22"/>
                <w:szCs w:val="22"/>
              </w:rPr>
              <w:t>装</w:t>
            </w:r>
            <w:r>
              <w:rPr>
                <w:rFonts w:ascii="宋体" w:hAnsi="宋体" w:cs="宋体" w:eastAsia="宋体" w:hint="default"/>
                <w:w w:val="100"/>
                <w:sz w:val="22"/>
                <w:szCs w:val="22"/>
              </w:rPr>
              <w:t> </w:t>
            </w:r>
            <w:r>
              <w:rPr>
                <w:rFonts w:ascii="宋体" w:hAnsi="宋体" w:cs="宋体" w:eastAsia="宋体" w:hint="default"/>
                <w:sz w:val="22"/>
                <w:szCs w:val="22"/>
              </w:rPr>
              <w:t>备</w:t>
            </w:r>
            <w:r>
              <w:rPr>
                <w:rFonts w:ascii="宋体" w:hAnsi="宋体" w:cs="宋体" w:eastAsia="宋体" w:hint="default"/>
                <w:w w:val="100"/>
                <w:sz w:val="22"/>
                <w:szCs w:val="22"/>
              </w:rPr>
              <w:t> </w:t>
            </w:r>
            <w:r>
              <w:rPr>
                <w:rFonts w:ascii="宋体" w:hAnsi="宋体" w:cs="宋体" w:eastAsia="宋体" w:hint="default"/>
                <w:sz w:val="22"/>
                <w:szCs w:val="22"/>
              </w:rPr>
              <w:t>产</w:t>
            </w:r>
            <w:r>
              <w:rPr>
                <w:rFonts w:ascii="宋体" w:hAnsi="宋体" w:cs="宋体" w:eastAsia="宋体" w:hint="default"/>
                <w:w w:val="100"/>
                <w:sz w:val="22"/>
                <w:szCs w:val="22"/>
              </w:rPr>
              <w:t> </w:t>
            </w:r>
            <w:r>
              <w:rPr>
                <w:rFonts w:ascii="宋体" w:hAnsi="宋体" w:cs="宋体" w:eastAsia="宋体" w:hint="default"/>
                <w:sz w:val="22"/>
                <w:szCs w:val="22"/>
              </w:rPr>
              <w:t>品</w:t>
            </w:r>
            <w:r>
              <w:rPr>
                <w:rFonts w:ascii="宋体" w:hAnsi="宋体" w:cs="宋体" w:eastAsia="宋体" w:hint="default"/>
                <w:w w:val="100"/>
                <w:sz w:val="22"/>
                <w:szCs w:val="22"/>
              </w:rPr>
              <w:t> </w:t>
            </w:r>
            <w:r>
              <w:rPr>
                <w:rFonts w:ascii="宋体" w:hAnsi="宋体" w:cs="宋体" w:eastAsia="宋体" w:hint="default"/>
                <w:sz w:val="22"/>
                <w:szCs w:val="22"/>
              </w:rPr>
              <w:t>系</w:t>
            </w:r>
            <w:r>
              <w:rPr>
                <w:rFonts w:ascii="宋体" w:hAnsi="宋体" w:cs="宋体" w:eastAsia="宋体" w:hint="default"/>
                <w:w w:val="100"/>
                <w:sz w:val="22"/>
                <w:szCs w:val="22"/>
              </w:rPr>
              <w:t> </w:t>
            </w:r>
            <w:r>
              <w:rPr>
                <w:rFonts w:ascii="宋体" w:hAnsi="宋体" w:cs="宋体" w:eastAsia="宋体" w:hint="default"/>
                <w:sz w:val="22"/>
                <w:szCs w:val="22"/>
              </w:rPr>
              <w:t>列</w:t>
            </w:r>
            <w:r>
              <w:rPr>
                <w:rFonts w:ascii="宋体" w:hAnsi="宋体" w:cs="宋体" w:eastAsia="宋体" w:hint="default"/>
                <w:w w:val="100"/>
                <w:sz w:val="22"/>
                <w:szCs w:val="22"/>
              </w:rPr>
              <w:t> </w:t>
            </w:r>
            <w:r>
              <w:rPr>
                <w:rFonts w:ascii="宋体" w:hAnsi="宋体" w:cs="宋体" w:eastAsia="宋体" w:hint="default"/>
                <w:sz w:val="22"/>
                <w:szCs w:val="22"/>
              </w:rPr>
              <w:t>研</w:t>
            </w:r>
            <w:r>
              <w:rPr>
                <w:rFonts w:ascii="宋体" w:hAnsi="宋体" w:cs="宋体" w:eastAsia="宋体" w:hint="default"/>
                <w:w w:val="100"/>
                <w:sz w:val="22"/>
                <w:szCs w:val="22"/>
              </w:rPr>
              <w:t> </w:t>
            </w:r>
            <w:r>
              <w:rPr>
                <w:rFonts w:ascii="宋体" w:hAnsi="宋体" w:cs="宋体" w:eastAsia="宋体" w:hint="default"/>
                <w:sz w:val="22"/>
                <w:szCs w:val="22"/>
              </w:rPr>
              <w:t>发</w:t>
            </w:r>
            <w:r>
              <w:rPr>
                <w:rFonts w:ascii="宋体" w:hAnsi="宋体" w:cs="宋体" w:eastAsia="宋体" w:hint="default"/>
                <w:w w:val="100"/>
                <w:sz w:val="22"/>
                <w:szCs w:val="22"/>
              </w:rPr>
              <w:t> </w:t>
            </w:r>
            <w:r>
              <w:rPr>
                <w:rFonts w:ascii="宋体" w:hAnsi="宋体" w:cs="宋体" w:eastAsia="宋体" w:hint="default"/>
                <w:sz w:val="22"/>
                <w:szCs w:val="22"/>
              </w:rPr>
              <w:t>项</w:t>
            </w:r>
            <w:r>
              <w:rPr>
                <w:rFonts w:ascii="宋体" w:hAnsi="宋体" w:cs="宋体" w:eastAsia="宋体" w:hint="default"/>
                <w:w w:val="100"/>
                <w:sz w:val="22"/>
                <w:szCs w:val="22"/>
              </w:rPr>
              <w:t> </w:t>
            </w:r>
            <w:r>
              <w:rPr>
                <w:rFonts w:ascii="宋体" w:hAnsi="宋体" w:cs="宋体" w:eastAsia="宋体" w:hint="default"/>
                <w:sz w:val="22"/>
                <w:szCs w:val="22"/>
              </w:rPr>
              <w:t>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20,649,35</w:t>
            </w:r>
          </w:p>
          <w:p>
            <w:pPr>
              <w:pStyle w:val="TableParagraph"/>
              <w:spacing w:line="287" w:lineRule="exact"/>
              <w:ind w:left="655" w:right="0"/>
              <w:jc w:val="left"/>
              <w:rPr>
                <w:rFonts w:ascii="宋体" w:hAnsi="宋体" w:cs="宋体" w:eastAsia="宋体" w:hint="default"/>
                <w:sz w:val="22"/>
                <w:szCs w:val="22"/>
              </w:rPr>
            </w:pPr>
            <w:r>
              <w:rPr>
                <w:rFonts w:ascii="宋体"/>
                <w:sz w:val="22"/>
              </w:rPr>
              <w:t>3.60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45,454,70</w:t>
            </w:r>
          </w:p>
          <w:p>
            <w:pPr>
              <w:pStyle w:val="TableParagraph"/>
              <w:spacing w:line="287" w:lineRule="exact"/>
              <w:ind w:left="730" w:right="0"/>
              <w:jc w:val="left"/>
              <w:rPr>
                <w:rFonts w:ascii="宋体" w:hAnsi="宋体" w:cs="宋体" w:eastAsia="宋体" w:hint="default"/>
                <w:sz w:val="22"/>
                <w:szCs w:val="22"/>
              </w:rPr>
            </w:pPr>
            <w:r>
              <w:rPr>
                <w:rFonts w:ascii="宋体"/>
                <w:sz w:val="22"/>
              </w:rPr>
              <w:t>6.55</w:t>
            </w:r>
          </w:p>
        </w:tc>
        <w:tc>
          <w:tcPr>
            <w:tcW w:w="1210" w:type="dxa"/>
            <w:tcBorders>
              <w:top w:val="single" w:sz="4" w:space="0" w:color="000000"/>
              <w:left w:val="single" w:sz="4" w:space="0" w:color="000000"/>
              <w:bottom w:val="single" w:sz="4" w:space="0" w:color="000000"/>
              <w:right w:val="single" w:sz="4" w:space="0" w:color="000000"/>
            </w:tcBorders>
          </w:tcPr>
          <w:p>
            <w:pPr/>
          </w:p>
        </w:tc>
        <w:tc>
          <w:tcPr>
            <w:tcW w:w="22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4,555,521</w:t>
            </w:r>
          </w:p>
          <w:p>
            <w:pPr>
              <w:pStyle w:val="TableParagraph"/>
              <w:spacing w:line="287" w:lineRule="exact"/>
              <w:ind w:left="763" w:right="0"/>
              <w:jc w:val="left"/>
              <w:rPr>
                <w:rFonts w:ascii="宋体" w:hAnsi="宋体" w:cs="宋体" w:eastAsia="宋体" w:hint="default"/>
                <w:sz w:val="22"/>
                <w:szCs w:val="22"/>
              </w:rPr>
            </w:pPr>
            <w:r>
              <w:rPr>
                <w:rFonts w:ascii="宋体"/>
                <w:sz w:val="22"/>
              </w:rPr>
              <w:t>.36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sz w:val="22"/>
              </w:rPr>
              <w:t>13,415,24</w:t>
            </w:r>
          </w:p>
          <w:p>
            <w:pPr>
              <w:pStyle w:val="TableParagraph"/>
              <w:spacing w:line="287" w:lineRule="exact"/>
              <w:ind w:left="657" w:right="0"/>
              <w:jc w:val="left"/>
              <w:rPr>
                <w:rFonts w:ascii="宋体" w:hAnsi="宋体" w:cs="宋体" w:eastAsia="宋体" w:hint="default"/>
                <w:sz w:val="22"/>
                <w:szCs w:val="22"/>
              </w:rPr>
            </w:pPr>
            <w:r>
              <w:rPr>
                <w:rFonts w:ascii="宋体"/>
                <w:sz w:val="22"/>
              </w:rPr>
              <w:t>5.39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48,133,29</w:t>
            </w:r>
          </w:p>
          <w:p>
            <w:pPr>
              <w:pStyle w:val="TableParagraph"/>
              <w:spacing w:line="287" w:lineRule="exact"/>
              <w:ind w:left="655" w:right="0"/>
              <w:jc w:val="left"/>
              <w:rPr>
                <w:rFonts w:ascii="宋体" w:hAnsi="宋体" w:cs="宋体" w:eastAsia="宋体" w:hint="default"/>
                <w:sz w:val="22"/>
                <w:szCs w:val="22"/>
              </w:rPr>
            </w:pPr>
            <w:r>
              <w:rPr>
                <w:rFonts w:ascii="宋体"/>
                <w:sz w:val="22"/>
              </w:rPr>
              <w:t>3.40</w:t>
            </w:r>
          </w:p>
        </w:tc>
      </w:tr>
      <w:tr>
        <w:trPr>
          <w:trHeight w:val="581"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53,748,05</w:t>
            </w:r>
          </w:p>
          <w:p>
            <w:pPr>
              <w:pStyle w:val="TableParagraph"/>
              <w:spacing w:line="287" w:lineRule="exact"/>
              <w:ind w:left="655" w:right="0"/>
              <w:jc w:val="left"/>
              <w:rPr>
                <w:rFonts w:ascii="宋体" w:hAnsi="宋体" w:cs="宋体" w:eastAsia="宋体" w:hint="default"/>
                <w:sz w:val="22"/>
                <w:szCs w:val="22"/>
              </w:rPr>
            </w:pPr>
            <w:r>
              <w:rPr>
                <w:rFonts w:ascii="宋体"/>
                <w:sz w:val="22"/>
              </w:rPr>
              <w:t>7.25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7" w:right="0"/>
              <w:jc w:val="left"/>
              <w:rPr>
                <w:rFonts w:ascii="宋体" w:hAnsi="宋体" w:cs="宋体" w:eastAsia="宋体" w:hint="default"/>
                <w:sz w:val="22"/>
                <w:szCs w:val="22"/>
              </w:rPr>
            </w:pPr>
            <w:r>
              <w:rPr>
                <w:rFonts w:ascii="宋体"/>
                <w:sz w:val="22"/>
              </w:rPr>
              <w:t>140,393,9</w:t>
            </w:r>
          </w:p>
          <w:p>
            <w:pPr>
              <w:pStyle w:val="TableParagraph"/>
              <w:spacing w:line="287" w:lineRule="exact"/>
              <w:ind w:left="619" w:right="0"/>
              <w:jc w:val="left"/>
              <w:rPr>
                <w:rFonts w:ascii="宋体" w:hAnsi="宋体" w:cs="宋体" w:eastAsia="宋体" w:hint="default"/>
                <w:sz w:val="22"/>
                <w:szCs w:val="22"/>
              </w:rPr>
            </w:pPr>
            <w:r>
              <w:rPr>
                <w:rFonts w:ascii="宋体"/>
                <w:sz w:val="22"/>
              </w:rPr>
              <w:t>63.01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sz w:val="22"/>
              </w:rPr>
              <w:t>12,887,73</w:t>
            </w:r>
          </w:p>
          <w:p>
            <w:pPr>
              <w:pStyle w:val="TableParagraph"/>
              <w:spacing w:line="287" w:lineRule="exact"/>
              <w:ind w:left="657" w:right="0"/>
              <w:jc w:val="left"/>
              <w:rPr>
                <w:rFonts w:ascii="宋体" w:hAnsi="宋体" w:cs="宋体" w:eastAsia="宋体" w:hint="default"/>
                <w:sz w:val="22"/>
                <w:szCs w:val="22"/>
              </w:rPr>
            </w:pPr>
            <w:r>
              <w:rPr>
                <w:rFonts w:ascii="宋体"/>
                <w:sz w:val="22"/>
              </w:rPr>
              <w:t>0.30</w:t>
            </w:r>
          </w:p>
        </w:tc>
        <w:tc>
          <w:tcPr>
            <w:tcW w:w="22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54,925,27</w:t>
            </w:r>
          </w:p>
          <w:p>
            <w:pPr>
              <w:pStyle w:val="TableParagraph"/>
              <w:spacing w:line="287" w:lineRule="exact"/>
              <w:ind w:left="655" w:right="0"/>
              <w:jc w:val="left"/>
              <w:rPr>
                <w:rFonts w:ascii="宋体" w:hAnsi="宋体" w:cs="宋体" w:eastAsia="宋体" w:hint="default"/>
                <w:sz w:val="22"/>
                <w:szCs w:val="22"/>
              </w:rPr>
            </w:pPr>
            <w:r>
              <w:rPr>
                <w:rFonts w:ascii="宋体"/>
                <w:sz w:val="22"/>
              </w:rPr>
              <w:t>0.31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sz w:val="22"/>
              </w:rPr>
              <w:t>60,716,38</w:t>
            </w:r>
          </w:p>
          <w:p>
            <w:pPr>
              <w:pStyle w:val="TableParagraph"/>
              <w:spacing w:line="287" w:lineRule="exact"/>
              <w:ind w:left="657" w:right="0"/>
              <w:jc w:val="left"/>
              <w:rPr>
                <w:rFonts w:ascii="宋体" w:hAnsi="宋体" w:cs="宋体" w:eastAsia="宋体" w:hint="default"/>
                <w:sz w:val="22"/>
                <w:szCs w:val="22"/>
              </w:rPr>
            </w:pPr>
            <w:r>
              <w:rPr>
                <w:rFonts w:ascii="宋体"/>
                <w:sz w:val="22"/>
              </w:rPr>
              <w:t>2.64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39" w:right="0"/>
              <w:jc w:val="left"/>
              <w:rPr>
                <w:rFonts w:ascii="宋体" w:hAnsi="宋体" w:cs="宋体" w:eastAsia="宋体" w:hint="default"/>
                <w:sz w:val="22"/>
                <w:szCs w:val="22"/>
              </w:rPr>
            </w:pPr>
            <w:r>
              <w:rPr>
                <w:rFonts w:ascii="宋体"/>
                <w:sz w:val="22"/>
              </w:rPr>
              <w:t>6,819,17</w:t>
            </w:r>
          </w:p>
          <w:p>
            <w:pPr>
              <w:pStyle w:val="TableParagraph"/>
              <w:spacing w:line="287" w:lineRule="exact"/>
              <w:ind w:left="581" w:right="0"/>
              <w:jc w:val="left"/>
              <w:rPr>
                <w:rFonts w:ascii="宋体" w:hAnsi="宋体" w:cs="宋体" w:eastAsia="宋体" w:hint="default"/>
                <w:sz w:val="22"/>
                <w:szCs w:val="22"/>
              </w:rPr>
            </w:pPr>
            <w:r>
              <w:rPr>
                <w:rFonts w:ascii="宋体"/>
                <w:sz w:val="22"/>
              </w:rPr>
              <w:t>0.44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84,568,92</w:t>
            </w:r>
          </w:p>
          <w:p>
            <w:pPr>
              <w:pStyle w:val="TableParagraph"/>
              <w:spacing w:line="287" w:lineRule="exact"/>
              <w:ind w:left="655" w:right="0"/>
              <w:jc w:val="left"/>
              <w:rPr>
                <w:rFonts w:ascii="宋体" w:hAnsi="宋体" w:cs="宋体" w:eastAsia="宋体" w:hint="default"/>
                <w:sz w:val="22"/>
                <w:szCs w:val="22"/>
              </w:rPr>
            </w:pPr>
            <w:r>
              <w:rPr>
                <w:rFonts w:ascii="宋体"/>
                <w:sz w:val="22"/>
              </w:rPr>
              <w:t>7.17</w:t>
            </w:r>
          </w:p>
        </w:tc>
      </w:tr>
    </w:tbl>
    <w:p>
      <w:pPr>
        <w:pStyle w:val="BodyText"/>
        <w:spacing w:line="274" w:lineRule="exact"/>
        <w:ind w:left="498" w:right="499"/>
        <w:jc w:val="left"/>
      </w:pPr>
      <w:r>
        <w:rPr/>
        <w:t>其他说明</w:t>
      </w:r>
    </w:p>
    <w:p>
      <w:pPr>
        <w:spacing w:line="240" w:lineRule="auto" w:before="12"/>
        <w:rPr>
          <w:rFonts w:ascii="宋体" w:hAnsi="宋体" w:cs="宋体" w:eastAsia="宋体" w:hint="default"/>
          <w:sz w:val="2"/>
          <w:szCs w:val="2"/>
        </w:rPr>
      </w:pPr>
    </w:p>
    <w:tbl>
      <w:tblPr>
        <w:tblW w:w="0" w:type="auto"/>
        <w:jc w:val="left"/>
        <w:tblInd w:w="361" w:type="dxa"/>
        <w:tblLayout w:type="fixed"/>
        <w:tblCellMar>
          <w:top w:w="0" w:type="dxa"/>
          <w:left w:w="0" w:type="dxa"/>
          <w:bottom w:w="0" w:type="dxa"/>
          <w:right w:w="0" w:type="dxa"/>
        </w:tblCellMar>
        <w:tblLook w:val="01E0"/>
      </w:tblPr>
      <w:tblGrid>
        <w:gridCol w:w="2117"/>
        <w:gridCol w:w="3687"/>
        <w:gridCol w:w="3428"/>
      </w:tblGrid>
      <w:tr>
        <w:trPr>
          <w:trHeight w:val="269"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2" w:right="0"/>
              <w:jc w:val="left"/>
              <w:rPr>
                <w:rFonts w:ascii="宋体" w:hAnsi="宋体" w:cs="宋体" w:eastAsia="宋体" w:hint="default"/>
                <w:sz w:val="20"/>
                <w:szCs w:val="20"/>
              </w:rPr>
            </w:pPr>
            <w:r>
              <w:rPr>
                <w:rFonts w:ascii="宋体" w:hAnsi="宋体" w:cs="宋体" w:eastAsia="宋体" w:hint="default"/>
                <w:sz w:val="20"/>
                <w:szCs w:val="20"/>
              </w:rPr>
              <w:t>资本化开始时点</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7" w:right="0"/>
              <w:jc w:val="left"/>
              <w:rPr>
                <w:rFonts w:ascii="宋体" w:hAnsi="宋体" w:cs="宋体" w:eastAsia="宋体" w:hint="default"/>
                <w:sz w:val="20"/>
                <w:szCs w:val="20"/>
              </w:rPr>
            </w:pPr>
            <w:r>
              <w:rPr>
                <w:rFonts w:ascii="宋体" w:hAnsi="宋体" w:cs="宋体" w:eastAsia="宋体" w:hint="default"/>
                <w:sz w:val="20"/>
                <w:szCs w:val="20"/>
              </w:rPr>
              <w:t>资本化的具体依据</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截至期末的研发进度</w:t>
            </w:r>
          </w:p>
        </w:tc>
      </w:tr>
      <w:tr>
        <w:trPr>
          <w:trHeight w:val="116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60" w:lineRule="exact"/>
              <w:ind w:left="453" w:right="154" w:hanging="300"/>
              <w:jc w:val="left"/>
              <w:rPr>
                <w:rFonts w:ascii="宋体" w:hAnsi="宋体" w:cs="宋体" w:eastAsia="宋体" w:hint="default"/>
                <w:sz w:val="20"/>
                <w:szCs w:val="20"/>
              </w:rPr>
            </w:pPr>
            <w:r>
              <w:rPr>
                <w:rFonts w:ascii="宋体" w:hAnsi="宋体" w:cs="宋体" w:eastAsia="宋体" w:hint="default"/>
                <w:sz w:val="20"/>
                <w:szCs w:val="20"/>
              </w:rPr>
              <w:t>批准立项阶段作为资</w:t>
            </w:r>
            <w:r>
              <w:rPr>
                <w:rFonts w:ascii="宋体" w:hAnsi="宋体" w:cs="宋体" w:eastAsia="宋体" w:hint="default"/>
                <w:w w:val="99"/>
                <w:sz w:val="20"/>
                <w:szCs w:val="20"/>
              </w:rPr>
              <w:t> </w:t>
            </w:r>
            <w:r>
              <w:rPr>
                <w:rFonts w:ascii="宋体" w:hAnsi="宋体" w:cs="宋体" w:eastAsia="宋体" w:hint="default"/>
                <w:sz w:val="20"/>
                <w:szCs w:val="20"/>
              </w:rPr>
              <w:t>本化开始时点</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37" w:right="141"/>
              <w:jc w:val="center"/>
              <w:rPr>
                <w:rFonts w:ascii="宋体" w:hAnsi="宋体" w:cs="宋体" w:eastAsia="宋体" w:hint="default"/>
                <w:sz w:val="20"/>
                <w:szCs w:val="20"/>
              </w:rPr>
            </w:pPr>
            <w:r>
              <w:rPr>
                <w:rFonts w:ascii="宋体" w:hAnsi="宋体" w:cs="宋体" w:eastAsia="宋体" w:hint="default"/>
                <w:sz w:val="20"/>
                <w:szCs w:val="20"/>
              </w:rPr>
              <w:t>开发项目在通过前期市场调研和项目可</w:t>
            </w:r>
            <w:r>
              <w:rPr>
                <w:rFonts w:ascii="宋体" w:hAnsi="宋体" w:cs="宋体" w:eastAsia="宋体" w:hint="default"/>
                <w:w w:val="99"/>
                <w:sz w:val="20"/>
                <w:szCs w:val="20"/>
              </w:rPr>
              <w:t> </w:t>
            </w:r>
            <w:r>
              <w:rPr>
                <w:rFonts w:ascii="宋体" w:hAnsi="宋体" w:cs="宋体" w:eastAsia="宋体" w:hint="default"/>
                <w:sz w:val="20"/>
                <w:szCs w:val="20"/>
              </w:rPr>
              <w:t>行性论证，并报经公司批准立项后即进</w:t>
            </w:r>
            <w:r>
              <w:rPr>
                <w:rFonts w:ascii="宋体" w:hAnsi="宋体" w:cs="宋体" w:eastAsia="宋体" w:hint="default"/>
                <w:w w:val="99"/>
                <w:sz w:val="20"/>
                <w:szCs w:val="20"/>
              </w:rPr>
              <w:t> </w:t>
            </w:r>
            <w:r>
              <w:rPr>
                <w:rFonts w:ascii="宋体" w:hAnsi="宋体" w:cs="宋体" w:eastAsia="宋体" w:hint="default"/>
                <w:sz w:val="20"/>
                <w:szCs w:val="20"/>
              </w:rPr>
              <w:t>入开发阶段，研发项目在开发阶段发生</w:t>
            </w:r>
            <w:r>
              <w:rPr>
                <w:rFonts w:ascii="宋体" w:hAnsi="宋体" w:cs="宋体" w:eastAsia="宋体" w:hint="default"/>
                <w:w w:val="99"/>
                <w:sz w:val="20"/>
                <w:szCs w:val="20"/>
              </w:rPr>
              <w:t> </w:t>
            </w:r>
            <w:r>
              <w:rPr>
                <w:rFonts w:ascii="宋体" w:hAnsi="宋体" w:cs="宋体" w:eastAsia="宋体" w:hint="default"/>
                <w:sz w:val="20"/>
                <w:szCs w:val="20"/>
              </w:rPr>
              <w:t>支出资本化</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6"/>
              <w:jc w:val="center"/>
              <w:rPr>
                <w:rFonts w:ascii="宋体" w:hAnsi="宋体" w:cs="宋体" w:eastAsia="宋体" w:hint="default"/>
                <w:sz w:val="20"/>
                <w:szCs w:val="20"/>
              </w:rPr>
            </w:pPr>
            <w:r>
              <w:rPr>
                <w:rFonts w:ascii="宋体" w:hAnsi="宋体" w:cs="宋体" w:eastAsia="宋体" w:hint="default"/>
                <w:sz w:val="20"/>
                <w:szCs w:val="20"/>
              </w:rPr>
              <w:t>各项目均处于结项验收前不同阶段</w:t>
            </w:r>
          </w:p>
        </w:tc>
      </w:tr>
    </w:tbl>
    <w:p>
      <w:pPr>
        <w:pStyle w:val="BodyText"/>
        <w:spacing w:line="273" w:lineRule="exact"/>
        <w:ind w:left="498" w:right="499"/>
        <w:jc w:val="left"/>
      </w:pPr>
      <w:r>
        <w:rPr/>
        <w:t>考虑行业保密需要，本公司研发支出项目按业务类别披露。</w:t>
      </w:r>
    </w:p>
    <w:p>
      <w:pPr>
        <w:pStyle w:val="BodyText"/>
        <w:spacing w:line="310" w:lineRule="exact" w:before="31"/>
        <w:ind w:left="498" w:right="499"/>
        <w:jc w:val="left"/>
      </w:pPr>
      <w:r>
        <w:rPr/>
        <w:t>本期企业合并增加</w:t>
      </w:r>
      <w:r>
        <w:rPr>
          <w:spacing w:val="-53"/>
        </w:rPr>
        <w:t> </w:t>
      </w:r>
      <w:r>
        <w:rPr>
          <w:rFonts w:ascii="宋体" w:hAnsi="宋体" w:cs="宋体" w:eastAsia="宋体" w:hint="default"/>
        </w:rPr>
        <w:t>12,887,730.30</w:t>
      </w:r>
      <w:r>
        <w:rPr>
          <w:rFonts w:ascii="宋体" w:hAnsi="宋体" w:cs="宋体" w:eastAsia="宋体" w:hint="default"/>
          <w:spacing w:val="-52"/>
        </w:rPr>
        <w:t> </w:t>
      </w:r>
      <w:r>
        <w:rPr>
          <w:spacing w:val="-3"/>
        </w:rPr>
        <w:t>元系龙岩市海德馨汽车有限公司、莱福士电力电子</w:t>
      </w:r>
      <w:r>
        <w:rPr/>
        <w:t> 设备（深圳）有限公司本期纳入合并报表范围增加。</w:t>
      </w:r>
    </w:p>
    <w:p>
      <w:pPr>
        <w:pStyle w:val="BodyText"/>
        <w:spacing w:line="284" w:lineRule="exact"/>
        <w:ind w:left="498" w:right="499"/>
        <w:jc w:val="left"/>
      </w:pPr>
      <w:r>
        <w:rPr/>
        <w:t>本期其他减少</w:t>
      </w:r>
      <w:r>
        <w:rPr>
          <w:spacing w:val="-61"/>
        </w:rPr>
        <w:t> </w:t>
      </w:r>
      <w:r>
        <w:rPr>
          <w:rFonts w:ascii="宋体" w:hAnsi="宋体" w:cs="宋体" w:eastAsia="宋体" w:hint="default"/>
        </w:rPr>
        <w:t>6,819,170.44</w:t>
      </w:r>
      <w:r>
        <w:rPr>
          <w:rFonts w:ascii="宋体" w:hAnsi="宋体" w:cs="宋体" w:eastAsia="宋体" w:hint="default"/>
          <w:spacing w:val="-60"/>
        </w:rPr>
        <w:t> </w:t>
      </w:r>
      <w:r>
        <w:rPr/>
        <w:t>元，系研发项目转入库存商品。</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300" w:right="760"/>
        </w:sectPr>
      </w:pPr>
    </w:p>
    <w:p>
      <w:pPr>
        <w:pStyle w:val="Heading2"/>
        <w:spacing w:line="240" w:lineRule="auto"/>
        <w:ind w:left="498" w:right="-18"/>
        <w:jc w:val="left"/>
        <w:rPr>
          <w:b w:val="0"/>
          <w:bCs w:val="0"/>
        </w:rPr>
      </w:pPr>
      <w:r>
        <w:rPr>
          <w:rFonts w:ascii="宋体" w:hAnsi="宋体" w:cs="宋体" w:eastAsia="宋体" w:hint="default"/>
        </w:rPr>
        <w:t>27</w:t>
      </w:r>
      <w:r>
        <w:rPr/>
        <w:t>、</w:t>
      </w:r>
      <w:r>
        <w:rPr>
          <w:spacing w:val="-100"/>
        </w:rPr>
        <w:t> </w:t>
      </w:r>
      <w:r>
        <w:rPr/>
        <w:t>商誉</w:t>
      </w:r>
      <w:r>
        <w:rPr>
          <w:b w:val="0"/>
          <w:bCs w:val="0"/>
        </w:rPr>
      </w:r>
    </w:p>
    <w:p>
      <w:pPr>
        <w:spacing w:line="283" w:lineRule="auto" w:before="58"/>
        <w:ind w:left="498" w:right="-1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20"/>
          <w:sz w:val="24"/>
          <w:szCs w:val="24"/>
        </w:rPr>
        <w:t> </w:t>
      </w:r>
      <w:r>
        <w:rPr>
          <w:rFonts w:ascii="宋体" w:hAnsi="宋体" w:cs="宋体" w:eastAsia="宋体" w:hint="default"/>
          <w:b/>
          <w:bCs/>
          <w:sz w:val="24"/>
          <w:szCs w:val="24"/>
        </w:rPr>
        <w:t>商誉账面原值</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698" w:val="left" w:leader="none"/>
        </w:tabs>
        <w:spacing w:line="240" w:lineRule="auto" w:before="197"/>
        <w:ind w:left="498" w:right="0"/>
        <w:jc w:val="left"/>
      </w:pPr>
      <w:r>
        <w:rPr/>
        <w:t>单位：元</w:t>
        <w:tab/>
        <w:t>币种：人民币</w:t>
      </w:r>
    </w:p>
    <w:p>
      <w:pPr>
        <w:spacing w:after="0" w:line="240" w:lineRule="auto"/>
        <w:jc w:val="left"/>
        <w:sectPr>
          <w:type w:val="continuous"/>
          <w:pgSz w:w="11910" w:h="16840"/>
          <w:pgMar w:top="1120" w:bottom="1380" w:left="1300" w:right="760"/>
          <w:cols w:num="2" w:equalWidth="0">
            <w:col w:w="2531" w:space="3662"/>
            <w:col w:w="365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34"/>
        <w:gridCol w:w="1573"/>
        <w:gridCol w:w="1558"/>
        <w:gridCol w:w="434"/>
        <w:gridCol w:w="1202"/>
        <w:gridCol w:w="1191"/>
        <w:gridCol w:w="1714"/>
      </w:tblGrid>
      <w:tr>
        <w:trPr>
          <w:trHeight w:val="293" w:hRule="exact"/>
        </w:trPr>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34" w:lineRule="exact"/>
              <w:ind w:left="419" w:right="151"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8" w:hRule="exact"/>
        </w:trPr>
        <w:tc>
          <w:tcPr>
            <w:tcW w:w="1934" w:type="dxa"/>
            <w:vMerge/>
            <w:tcBorders>
              <w:left w:val="single" w:sz="4" w:space="0" w:color="000000"/>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41"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4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
              <w:jc w:val="center"/>
              <w:rPr>
                <w:rFonts w:ascii="宋体" w:hAnsi="宋体" w:cs="宋体" w:eastAsia="宋体" w:hint="default"/>
                <w:sz w:val="18"/>
                <w:szCs w:val="18"/>
              </w:rPr>
            </w:pPr>
            <w:r>
              <w:rPr>
                <w:rFonts w:ascii="宋体" w:hAnsi="宋体" w:cs="宋体" w:eastAsia="宋体" w:hint="default"/>
                <w:sz w:val="18"/>
                <w:szCs w:val="18"/>
              </w:rPr>
              <w:t>处置</w:t>
            </w:r>
          </w:p>
        </w:tc>
        <w:tc>
          <w:tcPr>
            <w:tcW w:w="1191" w:type="dxa"/>
            <w:tcBorders>
              <w:top w:val="single" w:sz="4" w:space="0" w:color="000000"/>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r>
      <w:tr>
        <w:trPr>
          <w:trHeight w:val="348"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7" w:right="0"/>
              <w:jc w:val="left"/>
              <w:rPr>
                <w:rFonts w:ascii="宋体" w:hAnsi="宋体" w:cs="宋体" w:eastAsia="宋体" w:hint="default"/>
                <w:sz w:val="18"/>
                <w:szCs w:val="18"/>
              </w:rPr>
            </w:pPr>
            <w:r>
              <w:rPr>
                <w:rFonts w:ascii="宋体"/>
                <w:sz w:val="18"/>
              </w:rPr>
              <w:t>324,580.94</w:t>
            </w:r>
          </w:p>
        </w:tc>
        <w:tc>
          <w:tcPr>
            <w:tcW w:w="155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0" w:right="0"/>
              <w:jc w:val="left"/>
              <w:rPr>
                <w:rFonts w:ascii="宋体" w:hAnsi="宋体" w:cs="宋体" w:eastAsia="宋体" w:hint="default"/>
                <w:sz w:val="18"/>
                <w:szCs w:val="18"/>
              </w:rPr>
            </w:pPr>
            <w:r>
              <w:rPr>
                <w:rFonts w:ascii="宋体"/>
                <w:sz w:val="18"/>
              </w:rPr>
              <w:t>324,580.94</w:t>
            </w:r>
          </w:p>
        </w:tc>
      </w:tr>
    </w:tbl>
    <w:p>
      <w:pPr>
        <w:spacing w:after="0" w:line="205" w:lineRule="exact"/>
        <w:jc w:val="left"/>
        <w:rPr>
          <w:rFonts w:ascii="宋体" w:hAnsi="宋体" w:cs="宋体" w:eastAsia="宋体" w:hint="default"/>
          <w:sz w:val="18"/>
          <w:szCs w:val="18"/>
        </w:rPr>
        <w:sectPr>
          <w:type w:val="continuous"/>
          <w:pgSz w:w="11910" w:h="16840"/>
          <w:pgMar w:top="1120" w:bottom="1380" w:left="130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934"/>
        <w:gridCol w:w="1573"/>
        <w:gridCol w:w="1558"/>
        <w:gridCol w:w="434"/>
        <w:gridCol w:w="1202"/>
        <w:gridCol w:w="1191"/>
        <w:gridCol w:w="1714"/>
      </w:tblGrid>
      <w:tr>
        <w:trPr>
          <w:trHeight w:val="478"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泰豪软件股份有限公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158,457,437.48</w:t>
            </w:r>
          </w:p>
        </w:tc>
        <w:tc>
          <w:tcPr>
            <w:tcW w:w="155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158,457,437.48</w:t>
            </w:r>
          </w:p>
        </w:tc>
      </w:tr>
      <w:tr>
        <w:trPr>
          <w:trHeight w:val="478"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龙岩市海德馨汽车有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97,343,881.58</w:t>
            </w:r>
          </w:p>
        </w:tc>
        <w:tc>
          <w:tcPr>
            <w:tcW w:w="4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97,343,881.58</w:t>
            </w:r>
          </w:p>
        </w:tc>
      </w:tr>
      <w:tr>
        <w:trPr>
          <w:trHeight w:val="478"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莱福士电力电子设备</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34,449,904.70</w:t>
            </w:r>
          </w:p>
        </w:tc>
        <w:tc>
          <w:tcPr>
            <w:tcW w:w="4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34,449,904.70</w:t>
            </w:r>
          </w:p>
        </w:tc>
      </w:tr>
      <w:tr>
        <w:trPr>
          <w:trHeight w:val="305"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158,782,018.42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131,793,786.28</w:t>
            </w:r>
          </w:p>
        </w:tc>
        <w:tc>
          <w:tcPr>
            <w:tcW w:w="4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290,575,804.70</w:t>
            </w:r>
          </w:p>
        </w:tc>
      </w:tr>
    </w:tbl>
    <w:p>
      <w:pPr>
        <w:pStyle w:val="BodyText"/>
        <w:spacing w:line="273" w:lineRule="exact"/>
        <w:ind w:left="498" w:right="0"/>
        <w:jc w:val="left"/>
      </w:pPr>
      <w:r>
        <w:rPr/>
        <w:t>根据《企业会计准则第</w:t>
      </w:r>
      <w:r>
        <w:rPr>
          <w:spacing w:val="-84"/>
        </w:rPr>
        <w:t> </w:t>
      </w:r>
      <w:r>
        <w:rPr>
          <w:rFonts w:ascii="宋体" w:hAnsi="宋体" w:cs="宋体" w:eastAsia="宋体" w:hint="default"/>
        </w:rPr>
        <w:t>8</w:t>
      </w:r>
      <w:r>
        <w:rPr>
          <w:rFonts w:ascii="宋体" w:hAnsi="宋体" w:cs="宋体" w:eastAsia="宋体" w:hint="default"/>
          <w:spacing w:val="-85"/>
        </w:rPr>
        <w:t> </w:t>
      </w:r>
      <w:r>
        <w:rPr/>
        <w:t>号——资产减值》的规定，公司采用收益现值法评估企业合</w:t>
      </w:r>
    </w:p>
    <w:p>
      <w:pPr>
        <w:pStyle w:val="BodyText"/>
        <w:spacing w:line="312" w:lineRule="exact" w:before="29"/>
        <w:ind w:left="498" w:right="499"/>
        <w:jc w:val="left"/>
      </w:pPr>
      <w:r>
        <w:rPr>
          <w:spacing w:val="-2"/>
        </w:rPr>
        <w:t>并形成的商誉的账面价值，并对包含商誉的相关资产组进行减值测试，以确定是否发</w:t>
      </w:r>
      <w:r>
        <w:rPr>
          <w:spacing w:val="-94"/>
        </w:rPr>
        <w:t> </w:t>
      </w:r>
      <w:r>
        <w:rPr>
          <w:spacing w:val="-94"/>
        </w:rPr>
      </w:r>
      <w:r>
        <w:rPr/>
        <w:t>生减值。截止</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日，未发现减值迹象，故未计提商誉减值准备。</w:t>
      </w:r>
    </w:p>
    <w:p>
      <w:pPr>
        <w:pStyle w:val="Heading2"/>
        <w:spacing w:line="240" w:lineRule="auto" w:before="27"/>
        <w:ind w:left="498" w:right="499"/>
        <w:jc w:val="left"/>
        <w:rPr>
          <w:b w:val="0"/>
          <w:bCs w:val="0"/>
        </w:rPr>
      </w:pPr>
      <w:r>
        <w:rPr>
          <w:rFonts w:ascii="宋体" w:hAnsi="宋体" w:cs="宋体" w:eastAsia="宋体" w:hint="default"/>
        </w:rPr>
        <w:t>(2).</w:t>
      </w:r>
      <w:r>
        <w:rPr>
          <w:rFonts w:ascii="宋体" w:hAnsi="宋体" w:cs="宋体" w:eastAsia="宋体" w:hint="default"/>
          <w:spacing w:val="-20"/>
        </w:rPr>
        <w:t> </w:t>
      </w:r>
      <w:r>
        <w:rPr/>
        <w:t>商誉减值准备</w:t>
      </w:r>
      <w:r>
        <w:rPr>
          <w:b w:val="0"/>
          <w:bCs w:val="0"/>
        </w:rPr>
      </w:r>
    </w:p>
    <w:p>
      <w:pPr>
        <w:pStyle w:val="BodyText"/>
        <w:tabs>
          <w:tab w:pos="1200" w:val="left" w:leader="none"/>
        </w:tabs>
        <w:spacing w:line="240" w:lineRule="auto" w:before="58"/>
        <w:ind w:left="0" w:right="512"/>
        <w:jc w:val="right"/>
      </w:pPr>
      <w:r>
        <w:rPr/>
        <w:t>单位：元</w:t>
        <w:tab/>
        <w:t>币种：人民币</w:t>
      </w:r>
    </w:p>
    <w:p>
      <w:pPr>
        <w:spacing w:line="240" w:lineRule="auto" w:before="13"/>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1944"/>
        <w:gridCol w:w="1174"/>
        <w:gridCol w:w="1205"/>
        <w:gridCol w:w="1176"/>
        <w:gridCol w:w="1186"/>
        <w:gridCol w:w="1239"/>
        <w:gridCol w:w="1126"/>
      </w:tblGrid>
      <w:tr>
        <w:trPr>
          <w:trHeight w:val="319" w:hRule="exact"/>
        </w:trPr>
        <w:tc>
          <w:tcPr>
            <w:tcW w:w="1944" w:type="dxa"/>
            <w:vMerge w:val="restart"/>
            <w:tcBorders>
              <w:top w:val="single" w:sz="4" w:space="0" w:color="000000"/>
              <w:left w:val="single" w:sz="4" w:space="0" w:color="000000"/>
              <w:right w:val="single" w:sz="4" w:space="0" w:color="000000"/>
            </w:tcBorders>
          </w:tcPr>
          <w:p>
            <w:pPr>
              <w:pStyle w:val="TableParagraph"/>
              <w:spacing w:line="272" w:lineRule="exact"/>
              <w:ind w:left="127" w:right="0"/>
              <w:jc w:val="left"/>
              <w:rPr>
                <w:rFonts w:ascii="宋体" w:hAnsi="宋体" w:cs="宋体" w:eastAsia="宋体" w:hint="default"/>
                <w:sz w:val="24"/>
                <w:szCs w:val="24"/>
              </w:rPr>
            </w:pPr>
            <w:r>
              <w:rPr>
                <w:rFonts w:ascii="宋体" w:hAnsi="宋体" w:cs="宋体" w:eastAsia="宋体" w:hint="default"/>
                <w:sz w:val="24"/>
                <w:szCs w:val="24"/>
              </w:rPr>
              <w:t>被投资单位名称</w:t>
            </w:r>
          </w:p>
          <w:p>
            <w:pPr>
              <w:pStyle w:val="TableParagraph"/>
              <w:spacing w:line="312" w:lineRule="exact" w:before="28"/>
              <w:ind w:left="847" w:right="125" w:hanging="720"/>
              <w:jc w:val="left"/>
              <w:rPr>
                <w:rFonts w:ascii="宋体" w:hAnsi="宋体" w:cs="宋体" w:eastAsia="宋体" w:hint="default"/>
                <w:sz w:val="24"/>
                <w:szCs w:val="24"/>
              </w:rPr>
            </w:pPr>
            <w:r>
              <w:rPr>
                <w:rFonts w:ascii="宋体" w:hAnsi="宋体" w:cs="宋体" w:eastAsia="宋体" w:hint="default"/>
                <w:sz w:val="24"/>
                <w:szCs w:val="24"/>
              </w:rPr>
              <w:t>或形成商誉的事 项</w:t>
            </w:r>
          </w:p>
        </w:tc>
        <w:tc>
          <w:tcPr>
            <w:tcW w:w="1174" w:type="dxa"/>
            <w:vMerge w:val="restart"/>
            <w:tcBorders>
              <w:top w:val="single" w:sz="4" w:space="0" w:color="000000"/>
              <w:left w:val="single" w:sz="4" w:space="0" w:color="000000"/>
              <w:right w:val="single" w:sz="4" w:space="0" w:color="000000"/>
            </w:tcBorders>
          </w:tcPr>
          <w:p>
            <w:pPr>
              <w:pStyle w:val="TableParagraph"/>
              <w:spacing w:line="310" w:lineRule="exact" w:before="148"/>
              <w:ind w:left="461" w:right="221" w:hanging="240"/>
              <w:jc w:val="left"/>
              <w:rPr>
                <w:rFonts w:ascii="宋体" w:hAnsi="宋体" w:cs="宋体" w:eastAsia="宋体" w:hint="default"/>
                <w:sz w:val="24"/>
                <w:szCs w:val="24"/>
              </w:rPr>
            </w:pPr>
            <w:r>
              <w:rPr>
                <w:rFonts w:ascii="宋体" w:hAnsi="宋体" w:cs="宋体" w:eastAsia="宋体" w:hint="default"/>
                <w:sz w:val="24"/>
                <w:szCs w:val="24"/>
              </w:rPr>
              <w:t>期初余 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5"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27"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310" w:lineRule="exact" w:before="148"/>
              <w:ind w:left="436" w:right="197" w:hanging="240"/>
              <w:jc w:val="left"/>
              <w:rPr>
                <w:rFonts w:ascii="宋体" w:hAnsi="宋体" w:cs="宋体" w:eastAsia="宋体" w:hint="default"/>
                <w:sz w:val="24"/>
                <w:szCs w:val="24"/>
              </w:rPr>
            </w:pPr>
            <w:r>
              <w:rPr>
                <w:rFonts w:ascii="宋体" w:hAnsi="宋体" w:cs="宋体" w:eastAsia="宋体" w:hint="default"/>
                <w:sz w:val="24"/>
                <w:szCs w:val="24"/>
              </w:rPr>
              <w:t>期末余 额</w:t>
            </w:r>
          </w:p>
        </w:tc>
      </w:tr>
      <w:tr>
        <w:trPr>
          <w:trHeight w:val="624" w:hRule="exact"/>
        </w:trPr>
        <w:tc>
          <w:tcPr>
            <w:tcW w:w="194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7" w:right="0"/>
              <w:jc w:val="left"/>
              <w:rPr>
                <w:rFonts w:ascii="宋体" w:hAnsi="宋体" w:cs="宋体" w:eastAsia="宋体" w:hint="default"/>
                <w:sz w:val="24"/>
                <w:szCs w:val="24"/>
              </w:rPr>
            </w:pPr>
            <w:r>
              <w:rPr>
                <w:rFonts w:ascii="宋体" w:hAnsi="宋体" w:cs="宋体" w:eastAsia="宋体" w:hint="default"/>
                <w:sz w:val="24"/>
                <w:szCs w:val="24"/>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7" w:right="0"/>
              <w:jc w:val="left"/>
              <w:rPr>
                <w:rFonts w:ascii="宋体" w:hAnsi="宋体" w:cs="宋体" w:eastAsia="宋体" w:hint="default"/>
                <w:sz w:val="24"/>
                <w:szCs w:val="24"/>
              </w:rPr>
            </w:pPr>
            <w:r>
              <w:rPr>
                <w:rFonts w:ascii="宋体" w:hAnsi="宋体" w:cs="宋体" w:eastAsia="宋体" w:hint="default"/>
                <w:sz w:val="24"/>
                <w:szCs w:val="24"/>
              </w:rPr>
              <w:t>处置</w:t>
            </w: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4"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498" w:right="499"/>
        <w:jc w:val="left"/>
      </w:pPr>
      <w:r>
        <w:rPr/>
        <w:t>说明商誉减值测试过程、参数及商誉减值损失的确认方法</w:t>
      </w:r>
    </w:p>
    <w:p>
      <w:pPr>
        <w:spacing w:line="240" w:lineRule="auto" w:before="11"/>
        <w:rPr>
          <w:rFonts w:ascii="宋体" w:hAnsi="宋体" w:cs="宋体" w:eastAsia="宋体" w:hint="default"/>
          <w:sz w:val="23"/>
          <w:szCs w:val="23"/>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pStyle w:val="BodyText"/>
        <w:spacing w:line="292" w:lineRule="exact"/>
        <w:ind w:left="498" w:right="499"/>
        <w:jc w:val="left"/>
      </w:pPr>
      <w:r>
        <w:rPr/>
        <w:t>其他说明</w:t>
      </w:r>
    </w:p>
    <w:p>
      <w:pPr>
        <w:spacing w:line="240" w:lineRule="auto" w:before="8"/>
        <w:rPr>
          <w:rFonts w:ascii="宋体" w:hAnsi="宋体" w:cs="宋体" w:eastAsia="宋体" w:hint="default"/>
          <w:sz w:val="23"/>
          <w:szCs w:val="23"/>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300" w:right="760"/>
        </w:sectPr>
      </w:pPr>
    </w:p>
    <w:p>
      <w:pPr>
        <w:pStyle w:val="Heading2"/>
        <w:spacing w:line="240" w:lineRule="auto" w:before="38"/>
        <w:ind w:left="498" w:right="-18"/>
        <w:jc w:val="left"/>
        <w:rPr>
          <w:b w:val="0"/>
          <w:bCs w:val="0"/>
        </w:rPr>
      </w:pPr>
      <w:r>
        <w:rPr>
          <w:rFonts w:ascii="宋体" w:hAnsi="宋体" w:cs="宋体" w:eastAsia="宋体" w:hint="default"/>
        </w:rPr>
        <w:t>28</w:t>
      </w:r>
      <w:r>
        <w:rPr/>
        <w:t>、</w:t>
      </w:r>
      <w:r>
        <w:rPr>
          <w:spacing w:val="-104"/>
        </w:rPr>
        <w:t> </w:t>
      </w:r>
      <w:r>
        <w:rPr/>
        <w:t>长期待摊费用</w:t>
      </w:r>
      <w:r>
        <w:rPr>
          <w:b w:val="0"/>
          <w:bCs w:val="0"/>
        </w:rPr>
      </w:r>
    </w:p>
    <w:p>
      <w:pPr>
        <w:pStyle w:val="BodyText"/>
        <w:spacing w:line="240" w:lineRule="auto" w:before="58"/>
        <w:ind w:left="4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31"/>
          <w:szCs w:val="31"/>
        </w:rPr>
      </w:pPr>
    </w:p>
    <w:p>
      <w:pPr>
        <w:pStyle w:val="BodyText"/>
        <w:tabs>
          <w:tab w:pos="1698" w:val="left" w:leader="none"/>
        </w:tabs>
        <w:spacing w:line="240" w:lineRule="auto"/>
        <w:ind w:left="498" w:right="0"/>
        <w:jc w:val="left"/>
      </w:pPr>
      <w:r>
        <w:rPr/>
        <w:t>单位：元</w:t>
        <w:tab/>
        <w:t>币种：人民币</w:t>
      </w:r>
    </w:p>
    <w:p>
      <w:pPr>
        <w:spacing w:after="0" w:line="240" w:lineRule="auto"/>
        <w:jc w:val="left"/>
        <w:sectPr>
          <w:type w:val="continuous"/>
          <w:pgSz w:w="11910" w:h="16840"/>
          <w:pgMar w:top="1120" w:bottom="1380" w:left="1300" w:right="760"/>
          <w:cols w:num="2" w:equalWidth="0">
            <w:col w:w="2447" w:space="3746"/>
            <w:col w:w="3657"/>
          </w:cols>
        </w:sectPr>
      </w:pPr>
    </w:p>
    <w:p>
      <w:pPr>
        <w:spacing w:line="240" w:lineRule="auto" w:before="12"/>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1320"/>
        <w:gridCol w:w="1417"/>
        <w:gridCol w:w="1656"/>
        <w:gridCol w:w="1656"/>
        <w:gridCol w:w="1345"/>
        <w:gridCol w:w="1656"/>
      </w:tblGrid>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13"/>
              <w:jc w:val="right"/>
              <w:rPr>
                <w:rFonts w:ascii="宋体" w:hAnsi="宋体" w:cs="宋体" w:eastAsia="宋体" w:hint="default"/>
                <w:sz w:val="24"/>
                <w:szCs w:val="24"/>
              </w:rPr>
            </w:pPr>
            <w:r>
              <w:rPr>
                <w:rFonts w:ascii="宋体" w:hAnsi="宋体" w:cs="宋体" w:eastAsia="宋体" w:hint="default"/>
                <w:sz w:val="24"/>
                <w:szCs w:val="24"/>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本期增加金额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hAnsi="宋体" w:cs="宋体" w:eastAsia="宋体" w:hint="default"/>
                <w:sz w:val="24"/>
                <w:szCs w:val="24"/>
              </w:rPr>
              <w:t>本期摊销金额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其他减少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3"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装修费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404,850.28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1,673,267.59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410,005.99</w:t>
            </w:r>
          </w:p>
        </w:tc>
        <w:tc>
          <w:tcPr>
            <w:tcW w:w="13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1,668,111.88</w:t>
            </w:r>
          </w:p>
        </w:tc>
      </w:tr>
      <w:tr>
        <w:trPr>
          <w:trHeight w:val="319"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175,363.00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250,363.00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技术服务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1,279,838.60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430,782.00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849,056.60</w:t>
            </w:r>
          </w:p>
        </w:tc>
      </w:tr>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咨询服务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费</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1,000,000.00</w:t>
            </w:r>
          </w:p>
        </w:tc>
      </w:tr>
      <w:tr>
        <w:trPr>
          <w:trHeight w:val="32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3"/>
              <w:jc w:val="right"/>
              <w:rPr>
                <w:rFonts w:ascii="宋体" w:hAnsi="宋体" w:cs="宋体" w:eastAsia="宋体" w:hint="default"/>
                <w:sz w:val="24"/>
                <w:szCs w:val="24"/>
              </w:rPr>
            </w:pPr>
            <w:r>
              <w:rPr>
                <w:rFonts w:ascii="宋体" w:hAnsi="宋体" w:cs="宋体" w:eastAsia="宋体" w:hint="default"/>
                <w:sz w:val="24"/>
                <w:szCs w:val="24"/>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479,850.28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4,128,469.19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1,091,150.99</w:t>
            </w:r>
          </w:p>
        </w:tc>
        <w:tc>
          <w:tcPr>
            <w:tcW w:w="134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3,517,168.48</w:t>
            </w:r>
          </w:p>
        </w:tc>
      </w:tr>
    </w:tbl>
    <w:p>
      <w:pPr>
        <w:spacing w:line="240" w:lineRule="auto" w:before="8"/>
        <w:rPr>
          <w:rFonts w:ascii="宋体" w:hAnsi="宋体" w:cs="宋体" w:eastAsia="宋体" w:hint="default"/>
          <w:sz w:val="18"/>
          <w:szCs w:val="18"/>
        </w:rPr>
      </w:pPr>
    </w:p>
    <w:p>
      <w:pPr>
        <w:pStyle w:val="BodyText"/>
        <w:spacing w:line="240" w:lineRule="auto" w:before="26"/>
        <w:ind w:left="498" w:right="499"/>
        <w:jc w:val="left"/>
      </w:pPr>
      <w:r>
        <w:rPr/>
        <w:t>其他说明：</w:t>
      </w:r>
    </w:p>
    <w:p>
      <w:pPr>
        <w:spacing w:line="240" w:lineRule="auto" w:before="11"/>
        <w:rPr>
          <w:rFonts w:ascii="宋体" w:hAnsi="宋体" w:cs="宋体" w:eastAsia="宋体" w:hint="default"/>
          <w:sz w:val="23"/>
          <w:szCs w:val="23"/>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300" w:right="760"/>
        </w:sectPr>
      </w:pPr>
    </w:p>
    <w:p>
      <w:pPr>
        <w:pStyle w:val="Heading2"/>
        <w:spacing w:line="283" w:lineRule="auto"/>
        <w:ind w:left="498" w:right="-16"/>
        <w:jc w:val="left"/>
        <w:rPr>
          <w:b w:val="0"/>
          <w:bCs w:val="0"/>
        </w:rPr>
      </w:pPr>
      <w:r>
        <w:rPr>
          <w:rFonts w:ascii="宋体" w:hAnsi="宋体" w:cs="宋体" w:eastAsia="宋体" w:hint="default"/>
        </w:rPr>
        <w:t>29</w:t>
      </w:r>
      <w:r>
        <w:rPr/>
        <w:t>、</w:t>
      </w:r>
      <w:r>
        <w:rPr>
          <w:spacing w:val="-101"/>
        </w:rPr>
        <w:t> </w:t>
      </w:r>
      <w:r>
        <w:rPr/>
        <w:t>递延所得税资产</w:t>
      </w:r>
      <w:r>
        <w:rPr>
          <w:rFonts w:ascii="宋体" w:hAnsi="宋体" w:cs="宋体" w:eastAsia="宋体" w:hint="default"/>
        </w:rPr>
        <w:t>/</w:t>
      </w:r>
      <w:r>
        <w:rPr>
          <w:rFonts w:ascii="宋体" w:hAnsi="宋体" w:cs="宋体" w:eastAsia="宋体" w:hint="default"/>
          <w:spacing w:val="-4"/>
        </w:rPr>
        <w:t> </w:t>
      </w:r>
      <w:r>
        <w:rPr/>
        <w:t>递延所得税负债</w:t>
      </w:r>
      <w:r>
        <w:rPr>
          <w:w w:val="99"/>
        </w:rPr>
        <w:t> </w:t>
      </w:r>
      <w:r>
        <w:rPr>
          <w:rFonts w:ascii="宋体" w:hAnsi="宋体" w:cs="宋体" w:eastAsia="宋体" w:hint="default"/>
        </w:rPr>
        <w:t>(1).</w:t>
      </w:r>
      <w:r>
        <w:rPr>
          <w:rFonts w:ascii="宋体" w:hAnsi="宋体" w:cs="宋体" w:eastAsia="宋体" w:hint="default"/>
          <w:spacing w:val="-20"/>
        </w:rPr>
        <w:t> </w:t>
      </w:r>
      <w:r>
        <w:rPr/>
        <w:t>未经抵销的递延所得税资产</w:t>
      </w:r>
      <w:r>
        <w:rPr>
          <w:b w:val="0"/>
          <w:bCs w:val="0"/>
        </w:rPr>
      </w:r>
    </w:p>
    <w:p>
      <w:pPr>
        <w:pStyle w:val="BodyText"/>
        <w:spacing w:line="240" w:lineRule="auto" w:before="14"/>
        <w:ind w:left="498"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698" w:val="left" w:leader="none"/>
        </w:tabs>
        <w:spacing w:line="240" w:lineRule="auto"/>
        <w:ind w:left="498" w:right="0"/>
        <w:jc w:val="left"/>
      </w:pPr>
      <w:r>
        <w:rPr/>
        <w:t>单位：元</w:t>
        <w:tab/>
        <w:t>币种：人民币</w:t>
      </w:r>
    </w:p>
    <w:p>
      <w:pPr>
        <w:spacing w:after="0" w:line="240" w:lineRule="auto"/>
        <w:jc w:val="left"/>
        <w:sectPr>
          <w:type w:val="continuous"/>
          <w:pgSz w:w="11910" w:h="16840"/>
          <w:pgMar w:top="1120" w:bottom="1380" w:left="1300" w:right="760"/>
          <w:cols w:num="2" w:equalWidth="0">
            <w:col w:w="4617" w:space="1576"/>
            <w:col w:w="3657"/>
          </w:cols>
        </w:sectPr>
      </w:pPr>
    </w:p>
    <w:p>
      <w:pPr>
        <w:spacing w:line="240" w:lineRule="auto" w:before="12"/>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2066"/>
        <w:gridCol w:w="1777"/>
        <w:gridCol w:w="1776"/>
        <w:gridCol w:w="1777"/>
        <w:gridCol w:w="1656"/>
      </w:tblGrid>
      <w:tr>
        <w:trPr>
          <w:trHeight w:val="322"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066"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4"/>
                <w:szCs w:val="24"/>
              </w:rPr>
            </w:pPr>
            <w:r>
              <w:rPr>
                <w:rFonts w:ascii="宋体" w:hAnsi="宋体" w:cs="宋体" w:eastAsia="宋体" w:hint="default"/>
                <w:sz w:val="24"/>
                <w:szCs w:val="24"/>
              </w:rPr>
              <w:t>可抵扣暂时性</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4"/>
                <w:szCs w:val="24"/>
              </w:rPr>
            </w:pPr>
            <w:r>
              <w:rPr>
                <w:rFonts w:ascii="宋体" w:hAnsi="宋体" w:cs="宋体" w:eastAsia="宋体" w:hint="default"/>
                <w:sz w:val="24"/>
                <w:szCs w:val="24"/>
              </w:rPr>
              <w:t>可抵扣暂时性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递延所得税</w:t>
            </w:r>
          </w:p>
        </w:tc>
      </w:tr>
    </w:tbl>
    <w:p>
      <w:pPr>
        <w:spacing w:after="0" w:line="274" w:lineRule="exact"/>
        <w:jc w:val="left"/>
        <w:rPr>
          <w:rFonts w:ascii="宋体" w:hAnsi="宋体" w:cs="宋体" w:eastAsia="宋体" w:hint="default"/>
          <w:sz w:val="24"/>
          <w:szCs w:val="24"/>
        </w:rPr>
        <w:sectPr>
          <w:type w:val="continuous"/>
          <w:pgSz w:w="11910" w:h="16840"/>
          <w:pgMar w:top="1120" w:bottom="1380" w:left="130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66"/>
        <w:gridCol w:w="1777"/>
        <w:gridCol w:w="1776"/>
        <w:gridCol w:w="1777"/>
        <w:gridCol w:w="1656"/>
      </w:tblGrid>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资产</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资产</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43,736,186.05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6,524,004.95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20,489,945.12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3,178,830.49</w:t>
            </w:r>
          </w:p>
        </w:tc>
      </w:tr>
      <w:tr>
        <w:trPr>
          <w:trHeight w:val="63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内部交易未实</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现利润</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sz w:val="24"/>
              </w:rPr>
              <w:t>1,666,625.00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249,993.75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1,666,625.00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249,993.75</w:t>
            </w:r>
          </w:p>
        </w:tc>
      </w:tr>
      <w:tr>
        <w:trPr>
          <w:trHeight w:val="319"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12,219,864.57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2,296,263.23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2,304,710.05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576,177.51</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23,470,944.48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3,520,641.68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16,207,473.42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2,242,748.97</w:t>
            </w:r>
          </w:p>
        </w:tc>
      </w:tr>
      <w:tr>
        <w:trPr>
          <w:trHeight w:val="63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公允价值与计税</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基础差异</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sz w:val="24"/>
              </w:rPr>
              <w:t>1,621,628.86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243,244.33</w:t>
            </w:r>
          </w:p>
        </w:tc>
        <w:tc>
          <w:tcPr>
            <w:tcW w:w="17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82,715,248.96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12,834,147.94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40,668,753.59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6,247,750.72</w:t>
            </w:r>
          </w:p>
        </w:tc>
      </w:tr>
    </w:tbl>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0"/>
        </w:rPr>
        <w:t> </w:t>
      </w:r>
      <w:r>
        <w:rPr/>
        <w:t>未经抵销的递延所得税负债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697" w:space="249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5"/>
        <w:gridCol w:w="1776"/>
        <w:gridCol w:w="1656"/>
        <w:gridCol w:w="1777"/>
        <w:gridCol w:w="1656"/>
      </w:tblGrid>
      <w:tr>
        <w:trPr>
          <w:trHeight w:val="319" w:hRule="exact"/>
        </w:trPr>
        <w:tc>
          <w:tcPr>
            <w:tcW w:w="2185"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4" w:hRule="exact"/>
        </w:trPr>
        <w:tc>
          <w:tcPr>
            <w:tcW w:w="2185"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负债</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应纳税暂时性</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差异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负债</w:t>
            </w:r>
          </w:p>
        </w:tc>
      </w:tr>
      <w:tr>
        <w:trPr>
          <w:trHeight w:val="631"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非同一控制企业合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并资产评估增值</w:t>
            </w:r>
          </w:p>
        </w:tc>
        <w:tc>
          <w:tcPr>
            <w:tcW w:w="17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w:t>
            </w:r>
          </w:p>
        </w:tc>
        <w:tc>
          <w:tcPr>
            <w:tcW w:w="17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公允价值与计税基础差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48,003,832.20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7,200,574.83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39,971,600.73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5,995,740.12</w:t>
            </w:r>
          </w:p>
        </w:tc>
      </w:tr>
      <w:tr>
        <w:trPr>
          <w:trHeight w:val="322" w:hRule="exact"/>
        </w:trPr>
        <w:tc>
          <w:tcPr>
            <w:tcW w:w="218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48,003,832.20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7,200,574.83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39,971,600.73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5,995,740.12</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21"/>
        </w:rPr>
        <w:t> </w:t>
      </w:r>
      <w:r>
        <w:rPr/>
        <w:t>以抵销后净额列示的递延所得税资产或负债：</w:t>
      </w:r>
      <w:r>
        <w:rPr>
          <w:b w:val="0"/>
          <w:bCs w:val="0"/>
        </w:rPr>
      </w:r>
    </w:p>
    <w:p>
      <w:pPr>
        <w:pStyle w:val="BodyText"/>
        <w:spacing w:line="240" w:lineRule="auto" w:before="58"/>
        <w:ind w:right="-18"/>
        <w:jc w:val="left"/>
      </w:pPr>
      <w:r>
        <w:rPr/>
        <w:t>□适用</w:t>
      </w:r>
      <w:r>
        <w:rPr>
          <w:spacing w:val="-1"/>
        </w:rPr>
        <w:t> </w:t>
      </w:r>
      <w:r>
        <w:rPr/>
        <w:t>√不适用</w:t>
      </w:r>
    </w:p>
    <w:p>
      <w:pPr>
        <w:pStyle w:val="Heading2"/>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19"/>
        </w:rPr>
        <w:t> </w:t>
      </w:r>
      <w:r>
        <w:rPr/>
        <w:t>未确认递延所得税资产明细</w:t>
      </w:r>
      <w:r>
        <w:rPr>
          <w:b w:val="0"/>
          <w:bCs w:val="0"/>
        </w:rPr>
      </w:r>
    </w:p>
    <w:p>
      <w:pPr>
        <w:pStyle w:val="BodyText"/>
        <w:spacing w:line="240" w:lineRule="auto" w:before="55"/>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96"/>
        <w:ind w:right="0"/>
        <w:jc w:val="left"/>
      </w:pPr>
      <w:r>
        <w:rPr/>
        <w:t>单位：元</w:t>
        <w:tab/>
        <w:t>币种：人民币</w:t>
      </w:r>
    </w:p>
    <w:p>
      <w:pPr>
        <w:spacing w:after="0" w:line="240" w:lineRule="auto"/>
        <w:jc w:val="left"/>
        <w:sectPr>
          <w:type w:val="continuous"/>
          <w:pgSz w:w="11910" w:h="16840"/>
          <w:pgMar w:top="1120" w:bottom="1380" w:left="1580" w:right="1040"/>
          <w:cols w:num="2" w:equalWidth="0">
            <w:col w:w="5624" w:space="56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19"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175,595,540.91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137,400,656.66</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202,658,390.36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334,766,892.68</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378,253,931.27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472,167,549.34</w:t>
            </w:r>
          </w:p>
        </w:tc>
      </w:tr>
    </w:tbl>
    <w:p>
      <w:pPr>
        <w:pStyle w:val="BodyText"/>
        <w:spacing w:line="273" w:lineRule="exact"/>
        <w:ind w:right="0"/>
        <w:jc w:val="left"/>
      </w:pPr>
      <w:r>
        <w:rPr/>
        <w:t>由于未来能否获得足够的应纳税所得额具有不确定性，因此没有确认为递延所得税资</w:t>
      </w:r>
    </w:p>
    <w:p>
      <w:pPr>
        <w:pStyle w:val="BodyText"/>
        <w:spacing w:line="313" w:lineRule="exact"/>
        <w:ind w:right="2568"/>
        <w:jc w:val="left"/>
      </w:pPr>
      <w:r>
        <w:rPr/>
        <w:t>产的可抵扣暂时性差异和可抵扣亏损。</w:t>
      </w:r>
    </w:p>
    <w:p>
      <w:pPr>
        <w:pStyle w:val="Heading2"/>
        <w:spacing w:line="240" w:lineRule="auto" w:before="58"/>
        <w:ind w:right="2568"/>
        <w:jc w:val="left"/>
        <w:rPr>
          <w:b w:val="0"/>
          <w:bCs w:val="0"/>
        </w:rPr>
      </w:pPr>
      <w:r>
        <w:rPr>
          <w:rFonts w:ascii="宋体" w:hAnsi="宋体" w:cs="宋体" w:eastAsia="宋体" w:hint="default"/>
        </w:rPr>
        <w:t>(5).</w:t>
      </w:r>
      <w:r>
        <w:rPr>
          <w:rFonts w:ascii="宋体" w:hAnsi="宋体" w:cs="宋体" w:eastAsia="宋体" w:hint="default"/>
          <w:spacing w:val="-21"/>
        </w:rPr>
        <w:t> </w:t>
      </w:r>
      <w:r>
        <w:rPr/>
        <w:t>未确认递延所得税资产的可抵扣亏损将于以下年度到期</w:t>
      </w:r>
      <w:r>
        <w:rPr>
          <w:b w:val="0"/>
          <w:bCs w:val="0"/>
        </w:rPr>
      </w:r>
    </w:p>
    <w:p>
      <w:pPr>
        <w:pStyle w:val="BodyText"/>
        <w:spacing w:line="240" w:lineRule="auto" w:before="55"/>
        <w:ind w:right="2568"/>
        <w:jc w:val="left"/>
      </w:pPr>
      <w:r>
        <w:rPr/>
        <w:t>√适用</w:t>
      </w:r>
      <w:r>
        <w:rPr>
          <w:spacing w:val="-1"/>
        </w:rPr>
        <w:t> </w:t>
      </w:r>
      <w:r>
        <w:rPr/>
        <w:t>□不适用</w:t>
      </w:r>
    </w:p>
    <w:p>
      <w:pPr>
        <w:pStyle w:val="BodyText"/>
        <w:tabs>
          <w:tab w:pos="1200" w:val="left" w:leader="none"/>
        </w:tabs>
        <w:spacing w:line="312" w:lineRule="exact"/>
        <w:ind w:left="0" w:right="288"/>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hAnsi="宋体" w:cs="宋体" w:eastAsia="宋体" w:hint="default"/>
                <w:sz w:val="24"/>
                <w:szCs w:val="24"/>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7" w:right="0"/>
              <w:jc w:val="left"/>
              <w:rPr>
                <w:rFonts w:ascii="宋体" w:hAnsi="宋体" w:cs="宋体" w:eastAsia="宋体" w:hint="default"/>
                <w:sz w:val="24"/>
                <w:szCs w:val="24"/>
              </w:rPr>
            </w:pPr>
            <w:r>
              <w:rPr>
                <w:rFonts w:ascii="宋体" w:hAnsi="宋体" w:cs="宋体" w:eastAsia="宋体" w:hint="default"/>
                <w:sz w:val="24"/>
                <w:szCs w:val="24"/>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0" w:right="0"/>
              <w:jc w:val="left"/>
              <w:rPr>
                <w:rFonts w:ascii="宋体" w:hAnsi="宋体" w:cs="宋体" w:eastAsia="宋体" w:hint="default"/>
                <w:sz w:val="24"/>
                <w:szCs w:val="24"/>
              </w:rPr>
            </w:pPr>
            <w:r>
              <w:rPr>
                <w:rFonts w:ascii="宋体"/>
                <w:sz w:val="24"/>
              </w:rPr>
              <w:t>2,640,554.75</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3,574,063.42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9,603,881.45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6,509,312.03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35,815,965.11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19,782,655.55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106,799,018.71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154,933,222.89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179,907,472.66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17,859,136.47</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202,658,390.36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334,766,892.68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w:t>
            </w:r>
          </w:p>
        </w:tc>
      </w:tr>
    </w:tbl>
    <w:p>
      <w:pPr>
        <w:spacing w:line="240" w:lineRule="auto" w:before="8"/>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30</w:t>
      </w:r>
      <w:r>
        <w:rPr/>
        <w:t>、</w:t>
      </w:r>
      <w:r>
        <w:rPr>
          <w:spacing w:val="-103"/>
        </w:rPr>
        <w:t> </w:t>
      </w:r>
      <w:r>
        <w:rPr/>
        <w:t>其他非流动资产</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32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预付工程</w:t>
            </w:r>
            <w:r>
              <w:rPr>
                <w:rFonts w:ascii="宋体" w:hAnsi="宋体" w:cs="宋体" w:eastAsia="宋体" w:hint="default"/>
                <w:sz w:val="24"/>
                <w:szCs w:val="24"/>
              </w:rPr>
              <w:t>/</w:t>
            </w:r>
            <w:r>
              <w:rPr>
                <w:rFonts w:ascii="宋体" w:hAnsi="宋体" w:cs="宋体" w:eastAsia="宋体" w:hint="default"/>
                <w:sz w:val="24"/>
                <w:szCs w:val="24"/>
              </w:rPr>
              <w:t>设备款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3,851,000.00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18,439,794.85</w:t>
            </w:r>
          </w:p>
        </w:tc>
      </w:tr>
      <w:tr>
        <w:trPr>
          <w:trHeight w:val="32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3,851,000.00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18,439,794.85</w:t>
            </w:r>
          </w:p>
        </w:tc>
      </w:tr>
    </w:tbl>
    <w:p>
      <w:pPr>
        <w:pStyle w:val="BodyText"/>
        <w:spacing w:line="274" w:lineRule="exact"/>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74"/>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31</w:t>
      </w:r>
      <w:r>
        <w:rPr/>
        <w:t>、</w:t>
      </w:r>
      <w:r>
        <w:rPr>
          <w:spacing w:val="-102"/>
        </w:rPr>
        <w:t> </w:t>
      </w:r>
      <w:r>
        <w:rPr/>
        <w:t>短期借款</w:t>
      </w:r>
      <w:r>
        <w:rPr>
          <w:b w:val="0"/>
          <w:bCs w:val="0"/>
        </w:rPr>
      </w:r>
    </w:p>
    <w:p>
      <w:pPr>
        <w:spacing w:line="283" w:lineRule="auto" w:before="58"/>
        <w:ind w:left="218" w:right="-1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23"/>
          <w:sz w:val="24"/>
          <w:szCs w:val="24"/>
        </w:rPr>
        <w:t> </w:t>
      </w:r>
      <w:r>
        <w:rPr>
          <w:rFonts w:ascii="宋体" w:hAnsi="宋体" w:cs="宋体" w:eastAsia="宋体" w:hint="default"/>
          <w:b/>
          <w:bCs/>
          <w:sz w:val="24"/>
          <w:szCs w:val="24"/>
        </w:rPr>
        <w:t>短期借款分类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18" w:val="left" w:leader="none"/>
        </w:tabs>
        <w:spacing w:line="240" w:lineRule="auto" w:before="197"/>
        <w:ind w:right="0"/>
        <w:jc w:val="left"/>
      </w:pPr>
      <w:r>
        <w:rPr/>
        <w:t>单位：元</w:t>
        <w:tab/>
        <w:t>币种：人民币</w:t>
      </w:r>
    </w:p>
    <w:p>
      <w:pPr>
        <w:spacing w:after="0" w:line="240" w:lineRule="auto"/>
        <w:jc w:val="left"/>
        <w:sectPr>
          <w:type w:val="continuous"/>
          <w:pgSz w:w="11910" w:h="16840"/>
          <w:pgMar w:top="1120" w:bottom="1380" w:left="1580" w:right="1040"/>
          <w:cols w:num="2" w:equalWidth="0">
            <w:col w:w="2294" w:space="3899"/>
            <w:col w:w="3097"/>
          </w:cols>
        </w:sectPr>
      </w:pP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3"/>
        <w:gridCol w:w="3003"/>
        <w:gridCol w:w="3020"/>
      </w:tblGrid>
      <w:tr>
        <w:trPr>
          <w:trHeight w:val="32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190"/>
              <w:jc w:val="right"/>
              <w:rPr>
                <w:rFonts w:ascii="宋体" w:hAnsi="宋体" w:cs="宋体" w:eastAsia="宋体" w:hint="default"/>
                <w:sz w:val="24"/>
                <w:szCs w:val="24"/>
              </w:rPr>
            </w:pPr>
            <w:r>
              <w:rPr>
                <w:rFonts w:ascii="宋体" w:hAnsi="宋体" w:cs="宋体" w:eastAsia="宋体" w:hint="default"/>
                <w:sz w:val="24"/>
                <w:szCs w:val="24"/>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22,410,000.00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3"/>
              <w:jc w:val="right"/>
              <w:rPr>
                <w:rFonts w:ascii="宋体" w:hAnsi="宋体" w:cs="宋体" w:eastAsia="宋体" w:hint="default"/>
                <w:sz w:val="24"/>
                <w:szCs w:val="24"/>
              </w:rPr>
            </w:pPr>
            <w:r>
              <w:rPr>
                <w:rFonts w:ascii="宋体"/>
                <w:sz w:val="24"/>
              </w:rPr>
              <w:t>2,370,000.00</w:t>
            </w:r>
          </w:p>
        </w:tc>
      </w:tr>
      <w:tr>
        <w:trPr>
          <w:trHeight w:val="32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37,240,000.00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480,000,000.00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2"/>
              <w:jc w:val="right"/>
              <w:rPr>
                <w:rFonts w:ascii="宋体" w:hAnsi="宋体" w:cs="宋体" w:eastAsia="宋体" w:hint="default"/>
                <w:sz w:val="24"/>
                <w:szCs w:val="24"/>
              </w:rPr>
            </w:pPr>
            <w:r>
              <w:rPr>
                <w:rFonts w:ascii="宋体"/>
                <w:sz w:val="24"/>
              </w:rPr>
              <w:t>402,000,000.00</w:t>
            </w:r>
          </w:p>
        </w:tc>
      </w:tr>
      <w:tr>
        <w:trPr>
          <w:trHeight w:val="32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2"/>
              <w:jc w:val="right"/>
              <w:rPr>
                <w:rFonts w:ascii="宋体" w:hAnsi="宋体" w:cs="宋体" w:eastAsia="宋体" w:hint="default"/>
                <w:sz w:val="24"/>
                <w:szCs w:val="24"/>
              </w:rPr>
            </w:pPr>
            <w:r>
              <w:rPr>
                <w:rFonts w:ascii="宋体"/>
                <w:sz w:val="24"/>
              </w:rPr>
              <w:t>327,000,000.00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2"/>
              <w:jc w:val="right"/>
              <w:rPr>
                <w:rFonts w:ascii="宋体" w:hAnsi="宋体" w:cs="宋体" w:eastAsia="宋体" w:hint="default"/>
                <w:sz w:val="24"/>
                <w:szCs w:val="24"/>
              </w:rPr>
            </w:pPr>
            <w:r>
              <w:rPr>
                <w:rFonts w:ascii="宋体"/>
                <w:sz w:val="24"/>
              </w:rPr>
              <w:t>219,661,610.00</w:t>
            </w:r>
          </w:p>
        </w:tc>
      </w:tr>
      <w:tr>
        <w:trPr>
          <w:trHeight w:val="329"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190"/>
              <w:jc w:val="right"/>
              <w:rPr>
                <w:rFonts w:ascii="宋体" w:hAnsi="宋体" w:cs="宋体" w:eastAsia="宋体" w:hint="default"/>
                <w:sz w:val="24"/>
                <w:szCs w:val="24"/>
              </w:rPr>
            </w:pPr>
            <w:r>
              <w:rPr>
                <w:rFonts w:ascii="宋体" w:hAnsi="宋体" w:cs="宋体" w:eastAsia="宋体" w:hint="default"/>
                <w:sz w:val="24"/>
                <w:szCs w:val="24"/>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2"/>
              <w:jc w:val="right"/>
              <w:rPr>
                <w:rFonts w:ascii="宋体" w:hAnsi="宋体" w:cs="宋体" w:eastAsia="宋体" w:hint="default"/>
                <w:sz w:val="24"/>
                <w:szCs w:val="24"/>
              </w:rPr>
            </w:pPr>
            <w:r>
              <w:rPr>
                <w:rFonts w:ascii="宋体"/>
                <w:sz w:val="24"/>
              </w:rPr>
              <w:t>866,650,000.00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2"/>
              <w:jc w:val="right"/>
              <w:rPr>
                <w:rFonts w:ascii="宋体" w:hAnsi="宋体" w:cs="宋体" w:eastAsia="宋体" w:hint="default"/>
                <w:sz w:val="24"/>
                <w:szCs w:val="24"/>
              </w:rPr>
            </w:pPr>
            <w:r>
              <w:rPr>
                <w:rFonts w:ascii="宋体"/>
                <w:sz w:val="24"/>
              </w:rPr>
              <w:t>624,031,610.00</w:t>
            </w:r>
          </w:p>
        </w:tc>
      </w:tr>
    </w:tbl>
    <w:p>
      <w:pPr>
        <w:pStyle w:val="BodyText"/>
        <w:spacing w:line="274" w:lineRule="exact"/>
        <w:ind w:right="2568"/>
        <w:jc w:val="left"/>
      </w:pPr>
      <w:r>
        <w:rPr/>
        <w:t>短期借款分类的说明：</w:t>
      </w:r>
    </w:p>
    <w:p>
      <w:pPr>
        <w:spacing w:line="240" w:lineRule="auto" w:before="9"/>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(2).</w:t>
      </w:r>
      <w:r>
        <w:rPr>
          <w:rFonts w:ascii="宋体" w:hAnsi="宋体" w:cs="宋体" w:eastAsia="宋体" w:hint="default"/>
          <w:spacing w:val="23"/>
        </w:rPr>
        <w:t> </w:t>
      </w:r>
      <w:r>
        <w:rPr/>
        <w:t>已逾期未偿还的短期借款情况</w:t>
      </w:r>
      <w:r>
        <w:rPr>
          <w:b w:val="0"/>
          <w:bCs w:val="0"/>
        </w:rPr>
      </w:r>
    </w:p>
    <w:p>
      <w:pPr>
        <w:pStyle w:val="BodyText"/>
        <w:spacing w:line="312" w:lineRule="exact" w:before="86"/>
        <w:ind w:right="7249"/>
        <w:jc w:val="left"/>
      </w:pPr>
      <w:r>
        <w:rPr/>
        <w:t>□适用</w:t>
      </w:r>
      <w:r>
        <w:rPr>
          <w:spacing w:val="-1"/>
        </w:rPr>
        <w:t> </w:t>
      </w:r>
      <w:r>
        <w:rPr/>
        <w:t>√不适用</w:t>
      </w:r>
      <w:r>
        <w:rPr/>
        <w:t> 其他说明</w:t>
      </w:r>
    </w:p>
    <w:p>
      <w:pPr>
        <w:spacing w:line="240" w:lineRule="auto" w:before="8"/>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32</w:t>
      </w:r>
      <w:r>
        <w:rPr/>
        <w:t>、</w:t>
      </w:r>
      <w:r>
        <w:rPr>
          <w:spacing w:val="-105"/>
        </w:rPr>
        <w:t> </w:t>
      </w:r>
      <w:r>
        <w:rPr/>
        <w:t>以公允价值计量且其变动计入当期损益的金融负债</w:t>
      </w:r>
      <w:r>
        <w:rPr>
          <w:b w:val="0"/>
          <w:bCs w:val="0"/>
        </w:rPr>
      </w:r>
    </w:p>
    <w:p>
      <w:pPr>
        <w:pStyle w:val="BodyText"/>
        <w:spacing w:line="240" w:lineRule="auto" w:before="58"/>
        <w:ind w:right="2568"/>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right="2568"/>
        <w:jc w:val="left"/>
        <w:rPr>
          <w:b w:val="0"/>
          <w:bCs w:val="0"/>
        </w:rPr>
      </w:pPr>
      <w:r>
        <w:rPr>
          <w:rFonts w:ascii="宋体" w:hAnsi="宋体" w:cs="宋体" w:eastAsia="宋体" w:hint="default"/>
        </w:rPr>
        <w:t>33</w:t>
      </w:r>
      <w:r>
        <w:rPr/>
        <w:t>、</w:t>
      </w:r>
      <w:r>
        <w:rPr>
          <w:spacing w:val="-104"/>
        </w:rPr>
        <w:t> </w:t>
      </w:r>
      <w:r>
        <w:rPr/>
        <w:t>衍生金融负债</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75"/>
          <w:pgSz w:w="11910" w:h="16840"/>
          <w:pgMar w:footer="1195" w:header="882" w:top="1120" w:bottom="1380" w:left="1580" w:right="1040"/>
          <w:pgNumType w:start="181"/>
        </w:sectPr>
      </w:pPr>
    </w:p>
    <w:p>
      <w:pPr>
        <w:pStyle w:val="Heading2"/>
        <w:spacing w:line="240" w:lineRule="auto"/>
        <w:ind w:right="-19"/>
        <w:jc w:val="left"/>
        <w:rPr>
          <w:b w:val="0"/>
          <w:bCs w:val="0"/>
        </w:rPr>
      </w:pPr>
      <w:r>
        <w:rPr>
          <w:rFonts w:ascii="宋体" w:hAnsi="宋体" w:cs="宋体" w:eastAsia="宋体" w:hint="default"/>
        </w:rPr>
        <w:t>34</w:t>
      </w:r>
      <w:r>
        <w:rPr/>
        <w:t>、</w:t>
      </w:r>
      <w:r>
        <w:rPr>
          <w:spacing w:val="-102"/>
        </w:rPr>
        <w:t> </w:t>
      </w:r>
      <w:r>
        <w:rPr/>
        <w:t>应付票据</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05"/>
              <w:jc w:val="right"/>
              <w:rPr>
                <w:rFonts w:ascii="宋体" w:hAnsi="宋体" w:cs="宋体" w:eastAsia="宋体" w:hint="default"/>
                <w:sz w:val="24"/>
                <w:szCs w:val="24"/>
              </w:rPr>
            </w:pPr>
            <w:r>
              <w:rPr>
                <w:rFonts w:ascii="宋体" w:hAnsi="宋体" w:cs="宋体" w:eastAsia="宋体" w:hint="default"/>
                <w:sz w:val="24"/>
                <w:szCs w:val="24"/>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31"/>
              <w:jc w:val="right"/>
              <w:rPr>
                <w:rFonts w:ascii="宋体" w:hAnsi="宋体" w:cs="宋体" w:eastAsia="宋体" w:hint="default"/>
                <w:sz w:val="24"/>
                <w:szCs w:val="24"/>
              </w:rPr>
            </w:pPr>
            <w:r>
              <w:rPr>
                <w:rFonts w:ascii="宋体" w:hAnsi="宋体" w:cs="宋体" w:eastAsia="宋体" w:hint="default"/>
                <w:sz w:val="24"/>
                <w:szCs w:val="24"/>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4"/>
              <w:jc w:val="right"/>
              <w:rPr>
                <w:rFonts w:ascii="宋体" w:hAnsi="宋体" w:cs="宋体" w:eastAsia="宋体" w:hint="default"/>
                <w:sz w:val="24"/>
                <w:szCs w:val="24"/>
              </w:rPr>
            </w:pPr>
            <w:r>
              <w:rPr>
                <w:rFonts w:ascii="宋体"/>
                <w:sz w:val="24"/>
              </w:rPr>
              <w:t>4,199,437.00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1,866,216.00</w:t>
            </w:r>
          </w:p>
        </w:tc>
      </w:tr>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31"/>
              <w:jc w:val="right"/>
              <w:rPr>
                <w:rFonts w:ascii="宋体" w:hAnsi="宋体" w:cs="宋体" w:eastAsia="宋体" w:hint="default"/>
                <w:sz w:val="24"/>
                <w:szCs w:val="24"/>
              </w:rPr>
            </w:pPr>
            <w:r>
              <w:rPr>
                <w:rFonts w:ascii="宋体" w:hAnsi="宋体" w:cs="宋体" w:eastAsia="宋体" w:hint="default"/>
                <w:sz w:val="24"/>
                <w:szCs w:val="24"/>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4"/>
              <w:jc w:val="right"/>
              <w:rPr>
                <w:rFonts w:ascii="宋体" w:hAnsi="宋体" w:cs="宋体" w:eastAsia="宋体" w:hint="default"/>
                <w:sz w:val="24"/>
                <w:szCs w:val="24"/>
              </w:rPr>
            </w:pPr>
            <w:r>
              <w:rPr>
                <w:rFonts w:ascii="宋体"/>
                <w:sz w:val="24"/>
              </w:rPr>
              <w:t>748,220,106.72</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400,495,724.27</w:t>
            </w:r>
          </w:p>
        </w:tc>
      </w:tr>
      <w:tr>
        <w:trPr>
          <w:trHeight w:val="327"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05"/>
              <w:jc w:val="right"/>
              <w:rPr>
                <w:rFonts w:ascii="宋体" w:hAnsi="宋体" w:cs="宋体" w:eastAsia="宋体" w:hint="default"/>
                <w:sz w:val="24"/>
                <w:szCs w:val="24"/>
              </w:rPr>
            </w:pPr>
            <w:r>
              <w:rPr>
                <w:rFonts w:ascii="宋体" w:hAnsi="宋体" w:cs="宋体" w:eastAsia="宋体" w:hint="default"/>
                <w:sz w:val="24"/>
                <w:szCs w:val="24"/>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
              <w:jc w:val="right"/>
              <w:rPr>
                <w:rFonts w:ascii="宋体" w:hAnsi="宋体" w:cs="宋体" w:eastAsia="宋体" w:hint="default"/>
                <w:sz w:val="24"/>
                <w:szCs w:val="24"/>
              </w:rPr>
            </w:pPr>
            <w:r>
              <w:rPr>
                <w:rFonts w:ascii="宋体"/>
                <w:sz w:val="24"/>
              </w:rPr>
              <w:t>752,419,543.72</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402,361,940.27</w:t>
            </w:r>
          </w:p>
        </w:tc>
      </w:tr>
    </w:tbl>
    <w:p>
      <w:pPr>
        <w:pStyle w:val="BodyText"/>
        <w:tabs>
          <w:tab w:pos="5074" w:val="left" w:leader="none"/>
        </w:tabs>
        <w:spacing w:line="274" w:lineRule="exact"/>
        <w:ind w:right="2568"/>
        <w:jc w:val="left"/>
      </w:pPr>
      <w:r>
        <w:rPr/>
        <w:t>本期末已到期未支付的应付票据总额为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0"/>
        <w:jc w:val="left"/>
        <w:rPr>
          <w:b w:val="0"/>
          <w:bCs w:val="0"/>
        </w:rPr>
      </w:pPr>
      <w:r>
        <w:rPr>
          <w:rFonts w:ascii="宋体" w:hAnsi="宋体" w:cs="宋体" w:eastAsia="宋体" w:hint="default"/>
        </w:rPr>
        <w:t>35</w:t>
      </w:r>
      <w:r>
        <w:rPr/>
        <w:t>、</w:t>
      </w:r>
      <w:r>
        <w:rPr>
          <w:spacing w:val="-100"/>
        </w:rPr>
        <w:t> </w:t>
      </w:r>
      <w:r>
        <w:rPr/>
        <w:t>应付账款</w:t>
      </w:r>
      <w:r>
        <w:rPr>
          <w:b w:val="0"/>
          <w:bCs w:val="0"/>
        </w:rPr>
      </w:r>
    </w:p>
    <w:p>
      <w:pPr>
        <w:pStyle w:val="Heading2"/>
        <w:tabs>
          <w:tab w:pos="1057" w:val="left" w:leader="none"/>
        </w:tabs>
        <w:spacing w:line="240" w:lineRule="auto" w:before="55"/>
        <w:ind w:right="0"/>
        <w:jc w:val="left"/>
        <w:rPr>
          <w:b w:val="0"/>
          <w:bCs w:val="0"/>
        </w:rPr>
      </w:pPr>
      <w:r>
        <w:rPr>
          <w:rFonts w:ascii="宋体" w:hAnsi="宋体" w:cs="宋体" w:eastAsia="宋体" w:hint="default"/>
        </w:rPr>
        <w:t>(1).</w:t>
        <w:tab/>
      </w:r>
      <w:r>
        <w:rPr>
          <w:w w:val="95"/>
        </w:rPr>
        <w:t>应付账款列示</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503" w:space="3690"/>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1,063,758,499.45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902,601,135.21</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305,929,133.73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262,776,331.47</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1,369,687,633.18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1,165,377,466.68</w:t>
            </w:r>
          </w:p>
        </w:tc>
      </w:tr>
    </w:tbl>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tabs>
          <w:tab w:pos="1057" w:val="left" w:leader="none"/>
        </w:tabs>
        <w:spacing w:line="240" w:lineRule="auto"/>
        <w:ind w:right="-16"/>
        <w:jc w:val="left"/>
        <w:rPr>
          <w:b w:val="0"/>
          <w:bCs w:val="0"/>
        </w:rPr>
      </w:pPr>
      <w:r>
        <w:rPr>
          <w:rFonts w:ascii="宋体" w:hAnsi="宋体" w:cs="宋体" w:eastAsia="宋体" w:hint="default"/>
        </w:rPr>
        <w:t>(2).</w:t>
        <w:tab/>
      </w:r>
      <w:r>
        <w:rPr/>
        <w:t>账龄超过</w:t>
      </w:r>
      <w:r>
        <w:rPr>
          <w:spacing w:val="-60"/>
        </w:rPr>
        <w:t> </w:t>
      </w:r>
      <w:r>
        <w:rPr>
          <w:rFonts w:ascii="Cambria" w:hAnsi="Cambria" w:cs="Cambria" w:eastAsia="Cambria" w:hint="default"/>
        </w:rPr>
        <w:t>1</w:t>
      </w:r>
      <w:r>
        <w:rPr>
          <w:rFonts w:ascii="Cambria" w:hAnsi="Cambria" w:cs="Cambria" w:eastAsia="Cambria" w:hint="default"/>
          <w:spacing w:val="3"/>
        </w:rPr>
        <w:t> </w:t>
      </w:r>
      <w:r>
        <w:rPr/>
        <w:t>年的重要应付账款</w:t>
      </w:r>
      <w:r>
        <w:rPr>
          <w:b w:val="0"/>
          <w:bCs w:val="0"/>
        </w:rPr>
      </w:r>
    </w:p>
    <w:p>
      <w:pPr>
        <w:pStyle w:val="BodyText"/>
        <w:spacing w:line="240" w:lineRule="auto" w:before="36"/>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212" w:space="1981"/>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3"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319"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江西中恒建设集团有限公司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36,046,513.98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未结算项目款</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金光道建设公司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31,636,880.00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未结算项目款</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所</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16,057,858.56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河南省信阳车辆厂</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12,802,675.20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南京飞恒科技实业有限公司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5,690,414.56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未结算项目款</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南京子蒲市政工程有限公司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4,500,000.00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未结算项目款</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山西新华化工有限责任公司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4,030,000.00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319"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北京机械设备研究所</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4,017,094.02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114,781,436.32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36</w:t>
      </w:r>
      <w:r>
        <w:rPr/>
        <w:t>、</w:t>
      </w:r>
      <w:r>
        <w:rPr>
          <w:spacing w:val="-102"/>
        </w:rPr>
        <w:t> </w:t>
      </w:r>
      <w:r>
        <w:rPr/>
        <w:t>预收款项</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510" w:space="368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174,395,669.58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179,553,744.23</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55,890,224.62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44,239,141.72</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230,285,894.20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223,792,885.95</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2"/>
        </w:rPr>
        <w:t> </w:t>
      </w:r>
      <w:r>
        <w:rPr/>
        <w:t>账龄超过</w:t>
      </w:r>
      <w:r>
        <w:rPr>
          <w:spacing w:val="-60"/>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16"/>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976" w:space="2217"/>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319"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9"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20,683,880.00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部</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2,750,000.00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ACROS DYNAMIC PTE LTD</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3,047,199.28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63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深圳市泛亚动力技术有限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4,473,600.00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未结算货款</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30,954,679.28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2"/>
        <w:spacing w:line="240" w:lineRule="auto"/>
        <w:ind w:right="2568"/>
        <w:jc w:val="left"/>
        <w:rPr>
          <w:b w:val="0"/>
          <w:bCs w:val="0"/>
        </w:rPr>
      </w:pPr>
      <w:r>
        <w:rPr>
          <w:rFonts w:ascii="宋体" w:hAnsi="宋体" w:cs="宋体" w:eastAsia="宋体" w:hint="default"/>
        </w:rPr>
        <w:t>(3).</w:t>
      </w:r>
      <w:r>
        <w:rPr>
          <w:rFonts w:ascii="宋体" w:hAnsi="宋体" w:cs="宋体" w:eastAsia="宋体" w:hint="default"/>
          <w:spacing w:val="-4"/>
        </w:rPr>
        <w:t> </w:t>
      </w:r>
      <w:r>
        <w:rPr/>
        <w:t>期末建造合同形成的已结算未完工项目情况：</w:t>
      </w:r>
      <w:r>
        <w:rPr>
          <w:b w:val="0"/>
          <w:bCs w:val="0"/>
        </w:rPr>
      </w:r>
    </w:p>
    <w:p>
      <w:pPr>
        <w:pStyle w:val="BodyText"/>
        <w:spacing w:line="310" w:lineRule="exact" w:before="90"/>
        <w:ind w:right="7249"/>
        <w:jc w:val="left"/>
      </w:pPr>
      <w:r>
        <w:rPr/>
        <w:t>□适用</w:t>
      </w:r>
      <w:r>
        <w:rPr>
          <w:spacing w:val="-1"/>
        </w:rPr>
        <w:t> </w:t>
      </w:r>
      <w:r>
        <w:rPr/>
        <w:t>√不适用</w:t>
      </w:r>
      <w:r>
        <w:rPr/>
        <w:t> 其他说明</w:t>
      </w:r>
    </w:p>
    <w:p>
      <w:pPr>
        <w:spacing w:line="240" w:lineRule="auto" w:before="9"/>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37</w:t>
      </w:r>
      <w:r>
        <w:rPr/>
        <w:t>、</w:t>
      </w:r>
      <w:r>
        <w:rPr>
          <w:spacing w:val="-104"/>
        </w:rPr>
        <w:t> </w:t>
      </w:r>
      <w:r>
        <w:rPr/>
        <w:t>应付职工薪酬</w:t>
      </w:r>
      <w:r>
        <w:rPr>
          <w:b w:val="0"/>
          <w:bCs w:val="0"/>
        </w:rPr>
      </w:r>
    </w:p>
    <w:p>
      <w:pPr>
        <w:pStyle w:val="Heading2"/>
        <w:tabs>
          <w:tab w:pos="1057" w:val="left" w:leader="none"/>
        </w:tabs>
        <w:spacing w:line="240" w:lineRule="auto" w:before="58"/>
        <w:ind w:right="-19"/>
        <w:jc w:val="left"/>
        <w:rPr>
          <w:b w:val="0"/>
          <w:bCs w:val="0"/>
        </w:rPr>
      </w:pPr>
      <w:r>
        <w:rPr>
          <w:rFonts w:ascii="宋体" w:hAnsi="宋体" w:cs="宋体" w:eastAsia="宋体" w:hint="default"/>
        </w:rPr>
        <w:t>(1).</w:t>
        <w:tab/>
      </w:r>
      <w:r>
        <w:rPr/>
        <w:t>应付职工薪酬列示：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227" w:space="2966"/>
            <w:col w:w="30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68"/>
        <w:gridCol w:w="1702"/>
        <w:gridCol w:w="1985"/>
        <w:gridCol w:w="1841"/>
        <w:gridCol w:w="1853"/>
      </w:tblGrid>
      <w:tr>
        <w:trPr>
          <w:trHeight w:val="30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03"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44"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72"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77"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30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一、短期薪酬</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7"/>
              <w:jc w:val="right"/>
              <w:rPr>
                <w:rFonts w:ascii="宋体" w:hAnsi="宋体" w:cs="宋体" w:eastAsia="宋体" w:hint="default"/>
                <w:sz w:val="22"/>
                <w:szCs w:val="22"/>
              </w:rPr>
            </w:pPr>
            <w:r>
              <w:rPr>
                <w:rFonts w:ascii="宋体"/>
                <w:spacing w:val="-1"/>
                <w:sz w:val="22"/>
              </w:rPr>
              <w:t>2,006,948.89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199,307,176.06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4"/>
              <w:jc w:val="right"/>
              <w:rPr>
                <w:rFonts w:ascii="宋体" w:hAnsi="宋体" w:cs="宋体" w:eastAsia="宋体" w:hint="default"/>
                <w:sz w:val="22"/>
                <w:szCs w:val="22"/>
              </w:rPr>
            </w:pPr>
            <w:r>
              <w:rPr>
                <w:rFonts w:ascii="宋体"/>
                <w:spacing w:val="-1"/>
                <w:sz w:val="22"/>
              </w:rPr>
              <w:t>198,161,744.61</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2"/>
                <w:szCs w:val="22"/>
              </w:rPr>
            </w:pPr>
            <w:r>
              <w:rPr>
                <w:rFonts w:ascii="宋体"/>
                <w:spacing w:val="-1"/>
                <w:sz w:val="22"/>
              </w:rPr>
              <w:t>3,152,380.34</w:t>
            </w:r>
          </w:p>
        </w:tc>
      </w:tr>
      <w:tr>
        <w:trPr>
          <w:trHeight w:val="58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pacing w:val="-14"/>
                <w:sz w:val="22"/>
                <w:szCs w:val="22"/>
              </w:rPr>
              <w:t>二、离职后福利</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设定提存计划</w:t>
            </w:r>
          </w:p>
        </w:tc>
        <w:tc>
          <w:tcPr>
            <w:tcW w:w="1702" w:type="dxa"/>
            <w:tcBorders>
              <w:top w:val="single" w:sz="6" w:space="0" w:color="000000"/>
              <w:left w:val="single" w:sz="6"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684,355.94</w:t>
            </w:r>
          </w:p>
        </w:tc>
        <w:tc>
          <w:tcPr>
            <w:tcW w:w="1985" w:type="dxa"/>
            <w:tcBorders>
              <w:top w:val="single" w:sz="6"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14,734,081.84</w:t>
            </w:r>
          </w:p>
        </w:tc>
        <w:tc>
          <w:tcPr>
            <w:tcW w:w="1841" w:type="dxa"/>
            <w:tcBorders>
              <w:top w:val="single" w:sz="6" w:space="0" w:color="000000"/>
              <w:left w:val="single" w:sz="4" w:space="0" w:color="000000"/>
              <w:bottom w:val="single" w:sz="4" w:space="0" w:color="000000"/>
              <w:right w:val="single" w:sz="4" w:space="0" w:color="000000"/>
            </w:tcBorders>
          </w:tcPr>
          <w:p>
            <w:pPr>
              <w:pStyle w:val="TableParagraph"/>
              <w:spacing w:line="252" w:lineRule="exact"/>
              <w:ind w:right="97"/>
              <w:jc w:val="right"/>
              <w:rPr>
                <w:rFonts w:ascii="宋体" w:hAnsi="宋体" w:cs="宋体" w:eastAsia="宋体" w:hint="default"/>
                <w:sz w:val="22"/>
                <w:szCs w:val="22"/>
              </w:rPr>
            </w:pPr>
            <w:r>
              <w:rPr>
                <w:rFonts w:ascii="宋体"/>
                <w:spacing w:val="-1"/>
                <w:sz w:val="22"/>
              </w:rPr>
              <w:t>15,240,267.66</w:t>
            </w:r>
          </w:p>
        </w:tc>
        <w:tc>
          <w:tcPr>
            <w:tcW w:w="1853" w:type="dxa"/>
            <w:tcBorders>
              <w:top w:val="single" w:sz="6"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178,170.12</w:t>
            </w:r>
          </w:p>
        </w:tc>
      </w:tr>
      <w:tr>
        <w:trPr>
          <w:trHeight w:val="30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三、辞退福利</w:t>
            </w:r>
          </w:p>
        </w:tc>
        <w:tc>
          <w:tcPr>
            <w:tcW w:w="1702" w:type="dxa"/>
            <w:tcBorders>
              <w:top w:val="single" w:sz="4" w:space="0" w:color="000000"/>
              <w:left w:val="single" w:sz="6"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pacing w:val="-1"/>
                <w:sz w:val="22"/>
              </w:rPr>
              <w:t>1,669,639.41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7"/>
              <w:jc w:val="right"/>
              <w:rPr>
                <w:rFonts w:ascii="宋体" w:hAnsi="宋体" w:cs="宋体" w:eastAsia="宋体" w:hint="default"/>
                <w:sz w:val="22"/>
                <w:szCs w:val="22"/>
              </w:rPr>
            </w:pPr>
            <w:r>
              <w:rPr>
                <w:rFonts w:ascii="宋体"/>
                <w:spacing w:val="-1"/>
                <w:sz w:val="22"/>
              </w:rPr>
              <w:t>1,669,639.41</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8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14"/>
                <w:sz w:val="22"/>
                <w:szCs w:val="22"/>
              </w:rPr>
              <w:t>四、一年内到期</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的其他福利</w:t>
            </w:r>
          </w:p>
        </w:tc>
        <w:tc>
          <w:tcPr>
            <w:tcW w:w="1702" w:type="dxa"/>
            <w:tcBorders>
              <w:top w:val="single" w:sz="4" w:space="0" w:color="000000"/>
              <w:left w:val="single" w:sz="6"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pacing w:val="-1"/>
                <w:sz w:val="22"/>
              </w:rPr>
              <w:t>2,691,304.83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宋体" w:hAnsi="宋体" w:cs="宋体" w:eastAsia="宋体" w:hint="default"/>
                <w:sz w:val="22"/>
                <w:szCs w:val="22"/>
              </w:rPr>
            </w:pPr>
            <w:r>
              <w:rPr>
                <w:rFonts w:ascii="宋体"/>
                <w:spacing w:val="-1"/>
                <w:sz w:val="22"/>
              </w:rPr>
              <w:t>215,710,897.31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7"/>
              <w:jc w:val="right"/>
              <w:rPr>
                <w:rFonts w:ascii="宋体" w:hAnsi="宋体" w:cs="宋体" w:eastAsia="宋体" w:hint="default"/>
                <w:sz w:val="22"/>
                <w:szCs w:val="22"/>
              </w:rPr>
            </w:pPr>
            <w:r>
              <w:rPr>
                <w:rFonts w:ascii="宋体"/>
                <w:spacing w:val="-1"/>
                <w:sz w:val="22"/>
              </w:rPr>
              <w:t>215,071,651.68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8"/>
              <w:jc w:val="right"/>
              <w:rPr>
                <w:rFonts w:ascii="宋体" w:hAnsi="宋体" w:cs="宋体" w:eastAsia="宋体" w:hint="default"/>
                <w:sz w:val="22"/>
                <w:szCs w:val="22"/>
              </w:rPr>
            </w:pPr>
            <w:r>
              <w:rPr>
                <w:rFonts w:ascii="宋体"/>
                <w:spacing w:val="-1"/>
                <w:sz w:val="22"/>
              </w:rPr>
              <w:t>3,330,550.46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tabs>
          <w:tab w:pos="1057" w:val="left" w:leader="none"/>
        </w:tabs>
        <w:spacing w:line="240" w:lineRule="auto"/>
        <w:ind w:right="2568"/>
        <w:jc w:val="left"/>
        <w:rPr>
          <w:b w:val="0"/>
          <w:bCs w:val="0"/>
        </w:rPr>
      </w:pPr>
      <w:r>
        <w:rPr>
          <w:rFonts w:ascii="宋体" w:hAnsi="宋体" w:cs="宋体" w:eastAsia="宋体" w:hint="default"/>
        </w:rPr>
        <w:t>(2).</w:t>
        <w:tab/>
      </w:r>
      <w:r>
        <w:rPr/>
        <w:t>短期薪酬列示：</w:t>
      </w:r>
      <w:r>
        <w:rPr>
          <w:b w:val="0"/>
          <w:bCs w:val="0"/>
        </w:rPr>
      </w:r>
    </w:p>
    <w:p>
      <w:pPr>
        <w:pStyle w:val="BodyText"/>
        <w:spacing w:line="240" w:lineRule="auto" w:before="58"/>
        <w:ind w:right="2568"/>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tabs>
          <w:tab w:pos="1200" w:val="left" w:leader="none"/>
        </w:tabs>
        <w:spacing w:line="240" w:lineRule="auto" w:before="26"/>
        <w:ind w:left="0" w:right="232"/>
        <w:jc w:val="right"/>
      </w:pPr>
      <w:r>
        <w:rPr/>
        <w:t>单位：元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560"/>
        <w:gridCol w:w="1844"/>
        <w:gridCol w:w="1791"/>
        <w:gridCol w:w="1620"/>
      </w:tblGrid>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33"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5"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64"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5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一、工资、奖金、津</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贴和补贴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11,191.00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175,270,143.32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174,209,213.19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1,072,121.13</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二、职工福利费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22,690.40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7,089,584.08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7,089,584.08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22,690.40</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三、社会保险费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36,919.35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6,055,968.85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6,056,512.13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36,376.07</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5,042,017.50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5,042,017.50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8"/>
              <w:jc w:val="right"/>
              <w:rPr>
                <w:rFonts w:ascii="宋体" w:hAnsi="宋体" w:cs="宋体" w:eastAsia="宋体" w:hint="default"/>
                <w:sz w:val="22"/>
                <w:szCs w:val="22"/>
              </w:rPr>
            </w:pPr>
            <w:r>
              <w:rPr>
                <w:rFonts w:ascii="宋体" w:hAnsi="宋体" w:cs="宋体" w:eastAsia="宋体" w:hint="default"/>
                <w:spacing w:val="-1"/>
                <w:sz w:val="22"/>
                <w:szCs w:val="22"/>
              </w:rPr>
              <w:t>工伤保险费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35,947.75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704,323.06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704,997.15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35,273.66</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8"/>
              <w:jc w:val="right"/>
              <w:rPr>
                <w:rFonts w:ascii="宋体" w:hAnsi="宋体" w:cs="宋体" w:eastAsia="宋体" w:hint="default"/>
                <w:sz w:val="22"/>
                <w:szCs w:val="22"/>
              </w:rPr>
            </w:pPr>
            <w:r>
              <w:rPr>
                <w:rFonts w:ascii="宋体" w:hAnsi="宋体" w:cs="宋体" w:eastAsia="宋体" w:hint="default"/>
                <w:spacing w:val="-1"/>
                <w:sz w:val="22"/>
                <w:szCs w:val="22"/>
              </w:rPr>
              <w:t>生育保险费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971.60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309,628.29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309,497.48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1,102.41</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四、住房公积金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713,938.79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5,088,946.83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5,069,310.23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733,575.39</w:t>
            </w:r>
          </w:p>
        </w:tc>
      </w:tr>
      <w:tr>
        <w:trPr>
          <w:trHeight w:val="5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五、工会经费和职工</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教育经费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1,222,209.35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5,802,532.98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5,737,124.98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1,287,617.35</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六、短期带薪缺勤</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七、短期利润分享计</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划</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2,006,948.89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199,307,176.06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198,161,744.61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3,152,380.34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tabs>
          <w:tab w:pos="1057" w:val="left" w:leader="none"/>
        </w:tabs>
        <w:spacing w:line="240" w:lineRule="auto"/>
        <w:ind w:right="0"/>
        <w:jc w:val="left"/>
        <w:rPr>
          <w:b w:val="0"/>
          <w:bCs w:val="0"/>
        </w:rPr>
      </w:pPr>
      <w:r>
        <w:rPr>
          <w:rFonts w:ascii="宋体" w:hAnsi="宋体" w:cs="宋体" w:eastAsia="宋体" w:hint="default"/>
        </w:rPr>
        <w:t>(3).</w:t>
        <w:tab/>
      </w:r>
      <w:r>
        <w:rPr>
          <w:w w:val="95"/>
        </w:rPr>
        <w:t>设定提存计划列示</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985" w:space="3208"/>
            <w:col w:w="309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12"/>
        <w:gridCol w:w="1844"/>
        <w:gridCol w:w="1697"/>
        <w:gridCol w:w="2105"/>
        <w:gridCol w:w="1591"/>
      </w:tblGrid>
      <w:tr>
        <w:trPr>
          <w:trHeight w:val="30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73"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98"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2"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45"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30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pacing w:val="-8"/>
                <w:sz w:val="22"/>
                <w:szCs w:val="22"/>
              </w:rPr>
              <w:t>1</w:t>
            </w:r>
            <w:r>
              <w:rPr>
                <w:rFonts w:ascii="宋体" w:hAnsi="宋体" w:cs="宋体" w:eastAsia="宋体" w:hint="default"/>
                <w:spacing w:val="-8"/>
                <w:sz w:val="22"/>
                <w:szCs w:val="22"/>
              </w:rPr>
              <w:t>、基本养老保险</w:t>
            </w:r>
          </w:p>
        </w:tc>
        <w:tc>
          <w:tcPr>
            <w:tcW w:w="1844" w:type="dxa"/>
            <w:tcBorders>
              <w:top w:val="single" w:sz="6" w:space="0" w:color="000000"/>
              <w:left w:val="single" w:sz="6"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658,222.85</w:t>
            </w:r>
          </w:p>
        </w:tc>
        <w:tc>
          <w:tcPr>
            <w:tcW w:w="1697" w:type="dxa"/>
            <w:tcBorders>
              <w:top w:val="single" w:sz="6"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13,764,016.68</w:t>
            </w:r>
          </w:p>
        </w:tc>
        <w:tc>
          <w:tcPr>
            <w:tcW w:w="2105" w:type="dxa"/>
            <w:tcBorders>
              <w:top w:val="single" w:sz="6"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14,276,840.59</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145,398.94</w:t>
            </w:r>
          </w:p>
        </w:tc>
      </w:tr>
      <w:tr>
        <w:trPr>
          <w:trHeight w:val="30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、失业保险费</w:t>
            </w:r>
          </w:p>
        </w:tc>
        <w:tc>
          <w:tcPr>
            <w:tcW w:w="1844" w:type="dxa"/>
            <w:tcBorders>
              <w:top w:val="single" w:sz="4" w:space="0" w:color="000000"/>
              <w:left w:val="single" w:sz="6"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26,133.09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970,065.16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963,427.07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z w:val="22"/>
              </w:rPr>
              <w:t>32,771.18</w:t>
            </w:r>
          </w:p>
        </w:tc>
      </w:tr>
      <w:tr>
        <w:trPr>
          <w:trHeight w:val="30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pacing w:val="-8"/>
                <w:sz w:val="22"/>
                <w:szCs w:val="22"/>
              </w:rPr>
              <w:t>3</w:t>
            </w:r>
            <w:r>
              <w:rPr>
                <w:rFonts w:ascii="宋体" w:hAnsi="宋体" w:cs="宋体" w:eastAsia="宋体" w:hint="default"/>
                <w:spacing w:val="-8"/>
                <w:sz w:val="22"/>
                <w:szCs w:val="22"/>
              </w:rPr>
              <w:t>、企业年金缴费</w:t>
            </w:r>
          </w:p>
        </w:tc>
        <w:tc>
          <w:tcPr>
            <w:tcW w:w="1844" w:type="dxa"/>
            <w:tcBorders>
              <w:top w:val="single" w:sz="4" w:space="0" w:color="000000"/>
              <w:left w:val="single" w:sz="6"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81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4" w:space="0" w:color="000000"/>
              <w:left w:val="single" w:sz="6"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81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4" w:space="0" w:color="000000"/>
              <w:left w:val="single" w:sz="6"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844" w:type="dxa"/>
            <w:tcBorders>
              <w:top w:val="single" w:sz="4" w:space="0" w:color="000000"/>
              <w:left w:val="single" w:sz="6" w:space="0" w:color="000000"/>
              <w:bottom w:val="single" w:sz="4" w:space="0" w:color="000000"/>
              <w:right w:val="single" w:sz="4" w:space="0" w:color="000000"/>
            </w:tcBorders>
          </w:tcPr>
          <w:p>
            <w:pPr>
              <w:pStyle w:val="TableParagraph"/>
              <w:spacing w:line="252" w:lineRule="exact"/>
              <w:ind w:left="208" w:right="0"/>
              <w:jc w:val="left"/>
              <w:rPr>
                <w:rFonts w:ascii="宋体" w:hAnsi="宋体" w:cs="宋体" w:eastAsia="宋体" w:hint="default"/>
                <w:sz w:val="22"/>
                <w:szCs w:val="22"/>
              </w:rPr>
            </w:pPr>
            <w:r>
              <w:rPr>
                <w:rFonts w:ascii="宋体"/>
                <w:sz w:val="22"/>
              </w:rPr>
              <w:t>684,355.94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14,734,081.84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15,240,267.66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8"/>
              <w:jc w:val="right"/>
              <w:rPr>
                <w:rFonts w:ascii="宋体" w:hAnsi="宋体" w:cs="宋体" w:eastAsia="宋体" w:hint="default"/>
                <w:sz w:val="22"/>
                <w:szCs w:val="22"/>
              </w:rPr>
            </w:pPr>
            <w:r>
              <w:rPr>
                <w:rFonts w:ascii="宋体"/>
                <w:spacing w:val="-1"/>
                <w:sz w:val="22"/>
              </w:rPr>
              <w:t>178,170.12</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pStyle w:val="Heading2"/>
        <w:spacing w:line="240" w:lineRule="auto" w:before="38"/>
        <w:ind w:right="2568"/>
        <w:jc w:val="left"/>
        <w:rPr>
          <w:b w:val="0"/>
          <w:bCs w:val="0"/>
        </w:rPr>
      </w:pPr>
      <w:r>
        <w:rPr>
          <w:rFonts w:ascii="宋体" w:hAnsi="宋体" w:cs="宋体" w:eastAsia="宋体" w:hint="default"/>
        </w:rPr>
        <w:t>38</w:t>
      </w:r>
      <w:r>
        <w:rPr/>
        <w:t>、</w:t>
      </w:r>
      <w:r>
        <w:rPr>
          <w:spacing w:val="-102"/>
        </w:rPr>
        <w:t> </w:t>
      </w:r>
      <w:r>
        <w:rPr/>
        <w:t>应交税费</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442"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4"/>
              <w:jc w:val="center"/>
              <w:rPr>
                <w:rFonts w:ascii="宋体" w:hAnsi="宋体" w:cs="宋体" w:eastAsia="宋体" w:hint="default"/>
                <w:sz w:val="24"/>
                <w:szCs w:val="24"/>
              </w:rPr>
            </w:pPr>
            <w:r>
              <w:rPr>
                <w:rFonts w:ascii="宋体" w:hAnsi="宋体" w:cs="宋体" w:eastAsia="宋体" w:hint="default"/>
                <w:sz w:val="24"/>
                <w:szCs w:val="24"/>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55,936,399.69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21,274,051.59</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6,737,703.81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7,992,895.29</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20,483,302.79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21,421,241.86</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2,060,886.20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531,999.46</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2,731,367.79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2,129,145.56</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1,884,575.87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1,281,073.04</w:t>
            </w:r>
          </w:p>
        </w:tc>
      </w:tr>
      <w:tr>
        <w:trPr>
          <w:trHeight w:val="32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454,815.49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578,574.54</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防洪基金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6,656,516.04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6,929,410.08</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32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价格基金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6"/>
              <w:jc w:val="right"/>
              <w:rPr>
                <w:rFonts w:ascii="宋体" w:hAnsi="宋体" w:cs="宋体" w:eastAsia="宋体" w:hint="default"/>
                <w:sz w:val="24"/>
                <w:szCs w:val="24"/>
              </w:rPr>
            </w:pPr>
            <w:r>
              <w:rPr>
                <w:rFonts w:ascii="宋体"/>
                <w:sz w:val="24"/>
              </w:rPr>
              <w:t>6,239,411.51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4,792,067.85</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2,835,377.63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2,970,862.28</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1,413,696.85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1,151,151.34</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6,240.28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1,713.30</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4"/>
              <w:jc w:val="center"/>
              <w:rPr>
                <w:rFonts w:ascii="宋体" w:hAnsi="宋体" w:cs="宋体" w:eastAsia="宋体" w:hint="default"/>
                <w:sz w:val="24"/>
                <w:szCs w:val="24"/>
              </w:rPr>
            </w:pPr>
            <w:r>
              <w:rPr>
                <w:rFonts w:ascii="宋体" w:hAnsi="宋体" w:cs="宋体" w:eastAsia="宋体" w:hint="default"/>
                <w:sz w:val="24"/>
                <w:szCs w:val="24"/>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107,440,293.95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71,054,186.19</w:t>
            </w:r>
          </w:p>
        </w:tc>
      </w:tr>
    </w:tbl>
    <w:p>
      <w:pPr>
        <w:pStyle w:val="BodyText"/>
        <w:spacing w:line="274" w:lineRule="exact"/>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39</w:t>
      </w:r>
      <w:r>
        <w:rPr/>
        <w:t>、</w:t>
      </w:r>
      <w:r>
        <w:rPr>
          <w:spacing w:val="-102"/>
        </w:rPr>
        <w:t> </w:t>
      </w:r>
      <w:r>
        <w:rPr/>
        <w:t>应付利息</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5"/>
              <w:jc w:val="center"/>
              <w:rPr>
                <w:rFonts w:ascii="宋体" w:hAnsi="宋体" w:cs="宋体" w:eastAsia="宋体" w:hint="default"/>
                <w:sz w:val="24"/>
                <w:szCs w:val="24"/>
              </w:rPr>
            </w:pPr>
            <w:r>
              <w:rPr>
                <w:rFonts w:ascii="宋体" w:hAnsi="宋体" w:cs="宋体" w:eastAsia="宋体" w:hint="default"/>
                <w:sz w:val="24"/>
                <w:szCs w:val="24"/>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94"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7"/>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63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分期付息到期还本的长期借款</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 w:right="0"/>
              <w:jc w:val="left"/>
              <w:rPr>
                <w:rFonts w:ascii="宋体" w:hAnsi="宋体" w:cs="宋体" w:eastAsia="宋体" w:hint="default"/>
                <w:sz w:val="24"/>
                <w:szCs w:val="24"/>
              </w:rPr>
            </w:pPr>
            <w:r>
              <w:rPr>
                <w:rFonts w:ascii="宋体" w:hAnsi="宋体" w:cs="宋体" w:eastAsia="宋体" w:hint="default"/>
                <w:sz w:val="24"/>
                <w:szCs w:val="24"/>
              </w:rPr>
              <w:t>划分为金融负债的优先股</w:t>
            </w:r>
            <w:r>
              <w:rPr>
                <w:rFonts w:ascii="宋体" w:hAnsi="宋体" w:cs="宋体" w:eastAsia="宋体" w:hint="default"/>
                <w:sz w:val="24"/>
                <w:szCs w:val="24"/>
              </w:rPr>
              <w:t>\</w:t>
            </w:r>
            <w:r>
              <w:rPr>
                <w:rFonts w:ascii="宋体" w:hAnsi="宋体" w:cs="宋体" w:eastAsia="宋体" w:hint="default"/>
                <w:sz w:val="24"/>
                <w:szCs w:val="24"/>
              </w:rPr>
              <w:t>永</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续债利息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1,496,402.60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1,702,397.16</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6,968,537.97</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1,496,402.60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8,670,935.13</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BodyText"/>
        <w:spacing w:line="312" w:lineRule="exact" w:before="26"/>
        <w:ind w:right="-20"/>
        <w:jc w:val="left"/>
      </w:pPr>
      <w:r>
        <w:rPr/>
        <w:t>重要的已逾期未支付的利息情况：</w:t>
      </w:r>
    </w:p>
    <w:p>
      <w:pPr>
        <w:pStyle w:val="BodyText"/>
        <w:spacing w:line="312" w:lineRule="exact"/>
        <w:ind w:right="-2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819" w:space="2374"/>
            <w:col w:w="3097"/>
          </w:cols>
        </w:sectPr>
      </w:pP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10"/>
        <w:gridCol w:w="2564"/>
        <w:gridCol w:w="3022"/>
      </w:tblGrid>
      <w:tr>
        <w:trPr>
          <w:trHeight w:val="326"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借款单位</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1" w:right="0"/>
              <w:jc w:val="left"/>
              <w:rPr>
                <w:rFonts w:ascii="宋体" w:hAnsi="宋体" w:cs="宋体" w:eastAsia="宋体" w:hint="default"/>
                <w:sz w:val="24"/>
                <w:szCs w:val="24"/>
              </w:rPr>
            </w:pPr>
            <w:r>
              <w:rPr>
                <w:rFonts w:ascii="宋体" w:hAnsi="宋体" w:cs="宋体" w:eastAsia="宋体" w:hint="default"/>
                <w:sz w:val="24"/>
                <w:szCs w:val="24"/>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逾期原因</w:t>
            </w:r>
          </w:p>
        </w:tc>
      </w:tr>
      <w:tr>
        <w:trPr>
          <w:trHeight w:val="324" w:hRule="exact"/>
        </w:trPr>
        <w:tc>
          <w:tcPr>
            <w:tcW w:w="3310"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10"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w:t>
            </w:r>
          </w:p>
        </w:tc>
      </w:tr>
    </w:tbl>
    <w:p>
      <w:pPr>
        <w:spacing w:line="240" w:lineRule="auto" w:before="3"/>
        <w:rPr>
          <w:rFonts w:ascii="宋体" w:hAnsi="宋体" w:cs="宋体" w:eastAsia="宋体" w:hint="default"/>
          <w:sz w:val="23"/>
          <w:szCs w:val="23"/>
        </w:rPr>
      </w:pPr>
    </w:p>
    <w:p>
      <w:pPr>
        <w:pStyle w:val="BodyText"/>
        <w:spacing w:line="240" w:lineRule="auto" w:before="26"/>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ind w:right="2568"/>
        <w:jc w:val="left"/>
        <w:rPr>
          <w:b w:val="0"/>
          <w:bCs w:val="0"/>
        </w:rPr>
      </w:pPr>
      <w:r>
        <w:rPr>
          <w:rFonts w:ascii="宋体" w:hAnsi="宋体" w:cs="宋体" w:eastAsia="宋体" w:hint="default"/>
        </w:rPr>
        <w:t>40</w:t>
      </w:r>
      <w:r>
        <w:rPr/>
        <w:t>、</w:t>
      </w:r>
      <w:r>
        <w:rPr>
          <w:spacing w:val="-102"/>
        </w:rPr>
        <w:t> </w:t>
      </w:r>
      <w:r>
        <w:rPr/>
        <w:t>应付股利</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103"/>
        </w:rPr>
        <w:t> </w:t>
      </w:r>
      <w:r>
        <w:rPr/>
        <w:t>其他应付款</w:t>
      </w:r>
      <w:r>
        <w:rPr>
          <w:b w:val="0"/>
          <w:bCs w:val="0"/>
        </w:rPr>
      </w:r>
    </w:p>
    <w:p>
      <w:pPr>
        <w:pStyle w:val="Heading2"/>
        <w:spacing w:line="240" w:lineRule="auto" w:before="55"/>
        <w:ind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714" w:space="2479"/>
            <w:col w:w="30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78,855,600.00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非公开发行股票认购款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23,000,000.00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限制性股票激励款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16,464,000.00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25,200,000.00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应付改制款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12,708,982.10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保证金及押金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30,938,209.92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29,961,952.33</w:t>
            </w:r>
          </w:p>
        </w:tc>
      </w:tr>
      <w:tr>
        <w:trPr>
          <w:trHeight w:val="319"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安置费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2,904,624.17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3,845,077.55</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在建项目尾款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7,415,876.76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7,018,358.88</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员工往来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2,798,451.75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4,286,380.86</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7,563,428.23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5,781,867.96</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土地转让款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4,000,000.00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41,142,605.49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36,296,799.66</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192,082,796.32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152,099,419.34</w:t>
            </w:r>
          </w:p>
        </w:tc>
      </w:tr>
    </w:tbl>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9"/>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pStyle w:val="BodyText"/>
        <w:spacing w:line="240" w:lineRule="auto" w:before="38"/>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218" w:space="1975"/>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0"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限制性股权激励款</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16,464,000.00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尚未到期</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江西中恒建设集团公司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w:t>
            </w:r>
          </w:p>
        </w:tc>
      </w:tr>
      <w:tr>
        <w:trPr>
          <w:trHeight w:val="63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辽宁沈辽机床销售有限公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1,920,000.00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w:t>
            </w:r>
          </w:p>
        </w:tc>
      </w:tr>
      <w:tr>
        <w:trPr>
          <w:trHeight w:val="63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武汉重型机床集团有限公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1,796,000.00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济南市土地储备交易中心</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土地转让款</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贵州华清投资有限公司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2,940,939.34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32,620,939.34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42</w:t>
      </w:r>
      <w:r>
        <w:rPr/>
        <w:t>、</w:t>
      </w:r>
      <w:r>
        <w:rPr>
          <w:spacing w:val="-104"/>
        </w:rPr>
        <w:t> </w:t>
      </w:r>
      <w:r>
        <w:rPr/>
        <w:t>划分为持有待售的负债</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43</w:t>
      </w:r>
      <w:r>
        <w:rPr/>
        <w:t>、</w:t>
      </w:r>
      <w:r>
        <w:rPr>
          <w:spacing w:val="-102"/>
        </w:rPr>
        <w:t> </w:t>
      </w:r>
      <w:r>
        <w:rPr>
          <w:rFonts w:ascii="宋体" w:hAnsi="宋体" w:cs="宋体" w:eastAsia="宋体" w:hint="default"/>
        </w:rPr>
        <w:t>1</w:t>
      </w:r>
      <w:r>
        <w:rPr>
          <w:rFonts w:ascii="宋体" w:hAnsi="宋体" w:cs="宋体" w:eastAsia="宋体" w:hint="default"/>
          <w:spacing w:val="-64"/>
        </w:rPr>
        <w:t> </w:t>
      </w:r>
      <w:r>
        <w:rPr/>
        <w:t>年内到期的非流动负债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311" w:space="2882"/>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0" w:right="0"/>
              <w:jc w:val="left"/>
              <w:rPr>
                <w:rFonts w:ascii="宋体" w:hAnsi="宋体" w:cs="宋体" w:eastAsia="宋体" w:hint="default"/>
                <w:sz w:val="24"/>
                <w:szCs w:val="24"/>
              </w:rPr>
            </w:pPr>
            <w:r>
              <w:rPr>
                <w:rFonts w:ascii="宋体"/>
                <w:sz w:val="24"/>
              </w:rPr>
              <w:t>111,000,000.00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58,312,500.00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498,245,654.30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909"/>
        <w:gridCol w:w="3036"/>
        <w:gridCol w:w="3104"/>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0" w:right="0"/>
              <w:jc w:val="left"/>
              <w:rPr>
                <w:rFonts w:ascii="宋体" w:hAnsi="宋体" w:cs="宋体" w:eastAsia="宋体" w:hint="default"/>
                <w:sz w:val="24"/>
                <w:szCs w:val="24"/>
              </w:rPr>
            </w:pPr>
            <w:r>
              <w:rPr>
                <w:rFonts w:ascii="宋体"/>
                <w:sz w:val="24"/>
              </w:rPr>
              <w:t>111,000,000.00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0" w:right="0"/>
              <w:jc w:val="left"/>
              <w:rPr>
                <w:rFonts w:ascii="宋体" w:hAnsi="宋体" w:cs="宋体" w:eastAsia="宋体" w:hint="default"/>
                <w:sz w:val="24"/>
                <w:szCs w:val="24"/>
              </w:rPr>
            </w:pPr>
            <w:r>
              <w:rPr>
                <w:rFonts w:ascii="宋体"/>
                <w:sz w:val="24"/>
              </w:rPr>
              <w:t>556,558,154.30</w:t>
            </w:r>
          </w:p>
        </w:tc>
      </w:tr>
    </w:tbl>
    <w:p>
      <w:pPr>
        <w:pStyle w:val="BodyText"/>
        <w:spacing w:line="283" w:lineRule="auto" w:before="19"/>
        <w:ind w:left="238" w:right="6668"/>
        <w:jc w:val="left"/>
      </w:pPr>
      <w:r>
        <w:rPr/>
        <w:t>其他说明： 一年内到期的长期借款</w:t>
      </w:r>
    </w:p>
    <w:tbl>
      <w:tblPr>
        <w:tblW w:w="0" w:type="auto"/>
        <w:jc w:val="left"/>
        <w:tblInd w:w="101" w:type="dxa"/>
        <w:tblLayout w:type="fixed"/>
        <w:tblCellMar>
          <w:top w:w="0" w:type="dxa"/>
          <w:left w:w="0" w:type="dxa"/>
          <w:bottom w:w="0" w:type="dxa"/>
          <w:right w:w="0" w:type="dxa"/>
        </w:tblCellMar>
        <w:tblLook w:val="01E0"/>
      </w:tblPr>
      <w:tblGrid>
        <w:gridCol w:w="3358"/>
        <w:gridCol w:w="1928"/>
        <w:gridCol w:w="2074"/>
        <w:gridCol w:w="1704"/>
      </w:tblGrid>
      <w:tr>
        <w:trPr>
          <w:trHeight w:val="372" w:hRule="exact"/>
        </w:trPr>
        <w:tc>
          <w:tcPr>
            <w:tcW w:w="3358" w:type="dxa"/>
            <w:tcBorders>
              <w:top w:val="single" w:sz="12" w:space="0" w:color="000000"/>
              <w:left w:val="nil" w:sz="6" w:space="0" w:color="auto"/>
              <w:bottom w:val="single" w:sz="4" w:space="0" w:color="000000"/>
              <w:right w:val="single" w:sz="4" w:space="0" w:color="000000"/>
            </w:tcBorders>
          </w:tcPr>
          <w:p>
            <w:pPr>
              <w:pStyle w:val="TableParagraph"/>
              <w:spacing w:line="200" w:lineRule="exact"/>
              <w:ind w:right="1066"/>
              <w:jc w:val="right"/>
              <w:rPr>
                <w:rFonts w:ascii="宋体" w:hAnsi="宋体" w:cs="宋体" w:eastAsia="宋体" w:hint="default"/>
                <w:sz w:val="18"/>
                <w:szCs w:val="18"/>
              </w:rPr>
            </w:pPr>
            <w:r>
              <w:rPr>
                <w:rFonts w:ascii="宋体" w:hAnsi="宋体" w:cs="宋体" w:eastAsia="宋体" w:hint="default"/>
                <w:sz w:val="18"/>
                <w:szCs w:val="18"/>
              </w:rPr>
              <w:t>借款条件</w:t>
            </w:r>
          </w:p>
        </w:tc>
        <w:tc>
          <w:tcPr>
            <w:tcW w:w="1928" w:type="dxa"/>
            <w:tcBorders>
              <w:top w:val="single" w:sz="12" w:space="0" w:color="000000"/>
              <w:left w:val="single" w:sz="4" w:space="0" w:color="000000"/>
              <w:bottom w:val="single" w:sz="4" w:space="0" w:color="000000"/>
              <w:right w:val="single" w:sz="4" w:space="0" w:color="000000"/>
            </w:tcBorders>
          </w:tcPr>
          <w:p>
            <w:pPr>
              <w:pStyle w:val="TableParagraph"/>
              <w:spacing w:line="200" w:lineRule="exact"/>
              <w:ind w:left="8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4" w:type="dxa"/>
            <w:tcBorders>
              <w:top w:val="single" w:sz="12" w:space="0" w:color="000000"/>
              <w:left w:val="single" w:sz="4" w:space="0" w:color="000000"/>
              <w:bottom w:val="single" w:sz="4" w:space="0" w:color="000000"/>
              <w:right w:val="single" w:sz="4" w:space="0" w:color="000000"/>
            </w:tcBorders>
          </w:tcPr>
          <w:p>
            <w:pPr>
              <w:pStyle w:val="TableParagraph"/>
              <w:spacing w:line="200" w:lineRule="exact"/>
              <w:ind w:left="9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4" w:type="dxa"/>
            <w:tcBorders>
              <w:top w:val="single" w:sz="12" w:space="0" w:color="000000"/>
              <w:left w:val="single" w:sz="4" w:space="0" w:color="000000"/>
              <w:bottom w:val="single" w:sz="4" w:space="0" w:color="000000"/>
              <w:right w:val="nil" w:sz="6" w:space="0" w:color="auto"/>
            </w:tcBorders>
          </w:tcPr>
          <w:p>
            <w:pPr>
              <w:pStyle w:val="TableParagraph"/>
              <w:spacing w:line="200" w:lineRule="exact"/>
              <w:ind w:right="251"/>
              <w:jc w:val="right"/>
              <w:rPr>
                <w:rFonts w:ascii="宋体" w:hAnsi="宋体" w:cs="宋体" w:eastAsia="宋体" w:hint="default"/>
                <w:sz w:val="18"/>
                <w:szCs w:val="18"/>
              </w:rPr>
            </w:pPr>
            <w:r>
              <w:rPr>
                <w:rFonts w:ascii="宋体" w:hAnsi="宋体" w:cs="宋体" w:eastAsia="宋体" w:hint="default"/>
                <w:sz w:val="18"/>
                <w:szCs w:val="18"/>
              </w:rPr>
              <w:t>利率区间</w:t>
            </w:r>
          </w:p>
        </w:tc>
      </w:tr>
      <w:tr>
        <w:trPr>
          <w:trHeight w:val="365"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00" w:lineRule="exact"/>
              <w:ind w:left="60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1" w:right="0"/>
              <w:jc w:val="left"/>
              <w:rPr>
                <w:rFonts w:ascii="Arial" w:hAnsi="Arial" w:cs="Arial" w:eastAsia="Arial" w:hint="default"/>
                <w:sz w:val="18"/>
                <w:szCs w:val="18"/>
              </w:rPr>
            </w:pPr>
            <w:r>
              <w:rPr>
                <w:rFonts w:ascii="Arial"/>
                <w:w w:val="85"/>
                <w:sz w:val="18"/>
              </w:rPr>
              <w:t>38,000,000.00</w:t>
            </w:r>
            <w:r>
              <w:rPr>
                <w:rFonts w:ascii="Arial"/>
                <w:sz w:val="18"/>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Arial" w:hAnsi="Arial" w:cs="Arial" w:eastAsia="Arial" w:hint="default"/>
                <w:sz w:val="18"/>
                <w:szCs w:val="18"/>
              </w:rPr>
            </w:pPr>
            <w:r>
              <w:rPr>
                <w:rFonts w:ascii="Arial"/>
                <w:spacing w:val="-1"/>
                <w:w w:val="80"/>
                <w:sz w:val="18"/>
              </w:rPr>
              <w:t>29,000,000.00</w:t>
            </w:r>
            <w:r>
              <w:rPr>
                <w:rFonts w:ascii="Arial"/>
                <w:spacing w:val="-1"/>
                <w:sz w:val="18"/>
              </w:rPr>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68"/>
              <w:jc w:val="right"/>
              <w:rPr>
                <w:rFonts w:ascii="Arial" w:hAnsi="Arial" w:cs="Arial" w:eastAsia="Arial" w:hint="default"/>
                <w:sz w:val="18"/>
                <w:szCs w:val="18"/>
              </w:rPr>
            </w:pPr>
            <w:r>
              <w:rPr>
                <w:rFonts w:ascii="Arial"/>
                <w:spacing w:val="-1"/>
                <w:w w:val="80"/>
                <w:sz w:val="18"/>
              </w:rPr>
              <w:t>6.55%-7.68%</w:t>
            </w:r>
            <w:r>
              <w:rPr>
                <w:rFonts w:ascii="Arial"/>
                <w:spacing w:val="-1"/>
                <w:sz w:val="18"/>
              </w:rPr>
            </w:r>
          </w:p>
        </w:tc>
      </w:tr>
      <w:tr>
        <w:trPr>
          <w:trHeight w:val="362"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00" w:lineRule="exact"/>
              <w:ind w:left="60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71" w:right="0"/>
              <w:jc w:val="left"/>
              <w:rPr>
                <w:rFonts w:ascii="Arial" w:hAnsi="Arial" w:cs="Arial" w:eastAsia="Arial" w:hint="default"/>
                <w:sz w:val="18"/>
                <w:szCs w:val="18"/>
              </w:rPr>
            </w:pPr>
            <w:r>
              <w:rPr>
                <w:rFonts w:ascii="Arial"/>
                <w:w w:val="85"/>
                <w:sz w:val="18"/>
              </w:rPr>
              <w:t>73,000,000.00</w:t>
            </w:r>
            <w:r>
              <w:rPr>
                <w:rFonts w:ascii="Arial"/>
                <w:sz w:val="18"/>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Arial" w:hAnsi="Arial" w:cs="Arial" w:eastAsia="Arial" w:hint="default"/>
                <w:sz w:val="18"/>
                <w:szCs w:val="18"/>
              </w:rPr>
            </w:pPr>
            <w:r>
              <w:rPr>
                <w:rFonts w:ascii="Arial"/>
                <w:spacing w:val="-1"/>
                <w:w w:val="80"/>
                <w:sz w:val="18"/>
              </w:rPr>
              <w:t>29,312,500.00</w:t>
            </w:r>
            <w:r>
              <w:rPr>
                <w:rFonts w:ascii="Arial"/>
                <w:spacing w:val="-1"/>
                <w:sz w:val="18"/>
              </w:rPr>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68"/>
              <w:jc w:val="right"/>
              <w:rPr>
                <w:rFonts w:ascii="Arial" w:hAnsi="Arial" w:cs="Arial" w:eastAsia="Arial" w:hint="default"/>
                <w:sz w:val="18"/>
                <w:szCs w:val="18"/>
              </w:rPr>
            </w:pPr>
            <w:r>
              <w:rPr>
                <w:rFonts w:ascii="Arial"/>
                <w:spacing w:val="-1"/>
                <w:w w:val="80"/>
                <w:sz w:val="18"/>
              </w:rPr>
              <w:t>6.77%-7.38%</w:t>
            </w:r>
            <w:r>
              <w:rPr>
                <w:rFonts w:ascii="Arial"/>
                <w:spacing w:val="-1"/>
                <w:sz w:val="18"/>
              </w:rPr>
            </w:r>
          </w:p>
        </w:tc>
      </w:tr>
      <w:tr>
        <w:trPr>
          <w:trHeight w:val="374" w:hRule="exact"/>
        </w:trPr>
        <w:tc>
          <w:tcPr>
            <w:tcW w:w="3358"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00" w:lineRule="exact"/>
              <w:ind w:right="10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787" w:right="0"/>
              <w:jc w:val="left"/>
              <w:rPr>
                <w:rFonts w:ascii="Arial" w:hAnsi="Arial" w:cs="Arial" w:eastAsia="Arial" w:hint="default"/>
                <w:sz w:val="18"/>
                <w:szCs w:val="18"/>
              </w:rPr>
            </w:pPr>
            <w:r>
              <w:rPr>
                <w:rFonts w:ascii="Arial"/>
                <w:w w:val="85"/>
                <w:sz w:val="18"/>
              </w:rPr>
              <w:t>111,000,000.00</w:t>
            </w:r>
            <w:r>
              <w:rPr>
                <w:rFonts w:ascii="Arial"/>
                <w:sz w:val="18"/>
              </w:rPr>
            </w:r>
          </w:p>
        </w:tc>
        <w:tc>
          <w:tcPr>
            <w:tcW w:w="20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3"/>
              <w:jc w:val="right"/>
              <w:rPr>
                <w:rFonts w:ascii="Arial" w:hAnsi="Arial" w:cs="Arial" w:eastAsia="Arial" w:hint="default"/>
                <w:sz w:val="18"/>
                <w:szCs w:val="18"/>
              </w:rPr>
            </w:pPr>
            <w:r>
              <w:rPr>
                <w:rFonts w:ascii="Arial"/>
                <w:spacing w:val="-1"/>
                <w:w w:val="80"/>
                <w:sz w:val="18"/>
              </w:rPr>
              <w:t>58,312,500.00</w:t>
            </w:r>
            <w:r>
              <w:rPr>
                <w:rFonts w:ascii="Arial"/>
                <w:spacing w:val="-1"/>
                <w:sz w:val="18"/>
              </w:rPr>
            </w:r>
          </w:p>
        </w:tc>
        <w:tc>
          <w:tcPr>
            <w:tcW w:w="17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3"/>
          <w:szCs w:val="23"/>
        </w:rPr>
      </w:pPr>
    </w:p>
    <w:p>
      <w:pPr>
        <w:pStyle w:val="Heading2"/>
        <w:spacing w:line="240" w:lineRule="auto"/>
        <w:ind w:left="238" w:right="88"/>
        <w:jc w:val="left"/>
        <w:rPr>
          <w:b w:val="0"/>
          <w:bCs w:val="0"/>
        </w:rPr>
      </w:pPr>
      <w:r>
        <w:rPr>
          <w:rFonts w:ascii="宋体" w:hAnsi="宋体" w:cs="宋体" w:eastAsia="宋体" w:hint="default"/>
        </w:rPr>
        <w:t>44</w:t>
      </w:r>
      <w:r>
        <w:rPr/>
        <w:t>、</w:t>
      </w:r>
      <w:r>
        <w:rPr>
          <w:spacing w:val="-104"/>
        </w:rPr>
        <w:t> </w:t>
      </w:r>
      <w:r>
        <w:rPr/>
        <w:t>其他流动负债</w:t>
      </w:r>
      <w:r>
        <w:rPr>
          <w:b w:val="0"/>
          <w:bCs w:val="0"/>
        </w:rPr>
      </w:r>
    </w:p>
    <w:p>
      <w:pPr>
        <w:pStyle w:val="BodyText"/>
        <w:tabs>
          <w:tab w:pos="1200" w:val="left" w:leader="none"/>
        </w:tabs>
        <w:spacing w:line="240" w:lineRule="auto" w:before="55"/>
        <w:ind w:left="0" w:right="2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04"/>
        <w:gridCol w:w="3118"/>
        <w:gridCol w:w="3128"/>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3"/>
              <w:jc w:val="center"/>
              <w:rPr>
                <w:rFonts w:ascii="宋体" w:hAnsi="宋体" w:cs="宋体" w:eastAsia="宋体" w:hint="default"/>
                <w:sz w:val="24"/>
                <w:szCs w:val="24"/>
              </w:rPr>
            </w:pPr>
            <w:r>
              <w:rPr>
                <w:rFonts w:ascii="宋体" w:hAnsi="宋体" w:cs="宋体" w:eastAsia="宋体" w:hint="default"/>
                <w:sz w:val="24"/>
                <w:szCs w:val="24"/>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13" w:lineRule="exact" w:before="26"/>
        <w:ind w:left="238" w:right="88"/>
        <w:jc w:val="left"/>
      </w:pPr>
      <w:r>
        <w:rPr/>
        <w:t>短期应付债券的增减变动：</w:t>
      </w:r>
    </w:p>
    <w:p>
      <w:pPr>
        <w:pStyle w:val="BodyText"/>
        <w:spacing w:line="283" w:lineRule="auto"/>
        <w:ind w:left="238" w:right="7269"/>
        <w:jc w:val="left"/>
      </w:pPr>
      <w:r>
        <w:rPr/>
        <w:t>□适用</w:t>
      </w:r>
      <w:r>
        <w:rPr>
          <w:spacing w:val="-1"/>
        </w:rPr>
        <w:t> </w:t>
      </w:r>
      <w:r>
        <w:rPr/>
        <w:t>√不适用</w:t>
      </w:r>
      <w:r>
        <w:rPr/>
        <w:t> 其他说明：</w:t>
      </w:r>
    </w:p>
    <w:p>
      <w:pPr>
        <w:spacing w:line="240" w:lineRule="auto" w:before="12"/>
        <w:rPr>
          <w:rFonts w:ascii="宋体" w:hAnsi="宋体" w:cs="宋体" w:eastAsia="宋体" w:hint="default"/>
          <w:sz w:val="24"/>
          <w:szCs w:val="24"/>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60" w:right="1020"/>
        </w:sectPr>
      </w:pPr>
    </w:p>
    <w:p>
      <w:pPr>
        <w:pStyle w:val="Heading2"/>
        <w:spacing w:line="240" w:lineRule="auto"/>
        <w:ind w:left="238" w:right="-18"/>
        <w:jc w:val="left"/>
        <w:rPr>
          <w:b w:val="0"/>
          <w:bCs w:val="0"/>
        </w:rPr>
      </w:pPr>
      <w:r>
        <w:rPr>
          <w:rFonts w:ascii="宋体" w:hAnsi="宋体" w:cs="宋体" w:eastAsia="宋体" w:hint="default"/>
        </w:rPr>
        <w:t>45</w:t>
      </w:r>
      <w:r>
        <w:rPr/>
        <w:t>、</w:t>
      </w:r>
      <w:r>
        <w:rPr>
          <w:spacing w:val="-102"/>
        </w:rPr>
        <w:t> </w:t>
      </w:r>
      <w:r>
        <w:rPr/>
        <w:t>长期借款</w:t>
      </w:r>
      <w:r>
        <w:rPr>
          <w:b w:val="0"/>
          <w:bCs w:val="0"/>
        </w:rPr>
      </w:r>
    </w:p>
    <w:p>
      <w:pPr>
        <w:spacing w:line="283" w:lineRule="auto" w:before="55"/>
        <w:ind w:left="238" w:right="-1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23"/>
          <w:sz w:val="24"/>
          <w:szCs w:val="24"/>
        </w:rPr>
        <w:t> </w:t>
      </w:r>
      <w:r>
        <w:rPr>
          <w:rFonts w:ascii="宋体" w:hAnsi="宋体" w:cs="宋体" w:eastAsia="宋体" w:hint="default"/>
          <w:b/>
          <w:bCs/>
          <w:sz w:val="24"/>
          <w:szCs w:val="24"/>
        </w:rPr>
        <w:t>长期借款分类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38" w:val="left" w:leader="none"/>
        </w:tabs>
        <w:spacing w:line="240" w:lineRule="auto" w:before="197"/>
        <w:ind w:left="238" w:right="0"/>
        <w:jc w:val="left"/>
      </w:pPr>
      <w:r>
        <w:rPr/>
        <w:t>单位：元</w:t>
        <w:tab/>
        <w:t>币种：人民币</w:t>
      </w:r>
    </w:p>
    <w:p>
      <w:pPr>
        <w:spacing w:after="0" w:line="240" w:lineRule="auto"/>
        <w:jc w:val="left"/>
        <w:sectPr>
          <w:type w:val="continuous"/>
          <w:pgSz w:w="11910" w:h="16840"/>
          <w:pgMar w:top="1120" w:bottom="1380" w:left="1560" w:right="1020"/>
          <w:cols w:num="2" w:equalWidth="0">
            <w:col w:w="2314" w:space="3879"/>
            <w:col w:w="3137"/>
          </w:cols>
        </w:sectPr>
      </w:pPr>
    </w:p>
    <w:p>
      <w:pPr>
        <w:spacing w:line="240" w:lineRule="auto" w:before="10"/>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001"/>
        <w:gridCol w:w="2998"/>
        <w:gridCol w:w="2897"/>
      </w:tblGrid>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251"/>
              <w:jc w:val="right"/>
              <w:rPr>
                <w:rFonts w:ascii="宋体" w:hAnsi="宋体" w:cs="宋体" w:eastAsia="宋体" w:hint="default"/>
                <w:sz w:val="24"/>
                <w:szCs w:val="24"/>
              </w:rPr>
            </w:pPr>
            <w:r>
              <w:rPr>
                <w:rFonts w:ascii="宋体" w:hAnsi="宋体" w:cs="宋体" w:eastAsia="宋体" w:hint="default"/>
                <w:sz w:val="24"/>
                <w:szCs w:val="24"/>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62"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7"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1"/>
              <w:jc w:val="right"/>
              <w:rPr>
                <w:rFonts w:ascii="宋体" w:hAnsi="宋体" w:cs="宋体" w:eastAsia="宋体" w:hint="default"/>
                <w:sz w:val="24"/>
                <w:szCs w:val="24"/>
              </w:rPr>
            </w:pPr>
            <w:r>
              <w:rPr>
                <w:rFonts w:ascii="宋体"/>
                <w:sz w:val="24"/>
              </w:rPr>
              <w:t>199,000,000.00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9"/>
              <w:jc w:val="right"/>
              <w:rPr>
                <w:rFonts w:ascii="宋体" w:hAnsi="宋体" w:cs="宋体" w:eastAsia="宋体" w:hint="default"/>
                <w:sz w:val="24"/>
                <w:szCs w:val="24"/>
              </w:rPr>
            </w:pPr>
            <w:r>
              <w:rPr>
                <w:rFonts w:ascii="宋体"/>
                <w:sz w:val="24"/>
              </w:rPr>
              <w:t>171,000,000.00</w:t>
            </w: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81,625,000.00</w:t>
            </w: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1"/>
              <w:jc w:val="right"/>
              <w:rPr>
                <w:rFonts w:ascii="宋体" w:hAnsi="宋体" w:cs="宋体" w:eastAsia="宋体" w:hint="default"/>
                <w:sz w:val="24"/>
                <w:szCs w:val="24"/>
              </w:rPr>
            </w:pPr>
            <w:r>
              <w:rPr>
                <w:rFonts w:ascii="宋体"/>
                <w:sz w:val="24"/>
              </w:rPr>
              <w:t>36,000,000.00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54,000,000.00</w:t>
            </w: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国债贷款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9"/>
              <w:jc w:val="right"/>
              <w:rPr>
                <w:rFonts w:ascii="宋体" w:hAnsi="宋体" w:cs="宋体" w:eastAsia="宋体" w:hint="default"/>
                <w:sz w:val="24"/>
                <w:szCs w:val="24"/>
              </w:rPr>
            </w:pPr>
            <w:r>
              <w:rPr>
                <w:rFonts w:ascii="宋体"/>
                <w:sz w:val="24"/>
              </w:rPr>
              <w:t>883,635.00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1,030,908.00</w:t>
            </w: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51"/>
              <w:jc w:val="right"/>
              <w:rPr>
                <w:rFonts w:ascii="宋体" w:hAnsi="宋体" w:cs="宋体" w:eastAsia="宋体" w:hint="default"/>
                <w:sz w:val="24"/>
                <w:szCs w:val="24"/>
              </w:rPr>
            </w:pPr>
            <w:r>
              <w:rPr>
                <w:rFonts w:ascii="宋体" w:hAnsi="宋体" w:cs="宋体" w:eastAsia="宋体" w:hint="default"/>
                <w:sz w:val="24"/>
                <w:szCs w:val="24"/>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1"/>
              <w:jc w:val="right"/>
              <w:rPr>
                <w:rFonts w:ascii="宋体" w:hAnsi="宋体" w:cs="宋体" w:eastAsia="宋体" w:hint="default"/>
                <w:sz w:val="24"/>
                <w:szCs w:val="24"/>
              </w:rPr>
            </w:pPr>
            <w:r>
              <w:rPr>
                <w:rFonts w:ascii="宋体"/>
                <w:sz w:val="24"/>
              </w:rPr>
              <w:t>235,883,635.00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307,655,908.00</w:t>
            </w:r>
          </w:p>
        </w:tc>
      </w:tr>
    </w:tbl>
    <w:p>
      <w:pPr>
        <w:pStyle w:val="BodyText"/>
        <w:spacing w:line="240" w:lineRule="auto" w:before="19"/>
        <w:ind w:left="238" w:right="88"/>
        <w:jc w:val="left"/>
      </w:pPr>
      <w:r>
        <w:rPr/>
        <w:t>长期借款分类的说明：</w:t>
      </w:r>
    </w:p>
    <w:p>
      <w:pPr>
        <w:spacing w:line="240" w:lineRule="auto" w:before="5"/>
        <w:rPr>
          <w:rFonts w:ascii="宋体" w:hAnsi="宋体" w:cs="宋体" w:eastAsia="宋体" w:hint="default"/>
          <w:sz w:val="28"/>
          <w:szCs w:val="28"/>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26"/>
        <w:ind w:left="238" w:right="88"/>
        <w:jc w:val="left"/>
      </w:pPr>
      <w:r>
        <w:rPr/>
        <w:t>其他说明，包括利率区间：</w:t>
      </w:r>
    </w:p>
    <w:p>
      <w:pPr>
        <w:spacing w:after="0" w:line="240" w:lineRule="auto"/>
        <w:jc w:val="left"/>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5360"/>
        <w:gridCol w:w="3704"/>
      </w:tblGrid>
      <w:tr>
        <w:trPr>
          <w:trHeight w:val="375" w:hRule="exact"/>
        </w:trPr>
        <w:tc>
          <w:tcPr>
            <w:tcW w:w="5360"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496"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3704"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right="1251"/>
              <w:jc w:val="right"/>
              <w:rPr>
                <w:rFonts w:ascii="宋体" w:hAnsi="宋体" w:cs="宋体" w:eastAsia="宋体" w:hint="default"/>
                <w:sz w:val="18"/>
                <w:szCs w:val="18"/>
              </w:rPr>
            </w:pPr>
            <w:r>
              <w:rPr>
                <w:rFonts w:ascii="宋体" w:hAnsi="宋体" w:cs="宋体" w:eastAsia="宋体" w:hint="default"/>
                <w:sz w:val="18"/>
                <w:szCs w:val="18"/>
              </w:rPr>
              <w:t>利率区间</w:t>
            </w:r>
          </w:p>
        </w:tc>
      </w:tr>
      <w:tr>
        <w:trPr>
          <w:trHeight w:val="365" w:hRule="exact"/>
        </w:trPr>
        <w:tc>
          <w:tcPr>
            <w:tcW w:w="53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169"/>
              <w:jc w:val="right"/>
              <w:rPr>
                <w:rFonts w:ascii="Arial" w:hAnsi="Arial" w:cs="Arial" w:eastAsia="Arial" w:hint="default"/>
                <w:sz w:val="18"/>
                <w:szCs w:val="18"/>
              </w:rPr>
            </w:pPr>
            <w:r>
              <w:rPr>
                <w:rFonts w:ascii="Arial"/>
                <w:spacing w:val="-1"/>
                <w:w w:val="80"/>
                <w:sz w:val="18"/>
              </w:rPr>
              <w:t>6.55%-7.68%</w:t>
            </w:r>
            <w:r>
              <w:rPr>
                <w:rFonts w:ascii="Arial"/>
                <w:spacing w:val="-1"/>
                <w:sz w:val="18"/>
              </w:rPr>
            </w:r>
          </w:p>
        </w:tc>
      </w:tr>
      <w:tr>
        <w:trPr>
          <w:trHeight w:val="374" w:hRule="exact"/>
        </w:trPr>
        <w:tc>
          <w:tcPr>
            <w:tcW w:w="536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7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left="472" w:right="0"/>
              <w:jc w:val="center"/>
              <w:rPr>
                <w:rFonts w:ascii="Arial" w:hAnsi="Arial" w:cs="Arial" w:eastAsia="Arial" w:hint="default"/>
                <w:sz w:val="18"/>
                <w:szCs w:val="18"/>
              </w:rPr>
            </w:pPr>
            <w:r>
              <w:rPr>
                <w:rFonts w:ascii="Arial"/>
                <w:w w:val="90"/>
                <w:sz w:val="18"/>
              </w:rPr>
              <w:t>6.40%</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left="238" w:right="569"/>
        <w:jc w:val="left"/>
        <w:rPr>
          <w:b w:val="0"/>
          <w:bCs w:val="0"/>
        </w:rPr>
      </w:pPr>
      <w:r>
        <w:rPr>
          <w:rFonts w:ascii="宋体" w:hAnsi="宋体" w:cs="宋体" w:eastAsia="宋体" w:hint="default"/>
        </w:rPr>
        <w:t>46</w:t>
      </w:r>
      <w:r>
        <w:rPr/>
        <w:t>、</w:t>
      </w:r>
      <w:r>
        <w:rPr>
          <w:spacing w:val="-102"/>
        </w:rPr>
        <w:t> </w:t>
      </w:r>
      <w:r>
        <w:rPr/>
        <w:t>应付债券</w:t>
      </w:r>
      <w:r>
        <w:rPr>
          <w:b w:val="0"/>
          <w:bCs w:val="0"/>
        </w:rPr>
      </w:r>
    </w:p>
    <w:p>
      <w:pPr>
        <w:pStyle w:val="BodyText"/>
        <w:spacing w:line="240" w:lineRule="auto" w:before="58"/>
        <w:ind w:left="238" w:right="5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60" w:right="760"/>
        </w:sectPr>
      </w:pPr>
    </w:p>
    <w:p>
      <w:pPr>
        <w:pStyle w:val="Heading2"/>
        <w:spacing w:line="240" w:lineRule="auto"/>
        <w:ind w:left="238" w:right="0"/>
        <w:jc w:val="left"/>
        <w:rPr>
          <w:b w:val="0"/>
          <w:bCs w:val="0"/>
        </w:rPr>
      </w:pPr>
      <w:r>
        <w:rPr>
          <w:rFonts w:ascii="宋体" w:hAnsi="宋体" w:cs="宋体" w:eastAsia="宋体" w:hint="default"/>
        </w:rPr>
        <w:t>47</w:t>
      </w:r>
      <w:r>
        <w:rPr/>
        <w:t>、</w:t>
      </w:r>
      <w:r>
        <w:rPr>
          <w:spacing w:val="-103"/>
        </w:rPr>
        <w:t> </w:t>
      </w:r>
      <w:r>
        <w:rPr/>
        <w:t>长期应付款</w:t>
      </w:r>
      <w:r>
        <w:rPr>
          <w:b w:val="0"/>
          <w:bCs w:val="0"/>
        </w:rPr>
      </w:r>
    </w:p>
    <w:p>
      <w:pPr>
        <w:pStyle w:val="BodyText"/>
        <w:spacing w:line="240" w:lineRule="auto" w:before="55"/>
        <w:ind w:left="238" w:right="0"/>
        <w:jc w:val="left"/>
      </w:pPr>
      <w:r>
        <w:rPr/>
        <w:t>√适用</w:t>
      </w:r>
      <w:r>
        <w:rPr>
          <w:spacing w:val="-1"/>
        </w:rPr>
        <w:t> </w:t>
      </w:r>
      <w:r>
        <w:rPr/>
        <w:t>□不适用</w:t>
      </w:r>
    </w:p>
    <w:p>
      <w:pPr>
        <w:pStyle w:val="Heading2"/>
        <w:tabs>
          <w:tab w:pos="938" w:val="left" w:leader="none"/>
        </w:tabs>
        <w:spacing w:line="240" w:lineRule="auto" w:before="58"/>
        <w:ind w:left="238" w:right="0"/>
        <w:jc w:val="left"/>
        <w:rPr>
          <w:b w:val="0"/>
          <w:bCs w:val="0"/>
        </w:rPr>
      </w:pPr>
      <w:r>
        <w:rPr>
          <w:rFonts w:ascii="宋体" w:hAnsi="宋体" w:cs="宋体" w:eastAsia="宋体" w:hint="default"/>
        </w:rPr>
        <w:t>(1).</w:t>
        <w:tab/>
      </w:r>
      <w:r>
        <w:rPr>
          <w:w w:val="95"/>
        </w:rPr>
        <w:t>按款项性质列示长期应付款：</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438" w:val="left" w:leader="none"/>
        </w:tabs>
        <w:spacing w:line="240" w:lineRule="auto" w:before="197"/>
        <w:ind w:left="238" w:right="0"/>
        <w:jc w:val="left"/>
      </w:pPr>
      <w:r>
        <w:rPr/>
        <w:t>单位：元</w:t>
        <w:tab/>
        <w:t>币种：人民币</w:t>
      </w:r>
    </w:p>
    <w:p>
      <w:pPr>
        <w:spacing w:after="0" w:line="240" w:lineRule="auto"/>
        <w:jc w:val="left"/>
        <w:sectPr>
          <w:type w:val="continuous"/>
          <w:pgSz w:w="11910" w:h="16840"/>
          <w:pgMar w:top="1120" w:bottom="1380" w:left="1560" w:right="760"/>
          <w:cols w:num="2" w:equalWidth="0">
            <w:col w:w="4070" w:space="2123"/>
            <w:col w:w="3397"/>
          </w:cols>
        </w:sectPr>
      </w:pPr>
    </w:p>
    <w:p>
      <w:pPr>
        <w:spacing w:line="240" w:lineRule="auto" w:before="10"/>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152"/>
        <w:gridCol w:w="2873"/>
        <w:gridCol w:w="2871"/>
      </w:tblGrid>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47"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45"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改制借款</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2,000,000.00</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2,000,000.00</w:t>
            </w:r>
          </w:p>
        </w:tc>
      </w:tr>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政府借款</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2,000,000.00</w:t>
            </w:r>
          </w:p>
        </w:tc>
        <w:tc>
          <w:tcPr>
            <w:tcW w:w="287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4,000,000.00</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2,000,000.00</w:t>
            </w:r>
          </w:p>
        </w:tc>
      </w:tr>
    </w:tbl>
    <w:p>
      <w:pPr>
        <w:spacing w:line="240" w:lineRule="auto" w:before="5"/>
        <w:rPr>
          <w:rFonts w:ascii="宋体" w:hAnsi="宋体" w:cs="宋体" w:eastAsia="宋体" w:hint="default"/>
          <w:sz w:val="23"/>
          <w:szCs w:val="23"/>
        </w:rPr>
      </w:pPr>
    </w:p>
    <w:p>
      <w:pPr>
        <w:pStyle w:val="BodyText"/>
        <w:spacing w:line="261" w:lineRule="auto" w:before="26"/>
        <w:ind w:left="238" w:right="569"/>
        <w:jc w:val="left"/>
      </w:pPr>
      <w:r>
        <w:rPr/>
        <w:t>其他说明： 本账户期末余额系本公司控股子公司山东吉美乐有限公司应付济南市国有资产管理 委员会的改制借款</w:t>
      </w:r>
      <w:r>
        <w:rPr>
          <w:spacing w:val="-61"/>
        </w:rPr>
        <w:t> </w:t>
      </w:r>
      <w:r>
        <w:rPr>
          <w:rFonts w:ascii="宋体" w:hAnsi="宋体" w:cs="宋体" w:eastAsia="宋体" w:hint="default"/>
        </w:rPr>
        <w:t>2,000,000.00</w:t>
      </w:r>
      <w:r>
        <w:rPr>
          <w:rFonts w:ascii="宋体" w:hAnsi="宋体" w:cs="宋体" w:eastAsia="宋体" w:hint="default"/>
          <w:spacing w:val="-60"/>
        </w:rPr>
        <w:t> </w:t>
      </w:r>
      <w:r>
        <w:rPr/>
        <w:t>元，控股子公司龙岩市海德馨汽车有限公司应付龙</w:t>
      </w:r>
    </w:p>
    <w:p>
      <w:pPr>
        <w:pStyle w:val="BodyText"/>
        <w:spacing w:line="290" w:lineRule="exact"/>
        <w:ind w:left="238" w:right="569"/>
        <w:jc w:val="left"/>
      </w:pPr>
      <w:r>
        <w:rPr/>
        <w:t>岩市新罗区东肖镇人民政府款项</w:t>
      </w:r>
      <w:r>
        <w:rPr>
          <w:spacing w:val="-60"/>
        </w:rPr>
        <w:t> </w:t>
      </w:r>
      <w:r>
        <w:rPr>
          <w:rFonts w:ascii="宋体" w:hAnsi="宋体" w:cs="宋体" w:eastAsia="宋体" w:hint="default"/>
        </w:rPr>
        <w:t>2,000,000.00</w:t>
      </w:r>
      <w:r>
        <w:rPr>
          <w:rFonts w:ascii="宋体" w:hAnsi="宋体" w:cs="宋体" w:eastAsia="宋体" w:hint="default"/>
          <w:spacing w:val="-60"/>
        </w:rPr>
        <w:t> </w:t>
      </w:r>
      <w:r>
        <w:rPr/>
        <w:t>元。</w:t>
      </w:r>
    </w:p>
    <w:p>
      <w:pPr>
        <w:spacing w:line="240" w:lineRule="auto" w:before="4"/>
        <w:rPr>
          <w:rFonts w:ascii="宋体" w:hAnsi="宋体" w:cs="宋体" w:eastAsia="宋体" w:hint="default"/>
          <w:sz w:val="28"/>
          <w:szCs w:val="28"/>
        </w:rPr>
      </w:pPr>
    </w:p>
    <w:p>
      <w:pPr>
        <w:pStyle w:val="Heading2"/>
        <w:spacing w:line="240" w:lineRule="auto" w:before="0"/>
        <w:ind w:left="238" w:right="569"/>
        <w:jc w:val="left"/>
        <w:rPr>
          <w:b w:val="0"/>
          <w:bCs w:val="0"/>
        </w:rPr>
      </w:pPr>
      <w:r>
        <w:rPr>
          <w:rFonts w:ascii="宋体" w:hAnsi="宋体" w:cs="宋体" w:eastAsia="宋体" w:hint="default"/>
        </w:rPr>
        <w:t>48</w:t>
      </w:r>
      <w:r>
        <w:rPr/>
        <w:t>、</w:t>
      </w:r>
      <w:r>
        <w:rPr>
          <w:spacing w:val="-104"/>
        </w:rPr>
        <w:t> </w:t>
      </w:r>
      <w:r>
        <w:rPr/>
        <w:t>长期应付职工薪酬</w:t>
      </w:r>
      <w:r>
        <w:rPr>
          <w:b w:val="0"/>
          <w:bCs w:val="0"/>
        </w:rPr>
      </w:r>
    </w:p>
    <w:p>
      <w:pPr>
        <w:pStyle w:val="BodyText"/>
        <w:spacing w:line="240" w:lineRule="auto" w:before="55"/>
        <w:ind w:left="238" w:right="56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238" w:right="569"/>
        <w:jc w:val="left"/>
        <w:rPr>
          <w:b w:val="0"/>
          <w:bCs w:val="0"/>
        </w:rPr>
      </w:pPr>
      <w:r>
        <w:rPr>
          <w:rFonts w:ascii="宋体" w:hAnsi="宋体" w:cs="宋体" w:eastAsia="宋体" w:hint="default"/>
        </w:rPr>
        <w:t>49</w:t>
      </w:r>
      <w:r>
        <w:rPr/>
        <w:t>、</w:t>
      </w:r>
      <w:r>
        <w:rPr>
          <w:spacing w:val="-103"/>
        </w:rPr>
        <w:t> </w:t>
      </w:r>
      <w:r>
        <w:rPr/>
        <w:t>专项应付款</w:t>
      </w:r>
      <w:r>
        <w:rPr>
          <w:b w:val="0"/>
          <w:bCs w:val="0"/>
        </w:rPr>
      </w:r>
    </w:p>
    <w:p>
      <w:pPr>
        <w:pStyle w:val="BodyText"/>
        <w:spacing w:line="240" w:lineRule="auto" w:before="58"/>
        <w:ind w:left="238" w:right="56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238" w:right="569"/>
        <w:jc w:val="left"/>
        <w:rPr>
          <w:b w:val="0"/>
          <w:bCs w:val="0"/>
        </w:rPr>
      </w:pPr>
      <w:r>
        <w:rPr>
          <w:rFonts w:ascii="宋体" w:hAnsi="宋体" w:cs="宋体" w:eastAsia="宋体" w:hint="default"/>
        </w:rPr>
        <w:t>50</w:t>
      </w:r>
      <w:r>
        <w:rPr/>
        <w:t>、</w:t>
      </w:r>
      <w:r>
        <w:rPr>
          <w:spacing w:val="-102"/>
        </w:rPr>
        <w:t> </w:t>
      </w:r>
      <w:r>
        <w:rPr/>
        <w:t>预计负债</w:t>
      </w:r>
      <w:r>
        <w:rPr>
          <w:b w:val="0"/>
          <w:bCs w:val="0"/>
        </w:rPr>
      </w:r>
    </w:p>
    <w:p>
      <w:pPr>
        <w:pStyle w:val="BodyText"/>
        <w:spacing w:line="240" w:lineRule="auto" w:before="58"/>
        <w:ind w:left="238" w:right="56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60" w:right="760"/>
        </w:sectPr>
      </w:pPr>
    </w:p>
    <w:p>
      <w:pPr>
        <w:pStyle w:val="Heading2"/>
        <w:spacing w:line="240" w:lineRule="auto"/>
        <w:ind w:left="238" w:right="-19"/>
        <w:jc w:val="left"/>
        <w:rPr>
          <w:b w:val="0"/>
          <w:bCs w:val="0"/>
        </w:rPr>
      </w:pPr>
      <w:r>
        <w:rPr>
          <w:rFonts w:ascii="宋体" w:hAnsi="宋体" w:cs="宋体" w:eastAsia="宋体" w:hint="default"/>
        </w:rPr>
        <w:t>51</w:t>
      </w:r>
      <w:r>
        <w:rPr/>
        <w:t>、</w:t>
      </w:r>
      <w:r>
        <w:rPr>
          <w:spacing w:val="-102"/>
        </w:rPr>
        <w:t> </w:t>
      </w:r>
      <w:r>
        <w:rPr/>
        <w:t>递延收益</w:t>
      </w:r>
      <w:r>
        <w:rPr>
          <w:b w:val="0"/>
          <w:bCs w:val="0"/>
        </w:rPr>
      </w:r>
    </w:p>
    <w:p>
      <w:pPr>
        <w:pStyle w:val="BodyText"/>
        <w:spacing w:line="240" w:lineRule="auto" w:before="55"/>
        <w:ind w:left="2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760"/>
          <w:cols w:num="2" w:equalWidth="0">
            <w:col w:w="2039" w:space="4394"/>
            <w:col w:w="3157"/>
          </w:cols>
        </w:sectPr>
      </w:pPr>
    </w:p>
    <w:p>
      <w:pPr>
        <w:spacing w:line="240" w:lineRule="auto" w:before="12"/>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874"/>
        <w:gridCol w:w="1561"/>
        <w:gridCol w:w="1419"/>
        <w:gridCol w:w="1560"/>
        <w:gridCol w:w="1558"/>
        <w:gridCol w:w="1274"/>
      </w:tblGrid>
      <w:tr>
        <w:trPr>
          <w:trHeight w:val="351"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1"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59"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1"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8"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87" w:right="0"/>
              <w:jc w:val="left"/>
              <w:rPr>
                <w:rFonts w:ascii="宋体" w:hAnsi="宋体" w:cs="宋体" w:eastAsia="宋体" w:hint="default"/>
                <w:sz w:val="22"/>
                <w:szCs w:val="22"/>
              </w:rPr>
            </w:pPr>
            <w:r>
              <w:rPr>
                <w:rFonts w:ascii="宋体" w:hAnsi="宋体" w:cs="宋体" w:eastAsia="宋体" w:hint="default"/>
                <w:sz w:val="22"/>
                <w:szCs w:val="22"/>
              </w:rPr>
              <w:t>形成原因</w:t>
            </w:r>
          </w:p>
        </w:tc>
      </w:tr>
    </w:tbl>
    <w:p>
      <w:pPr>
        <w:spacing w:after="0" w:line="274" w:lineRule="exact"/>
        <w:jc w:val="left"/>
        <w:rPr>
          <w:rFonts w:ascii="宋体" w:hAnsi="宋体" w:cs="宋体" w:eastAsia="宋体" w:hint="default"/>
          <w:sz w:val="22"/>
          <w:szCs w:val="22"/>
        </w:rPr>
        <w:sectPr>
          <w:type w:val="continuous"/>
          <w:pgSz w:w="11910" w:h="16840"/>
          <w:pgMar w:top="1120" w:bottom="1380" w:left="156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59" w:type="dxa"/>
        <w:tblLayout w:type="fixed"/>
        <w:tblCellMar>
          <w:top w:w="0" w:type="dxa"/>
          <w:left w:w="0" w:type="dxa"/>
          <w:bottom w:w="0" w:type="dxa"/>
          <w:right w:w="0" w:type="dxa"/>
        </w:tblCellMar>
        <w:tblLook w:val="01E0"/>
      </w:tblPr>
      <w:tblGrid>
        <w:gridCol w:w="1874"/>
        <w:gridCol w:w="1561"/>
        <w:gridCol w:w="1419"/>
        <w:gridCol w:w="1560"/>
        <w:gridCol w:w="1558"/>
        <w:gridCol w:w="1274"/>
      </w:tblGrid>
      <w:tr>
        <w:trPr>
          <w:trHeight w:val="58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4" w:right="0"/>
              <w:jc w:val="left"/>
              <w:rPr>
                <w:rFonts w:ascii="宋体" w:hAnsi="宋体" w:cs="宋体" w:eastAsia="宋体" w:hint="default"/>
                <w:sz w:val="22"/>
                <w:szCs w:val="22"/>
              </w:rPr>
            </w:pPr>
            <w:r>
              <w:rPr>
                <w:rFonts w:ascii="宋体" w:hAnsi="宋体" w:cs="宋体" w:eastAsia="宋体" w:hint="default"/>
                <w:sz w:val="22"/>
                <w:szCs w:val="22"/>
              </w:rPr>
              <w:t>与资产相关的政府</w:t>
            </w:r>
          </w:p>
          <w:p>
            <w:pPr>
              <w:pStyle w:val="TableParagraph"/>
              <w:spacing w:line="287" w:lineRule="exact"/>
              <w:ind w:left="24" w:right="0"/>
              <w:jc w:val="left"/>
              <w:rPr>
                <w:rFonts w:ascii="宋体" w:hAnsi="宋体" w:cs="宋体" w:eastAsia="宋体" w:hint="default"/>
                <w:sz w:val="22"/>
                <w:szCs w:val="22"/>
              </w:rPr>
            </w:pPr>
            <w:r>
              <w:rPr>
                <w:rFonts w:ascii="宋体" w:hAnsi="宋体" w:cs="宋体" w:eastAsia="宋体" w:hint="default"/>
                <w:sz w:val="22"/>
                <w:szCs w:val="22"/>
              </w:rPr>
              <w:t>补助</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35,326,806.49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7" w:right="0"/>
              <w:jc w:val="center"/>
              <w:rPr>
                <w:rFonts w:ascii="宋体" w:hAnsi="宋体" w:cs="宋体" w:eastAsia="宋体" w:hint="default"/>
                <w:sz w:val="22"/>
                <w:szCs w:val="22"/>
              </w:rPr>
            </w:pPr>
            <w:r>
              <w:rPr>
                <w:rFonts w:ascii="宋体"/>
                <w:sz w:val="22"/>
              </w:rPr>
              <w:t>8,314,039.50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3,112,568.56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66" w:right="0"/>
              <w:jc w:val="center"/>
              <w:rPr>
                <w:rFonts w:ascii="宋体" w:hAnsi="宋体" w:cs="宋体" w:eastAsia="宋体" w:hint="default"/>
                <w:sz w:val="22"/>
                <w:szCs w:val="22"/>
              </w:rPr>
            </w:pPr>
            <w:r>
              <w:rPr>
                <w:rFonts w:ascii="宋体"/>
                <w:sz w:val="22"/>
              </w:rPr>
              <w:t>40,528,277.43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1" w:right="0"/>
              <w:jc w:val="left"/>
              <w:rPr>
                <w:rFonts w:ascii="宋体" w:hAnsi="宋体" w:cs="宋体" w:eastAsia="宋体" w:hint="default"/>
                <w:sz w:val="22"/>
                <w:szCs w:val="22"/>
              </w:rPr>
            </w:pPr>
            <w:r>
              <w:rPr>
                <w:rFonts w:ascii="宋体" w:hAnsi="宋体" w:cs="宋体" w:eastAsia="宋体" w:hint="default"/>
                <w:sz w:val="22"/>
                <w:szCs w:val="22"/>
              </w:rPr>
              <w:t>收到政府补</w:t>
            </w:r>
          </w:p>
          <w:p>
            <w:pPr>
              <w:pStyle w:val="TableParagraph"/>
              <w:spacing w:line="287"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助</w:t>
            </w:r>
          </w:p>
        </w:tc>
      </w:tr>
      <w:tr>
        <w:trPr>
          <w:trHeight w:val="302"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0"/>
              <w:jc w:val="right"/>
              <w:rPr>
                <w:rFonts w:ascii="宋体" w:hAnsi="宋体" w:cs="宋体" w:eastAsia="宋体" w:hint="default"/>
                <w:sz w:val="22"/>
                <w:szCs w:val="22"/>
              </w:rPr>
            </w:pPr>
            <w:r>
              <w:rPr>
                <w:rFonts w:ascii="宋体"/>
                <w:spacing w:val="-1"/>
                <w:sz w:val="22"/>
              </w:rPr>
              <w:t>35,326,806.49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37" w:right="0"/>
              <w:jc w:val="center"/>
              <w:rPr>
                <w:rFonts w:ascii="宋体" w:hAnsi="宋体" w:cs="宋体" w:eastAsia="宋体" w:hint="default"/>
                <w:sz w:val="22"/>
                <w:szCs w:val="22"/>
              </w:rPr>
            </w:pPr>
            <w:r>
              <w:rPr>
                <w:rFonts w:ascii="宋体"/>
                <w:sz w:val="22"/>
              </w:rPr>
              <w:t>8,314,039.50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9"/>
              <w:jc w:val="right"/>
              <w:rPr>
                <w:rFonts w:ascii="宋体" w:hAnsi="宋体" w:cs="宋体" w:eastAsia="宋体" w:hint="default"/>
                <w:sz w:val="22"/>
                <w:szCs w:val="22"/>
              </w:rPr>
            </w:pPr>
            <w:r>
              <w:rPr>
                <w:rFonts w:ascii="宋体"/>
                <w:spacing w:val="-1"/>
                <w:sz w:val="22"/>
              </w:rPr>
              <w:t>3,112,568.56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66" w:right="0"/>
              <w:jc w:val="center"/>
              <w:rPr>
                <w:rFonts w:ascii="宋体" w:hAnsi="宋体" w:cs="宋体" w:eastAsia="宋体" w:hint="default"/>
                <w:sz w:val="22"/>
                <w:szCs w:val="22"/>
              </w:rPr>
            </w:pPr>
            <w:r>
              <w:rPr>
                <w:rFonts w:ascii="宋体"/>
                <w:sz w:val="22"/>
              </w:rPr>
              <w:t>40,528,277.43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w w:val="100"/>
                <w:sz w:val="22"/>
              </w:rPr>
              <w:t>/</w:t>
            </w:r>
          </w:p>
        </w:tc>
      </w:tr>
    </w:tbl>
    <w:p>
      <w:pPr>
        <w:spacing w:line="240" w:lineRule="auto" w:before="2"/>
        <w:rPr>
          <w:rFonts w:ascii="宋体" w:hAnsi="宋体" w:cs="宋体" w:eastAsia="宋体" w:hint="default"/>
          <w:sz w:val="23"/>
          <w:szCs w:val="23"/>
        </w:rPr>
      </w:pPr>
    </w:p>
    <w:p>
      <w:pPr>
        <w:pStyle w:val="BodyText"/>
        <w:spacing w:line="240" w:lineRule="auto" w:before="26"/>
        <w:ind w:left="498" w:right="499"/>
        <w:jc w:val="left"/>
      </w:pPr>
      <w:r>
        <w:rPr/>
        <w:t>涉及政府补助的项目：</w:t>
      </w:r>
    </w:p>
    <w:p>
      <w:pPr>
        <w:pStyle w:val="BodyText"/>
        <w:tabs>
          <w:tab w:pos="1200" w:val="left" w:leader="none"/>
        </w:tabs>
        <w:spacing w:line="240" w:lineRule="auto" w:before="58"/>
        <w:ind w:left="0" w:right="512"/>
        <w:jc w:val="right"/>
      </w:pPr>
      <w:r>
        <w:rPr/>
        <w:t>单位：元</w:t>
        <w:tab/>
        <w:t>币种：人民币</w:t>
      </w:r>
    </w:p>
    <w:p>
      <w:pPr>
        <w:spacing w:line="240" w:lineRule="auto" w:before="7"/>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733"/>
        <w:gridCol w:w="1561"/>
        <w:gridCol w:w="1315"/>
        <w:gridCol w:w="1155"/>
        <w:gridCol w:w="1133"/>
        <w:gridCol w:w="1277"/>
        <w:gridCol w:w="1409"/>
      </w:tblGrid>
      <w:tr>
        <w:trPr>
          <w:trHeight w:val="4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本期新增补助</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hanging="89"/>
              <w:jc w:val="left"/>
              <w:rPr>
                <w:rFonts w:ascii="宋体" w:hAnsi="宋体" w:cs="宋体" w:eastAsia="宋体" w:hint="default"/>
                <w:sz w:val="18"/>
                <w:szCs w:val="18"/>
              </w:rPr>
            </w:pPr>
            <w:r>
              <w:rPr>
                <w:rFonts w:ascii="宋体" w:hAnsi="宋体" w:cs="宋体" w:eastAsia="宋体" w:hint="default"/>
                <w:sz w:val="18"/>
                <w:szCs w:val="18"/>
              </w:rPr>
              <w:t>本期计入营业</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外收入金额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益相关</w:t>
            </w:r>
          </w:p>
        </w:tc>
      </w:tr>
      <w:tr>
        <w:trPr>
          <w:trHeight w:val="24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工程项目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3,140,032.37</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415,859.64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2,724,172.73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永磁逆变电源项目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YBM</w:t>
            </w:r>
            <w:r>
              <w:rPr>
                <w:rFonts w:ascii="宋体" w:hAnsi="宋体" w:cs="宋体" w:eastAsia="宋体" w:hint="default"/>
                <w:spacing w:val="-45"/>
                <w:sz w:val="18"/>
                <w:szCs w:val="18"/>
              </w:rPr>
              <w:t> </w:t>
            </w:r>
            <w:r>
              <w:rPr>
                <w:rFonts w:ascii="宋体" w:hAnsi="宋体" w:cs="宋体" w:eastAsia="宋体" w:hint="default"/>
                <w:sz w:val="18"/>
                <w:szCs w:val="18"/>
              </w:rPr>
              <w:t>太阳能光伏电站</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配电系统项目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1,200,000.00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30,000.00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1,170,000.00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40.5kV</w:t>
            </w:r>
            <w:r>
              <w:rPr>
                <w:rFonts w:ascii="宋体" w:hAnsi="宋体" w:cs="宋体" w:eastAsia="宋体" w:hint="default"/>
                <w:spacing w:val="-44"/>
                <w:sz w:val="18"/>
                <w:szCs w:val="18"/>
              </w:rPr>
              <w:t> </w:t>
            </w:r>
            <w:r>
              <w:rPr>
                <w:rFonts w:ascii="宋体" w:hAnsi="宋体" w:cs="宋体" w:eastAsia="宋体" w:hint="default"/>
                <w:sz w:val="18"/>
                <w:szCs w:val="18"/>
              </w:rPr>
              <w:t>智能预装式箱</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变产品生产线项目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电子信息产业振兴和</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技术改造项目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599,999.96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195,000.00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404,999.96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电子信息产业发展基</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金资助项目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1,738,750.00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200,000.04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1,538,749.96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物联网项目基金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1,428,691.09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159,403.56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1,269,287.53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现场总线智能控制器</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486,000.00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162,000.00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324,000.00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静音电源项目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5,399,999.88</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200,000.04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5,199,999.84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平台项目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多系统兼容卫星芯片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3,499,999.88</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500,000.04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2,999,999.84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产业化项目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7,533,333.31</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800,000.04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6,733,333.27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大中型共建能耗智能</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检测管控系统项目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智能电网用智能化交</w:t>
            </w:r>
          </w:p>
          <w:p>
            <w:pPr>
              <w:pStyle w:val="TableParagraph"/>
              <w:spacing w:line="232" w:lineRule="exact" w:before="23"/>
              <w:ind w:left="23" w:right="77"/>
              <w:jc w:val="left"/>
              <w:rPr>
                <w:rFonts w:ascii="宋体" w:hAnsi="宋体" w:cs="宋体" w:eastAsia="宋体" w:hint="default"/>
                <w:sz w:val="18"/>
                <w:szCs w:val="18"/>
              </w:rPr>
            </w:pPr>
            <w:r>
              <w:rPr>
                <w:rFonts w:ascii="宋体" w:hAnsi="宋体" w:cs="宋体" w:eastAsia="宋体" w:hint="default"/>
                <w:sz w:val="18"/>
                <w:szCs w:val="18"/>
              </w:rPr>
              <w:t>流金属封闭配电设备 提升项目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智能电网用小型智能</w:t>
            </w:r>
          </w:p>
          <w:p>
            <w:pPr>
              <w:pStyle w:val="TableParagraph"/>
              <w:spacing w:line="232" w:lineRule="exact" w:before="23"/>
              <w:ind w:left="23" w:right="77"/>
              <w:jc w:val="left"/>
              <w:rPr>
                <w:rFonts w:ascii="宋体" w:hAnsi="宋体" w:cs="宋体" w:eastAsia="宋体" w:hint="default"/>
                <w:sz w:val="18"/>
                <w:szCs w:val="18"/>
              </w:rPr>
            </w:pPr>
            <w:r>
              <w:rPr>
                <w:rFonts w:ascii="宋体" w:hAnsi="宋体" w:cs="宋体" w:eastAsia="宋体" w:hint="default"/>
                <w:sz w:val="18"/>
                <w:szCs w:val="18"/>
              </w:rPr>
              <w:t>化新型开关设备的开 发</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电力配网自动化的安</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全</w:t>
            </w:r>
            <w:r>
              <w:rPr>
                <w:rFonts w:ascii="宋体" w:hAnsi="宋体" w:cs="宋体" w:eastAsia="宋体" w:hint="default"/>
                <w:spacing w:val="-46"/>
                <w:sz w:val="18"/>
                <w:szCs w:val="18"/>
              </w:rPr>
              <w:t> </w:t>
            </w:r>
            <w:r>
              <w:rPr>
                <w:rFonts w:ascii="宋体" w:hAnsi="宋体" w:cs="宋体" w:eastAsia="宋体" w:hint="default"/>
                <w:sz w:val="18"/>
                <w:szCs w:val="18"/>
              </w:rPr>
              <w:t>RTU</w:t>
            </w:r>
            <w:r>
              <w:rPr>
                <w:rFonts w:ascii="宋体" w:hAnsi="宋体" w:cs="宋体" w:eastAsia="宋体" w:hint="default"/>
                <w:spacing w:val="-45"/>
                <w:sz w:val="18"/>
                <w:szCs w:val="18"/>
              </w:rPr>
              <w:t> </w:t>
            </w:r>
            <w:r>
              <w:rPr>
                <w:rFonts w:ascii="宋体" w:hAnsi="宋体" w:cs="宋体" w:eastAsia="宋体" w:hint="default"/>
                <w:sz w:val="18"/>
                <w:szCs w:val="18"/>
              </w:rPr>
              <w:t>产品产业化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土地返还款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2,314,039.50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50,305.20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2,263,734.30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35,326,806.49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8,314,039.50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3,112,568.56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40,528,277.43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61" w:lineRule="auto" w:before="26"/>
        <w:ind w:left="498" w:right="499"/>
        <w:jc w:val="left"/>
      </w:pPr>
      <w:r>
        <w:rPr/>
        <w:t>其他说明： </w:t>
      </w:r>
      <w:r>
        <w:rPr>
          <w:spacing w:val="-2"/>
        </w:rPr>
        <w:t>本期增加额中其中龙岩市海德馨汽车有限公司新增股权投资比例，新纳入合并报表范</w:t>
      </w:r>
      <w:r>
        <w:rPr>
          <w:spacing w:val="-94"/>
        </w:rPr>
        <w:t> </w:t>
      </w:r>
      <w:r>
        <w:rPr>
          <w:spacing w:val="-94"/>
        </w:rPr>
      </w:r>
      <w:r>
        <w:rPr/>
        <w:t>围增加</w:t>
      </w:r>
      <w:r>
        <w:rPr>
          <w:spacing w:val="-61"/>
        </w:rPr>
        <w:t> </w:t>
      </w:r>
      <w:r>
        <w:rPr>
          <w:rFonts w:ascii="宋体" w:hAnsi="宋体" w:cs="宋体" w:eastAsia="宋体" w:hint="default"/>
        </w:rPr>
        <w:t>2,314,039.50</w:t>
      </w:r>
      <w:r>
        <w:rPr>
          <w:rFonts w:ascii="宋体" w:hAnsi="宋体" w:cs="宋体" w:eastAsia="宋体" w:hint="default"/>
          <w:spacing w:val="-60"/>
        </w:rPr>
        <w:t> </w:t>
      </w:r>
      <w:r>
        <w:rPr/>
        <w:t>元</w:t>
      </w:r>
    </w:p>
    <w:p>
      <w:pPr>
        <w:spacing w:line="240" w:lineRule="auto" w:before="6"/>
        <w:rPr>
          <w:rFonts w:ascii="宋体" w:hAnsi="宋体" w:cs="宋体" w:eastAsia="宋体" w:hint="default"/>
          <w:sz w:val="24"/>
          <w:szCs w:val="24"/>
        </w:rPr>
      </w:pPr>
    </w:p>
    <w:p>
      <w:pPr>
        <w:pStyle w:val="Heading2"/>
        <w:spacing w:line="240" w:lineRule="auto"/>
        <w:ind w:left="498" w:right="499"/>
        <w:jc w:val="left"/>
        <w:rPr>
          <w:b w:val="0"/>
          <w:bCs w:val="0"/>
        </w:rPr>
      </w:pPr>
      <w:r>
        <w:rPr>
          <w:rFonts w:ascii="宋体" w:hAnsi="宋体" w:cs="宋体" w:eastAsia="宋体" w:hint="default"/>
        </w:rPr>
        <w:t>52</w:t>
      </w:r>
      <w:r>
        <w:rPr/>
        <w:t>、</w:t>
      </w:r>
      <w:r>
        <w:rPr>
          <w:spacing w:val="-103"/>
        </w:rPr>
        <w:t> </w:t>
      </w:r>
      <w:r>
        <w:rPr/>
        <w:t>其他非流动负债</w:t>
      </w:r>
      <w:r>
        <w:rPr>
          <w:b w:val="0"/>
          <w:bCs w:val="0"/>
        </w:rPr>
      </w:r>
    </w:p>
    <w:p>
      <w:pPr>
        <w:pStyle w:val="BodyText"/>
        <w:tabs>
          <w:tab w:pos="1200" w:val="left" w:leader="none"/>
        </w:tabs>
        <w:spacing w:line="240" w:lineRule="auto" w:before="58"/>
        <w:ind w:left="0" w:right="51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3257"/>
        <w:gridCol w:w="2897"/>
        <w:gridCol w:w="2895"/>
      </w:tblGrid>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8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960"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8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300" w:right="760"/>
        </w:sectPr>
      </w:pPr>
    </w:p>
    <w:p>
      <w:pPr>
        <w:spacing w:line="240" w:lineRule="auto" w:before="5"/>
        <w:rPr>
          <w:rFonts w:ascii="宋体" w:hAnsi="宋体" w:cs="宋体" w:eastAsia="宋体" w:hint="default"/>
          <w:sz w:val="25"/>
          <w:szCs w:val="25"/>
        </w:rPr>
      </w:pPr>
    </w:p>
    <w:p>
      <w:pPr>
        <w:pStyle w:val="BodyText"/>
        <w:spacing w:line="240" w:lineRule="auto" w:before="26"/>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pStyle w:val="Heading2"/>
        <w:spacing w:line="240" w:lineRule="auto" w:before="38"/>
        <w:ind w:right="2568"/>
        <w:jc w:val="left"/>
        <w:rPr>
          <w:b w:val="0"/>
          <w:bCs w:val="0"/>
        </w:rPr>
      </w:pPr>
      <w:r>
        <w:rPr>
          <w:rFonts w:ascii="宋体" w:hAnsi="宋体" w:cs="宋体" w:eastAsia="宋体" w:hint="default"/>
        </w:rPr>
        <w:t>53</w:t>
      </w:r>
      <w:r>
        <w:rPr/>
        <w:t>、</w:t>
      </w:r>
      <w:r>
        <w:rPr>
          <w:spacing w:val="-100"/>
        </w:rPr>
        <w:t> </w:t>
      </w:r>
      <w:r>
        <w:rPr/>
        <w:t>股本</w:t>
      </w:r>
      <w:r>
        <w:rPr>
          <w:b w:val="0"/>
          <w:bCs w:val="0"/>
        </w:rPr>
      </w:r>
    </w:p>
    <w:p>
      <w:pPr>
        <w:pStyle w:val="BodyText"/>
        <w:tabs>
          <w:tab w:pos="1200" w:val="left" w:leader="none"/>
        </w:tabs>
        <w:spacing w:line="240" w:lineRule="auto" w:before="55"/>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
        <w:gridCol w:w="1620"/>
        <w:gridCol w:w="1621"/>
        <w:gridCol w:w="418"/>
        <w:gridCol w:w="418"/>
        <w:gridCol w:w="1318"/>
        <w:gridCol w:w="1621"/>
        <w:gridCol w:w="1620"/>
      </w:tblGrid>
      <w:tr>
        <w:trPr>
          <w:trHeight w:val="322" w:hRule="exact"/>
        </w:trPr>
        <w:tc>
          <w:tcPr>
            <w:tcW w:w="415" w:type="dxa"/>
            <w:vMerge w:val="restart"/>
            <w:tcBorders>
              <w:top w:val="single" w:sz="4" w:space="0" w:color="000000"/>
              <w:left w:val="single" w:sz="4" w:space="0" w:color="000000"/>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324"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5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31"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、一）</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323"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1567" w:hRule="exact"/>
        </w:trPr>
        <w:tc>
          <w:tcPr>
            <w:tcW w:w="415"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5"/>
                <w:szCs w:val="35"/>
              </w:rPr>
            </w:pPr>
          </w:p>
          <w:p>
            <w:pPr>
              <w:pStyle w:val="TableParagraph"/>
              <w:spacing w:line="310" w:lineRule="exact"/>
              <w:ind w:left="564" w:right="564"/>
              <w:jc w:val="center"/>
              <w:rPr>
                <w:rFonts w:ascii="宋体" w:hAnsi="宋体" w:cs="宋体" w:eastAsia="宋体" w:hint="default"/>
                <w:sz w:val="24"/>
                <w:szCs w:val="24"/>
              </w:rPr>
            </w:pPr>
            <w:r>
              <w:rPr>
                <w:rFonts w:ascii="宋体" w:hAnsi="宋体" w:cs="宋体" w:eastAsia="宋体" w:hint="default"/>
                <w:sz w:val="24"/>
                <w:szCs w:val="24"/>
              </w:rPr>
              <w:t>发行 新股</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5"/>
                <w:szCs w:val="35"/>
              </w:rPr>
            </w:pPr>
          </w:p>
          <w:p>
            <w:pPr>
              <w:pStyle w:val="TableParagraph"/>
              <w:spacing w:line="310" w:lineRule="exact"/>
              <w:ind w:left="103" w:right="62"/>
              <w:jc w:val="left"/>
              <w:rPr>
                <w:rFonts w:ascii="宋体" w:hAnsi="宋体" w:cs="宋体" w:eastAsia="宋体" w:hint="default"/>
                <w:sz w:val="24"/>
                <w:szCs w:val="24"/>
              </w:rPr>
            </w:pPr>
            <w:r>
              <w:rPr>
                <w:rFonts w:ascii="宋体" w:hAnsi="宋体" w:cs="宋体" w:eastAsia="宋体" w:hint="default"/>
                <w:sz w:val="24"/>
                <w:szCs w:val="24"/>
              </w:rPr>
              <w:t>送 股</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公</w:t>
            </w:r>
          </w:p>
          <w:p>
            <w:pPr>
              <w:pStyle w:val="TableParagraph"/>
              <w:spacing w:line="237" w:lineRule="auto" w:before="1"/>
              <w:ind w:left="103" w:right="62"/>
              <w:jc w:val="both"/>
              <w:rPr>
                <w:rFonts w:ascii="宋体" w:hAnsi="宋体" w:cs="宋体" w:eastAsia="宋体" w:hint="default"/>
                <w:sz w:val="24"/>
                <w:szCs w:val="24"/>
              </w:rPr>
            </w:pPr>
            <w:r>
              <w:rPr>
                <w:rFonts w:ascii="宋体" w:hAnsi="宋体" w:cs="宋体" w:eastAsia="宋体" w:hint="default"/>
                <w:sz w:val="24"/>
                <w:szCs w:val="24"/>
              </w:rPr>
              <w:t>积 金 转 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小计</w:t>
            </w:r>
          </w:p>
        </w:tc>
        <w:tc>
          <w:tcPr>
            <w:tcW w:w="1620" w:type="dxa"/>
            <w:vMerge/>
            <w:tcBorders>
              <w:left w:val="single" w:sz="4" w:space="0" w:color="000000"/>
              <w:bottom w:val="single" w:sz="4" w:space="0" w:color="000000"/>
              <w:right w:val="single" w:sz="4" w:space="0" w:color="000000"/>
            </w:tcBorders>
          </w:tcPr>
          <w:p>
            <w:pPr/>
          </w:p>
        </w:tc>
      </w:tr>
      <w:tr>
        <w:trPr>
          <w:trHeight w:val="1256" w:hRule="exact"/>
        </w:trPr>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股</w:t>
            </w:r>
          </w:p>
          <w:p>
            <w:pPr>
              <w:pStyle w:val="TableParagraph"/>
              <w:spacing w:line="312" w:lineRule="exact" w:before="28"/>
              <w:ind w:left="103" w:right="60"/>
              <w:jc w:val="both"/>
              <w:rPr>
                <w:rFonts w:ascii="宋体" w:hAnsi="宋体" w:cs="宋体" w:eastAsia="宋体" w:hint="default"/>
                <w:sz w:val="24"/>
                <w:szCs w:val="24"/>
              </w:rPr>
            </w:pPr>
            <w:r>
              <w:rPr>
                <w:rFonts w:ascii="宋体" w:hAnsi="宋体" w:cs="宋体" w:eastAsia="宋体" w:hint="default"/>
                <w:sz w:val="24"/>
                <w:szCs w:val="24"/>
              </w:rPr>
              <w:t>份 总 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506,325,712</w:t>
            </w:r>
          </w:p>
          <w:p>
            <w:pPr>
              <w:pStyle w:val="TableParagraph"/>
              <w:spacing w:line="312" w:lineRule="exact"/>
              <w:ind w:right="101"/>
              <w:jc w:val="right"/>
              <w:rPr>
                <w:rFonts w:ascii="宋体" w:hAnsi="宋体" w:cs="宋体" w:eastAsia="宋体" w:hint="default"/>
                <w:sz w:val="24"/>
                <w:szCs w:val="24"/>
              </w:rPr>
            </w:pPr>
            <w:r>
              <w:rPr>
                <w:rFonts w:ascii="宋体"/>
                <w:sz w:val="24"/>
              </w:rPr>
              <w:t>.00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113,319,360</w:t>
            </w:r>
          </w:p>
          <w:p>
            <w:pPr>
              <w:pStyle w:val="TableParagraph"/>
              <w:spacing w:line="312" w:lineRule="exact"/>
              <w:ind w:right="101"/>
              <w:jc w:val="right"/>
              <w:rPr>
                <w:rFonts w:ascii="宋体" w:hAnsi="宋体" w:cs="宋体" w:eastAsia="宋体" w:hint="default"/>
                <w:sz w:val="24"/>
                <w:szCs w:val="24"/>
              </w:rPr>
            </w:pPr>
            <w:r>
              <w:rPr>
                <w:rFonts w:ascii="宋体"/>
                <w:sz w:val="24"/>
              </w:rPr>
              <w:t>.00</w:t>
            </w:r>
          </w:p>
        </w:tc>
        <w:tc>
          <w:tcPr>
            <w:tcW w:w="418"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8"/>
              <w:jc w:val="right"/>
              <w:rPr>
                <w:rFonts w:ascii="宋体" w:hAnsi="宋体" w:cs="宋体" w:eastAsia="宋体" w:hint="default"/>
                <w:sz w:val="24"/>
                <w:szCs w:val="24"/>
              </w:rPr>
            </w:pPr>
            <w:r>
              <w:rPr>
                <w:rFonts w:ascii="宋体"/>
                <w:sz w:val="24"/>
              </w:rPr>
              <w:t>-400,000.</w:t>
            </w:r>
          </w:p>
          <w:p>
            <w:pPr>
              <w:pStyle w:val="TableParagraph"/>
              <w:spacing w:line="312" w:lineRule="exact"/>
              <w:ind w:right="98"/>
              <w:jc w:val="right"/>
              <w:rPr>
                <w:rFonts w:ascii="宋体" w:hAnsi="宋体" w:cs="宋体" w:eastAsia="宋体" w:hint="default"/>
                <w:sz w:val="24"/>
                <w:szCs w:val="24"/>
              </w:rPr>
            </w:pPr>
            <w:r>
              <w:rPr>
                <w:rFonts w:ascii="宋体"/>
                <w:sz w:val="24"/>
              </w:rPr>
              <w:t>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112,919,360</w:t>
            </w:r>
          </w:p>
          <w:p>
            <w:pPr>
              <w:pStyle w:val="TableParagraph"/>
              <w:spacing w:line="312" w:lineRule="exact"/>
              <w:ind w:right="101"/>
              <w:jc w:val="right"/>
              <w:rPr>
                <w:rFonts w:ascii="宋体" w:hAnsi="宋体" w:cs="宋体" w:eastAsia="宋体" w:hint="default"/>
                <w:sz w:val="24"/>
                <w:szCs w:val="24"/>
              </w:rPr>
            </w:pPr>
            <w:r>
              <w:rPr>
                <w:rFonts w:ascii="宋体"/>
                <w:sz w:val="24"/>
              </w:rPr>
              <w:t>.00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619,245,072</w:t>
            </w:r>
          </w:p>
          <w:p>
            <w:pPr>
              <w:pStyle w:val="TableParagraph"/>
              <w:spacing w:line="312" w:lineRule="exact"/>
              <w:ind w:right="101"/>
              <w:jc w:val="right"/>
              <w:rPr>
                <w:rFonts w:ascii="宋体" w:hAnsi="宋体" w:cs="宋体" w:eastAsia="宋体" w:hint="default"/>
                <w:sz w:val="24"/>
                <w:szCs w:val="24"/>
              </w:rPr>
            </w:pPr>
            <w:r>
              <w:rPr>
                <w:rFonts w:ascii="宋体"/>
                <w:sz w:val="24"/>
              </w:rPr>
              <w:t>.00</w:t>
            </w:r>
          </w:p>
        </w:tc>
      </w:tr>
    </w:tbl>
    <w:p>
      <w:pPr>
        <w:pStyle w:val="BodyText"/>
        <w:spacing w:line="283" w:lineRule="auto" w:before="19"/>
        <w:ind w:right="1848"/>
        <w:jc w:val="left"/>
      </w:pPr>
      <w:r>
        <w:rPr/>
        <w:t>其他说明： 报告期内股份增减变动情况说明详见“附注一、企业的基本情况”。</w:t>
      </w:r>
    </w:p>
    <w:p>
      <w:pPr>
        <w:spacing w:line="240" w:lineRule="auto" w:before="13"/>
        <w:rPr>
          <w:rFonts w:ascii="宋体" w:hAnsi="宋体" w:cs="宋体" w:eastAsia="宋体" w:hint="default"/>
          <w:sz w:val="24"/>
          <w:szCs w:val="24"/>
        </w:rPr>
      </w:pPr>
    </w:p>
    <w:p>
      <w:pPr>
        <w:pStyle w:val="Heading2"/>
        <w:spacing w:line="240" w:lineRule="auto" w:before="0"/>
        <w:ind w:right="2568"/>
        <w:jc w:val="left"/>
        <w:rPr>
          <w:b w:val="0"/>
          <w:bCs w:val="0"/>
        </w:rPr>
      </w:pPr>
      <w:r>
        <w:rPr>
          <w:rFonts w:ascii="宋体" w:hAnsi="宋体" w:cs="宋体" w:eastAsia="宋体" w:hint="default"/>
        </w:rPr>
        <w:t>54</w:t>
      </w:r>
      <w:r>
        <w:rPr/>
        <w:t>、</w:t>
      </w:r>
      <w:r>
        <w:rPr>
          <w:spacing w:val="-104"/>
        </w:rPr>
        <w:t> </w:t>
      </w:r>
      <w:r>
        <w:rPr/>
        <w:t>其他权益工具</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4"/>
        <w:rPr>
          <w:rFonts w:ascii="宋体" w:hAnsi="宋体" w:cs="宋体" w:eastAsia="宋体" w:hint="default"/>
          <w:sz w:val="26"/>
          <w:szCs w:val="26"/>
        </w:rPr>
      </w:pPr>
    </w:p>
    <w:p>
      <w:pPr>
        <w:pStyle w:val="Heading2"/>
        <w:spacing w:line="240" w:lineRule="auto"/>
        <w:ind w:right="2568"/>
        <w:jc w:val="left"/>
        <w:rPr>
          <w:b w:val="0"/>
          <w:bCs w:val="0"/>
        </w:rPr>
      </w:pPr>
      <w:r>
        <w:rPr>
          <w:rFonts w:ascii="宋体" w:hAnsi="宋体" w:cs="宋体" w:eastAsia="宋体" w:hint="default"/>
        </w:rPr>
        <w:t>55</w:t>
      </w:r>
      <w:r>
        <w:rPr/>
        <w:t>、</w:t>
      </w:r>
      <w:r>
        <w:rPr>
          <w:spacing w:val="-102"/>
        </w:rPr>
        <w:t> </w:t>
      </w:r>
      <w:r>
        <w:rPr/>
        <w:t>资本公积</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53"/>
        <w:gridCol w:w="1981"/>
        <w:gridCol w:w="1740"/>
        <w:gridCol w:w="1642"/>
        <w:gridCol w:w="1981"/>
      </w:tblGrid>
      <w:tr>
        <w:trPr>
          <w:trHeight w:val="326"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02"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38"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资本溢价（股</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本溢价）</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1,115,658,776.97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727,274,292.40</w:t>
            </w:r>
          </w:p>
        </w:tc>
        <w:tc>
          <w:tcPr>
            <w:tcW w:w="1642"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1,842,933,069.37</w:t>
            </w:r>
          </w:p>
        </w:tc>
      </w:tr>
      <w:tr>
        <w:trPr>
          <w:trHeight w:val="326"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8"/>
              <w:jc w:val="center"/>
              <w:rPr>
                <w:rFonts w:ascii="宋体" w:hAnsi="宋体" w:cs="宋体" w:eastAsia="宋体" w:hint="default"/>
                <w:sz w:val="24"/>
                <w:szCs w:val="24"/>
              </w:rPr>
            </w:pPr>
            <w:r>
              <w:rPr>
                <w:rFonts w:ascii="宋体" w:hAnsi="宋体" w:cs="宋体" w:eastAsia="宋体" w:hint="default"/>
                <w:sz w:val="24"/>
                <w:szCs w:val="24"/>
              </w:rPr>
              <w:t>其他资本公积</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24,267,226.15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19,439,662.22</w:t>
            </w:r>
          </w:p>
        </w:tc>
        <w:tc>
          <w:tcPr>
            <w:tcW w:w="1642"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43,706,888.37</w:t>
            </w:r>
          </w:p>
        </w:tc>
      </w:tr>
      <w:tr>
        <w:trPr>
          <w:trHeight w:val="326" w:hRule="exact"/>
        </w:trPr>
        <w:tc>
          <w:tcPr>
            <w:tcW w:w="1553"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553"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1,139,926,003.12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746,713,954.62</w:t>
            </w:r>
          </w:p>
        </w:tc>
        <w:tc>
          <w:tcPr>
            <w:tcW w:w="1642" w:type="dxa"/>
            <w:tcBorders>
              <w:top w:val="single" w:sz="6" w:space="0" w:color="000000"/>
              <w:left w:val="single" w:sz="6" w:space="0" w:color="000000"/>
              <w:bottom w:val="single" w:sz="6" w:space="0" w:color="000000"/>
              <w:right w:val="single" w:sz="6" w:space="0" w:color="000000"/>
            </w:tcBorders>
          </w:tcPr>
          <w:p>
            <w:pP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1,886,639,957.74</w:t>
            </w:r>
          </w:p>
        </w:tc>
      </w:tr>
    </w:tbl>
    <w:p>
      <w:pPr>
        <w:pStyle w:val="BodyText"/>
        <w:spacing w:line="272" w:lineRule="exact"/>
        <w:ind w:right="2568"/>
        <w:jc w:val="left"/>
      </w:pPr>
      <w:r>
        <w:rPr/>
        <w:t>其他说明，包括本期增减变动情况、变动原因说明：</w:t>
      </w:r>
    </w:p>
    <w:p>
      <w:pPr>
        <w:pStyle w:val="BodyText"/>
        <w:spacing w:line="311" w:lineRule="exact"/>
        <w:ind w:right="0"/>
        <w:jc w:val="left"/>
        <w:rPr>
          <w:rFonts w:ascii="宋体" w:hAnsi="宋体" w:cs="宋体" w:eastAsia="宋体" w:hint="default"/>
        </w:rPr>
      </w:pPr>
      <w:r>
        <w:rPr/>
        <w:t>本期增加</w:t>
      </w:r>
      <w:r>
        <w:rPr>
          <w:spacing w:val="-61"/>
        </w:rPr>
        <w:t> </w:t>
      </w:r>
      <w:r>
        <w:rPr>
          <w:rFonts w:ascii="宋体" w:hAnsi="宋体" w:cs="宋体" w:eastAsia="宋体" w:hint="default"/>
        </w:rPr>
        <w:t>746,713,954.62</w:t>
      </w:r>
      <w:r>
        <w:rPr>
          <w:rFonts w:ascii="宋体" w:hAnsi="宋体" w:cs="宋体" w:eastAsia="宋体" w:hint="default"/>
          <w:spacing w:val="-60"/>
        </w:rPr>
        <w:t> </w:t>
      </w:r>
      <w:r>
        <w:rPr/>
        <w:t>元，其中：非公开发行股票增加股本溢价</w:t>
      </w:r>
      <w:r>
        <w:rPr>
          <w:spacing w:val="-59"/>
        </w:rPr>
        <w:t> </w:t>
      </w:r>
      <w:r>
        <w:rPr>
          <w:rFonts w:ascii="宋体" w:hAnsi="宋体" w:cs="宋体" w:eastAsia="宋体" w:hint="default"/>
        </w:rPr>
        <w:t>727,274,292.40</w:t>
      </w:r>
    </w:p>
    <w:p>
      <w:pPr>
        <w:pStyle w:val="BodyText"/>
        <w:spacing w:line="312" w:lineRule="exact"/>
        <w:ind w:right="0"/>
        <w:jc w:val="left"/>
      </w:pPr>
      <w:r>
        <w:rPr/>
        <w:t>元，权益法核算江西国科军工集团有限公司其他资本公积增加</w:t>
      </w:r>
      <w:r>
        <w:rPr>
          <w:spacing w:val="-60"/>
        </w:rPr>
        <w:t> </w:t>
      </w:r>
      <w:r>
        <w:rPr>
          <w:rFonts w:ascii="宋体" w:hAnsi="宋体" w:cs="宋体" w:eastAsia="宋体" w:hint="default"/>
        </w:rPr>
        <w:t>3,013,662.22</w:t>
      </w:r>
      <w:r>
        <w:rPr>
          <w:rFonts w:ascii="宋体" w:hAnsi="宋体" w:cs="宋体" w:eastAsia="宋体" w:hint="default"/>
          <w:spacing w:val="-60"/>
        </w:rPr>
        <w:t> </w:t>
      </w:r>
      <w:r>
        <w:rPr/>
        <w:t>元，限</w:t>
      </w:r>
    </w:p>
    <w:p>
      <w:pPr>
        <w:pStyle w:val="BodyText"/>
        <w:spacing w:line="312" w:lineRule="exact"/>
        <w:ind w:right="0"/>
        <w:jc w:val="left"/>
      </w:pPr>
      <w:r>
        <w:rPr/>
        <w:t>制性股票激励费用增加资本公积</w:t>
      </w:r>
      <w:r>
        <w:rPr>
          <w:spacing w:val="-60"/>
        </w:rPr>
        <w:t> </w:t>
      </w:r>
      <w:r>
        <w:rPr>
          <w:rFonts w:ascii="宋体" w:hAnsi="宋体" w:cs="宋体" w:eastAsia="宋体" w:hint="default"/>
        </w:rPr>
        <w:t>11,050,000.00</w:t>
      </w:r>
      <w:r>
        <w:rPr>
          <w:rFonts w:ascii="宋体" w:hAnsi="宋体" w:cs="宋体" w:eastAsia="宋体" w:hint="default"/>
          <w:spacing w:val="-60"/>
        </w:rPr>
        <w:t> </w:t>
      </w:r>
      <w:r>
        <w:rPr/>
        <w:t>元，限售股解禁增加资本公积</w:t>
      </w:r>
    </w:p>
    <w:p>
      <w:pPr>
        <w:pStyle w:val="BodyText"/>
        <w:spacing w:line="313" w:lineRule="exact"/>
        <w:ind w:right="2568"/>
        <w:jc w:val="left"/>
      </w:pPr>
      <w:r>
        <w:rPr>
          <w:rFonts w:ascii="宋体" w:hAnsi="宋体" w:cs="宋体" w:eastAsia="宋体" w:hint="default"/>
        </w:rPr>
        <w:t>5,376,000.00</w:t>
      </w:r>
      <w:r>
        <w:rPr>
          <w:rFonts w:ascii="宋体" w:hAnsi="宋体" w:cs="宋体" w:eastAsia="宋体" w:hint="default"/>
          <w:spacing w:val="-61"/>
        </w:rPr>
        <w:t> </w:t>
      </w:r>
      <w:r>
        <w:rPr/>
        <w:t>元。</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56</w:t>
      </w:r>
      <w:r>
        <w:rPr/>
        <w:t>、</w:t>
      </w:r>
      <w:r>
        <w:rPr>
          <w:spacing w:val="-103"/>
        </w:rPr>
        <w:t> </w:t>
      </w:r>
      <w:r>
        <w:rPr/>
        <w:t>库存股</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9"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0"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2"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7"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限制性股权</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7" w:right="0"/>
              <w:jc w:val="left"/>
              <w:rPr>
                <w:rFonts w:ascii="宋体" w:hAnsi="宋体" w:cs="宋体" w:eastAsia="宋体" w:hint="default"/>
                <w:sz w:val="24"/>
                <w:szCs w:val="24"/>
              </w:rPr>
            </w:pPr>
            <w:r>
              <w:rPr>
                <w:rFonts w:ascii="宋体"/>
                <w:sz w:val="24"/>
              </w:rPr>
              <w:t>6,000,000.00</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sz w:val="24"/>
              </w:rPr>
              <w:t>2,080,000.00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1" w:right="0"/>
              <w:jc w:val="left"/>
              <w:rPr>
                <w:rFonts w:ascii="宋体" w:hAnsi="宋体" w:cs="宋体" w:eastAsia="宋体" w:hint="default"/>
                <w:sz w:val="24"/>
                <w:szCs w:val="24"/>
              </w:rPr>
            </w:pPr>
            <w:r>
              <w:rPr>
                <w:rFonts w:ascii="宋体"/>
                <w:sz w:val="24"/>
              </w:rPr>
              <w:t>3,920,000.00</w:t>
            </w:r>
          </w:p>
        </w:tc>
      </w:tr>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329"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97" w:right="0"/>
              <w:jc w:val="left"/>
              <w:rPr>
                <w:rFonts w:ascii="宋体" w:hAnsi="宋体" w:cs="宋体" w:eastAsia="宋体" w:hint="default"/>
                <w:sz w:val="24"/>
                <w:szCs w:val="24"/>
              </w:rPr>
            </w:pPr>
            <w:r>
              <w:rPr>
                <w:rFonts w:ascii="宋体"/>
                <w:sz w:val="24"/>
              </w:rPr>
              <w:t>6,000,000.00</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38" w:right="0"/>
              <w:jc w:val="left"/>
              <w:rPr>
                <w:rFonts w:ascii="宋体" w:hAnsi="宋体" w:cs="宋体" w:eastAsia="宋体" w:hint="default"/>
                <w:sz w:val="24"/>
                <w:szCs w:val="24"/>
              </w:rPr>
            </w:pPr>
            <w:r>
              <w:rPr>
                <w:rFonts w:ascii="宋体"/>
                <w:sz w:val="24"/>
              </w:rPr>
              <w:t>2,080,000.00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1" w:right="0"/>
              <w:jc w:val="left"/>
              <w:rPr>
                <w:rFonts w:ascii="宋体" w:hAnsi="宋体" w:cs="宋体" w:eastAsia="宋体" w:hint="default"/>
                <w:sz w:val="24"/>
                <w:szCs w:val="24"/>
              </w:rPr>
            </w:pPr>
            <w:r>
              <w:rPr>
                <w:rFonts w:ascii="宋体"/>
                <w:sz w:val="24"/>
              </w:rPr>
              <w:t>3,920,000.00</w:t>
            </w:r>
          </w:p>
        </w:tc>
      </w:tr>
    </w:tbl>
    <w:p>
      <w:pPr>
        <w:pStyle w:val="BodyText"/>
        <w:spacing w:line="274" w:lineRule="exact"/>
        <w:ind w:left="158" w:right="0"/>
        <w:jc w:val="left"/>
      </w:pPr>
      <w:r>
        <w:rPr/>
        <w:t>其他说明，包括本期增减变动情况、变动原因说明：</w:t>
      </w:r>
    </w:p>
    <w:p>
      <w:pPr>
        <w:pStyle w:val="BodyText"/>
        <w:spacing w:line="240" w:lineRule="auto" w:before="144"/>
        <w:ind w:left="158" w:right="0"/>
        <w:jc w:val="left"/>
      </w:pPr>
      <w:r>
        <w:rPr/>
        <w:t>本期减少</w:t>
      </w:r>
      <w:r>
        <w:rPr>
          <w:spacing w:val="-61"/>
        </w:rPr>
        <w:t> </w:t>
      </w:r>
      <w:r>
        <w:rPr>
          <w:rFonts w:ascii="宋体" w:hAnsi="宋体" w:cs="宋体" w:eastAsia="宋体" w:hint="default"/>
        </w:rPr>
        <w:t>2,080,000.00</w:t>
      </w:r>
      <w:r>
        <w:rPr>
          <w:rFonts w:ascii="宋体" w:hAnsi="宋体" w:cs="宋体" w:eastAsia="宋体" w:hint="default"/>
          <w:spacing w:val="-60"/>
        </w:rPr>
        <w:t> </w:t>
      </w:r>
      <w:r>
        <w:rPr/>
        <w:t>股，其中：回购并注销</w:t>
      </w:r>
      <w:r>
        <w:rPr>
          <w:spacing w:val="-60"/>
        </w:rPr>
        <w:t> </w:t>
      </w:r>
      <w:r>
        <w:rPr>
          <w:rFonts w:ascii="宋体" w:hAnsi="宋体" w:cs="宋体" w:eastAsia="宋体" w:hint="default"/>
        </w:rPr>
        <w:t>400,000.00</w:t>
      </w:r>
      <w:r>
        <w:rPr>
          <w:rFonts w:ascii="宋体" w:hAnsi="宋体" w:cs="宋体" w:eastAsia="宋体" w:hint="default"/>
          <w:spacing w:val="-60"/>
        </w:rPr>
        <w:t> </w:t>
      </w:r>
      <w:r>
        <w:rPr/>
        <w:t>股、限售股解禁</w:t>
      </w:r>
    </w:p>
    <w:p>
      <w:pPr>
        <w:pStyle w:val="BodyText"/>
        <w:spacing w:line="240" w:lineRule="auto" w:before="146"/>
        <w:ind w:left="158" w:right="0"/>
        <w:jc w:val="left"/>
      </w:pPr>
      <w:r>
        <w:rPr>
          <w:rFonts w:ascii="宋体" w:hAnsi="宋体" w:cs="宋体" w:eastAsia="宋体" w:hint="default"/>
        </w:rPr>
        <w:t>1,680,000.00</w:t>
      </w:r>
      <w:r>
        <w:rPr>
          <w:rFonts w:ascii="宋体" w:hAnsi="宋体" w:cs="宋体" w:eastAsia="宋体" w:hint="default"/>
          <w:spacing w:val="-61"/>
        </w:rPr>
        <w:t> </w:t>
      </w:r>
      <w:r>
        <w:rPr/>
        <w:t>股。</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158" w:right="0"/>
        <w:jc w:val="left"/>
        <w:rPr>
          <w:b w:val="0"/>
          <w:bCs w:val="0"/>
        </w:rPr>
      </w:pPr>
      <w:r>
        <w:rPr>
          <w:rFonts w:ascii="宋体" w:hAnsi="宋体" w:cs="宋体" w:eastAsia="宋体" w:hint="default"/>
        </w:rPr>
        <w:t>57</w:t>
      </w:r>
      <w:r>
        <w:rPr/>
        <w:t>、</w:t>
      </w:r>
      <w:r>
        <w:rPr>
          <w:spacing w:val="-104"/>
        </w:rPr>
        <w:t> </w:t>
      </w:r>
      <w:r>
        <w:rPr/>
        <w:t>其他综合收益</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Heading2"/>
        <w:spacing w:line="240" w:lineRule="auto" w:before="0"/>
        <w:ind w:left="158" w:right="0"/>
        <w:jc w:val="left"/>
        <w:rPr>
          <w:b w:val="0"/>
          <w:bCs w:val="0"/>
        </w:rPr>
      </w:pPr>
      <w:r>
        <w:rPr>
          <w:rFonts w:ascii="宋体" w:hAnsi="宋体" w:cs="宋体" w:eastAsia="宋体" w:hint="default"/>
        </w:rPr>
        <w:t>58</w:t>
      </w:r>
      <w:r>
        <w:rPr/>
        <w:t>、</w:t>
      </w:r>
      <w:r>
        <w:rPr>
          <w:spacing w:val="-102"/>
        </w:rPr>
        <w:t> </w:t>
      </w:r>
      <w:r>
        <w:rPr/>
        <w:t>专项储备</w:t>
      </w:r>
      <w:r>
        <w:rPr>
          <w:b w:val="0"/>
          <w:bCs w:val="0"/>
        </w:rPr>
      </w:r>
    </w:p>
    <w:p>
      <w:pPr>
        <w:pStyle w:val="BodyText"/>
        <w:spacing w:line="240" w:lineRule="auto" w:before="55"/>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8"/>
        <w:ind w:left="158" w:right="0"/>
        <w:jc w:val="left"/>
        <w:rPr>
          <w:b w:val="0"/>
          <w:bCs w:val="0"/>
        </w:rPr>
      </w:pPr>
      <w:r>
        <w:rPr>
          <w:rFonts w:ascii="宋体" w:hAnsi="宋体" w:cs="宋体" w:eastAsia="宋体" w:hint="default"/>
        </w:rPr>
        <w:t>59</w:t>
      </w:r>
      <w:r>
        <w:rPr/>
        <w:t>、</w:t>
      </w:r>
      <w:r>
        <w:rPr>
          <w:spacing w:val="-102"/>
        </w:rPr>
        <w:t> </w:t>
      </w:r>
      <w:r>
        <w:rPr/>
        <w:t>盈余公积</w:t>
      </w:r>
      <w:r>
        <w:rPr>
          <w:b w:val="0"/>
          <w:bCs w:val="0"/>
        </w:rPr>
      </w:r>
    </w:p>
    <w:p>
      <w:pPr>
        <w:pStyle w:val="BodyText"/>
        <w:tabs>
          <w:tab w:pos="1200" w:val="left" w:leader="none"/>
        </w:tabs>
        <w:spacing w:line="240" w:lineRule="auto" w:before="55"/>
        <w:ind w:left="0" w:right="1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801"/>
        <w:gridCol w:w="1803"/>
        <w:gridCol w:w="1814"/>
        <w:gridCol w:w="1805"/>
      </w:tblGrid>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1"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7"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5"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71,219,601.73</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20,441,633.45</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 w:right="0"/>
              <w:jc w:val="left"/>
              <w:rPr>
                <w:rFonts w:ascii="宋体" w:hAnsi="宋体" w:cs="宋体" w:eastAsia="宋体" w:hint="default"/>
                <w:sz w:val="24"/>
                <w:szCs w:val="24"/>
              </w:rPr>
            </w:pPr>
            <w:r>
              <w:rPr>
                <w:rFonts w:ascii="宋体"/>
                <w:sz w:val="24"/>
              </w:rPr>
              <w:t>91,661,235.18</w:t>
            </w:r>
          </w:p>
        </w:tc>
      </w:tr>
      <w:tr>
        <w:trPr>
          <w:trHeight w:val="327"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任意盈余公积</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储备基金</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企业发展基金</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71,219,601.73</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20,441,633.45</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 w:right="0"/>
              <w:jc w:val="left"/>
              <w:rPr>
                <w:rFonts w:ascii="宋体" w:hAnsi="宋体" w:cs="宋体" w:eastAsia="宋体" w:hint="default"/>
                <w:sz w:val="24"/>
                <w:szCs w:val="24"/>
              </w:rPr>
            </w:pPr>
            <w:r>
              <w:rPr>
                <w:rFonts w:ascii="宋体"/>
                <w:sz w:val="24"/>
              </w:rPr>
              <w:t>91,661,235.18</w:t>
            </w:r>
          </w:p>
        </w:tc>
      </w:tr>
    </w:tbl>
    <w:p>
      <w:pPr>
        <w:pStyle w:val="BodyText"/>
        <w:spacing w:line="240" w:lineRule="auto" w:before="19"/>
        <w:ind w:left="158" w:right="0"/>
        <w:jc w:val="left"/>
      </w:pPr>
      <w:r>
        <w:rPr/>
        <w:t>盈余公积说明，包括本期增减变动情况、变动原因说明：</w:t>
      </w:r>
    </w:p>
    <w:p>
      <w:pPr>
        <w:spacing w:line="240" w:lineRule="auto" w:before="3"/>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left="158" w:right="0"/>
        <w:jc w:val="left"/>
        <w:rPr>
          <w:b w:val="0"/>
          <w:bCs w:val="0"/>
        </w:rPr>
      </w:pPr>
      <w:r>
        <w:rPr>
          <w:rFonts w:ascii="宋体" w:hAnsi="宋体" w:cs="宋体" w:eastAsia="宋体" w:hint="default"/>
        </w:rPr>
        <w:t>60</w:t>
      </w:r>
      <w:r>
        <w:rPr/>
        <w:t>、</w:t>
      </w:r>
      <w:r>
        <w:rPr>
          <w:spacing w:val="-103"/>
        </w:rPr>
        <w:t> </w:t>
      </w:r>
      <w:r>
        <w:rPr/>
        <w:t>未分配利润</w:t>
      </w:r>
      <w:r>
        <w:rPr>
          <w:b w:val="0"/>
          <w:bCs w:val="0"/>
        </w:rPr>
      </w:r>
    </w:p>
    <w:p>
      <w:pPr>
        <w:pStyle w:val="BodyText"/>
        <w:tabs>
          <w:tab w:pos="1200" w:val="left" w:leader="none"/>
        </w:tabs>
        <w:spacing w:line="240" w:lineRule="auto" w:before="55"/>
        <w:ind w:left="0" w:right="1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32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475,208,074.72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426,618,698.35</w:t>
            </w:r>
          </w:p>
        </w:tc>
      </w:tr>
      <w:tr>
        <w:trPr>
          <w:trHeight w:val="63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调整期初未分配利润合计数（调</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z w:val="24"/>
                <w:szCs w:val="24"/>
              </w:rPr>
              <w:t>+</w:t>
            </w:r>
            <w:r>
              <w:rPr>
                <w:rFonts w:ascii="宋体" w:hAnsi="宋体" w:cs="宋体" w:eastAsia="宋体" w:hint="default"/>
                <w:sz w:val="24"/>
                <w:szCs w:val="24"/>
              </w:rPr>
              <w:t>，调减－）</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475,208,074.72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426,618,698.35</w:t>
            </w:r>
          </w:p>
        </w:tc>
      </w:tr>
      <w:tr>
        <w:trPr>
          <w:trHeight w:val="63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加：本期归属于母公司所有者的</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86,000,978.61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58,595,890.61</w:t>
            </w: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20,441,633.45</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43"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43" w:right="0"/>
              <w:jc w:val="left"/>
              <w:rPr>
                <w:rFonts w:ascii="宋体" w:hAnsi="宋体" w:cs="宋体" w:eastAsia="宋体" w:hint="default"/>
                <w:sz w:val="24"/>
                <w:szCs w:val="24"/>
              </w:rPr>
            </w:pPr>
            <w:r>
              <w:rPr>
                <w:rFonts w:ascii="宋体" w:hAnsi="宋体" w:cs="宋体" w:eastAsia="宋体" w:hint="default"/>
                <w:sz w:val="24"/>
                <w:szCs w:val="24"/>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43"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30,379,542.72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4"/>
                <w:szCs w:val="24"/>
              </w:rPr>
            </w:pPr>
            <w:r>
              <w:rPr>
                <w:rFonts w:ascii="宋体"/>
                <w:sz w:val="24"/>
              </w:rPr>
              <w:t>10,006,514.24</w:t>
            </w: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43"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76"/>
          <w:pgSz w:w="11910" w:h="16840"/>
          <w:pgMar w:footer="1195" w:header="882"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3430"/>
        <w:gridCol w:w="2777"/>
        <w:gridCol w:w="2689"/>
      </w:tblGrid>
      <w:tr>
        <w:trPr>
          <w:trHeight w:val="32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8" w:right="0"/>
              <w:jc w:val="left"/>
              <w:rPr>
                <w:rFonts w:ascii="宋体" w:hAnsi="宋体" w:cs="宋体" w:eastAsia="宋体" w:hint="default"/>
                <w:sz w:val="24"/>
                <w:szCs w:val="24"/>
              </w:rPr>
            </w:pPr>
            <w:r>
              <w:rPr>
                <w:rFonts w:ascii="宋体"/>
                <w:sz w:val="24"/>
              </w:rPr>
              <w:t>510,387,877.16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62" w:right="0"/>
              <w:jc w:val="left"/>
              <w:rPr>
                <w:rFonts w:ascii="宋体" w:hAnsi="宋体" w:cs="宋体" w:eastAsia="宋体" w:hint="default"/>
                <w:sz w:val="24"/>
                <w:szCs w:val="24"/>
              </w:rPr>
            </w:pPr>
            <w:r>
              <w:rPr>
                <w:rFonts w:ascii="宋体"/>
                <w:sz w:val="24"/>
              </w:rPr>
              <w:t>475,208,074.72</w:t>
            </w:r>
          </w:p>
        </w:tc>
      </w:tr>
    </w:tbl>
    <w:p>
      <w:pPr>
        <w:pStyle w:val="Heading2"/>
        <w:spacing w:line="240" w:lineRule="auto" w:before="19"/>
        <w:ind w:left="238" w:right="0"/>
        <w:jc w:val="left"/>
        <w:rPr>
          <w:b w:val="0"/>
          <w:bCs w:val="0"/>
        </w:rPr>
      </w:pPr>
      <w:r>
        <w:rPr>
          <w:rFonts w:ascii="宋体" w:hAnsi="宋体" w:cs="宋体" w:eastAsia="宋体" w:hint="default"/>
        </w:rPr>
        <w:t>61</w:t>
      </w:r>
      <w:r>
        <w:rPr/>
        <w:t>、</w:t>
      </w:r>
      <w:r>
        <w:rPr>
          <w:spacing w:val="-103"/>
        </w:rPr>
        <w:t> </w:t>
      </w:r>
      <w:r>
        <w:rPr/>
        <w:t>营业收入和营业成本</w:t>
      </w:r>
      <w:r>
        <w:rPr>
          <w:b w:val="0"/>
          <w:bCs w:val="0"/>
        </w:rPr>
      </w:r>
    </w:p>
    <w:p>
      <w:pPr>
        <w:pStyle w:val="BodyText"/>
        <w:tabs>
          <w:tab w:pos="1200" w:val="left" w:leader="none"/>
        </w:tabs>
        <w:spacing w:line="240" w:lineRule="auto" w:before="58"/>
        <w:ind w:left="0" w:right="29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456"/>
        <w:gridCol w:w="2137"/>
        <w:gridCol w:w="2136"/>
        <w:gridCol w:w="2136"/>
        <w:gridCol w:w="2137"/>
      </w:tblGrid>
      <w:tr>
        <w:trPr>
          <w:trHeight w:val="322" w:hRule="exact"/>
        </w:trPr>
        <w:tc>
          <w:tcPr>
            <w:tcW w:w="456" w:type="dxa"/>
            <w:vMerge w:val="restart"/>
            <w:tcBorders>
              <w:top w:val="single" w:sz="4" w:space="0" w:color="000000"/>
              <w:left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4"/>
                <w:szCs w:val="24"/>
              </w:rPr>
            </w:pPr>
            <w:r>
              <w:rPr>
                <w:rFonts w:ascii="宋体" w:hAnsi="宋体" w:cs="宋体" w:eastAsia="宋体" w:hint="default"/>
                <w:sz w:val="24"/>
                <w:szCs w:val="24"/>
              </w:rPr>
              <w:t>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目</w:t>
            </w:r>
          </w:p>
        </w:tc>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56" w:type="dxa"/>
            <w:vMerge/>
            <w:tcBorders>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1253"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主</w:t>
            </w:r>
          </w:p>
          <w:p>
            <w:pPr>
              <w:pStyle w:val="TableParagraph"/>
              <w:spacing w:line="237" w:lineRule="auto"/>
              <w:ind w:left="103" w:right="101"/>
              <w:jc w:val="both"/>
              <w:rPr>
                <w:rFonts w:ascii="宋体" w:hAnsi="宋体" w:cs="宋体" w:eastAsia="宋体" w:hint="default"/>
                <w:sz w:val="24"/>
                <w:szCs w:val="24"/>
              </w:rPr>
            </w:pPr>
            <w:r>
              <w:rPr>
                <w:rFonts w:ascii="宋体" w:hAnsi="宋体" w:cs="宋体" w:eastAsia="宋体" w:hint="default"/>
                <w:sz w:val="24"/>
                <w:szCs w:val="24"/>
              </w:rPr>
              <w:t>营 业 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3,427,823,843.07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2,925,608,068.97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2,871,928,994.56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2,398,349,103.35</w:t>
            </w:r>
          </w:p>
        </w:tc>
      </w:tr>
      <w:tr>
        <w:trPr>
          <w:trHeight w:val="1255"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2" w:lineRule="exact" w:before="28"/>
              <w:ind w:left="103" w:right="101"/>
              <w:jc w:val="both"/>
              <w:rPr>
                <w:rFonts w:ascii="宋体" w:hAnsi="宋体" w:cs="宋体" w:eastAsia="宋体" w:hint="default"/>
                <w:sz w:val="24"/>
                <w:szCs w:val="24"/>
              </w:rPr>
            </w:pPr>
            <w:r>
              <w:rPr>
                <w:rFonts w:ascii="宋体" w:hAnsi="宋体" w:cs="宋体" w:eastAsia="宋体" w:hint="default"/>
                <w:sz w:val="24"/>
                <w:szCs w:val="24"/>
              </w:rPr>
              <w:t>他 业 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60,272,567.74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22,259,793.98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48,780,576.66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22,053,639.14</w:t>
            </w:r>
          </w:p>
        </w:tc>
      </w:tr>
      <w:tr>
        <w:trPr>
          <w:trHeight w:val="634"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3,488,096,410.81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2,947,867,862.95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2,920,709,571.22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2,420,402,742.49</w:t>
            </w:r>
          </w:p>
        </w:tc>
      </w:tr>
    </w:tbl>
    <w:p>
      <w:pPr>
        <w:pStyle w:val="BodyText"/>
        <w:spacing w:line="274" w:lineRule="exact"/>
        <w:ind w:left="0" w:right="292"/>
        <w:jc w:val="right"/>
      </w:pPr>
      <w:r>
        <w:rPr/>
        <w:t>单位：元 币种：人民币</w:t>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77"/>
        <w:gridCol w:w="1670"/>
        <w:gridCol w:w="1673"/>
        <w:gridCol w:w="1673"/>
        <w:gridCol w:w="1670"/>
      </w:tblGrid>
      <w:tr>
        <w:trPr>
          <w:trHeight w:val="257" w:hRule="exact"/>
        </w:trPr>
        <w:tc>
          <w:tcPr>
            <w:tcW w:w="2377" w:type="dxa"/>
            <w:vMerge w:val="restart"/>
            <w:tcBorders>
              <w:top w:val="single" w:sz="12" w:space="0" w:color="000000"/>
              <w:left w:val="nil" w:sz="6" w:space="0" w:color="auto"/>
              <w:right w:val="single" w:sz="4" w:space="0" w:color="000000"/>
            </w:tcBorders>
          </w:tcPr>
          <w:p>
            <w:pPr>
              <w:pStyle w:val="TableParagraph"/>
              <w:tabs>
                <w:tab w:pos="553" w:val="left" w:leader="none"/>
              </w:tabs>
              <w:spacing w:line="240" w:lineRule="auto" w:before="94"/>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344" w:type="dxa"/>
            <w:gridSpan w:val="2"/>
            <w:tcBorders>
              <w:top w:val="single" w:sz="12" w:space="0" w:color="000000"/>
              <w:left w:val="single" w:sz="4" w:space="0" w:color="000000"/>
              <w:bottom w:val="single" w:sz="6"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4" w:type="dxa"/>
            <w:gridSpan w:val="2"/>
            <w:tcBorders>
              <w:top w:val="single" w:sz="12" w:space="0" w:color="000000"/>
              <w:left w:val="single" w:sz="4" w:space="0" w:color="000000"/>
              <w:bottom w:val="single" w:sz="6"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2377" w:type="dxa"/>
            <w:vMerge/>
            <w:tcBorders>
              <w:left w:val="nil" w:sz="6" w:space="0" w:color="auto"/>
              <w:bottom w:val="single" w:sz="4" w:space="0" w:color="000000"/>
              <w:right w:val="single" w:sz="4" w:space="0" w:color="000000"/>
            </w:tcBorders>
          </w:tcPr>
          <w:p>
            <w:pPr/>
          </w:p>
        </w:tc>
        <w:tc>
          <w:tcPr>
            <w:tcW w:w="167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73"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成本</w:t>
            </w:r>
          </w:p>
        </w:tc>
        <w:tc>
          <w:tcPr>
            <w:tcW w:w="167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70" w:type="dxa"/>
            <w:tcBorders>
              <w:top w:val="single" w:sz="6" w:space="0" w:color="000000"/>
              <w:left w:val="single" w:sz="6"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1"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3,427,823,843.07</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2,925,608,068.97</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2,871,928,994.56</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2,398,349,103.35</w:t>
            </w:r>
            <w:r>
              <w:rPr>
                <w:rFonts w:ascii="Arial"/>
                <w:spacing w:val="-1"/>
                <w:sz w:val="18"/>
              </w:rPr>
            </w:r>
          </w:p>
        </w:tc>
      </w:tr>
      <w:tr>
        <w:trPr>
          <w:trHeight w:val="350"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智能电力业务</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2,379,451,856.31</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2,010,840,451.61</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1,912,361,193.96</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1,547,302,770.38</w:t>
            </w:r>
            <w:r>
              <w:rPr>
                <w:rFonts w:ascii="Arial"/>
                <w:spacing w:val="-1"/>
                <w:sz w:val="18"/>
              </w:rPr>
            </w:r>
          </w:p>
        </w:tc>
      </w:tr>
      <w:tr>
        <w:trPr>
          <w:trHeight w:val="350"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1,048,371,986.76</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914,767,617.36</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861,235,246.31</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711,298,034.07</w:t>
            </w:r>
            <w:r>
              <w:rPr>
                <w:rFonts w:ascii="Arial"/>
                <w:spacing w:val="-1"/>
                <w:sz w:val="18"/>
              </w:rPr>
            </w:r>
          </w:p>
        </w:tc>
      </w:tr>
      <w:tr>
        <w:trPr>
          <w:trHeight w:val="348"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电机产品业务</w:t>
            </w:r>
          </w:p>
        </w:tc>
        <w:tc>
          <w:tcPr>
            <w:tcW w:w="1670" w:type="dxa"/>
            <w:tcBorders>
              <w:top w:val="single" w:sz="4" w:space="0" w:color="000000"/>
              <w:left w:val="single" w:sz="4" w:space="0" w:color="000000"/>
              <w:bottom w:val="single" w:sz="4" w:space="0" w:color="000000"/>
              <w:right w:val="single" w:sz="6" w:space="0" w:color="000000"/>
            </w:tcBorders>
          </w:tcPr>
          <w:p>
            <w:pPr/>
          </w:p>
        </w:tc>
        <w:tc>
          <w:tcPr>
            <w:tcW w:w="1673" w:type="dxa"/>
            <w:tcBorders>
              <w:top w:val="single" w:sz="4" w:space="0" w:color="000000"/>
              <w:left w:val="single" w:sz="6"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98,332,554.29</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139,748,298.90</w:t>
            </w:r>
            <w:r>
              <w:rPr>
                <w:rFonts w:ascii="Arial"/>
                <w:spacing w:val="-1"/>
                <w:sz w:val="18"/>
              </w:rPr>
            </w:r>
          </w:p>
        </w:tc>
      </w:tr>
      <w:tr>
        <w:trPr>
          <w:trHeight w:val="350"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60,272,567.74</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22,259,793.98</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48,780,576.66</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22,053,639.14</w:t>
            </w:r>
            <w:r>
              <w:rPr>
                <w:rFonts w:ascii="Arial"/>
                <w:spacing w:val="-1"/>
                <w:sz w:val="18"/>
              </w:rPr>
            </w:r>
          </w:p>
        </w:tc>
      </w:tr>
      <w:tr>
        <w:trPr>
          <w:trHeight w:val="350"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房租及物业管理类</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45,447,281.28</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15,526,232.08</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40,623,754.39</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16,317,608.88</w:t>
            </w:r>
            <w:r>
              <w:rPr>
                <w:rFonts w:ascii="Arial"/>
                <w:spacing w:val="-1"/>
                <w:sz w:val="18"/>
              </w:rPr>
            </w:r>
          </w:p>
        </w:tc>
      </w:tr>
      <w:tr>
        <w:trPr>
          <w:trHeight w:val="350"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材料让售</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1,552,154.84</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971,814.94</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1,157,951.18</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888,452.42</w:t>
            </w:r>
            <w:r>
              <w:rPr>
                <w:rFonts w:ascii="Arial"/>
                <w:spacing w:val="-1"/>
                <w:sz w:val="18"/>
              </w:rPr>
            </w:r>
          </w:p>
        </w:tc>
      </w:tr>
      <w:tr>
        <w:trPr>
          <w:trHeight w:val="350"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10,250,540.49</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3,970,356.80</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
        </w:tc>
        <w:tc>
          <w:tcPr>
            <w:tcW w:w="1670" w:type="dxa"/>
            <w:tcBorders>
              <w:top w:val="single" w:sz="4" w:space="0" w:color="000000"/>
              <w:left w:val="single" w:sz="6" w:space="0" w:color="000000"/>
              <w:bottom w:val="single" w:sz="4" w:space="0" w:color="000000"/>
              <w:right w:val="nil" w:sz="6" w:space="0" w:color="auto"/>
            </w:tcBorders>
          </w:tcPr>
          <w:p>
            <w:pPr/>
          </w:p>
        </w:tc>
      </w:tr>
      <w:tr>
        <w:trPr>
          <w:trHeight w:val="350" w:hRule="exact"/>
        </w:trPr>
        <w:tc>
          <w:tcPr>
            <w:tcW w:w="23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7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3,022,591.13</w:t>
            </w:r>
            <w:r>
              <w:rPr>
                <w:rFonts w:ascii="Arial"/>
                <w:spacing w:val="-1"/>
                <w:sz w:val="18"/>
              </w:rPr>
            </w:r>
          </w:p>
        </w:tc>
        <w:tc>
          <w:tcPr>
            <w:tcW w:w="16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1,791,390.16</w:t>
            </w:r>
            <w:r>
              <w:rPr>
                <w:rFonts w:ascii="Arial"/>
                <w:spacing w:val="-1"/>
                <w:sz w:val="18"/>
              </w:rPr>
            </w:r>
          </w:p>
        </w:tc>
        <w:tc>
          <w:tcPr>
            <w:tcW w:w="167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6,998,871.09</w:t>
            </w:r>
            <w:r>
              <w:rPr>
                <w:rFonts w:ascii="Arial"/>
                <w:spacing w:val="-1"/>
                <w:sz w:val="18"/>
              </w:rPr>
            </w:r>
          </w:p>
        </w:tc>
        <w:tc>
          <w:tcPr>
            <w:tcW w:w="16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4,847,577.84</w:t>
            </w:r>
            <w:r>
              <w:rPr>
                <w:rFonts w:ascii="Arial"/>
                <w:spacing w:val="-1"/>
                <w:sz w:val="18"/>
              </w:rPr>
            </w:r>
          </w:p>
        </w:tc>
      </w:tr>
      <w:tr>
        <w:trPr>
          <w:trHeight w:val="360" w:hRule="exact"/>
        </w:trPr>
        <w:tc>
          <w:tcPr>
            <w:tcW w:w="2377" w:type="dxa"/>
            <w:tcBorders>
              <w:top w:val="single" w:sz="4" w:space="0" w:color="000000"/>
              <w:left w:val="nil" w:sz="6" w:space="0" w:color="auto"/>
              <w:bottom w:val="single" w:sz="12" w:space="0" w:color="000000"/>
              <w:right w:val="single" w:sz="4" w:space="0" w:color="000000"/>
            </w:tcBorders>
          </w:tcPr>
          <w:p>
            <w:pPr>
              <w:pStyle w:val="TableParagraph"/>
              <w:tabs>
                <w:tab w:pos="553"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7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3,488,096,410.81</w:t>
            </w:r>
            <w:r>
              <w:rPr>
                <w:rFonts w:ascii="Arial"/>
                <w:spacing w:val="-1"/>
                <w:sz w:val="18"/>
              </w:rPr>
            </w:r>
          </w:p>
        </w:tc>
        <w:tc>
          <w:tcPr>
            <w:tcW w:w="1673"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2,947,867,862.95</w:t>
            </w:r>
            <w:r>
              <w:rPr>
                <w:rFonts w:ascii="Arial"/>
                <w:spacing w:val="-1"/>
                <w:sz w:val="18"/>
              </w:rPr>
            </w:r>
          </w:p>
        </w:tc>
        <w:tc>
          <w:tcPr>
            <w:tcW w:w="1673"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2,920,709,571.22</w:t>
            </w:r>
            <w:r>
              <w:rPr>
                <w:rFonts w:ascii="Arial"/>
                <w:spacing w:val="-1"/>
                <w:sz w:val="18"/>
              </w:rPr>
            </w:r>
          </w:p>
        </w:tc>
        <w:tc>
          <w:tcPr>
            <w:tcW w:w="167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2,420,402,742.49</w:t>
            </w:r>
            <w:r>
              <w:rPr>
                <w:rFonts w:ascii="Arial"/>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left="238" w:right="0"/>
        <w:jc w:val="left"/>
        <w:rPr>
          <w:b w:val="0"/>
          <w:bCs w:val="0"/>
        </w:rPr>
      </w:pPr>
      <w:r>
        <w:rPr>
          <w:rFonts w:ascii="宋体" w:hAnsi="宋体" w:cs="宋体" w:eastAsia="宋体" w:hint="default"/>
        </w:rPr>
        <w:t>62</w:t>
      </w:r>
      <w:r>
        <w:rPr/>
        <w:t>、</w:t>
      </w:r>
      <w:r>
        <w:rPr>
          <w:spacing w:val="-103"/>
        </w:rPr>
        <w:t> </w:t>
      </w:r>
      <w:r>
        <w:rPr/>
        <w:t>营业税金及附加</w:t>
      </w:r>
      <w:r>
        <w:rPr>
          <w:b w:val="0"/>
          <w:bCs w:val="0"/>
        </w:rPr>
      </w:r>
    </w:p>
    <w:p>
      <w:pPr>
        <w:pStyle w:val="BodyText"/>
        <w:tabs>
          <w:tab w:pos="1200" w:val="left" w:leader="none"/>
        </w:tabs>
        <w:spacing w:line="240" w:lineRule="auto" w:before="58"/>
        <w:ind w:left="0" w:right="29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859"/>
        <w:gridCol w:w="3017"/>
        <w:gridCol w:w="3020"/>
      </w:tblGrid>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0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0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8,358,335.88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11,270,058.52</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3,398,201.63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3,492,419.85</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2,469,227.67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2,733,577.18</w:t>
            </w: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2,013,975.89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1,807,635.51</w:t>
            </w:r>
          </w:p>
        </w:tc>
      </w:tr>
    </w:tbl>
    <w:p>
      <w:pPr>
        <w:spacing w:after="0" w:line="276" w:lineRule="exact"/>
        <w:jc w:val="right"/>
        <w:rPr>
          <w:rFonts w:ascii="宋体" w:hAnsi="宋体" w:cs="宋体" w:eastAsia="宋体" w:hint="default"/>
          <w:sz w:val="24"/>
          <w:szCs w:val="24"/>
        </w:rPr>
        <w:sectPr>
          <w:footerReference w:type="default" r:id="rId77"/>
          <w:pgSz w:w="11910" w:h="16840"/>
          <w:pgMar w:footer="1195" w:header="882" w:top="1120" w:bottom="1380" w:left="1560" w:right="980"/>
          <w:pgNumType w:start="19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62,986.30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5,791.80</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16,302,727.37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19,309,482.86</w:t>
            </w:r>
          </w:p>
        </w:tc>
      </w:tr>
    </w:tbl>
    <w:p>
      <w:pPr>
        <w:spacing w:line="240" w:lineRule="auto" w:before="2"/>
        <w:rPr>
          <w:rFonts w:ascii="宋体" w:hAnsi="宋体" w:cs="宋体" w:eastAsia="宋体" w:hint="default"/>
          <w:sz w:val="23"/>
          <w:szCs w:val="23"/>
        </w:rPr>
      </w:pPr>
    </w:p>
    <w:p>
      <w:pPr>
        <w:pStyle w:val="BodyText"/>
        <w:spacing w:line="240" w:lineRule="auto" w:before="26"/>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9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63</w:t>
      </w:r>
      <w:r>
        <w:rPr/>
        <w:t>、</w:t>
      </w:r>
      <w:r>
        <w:rPr>
          <w:spacing w:val="-102"/>
        </w:rPr>
        <w:t> </w:t>
      </w:r>
      <w:r>
        <w:rPr/>
        <w:t>销售费用</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工资薪酬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38,386,070.45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38,463,164.01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1,540,040.52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1,236,835.41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技术开发费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221,657.92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481,735.93</w:t>
            </w:r>
          </w:p>
        </w:tc>
      </w:tr>
      <w:tr>
        <w:trPr>
          <w:trHeight w:val="63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办公、差旅费、会议费、电讯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5"/>
              <w:jc w:val="right"/>
              <w:rPr>
                <w:rFonts w:ascii="宋体" w:hAnsi="宋体" w:cs="宋体" w:eastAsia="宋体" w:hint="default"/>
                <w:sz w:val="24"/>
                <w:szCs w:val="24"/>
              </w:rPr>
            </w:pPr>
            <w:r>
              <w:rPr>
                <w:rFonts w:ascii="宋体"/>
                <w:sz w:val="24"/>
              </w:rPr>
              <w:t>33,674,389.46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31,885,933.37</w:t>
            </w:r>
          </w:p>
        </w:tc>
      </w:tr>
      <w:tr>
        <w:trPr>
          <w:trHeight w:val="319"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运输及杂费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12,093,420.86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12,079,390.89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业务招待及宣传费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14,444,161.89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14,427,671.87</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25,802,247.43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20,860,672.58</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126,161,988.53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119,435,404.06</w:t>
            </w:r>
          </w:p>
        </w:tc>
      </w:tr>
    </w:tbl>
    <w:p>
      <w:pPr>
        <w:spacing w:line="240" w:lineRule="auto" w:before="5"/>
        <w:rPr>
          <w:rFonts w:ascii="宋体" w:hAnsi="宋体" w:cs="宋体" w:eastAsia="宋体" w:hint="default"/>
          <w:sz w:val="23"/>
          <w:szCs w:val="23"/>
        </w:rPr>
      </w:pPr>
    </w:p>
    <w:p>
      <w:pPr>
        <w:pStyle w:val="BodyText"/>
        <w:spacing w:line="240" w:lineRule="auto" w:before="26"/>
        <w:ind w:right="2568"/>
        <w:jc w:val="left"/>
      </w:pPr>
      <w:r>
        <w:rPr/>
        <w:t>其他说明：</w:t>
      </w:r>
    </w:p>
    <w:p>
      <w:pPr>
        <w:spacing w:line="240" w:lineRule="auto" w:before="6"/>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64</w:t>
      </w:r>
      <w:r>
        <w:rPr/>
        <w:t>、</w:t>
      </w:r>
      <w:r>
        <w:rPr>
          <w:spacing w:val="-102"/>
        </w:rPr>
        <w:t> </w:t>
      </w:r>
      <w:r>
        <w:rPr/>
        <w:t>管理费用</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1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36,741,433.96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40,269,894.90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49,602,704.45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50,602,265.83</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53,267,930.16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41,213,713.34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13,959,650.37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13,936,812.52</w:t>
            </w:r>
          </w:p>
        </w:tc>
      </w:tr>
      <w:tr>
        <w:trPr>
          <w:trHeight w:val="32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办公、差旅费、会议费、电讯费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23,614,030.48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26,657,780.94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业务招待及宣传费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5,416,979.52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5,308,861.45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22,702,068.21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16,265,647.04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205,304,797.15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194,254,976.02</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65</w:t>
      </w:r>
      <w:r>
        <w:rPr/>
        <w:t>、</w:t>
      </w:r>
      <w:r>
        <w:rPr>
          <w:spacing w:val="-102"/>
        </w:rPr>
        <w:t> </w:t>
      </w:r>
      <w:r>
        <w:rPr/>
        <w:t>财务费用</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1" w:right="0"/>
              <w:jc w:val="left"/>
              <w:rPr>
                <w:rFonts w:ascii="宋体" w:hAnsi="宋体" w:cs="宋体" w:eastAsia="宋体" w:hint="default"/>
                <w:sz w:val="24"/>
                <w:szCs w:val="24"/>
              </w:rPr>
            </w:pPr>
            <w:r>
              <w:rPr>
                <w:rFonts w:ascii="宋体"/>
                <w:sz w:val="24"/>
              </w:rPr>
              <w:t>82,422,814.29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8" w:right="0"/>
              <w:jc w:val="left"/>
              <w:rPr>
                <w:rFonts w:ascii="宋体" w:hAnsi="宋体" w:cs="宋体" w:eastAsia="宋体" w:hint="default"/>
                <w:sz w:val="24"/>
                <w:szCs w:val="24"/>
              </w:rPr>
            </w:pPr>
            <w:r>
              <w:rPr>
                <w:rFonts w:ascii="宋体"/>
                <w:sz w:val="24"/>
              </w:rPr>
              <w:t>100,676,668.00</w:t>
            </w:r>
          </w:p>
        </w:tc>
      </w:tr>
    </w:tbl>
    <w:p>
      <w:pPr>
        <w:spacing w:after="0" w:line="274" w:lineRule="exact"/>
        <w:jc w:val="left"/>
        <w:rPr>
          <w:rFonts w:ascii="宋体" w:hAnsi="宋体" w:cs="宋体" w:eastAsia="宋体" w:hint="default"/>
          <w:sz w:val="24"/>
          <w:szCs w:val="24"/>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-3,053,082.04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-4,608,674.84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-14,455,813.65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-1,838,814.05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未确认融资费用摊销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2,897,258.98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1,286,632.11</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贴现息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460,047.48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4,514,245.73</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4,766,708.71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6,128,325.03</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73,037,933.77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106,158,381.98</w:t>
            </w:r>
          </w:p>
        </w:tc>
      </w:tr>
    </w:tbl>
    <w:p>
      <w:pPr>
        <w:spacing w:line="240" w:lineRule="auto" w:before="8"/>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66</w:t>
      </w:r>
      <w:r>
        <w:rPr/>
        <w:t>、</w:t>
      </w:r>
      <w:r>
        <w:rPr>
          <w:spacing w:val="-104"/>
        </w:rPr>
        <w:t> </w:t>
      </w:r>
      <w:r>
        <w:rPr/>
        <w:t>资产减值损失</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167" w:space="402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19"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49,173,026.32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18,641,177.61</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-233,652.60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三、可供出售金融资产减值损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48,939,373.72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18,641,177.61</w:t>
            </w:r>
          </w:p>
        </w:tc>
      </w:tr>
    </w:tbl>
    <w:p>
      <w:pPr>
        <w:pStyle w:val="BodyText"/>
        <w:spacing w:line="240" w:lineRule="auto" w:before="20"/>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67</w:t>
      </w:r>
      <w:r>
        <w:rPr/>
        <w:t>、</w:t>
      </w:r>
      <w:r>
        <w:rPr>
          <w:spacing w:val="-104"/>
        </w:rPr>
        <w:t> </w:t>
      </w:r>
      <w:r>
        <w:rPr/>
        <w:t>公允价值变动收益</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68</w:t>
      </w:r>
      <w:r>
        <w:rPr/>
        <w:t>、</w:t>
      </w:r>
      <w:r>
        <w:rPr>
          <w:spacing w:val="-102"/>
        </w:rPr>
        <w:t> </w:t>
      </w:r>
      <w:r>
        <w:rPr/>
        <w:t>投资收益</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19" w:space="4174"/>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
              <w:jc w:val="center"/>
              <w:rPr>
                <w:rFonts w:ascii="宋体" w:hAnsi="宋体" w:cs="宋体" w:eastAsia="宋体" w:hint="default"/>
                <w:sz w:val="24"/>
                <w:szCs w:val="24"/>
              </w:rPr>
            </w:pPr>
            <w:r>
              <w:rPr>
                <w:rFonts w:ascii="宋体" w:hAnsi="宋体" w:cs="宋体" w:eastAsia="宋体" w:hint="default"/>
                <w:sz w:val="24"/>
                <w:szCs w:val="24"/>
              </w:rPr>
              <w:t>权益法核算的长期股权投资收</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0" w:right="0"/>
              <w:jc w:val="left"/>
              <w:rPr>
                <w:rFonts w:ascii="宋体" w:hAnsi="宋体" w:cs="宋体" w:eastAsia="宋体" w:hint="default"/>
                <w:sz w:val="24"/>
                <w:szCs w:val="24"/>
              </w:rPr>
            </w:pPr>
            <w:r>
              <w:rPr>
                <w:rFonts w:ascii="宋体"/>
                <w:sz w:val="24"/>
              </w:rPr>
              <w:t>16,929,693.27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04" w:right="0"/>
              <w:jc w:val="left"/>
              <w:rPr>
                <w:rFonts w:ascii="宋体" w:hAnsi="宋体" w:cs="宋体" w:eastAsia="宋体" w:hint="default"/>
                <w:sz w:val="24"/>
                <w:szCs w:val="24"/>
              </w:rPr>
            </w:pPr>
            <w:r>
              <w:rPr>
                <w:rFonts w:ascii="宋体"/>
                <w:sz w:val="24"/>
              </w:rPr>
              <w:t>17,353,364.67</w:t>
            </w:r>
          </w:p>
        </w:tc>
      </w:tr>
    </w:tbl>
    <w:p>
      <w:pPr>
        <w:spacing w:after="0" w:line="274"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-9,485,416.14</w:t>
            </w:r>
          </w:p>
        </w:tc>
      </w:tr>
      <w:tr>
        <w:trPr>
          <w:trHeight w:val="94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w:t>
            </w:r>
          </w:p>
          <w:p>
            <w:pPr>
              <w:pStyle w:val="TableParagraph"/>
              <w:spacing w:line="310" w:lineRule="exact" w:before="31"/>
              <w:ind w:left="103" w:right="164"/>
              <w:jc w:val="left"/>
              <w:rPr>
                <w:rFonts w:ascii="宋体" w:hAnsi="宋体" w:cs="宋体" w:eastAsia="宋体" w:hint="default"/>
                <w:sz w:val="24"/>
                <w:szCs w:val="24"/>
              </w:rPr>
            </w:pPr>
            <w:r>
              <w:rPr>
                <w:rFonts w:ascii="宋体" w:hAnsi="宋体" w:cs="宋体" w:eastAsia="宋体" w:hint="default"/>
                <w:sz w:val="24"/>
                <w:szCs w:val="24"/>
              </w:rPr>
              <w:t>当期损益的金融资产在持有期 间的投资收益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w:t>
            </w:r>
          </w:p>
          <w:p>
            <w:pPr>
              <w:pStyle w:val="TableParagraph"/>
              <w:spacing w:line="312" w:lineRule="exact" w:before="29"/>
              <w:ind w:left="103" w:right="164"/>
              <w:jc w:val="left"/>
              <w:rPr>
                <w:rFonts w:ascii="宋体" w:hAnsi="宋体" w:cs="宋体" w:eastAsia="宋体" w:hint="default"/>
                <w:sz w:val="24"/>
                <w:szCs w:val="24"/>
              </w:rPr>
            </w:pPr>
            <w:r>
              <w:rPr>
                <w:rFonts w:ascii="宋体" w:hAnsi="宋体" w:cs="宋体" w:eastAsia="宋体" w:hint="default"/>
                <w:sz w:val="24"/>
                <w:szCs w:val="24"/>
              </w:rPr>
              <w:t>计入当期损益的金融资产取得 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可供出售金融资产等取得的投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7,314,702.39</w:t>
            </w:r>
          </w:p>
        </w:tc>
      </w:tr>
      <w:tr>
        <w:trPr>
          <w:trHeight w:val="63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丧失控制权后，剩余股权按公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BT</w:t>
            </w:r>
            <w:r>
              <w:rPr>
                <w:rFonts w:ascii="宋体" w:hAnsi="宋体" w:cs="宋体" w:eastAsia="宋体" w:hint="default"/>
                <w:spacing w:val="-61"/>
                <w:sz w:val="24"/>
                <w:szCs w:val="24"/>
              </w:rPr>
              <w:t> </w:t>
            </w:r>
            <w:r>
              <w:rPr>
                <w:rFonts w:ascii="宋体" w:hAnsi="宋体" w:cs="宋体" w:eastAsia="宋体" w:hint="default"/>
                <w:sz w:val="24"/>
                <w:szCs w:val="24"/>
              </w:rPr>
              <w:t>项目收益及其他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9,397,872.31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3,899,724.13</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2,500,000.00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816,243.61</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28,827,565.58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19,898,618.66</w:t>
            </w:r>
          </w:p>
        </w:tc>
      </w:tr>
    </w:tbl>
    <w:p>
      <w:pPr>
        <w:spacing w:line="240" w:lineRule="auto" w:before="0"/>
        <w:rPr>
          <w:rFonts w:ascii="宋体" w:hAnsi="宋体" w:cs="宋体" w:eastAsia="宋体" w:hint="default"/>
          <w:sz w:val="27"/>
          <w:szCs w:val="27"/>
        </w:rPr>
      </w:pPr>
    </w:p>
    <w:p>
      <w:pPr>
        <w:pStyle w:val="BodyText"/>
        <w:spacing w:line="240" w:lineRule="auto" w:before="26"/>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pStyle w:val="Heading2"/>
        <w:spacing w:line="240" w:lineRule="auto" w:before="35"/>
        <w:ind w:right="2568"/>
        <w:jc w:val="left"/>
        <w:rPr>
          <w:b w:val="0"/>
          <w:bCs w:val="0"/>
        </w:rPr>
      </w:pPr>
      <w:r>
        <w:rPr>
          <w:rFonts w:ascii="宋体" w:hAnsi="宋体" w:cs="宋体" w:eastAsia="宋体" w:hint="default"/>
        </w:rPr>
        <w:t>69</w:t>
      </w:r>
      <w:r>
        <w:rPr/>
        <w:t>、</w:t>
      </w:r>
      <w:r>
        <w:rPr>
          <w:spacing w:val="-103"/>
        </w:rPr>
        <w:t> </w:t>
      </w:r>
      <w:r>
        <w:rPr/>
        <w:t>营业外收入</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63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44"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52"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利得合计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15,853.19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2,213,779.48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15,853.19</w:t>
            </w:r>
          </w:p>
        </w:tc>
      </w:tr>
      <w:tr>
        <w:trPr>
          <w:trHeight w:val="63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其中：固定资产处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置利得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15,853.19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2,213,779.48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15,853.19</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无形资产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换利得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23,187,751.06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30,045,499.31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13,106,262.64</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43,066.94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569,747.03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43,066.94</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23,246,671.19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32,829,025.82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13,165,182.77</w:t>
            </w:r>
          </w:p>
        </w:tc>
      </w:tr>
    </w:tbl>
    <w:p>
      <w:pPr>
        <w:spacing w:after="0" w:line="274" w:lineRule="exact"/>
        <w:jc w:val="right"/>
        <w:rPr>
          <w:rFonts w:ascii="宋体" w:hAnsi="宋体" w:cs="宋体" w:eastAsia="宋体" w:hint="default"/>
          <w:sz w:val="24"/>
          <w:szCs w:val="24"/>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660" w:right="1120"/>
        </w:sectPr>
      </w:pPr>
    </w:p>
    <w:p>
      <w:pPr>
        <w:spacing w:before="26"/>
        <w:ind w:left="138" w:right="-6" w:firstLine="0"/>
        <w:jc w:val="left"/>
        <w:rPr>
          <w:rFonts w:ascii="宋体" w:hAnsi="宋体" w:cs="宋体" w:eastAsia="宋体" w:hint="default"/>
          <w:sz w:val="21"/>
          <w:szCs w:val="21"/>
        </w:rPr>
      </w:pPr>
      <w:r>
        <w:rPr>
          <w:rFonts w:ascii="宋体" w:hAnsi="宋体" w:cs="宋体" w:eastAsia="宋体" w:hint="default"/>
          <w:spacing w:val="-1"/>
          <w:sz w:val="21"/>
          <w:szCs w:val="21"/>
        </w:rPr>
        <w:t>计入当期</w:t>
      </w:r>
      <w:r>
        <w:rPr>
          <w:rFonts w:ascii="宋体" w:hAnsi="宋体" w:cs="宋体" w:eastAsia="宋体" w:hint="default"/>
          <w:spacing w:val="-1"/>
          <w:sz w:val="24"/>
          <w:szCs w:val="24"/>
        </w:rPr>
        <w:t>损益</w:t>
      </w:r>
      <w:r>
        <w:rPr>
          <w:rFonts w:ascii="宋体" w:hAnsi="宋体" w:cs="宋体" w:eastAsia="宋体" w:hint="default"/>
          <w:spacing w:val="-1"/>
          <w:sz w:val="21"/>
          <w:szCs w:val="21"/>
        </w:rPr>
        <w:t>的政府补助</w:t>
      </w:r>
    </w:p>
    <w:p>
      <w:pPr>
        <w:spacing w:before="4"/>
        <w:ind w:left="138" w:right="-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2"/>
          <w:szCs w:val="22"/>
        </w:rPr>
      </w:pPr>
    </w:p>
    <w:p>
      <w:pPr>
        <w:pStyle w:val="BodyText"/>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512" w:space="3681"/>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60"/>
        <w:gridCol w:w="2278"/>
        <w:gridCol w:w="2278"/>
        <w:gridCol w:w="2281"/>
      </w:tblGrid>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44" w:right="0"/>
              <w:jc w:val="left"/>
              <w:rPr>
                <w:rFonts w:ascii="宋体" w:hAnsi="宋体" w:cs="宋体" w:eastAsia="宋体" w:hint="default"/>
                <w:sz w:val="24"/>
                <w:szCs w:val="24"/>
              </w:rPr>
            </w:pPr>
            <w:r>
              <w:rPr>
                <w:rFonts w:ascii="宋体" w:hAnsi="宋体" w:cs="宋体" w:eastAsia="宋体" w:hint="default"/>
                <w:sz w:val="24"/>
                <w:szCs w:val="24"/>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4"/>
                <w:szCs w:val="24"/>
              </w:rPr>
            </w:pPr>
            <w:r>
              <w:rPr>
                <w:rFonts w:ascii="宋体" w:hAnsi="宋体" w:cs="宋体" w:eastAsia="宋体" w:hint="default"/>
                <w:sz w:val="24"/>
                <w:szCs w:val="24"/>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3" w:right="0"/>
              <w:jc w:val="left"/>
              <w:rPr>
                <w:rFonts w:ascii="宋体" w:hAnsi="宋体" w:cs="宋体" w:eastAsia="宋体" w:hint="default"/>
                <w:sz w:val="24"/>
                <w:szCs w:val="24"/>
              </w:rPr>
            </w:pPr>
            <w:r>
              <w:rPr>
                <w:rFonts w:ascii="宋体" w:hAnsi="宋体" w:cs="宋体" w:eastAsia="宋体" w:hint="default"/>
                <w:sz w:val="24"/>
                <w:szCs w:val="24"/>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现场总线智能控制</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器项目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162,000.00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162,000.00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静音电源项目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200,000.04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平台项目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多系统兼容卫星芯</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500,000.04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500,000.04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工程项目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415,859.64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415,859.64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产业化项目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800,000.04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466,666.69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94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大中型共建能耗智</w:t>
            </w:r>
          </w:p>
          <w:p>
            <w:pPr>
              <w:pStyle w:val="TableParagraph"/>
              <w:spacing w:line="312" w:lineRule="exact" w:before="29"/>
              <w:ind w:left="26" w:right="101"/>
              <w:jc w:val="left"/>
              <w:rPr>
                <w:rFonts w:ascii="宋体" w:hAnsi="宋体" w:cs="宋体" w:eastAsia="宋体" w:hint="default"/>
                <w:sz w:val="24"/>
                <w:szCs w:val="24"/>
              </w:rPr>
            </w:pPr>
            <w:r>
              <w:rPr>
                <w:rFonts w:ascii="宋体" w:hAnsi="宋体" w:cs="宋体" w:eastAsia="宋体" w:hint="default"/>
                <w:sz w:val="24"/>
                <w:szCs w:val="24"/>
              </w:rPr>
              <w:t>能检测管控系统项 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土地返还款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50,305.20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企业自主创新计划</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155,570.20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电子信息产业振兴</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和技术改造项目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195,000.00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电子信息产业发展</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基金资助项目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200,000.04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物联网项目基金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159,403.56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111,308.91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YBM</w:t>
            </w:r>
            <w:r>
              <w:rPr>
                <w:rFonts w:ascii="宋体" w:hAnsi="宋体" w:cs="宋体" w:eastAsia="宋体" w:hint="default"/>
                <w:spacing w:val="-61"/>
                <w:sz w:val="24"/>
                <w:szCs w:val="24"/>
              </w:rPr>
              <w:t> </w:t>
            </w:r>
            <w:r>
              <w:rPr>
                <w:rFonts w:ascii="宋体" w:hAnsi="宋体" w:cs="宋体" w:eastAsia="宋体" w:hint="default"/>
                <w:sz w:val="24"/>
                <w:szCs w:val="24"/>
              </w:rPr>
              <w:t>太阳能光伏电</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站配电系统项目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156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智能电网调度一体</w:t>
            </w:r>
          </w:p>
          <w:p>
            <w:pPr>
              <w:pStyle w:val="TableParagraph"/>
              <w:spacing w:line="237" w:lineRule="auto" w:before="1"/>
              <w:ind w:left="26" w:right="101"/>
              <w:jc w:val="both"/>
              <w:rPr>
                <w:rFonts w:ascii="宋体" w:hAnsi="宋体" w:cs="宋体" w:eastAsia="宋体" w:hint="default"/>
                <w:sz w:val="24"/>
                <w:szCs w:val="24"/>
              </w:rPr>
            </w:pPr>
            <w:r>
              <w:rPr>
                <w:rFonts w:ascii="宋体" w:hAnsi="宋体" w:cs="宋体" w:eastAsia="宋体" w:hint="default"/>
                <w:sz w:val="24"/>
                <w:szCs w:val="24"/>
              </w:rPr>
              <w:t>化支撑平台建设项 目安排国家重点产 业振兴和技术改造 专项补助资金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上市公司再融资奖</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电网调度运行管理</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系统项目补贴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360,000.00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福建省区域发展项</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目补贴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打造核心增长极突</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出贡献奖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开拓市场奖励资金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1,780,200.00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技术创新补贴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490,000.00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科技政策兑现和事</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bl>
    <w:p>
      <w:pPr>
        <w:spacing w:after="0" w:line="274" w:lineRule="exact"/>
        <w:jc w:val="left"/>
        <w:rPr>
          <w:rFonts w:ascii="宋体" w:hAnsi="宋体" w:cs="宋体" w:eastAsia="宋体" w:hint="default"/>
          <w:sz w:val="24"/>
          <w:szCs w:val="24"/>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后补助项目及经费</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涉外经贸发展扶持</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805,900.00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1,036,500.00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工业和信息产业支</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持补助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服务引导项目资金</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软件企业增值税先</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征后返</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10,081,488.42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5,752,373.75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服务外包业务发展</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967,800.00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中小企业发展专项</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补助资金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永磁逆变成果转化</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项目配套奖励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国家重点新产品奖</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1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工业奖励政策资金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928,000.00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680,000.00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吉林省财政局奖励</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清算资金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2,200,000.00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节能改造和产业化</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项目财政补贴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3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沈阳电机贷款贴息</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6,330,000.00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其他政府补助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1,851,794.08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1,450,220.00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6"/>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23,187,751.06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30,045,499.31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75"/>
              <w:jc w:val="right"/>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70</w:t>
      </w:r>
      <w:r>
        <w:rPr/>
        <w:t>、</w:t>
      </w:r>
      <w:r>
        <w:rPr>
          <w:spacing w:val="-103"/>
        </w:rPr>
        <w:t> </w:t>
      </w:r>
      <w:r>
        <w:rPr/>
        <w:t>营业外支出</w:t>
      </w:r>
      <w:r>
        <w:rPr>
          <w:b w:val="0"/>
          <w:bCs w:val="0"/>
        </w:rPr>
      </w:r>
    </w:p>
    <w:p>
      <w:pPr>
        <w:pStyle w:val="BodyText"/>
        <w:tabs>
          <w:tab w:pos="1200" w:val="left" w:leader="none"/>
        </w:tabs>
        <w:spacing w:line="240" w:lineRule="auto" w:before="55"/>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8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57"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63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损失合计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213,400.47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291,122.20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213,400.47</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08"/>
                <w:sz w:val="24"/>
                <w:szCs w:val="24"/>
              </w:rPr>
              <w:t>：</w:t>
            </w:r>
            <w:r>
              <w:rPr>
                <w:rFonts w:ascii="宋体" w:hAnsi="宋体" w:cs="宋体" w:eastAsia="宋体" w:hint="default"/>
                <w:sz w:val="24"/>
                <w:szCs w:val="24"/>
              </w:rPr>
              <w:t>固定资产处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置损失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213,400.47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291,122.20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213,400.47</w:t>
            </w:r>
          </w:p>
        </w:tc>
      </w:tr>
      <w:tr>
        <w:trPr>
          <w:trHeight w:val="63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无形资产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换损失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500,000.00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500,000.00</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防洪保安基金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997,816.84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887,305.98</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484,612.25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94,465.66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484,612.25</w:t>
            </w: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2,195,829.56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1,272,893.84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1,198,012.72</w:t>
            </w:r>
          </w:p>
        </w:tc>
      </w:tr>
    </w:tbl>
    <w:p>
      <w:pPr>
        <w:pStyle w:val="BodyText"/>
        <w:spacing w:line="240" w:lineRule="auto" w:before="19"/>
        <w:ind w:right="2568"/>
        <w:jc w:val="left"/>
      </w:pPr>
      <w:r>
        <w:rPr/>
        <w:t>其他说明：</w:t>
      </w:r>
    </w:p>
    <w:p>
      <w:pPr>
        <w:spacing w:line="240" w:lineRule="auto" w:before="3"/>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83" w:lineRule="auto"/>
        <w:ind w:right="-19"/>
        <w:jc w:val="left"/>
        <w:rPr>
          <w:b w:val="0"/>
          <w:bCs w:val="0"/>
        </w:rPr>
      </w:pPr>
      <w:r>
        <w:rPr>
          <w:rFonts w:ascii="宋体" w:hAnsi="宋体" w:cs="宋体" w:eastAsia="宋体" w:hint="default"/>
        </w:rPr>
        <w:t>71</w:t>
      </w:r>
      <w:r>
        <w:rPr/>
        <w:t>、</w:t>
      </w:r>
      <w:r>
        <w:rPr>
          <w:spacing w:val="-101"/>
        </w:rPr>
        <w:t> </w:t>
      </w:r>
      <w:r>
        <w:rPr/>
        <w:t>所得税费用</w:t>
      </w:r>
      <w:r>
        <w:rPr>
          <w:w w:val="99"/>
        </w:rPr>
        <w:t> </w:t>
      </w:r>
      <w:r>
        <w:rPr>
          <w:rFonts w:ascii="宋体" w:hAnsi="宋体" w:cs="宋体" w:eastAsia="宋体" w:hint="default"/>
        </w:rPr>
        <w:t>(1)</w:t>
      </w:r>
      <w:r>
        <w:rPr>
          <w:rFonts w:ascii="宋体" w:hAnsi="宋体" w:cs="宋体" w:eastAsia="宋体" w:hint="default"/>
          <w:spacing w:val="-62"/>
        </w:rPr>
        <w:t> </w:t>
      </w:r>
      <w:r>
        <w:rPr/>
        <w:t>所得税费用表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88" w:space="4105"/>
            <w:col w:w="3097"/>
          </w:cols>
        </w:sectPr>
      </w:pP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35"/>
              <w:jc w:val="right"/>
              <w:rPr>
                <w:rFonts w:ascii="宋体" w:hAnsi="宋体" w:cs="宋体" w:eastAsia="宋体" w:hint="default"/>
                <w:sz w:val="24"/>
                <w:szCs w:val="24"/>
              </w:rPr>
            </w:pPr>
            <w:r>
              <w:rPr>
                <w:rFonts w:ascii="宋体" w:hAnsi="宋体" w:cs="宋体" w:eastAsia="宋体" w:hint="default"/>
                <w:sz w:val="24"/>
                <w:szCs w:val="24"/>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5"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24,702,558.42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22,421,078.82</w:t>
            </w:r>
          </w:p>
        </w:tc>
      </w:tr>
      <w:tr>
        <w:trPr>
          <w:trHeight w:val="324"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-5,199,399.11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13,362,178.26</w:t>
            </w:r>
          </w:p>
        </w:tc>
      </w:tr>
      <w:tr>
        <w:trPr>
          <w:trHeight w:val="329"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335"/>
              <w:jc w:val="right"/>
              <w:rPr>
                <w:rFonts w:ascii="宋体" w:hAnsi="宋体" w:cs="宋体" w:eastAsia="宋体" w:hint="default"/>
                <w:sz w:val="24"/>
                <w:szCs w:val="24"/>
              </w:rPr>
            </w:pPr>
            <w:r>
              <w:rPr>
                <w:rFonts w:ascii="宋体" w:hAnsi="宋体" w:cs="宋体" w:eastAsia="宋体" w:hint="default"/>
                <w:sz w:val="24"/>
                <w:szCs w:val="24"/>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9"/>
              <w:jc w:val="right"/>
              <w:rPr>
                <w:rFonts w:ascii="宋体" w:hAnsi="宋体" w:cs="宋体" w:eastAsia="宋体" w:hint="default"/>
                <w:sz w:val="24"/>
                <w:szCs w:val="24"/>
              </w:rPr>
            </w:pPr>
            <w:r>
              <w:rPr>
                <w:rFonts w:ascii="宋体"/>
                <w:sz w:val="24"/>
              </w:rPr>
              <w:t>19,503,159.31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35,783,257.08</w:t>
            </w:r>
          </w:p>
        </w:tc>
      </w:tr>
    </w:tbl>
    <w:p>
      <w:pPr>
        <w:spacing w:line="240" w:lineRule="auto" w:before="2"/>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(2)</w:t>
      </w:r>
      <w:r>
        <w:rPr>
          <w:rFonts w:ascii="宋体" w:hAnsi="宋体" w:cs="宋体" w:eastAsia="宋体" w:hint="default"/>
          <w:spacing w:val="-61"/>
        </w:rPr>
        <w:t> </w:t>
      </w:r>
      <w:r>
        <w:rPr/>
        <w:t>会计利润与所得税费用调整过程：</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32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32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4592" w:type="dxa"/>
            <w:tcBorders>
              <w:top w:val="single" w:sz="4" w:space="0" w:color="000000"/>
              <w:left w:val="single" w:sz="4" w:space="0" w:color="000000"/>
              <w:bottom w:val="single" w:sz="6" w:space="0" w:color="000000"/>
              <w:right w:val="single" w:sz="6" w:space="0" w:color="000000"/>
            </w:tcBorders>
          </w:tcPr>
          <w:p>
            <w:pP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63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时性差异或可抵扣亏损的影响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4301" w:type="dxa"/>
            <w:tcBorders>
              <w:top w:val="single" w:sz="4"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01" w:type="dxa"/>
            <w:tcBorders>
              <w:top w:val="single" w:sz="6"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4592"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72</w:t>
      </w:r>
      <w:r>
        <w:rPr/>
        <w:t>、</w:t>
      </w:r>
      <w:r>
        <w:rPr>
          <w:spacing w:val="-104"/>
        </w:rPr>
        <w:t> </w:t>
      </w:r>
      <w:r>
        <w:rPr/>
        <w:t>其他综合收益</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5"/>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40" w:right="1120"/>
        </w:sectPr>
      </w:pPr>
    </w:p>
    <w:p>
      <w:pPr>
        <w:pStyle w:val="Heading2"/>
        <w:spacing w:line="240" w:lineRule="auto"/>
        <w:ind w:left="158" w:right="0"/>
        <w:jc w:val="left"/>
        <w:rPr>
          <w:b w:val="0"/>
          <w:bCs w:val="0"/>
        </w:rPr>
      </w:pPr>
      <w:r>
        <w:rPr>
          <w:rFonts w:ascii="宋体" w:hAnsi="宋体" w:cs="宋体" w:eastAsia="宋体" w:hint="default"/>
        </w:rPr>
        <w:t>73</w:t>
      </w:r>
      <w:r>
        <w:rPr/>
        <w:t>、</w:t>
      </w:r>
      <w:r>
        <w:rPr>
          <w:spacing w:val="-103"/>
        </w:rPr>
        <w:t> </w:t>
      </w:r>
      <w:r>
        <w:rPr/>
        <w:t>现金流量表项目</w:t>
      </w:r>
      <w:r>
        <w:rPr>
          <w:b w:val="0"/>
          <w:bCs w:val="0"/>
        </w:rPr>
      </w:r>
    </w:p>
    <w:p>
      <w:pPr>
        <w:pStyle w:val="Heading2"/>
        <w:tabs>
          <w:tab w:pos="858" w:val="left" w:leader="none"/>
        </w:tabs>
        <w:spacing w:line="240" w:lineRule="auto" w:before="58"/>
        <w:ind w:left="158" w:right="0"/>
        <w:jc w:val="left"/>
        <w:rPr>
          <w:b w:val="0"/>
          <w:bCs w:val="0"/>
        </w:rPr>
      </w:pPr>
      <w:r>
        <w:rPr>
          <w:rFonts w:ascii="宋体" w:hAnsi="宋体" w:cs="宋体" w:eastAsia="宋体" w:hint="default"/>
        </w:rPr>
        <w:t>(1).</w:t>
        <w:tab/>
      </w:r>
      <w:r>
        <w:rPr>
          <w:w w:val="95"/>
        </w:rPr>
        <w:t>收到的其他与经营活动有关的现金：</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358" w:val="left" w:leader="none"/>
        </w:tabs>
        <w:spacing w:line="240" w:lineRule="auto"/>
        <w:ind w:left="158" w:right="0"/>
        <w:jc w:val="left"/>
      </w:pPr>
      <w:r>
        <w:rPr/>
        <w:t>单位：元</w:t>
        <w:tab/>
        <w:t>币种：人民币</w:t>
      </w:r>
    </w:p>
    <w:p>
      <w:pPr>
        <w:spacing w:after="0" w:line="240" w:lineRule="auto"/>
        <w:jc w:val="left"/>
        <w:sectPr>
          <w:type w:val="continuous"/>
          <w:pgSz w:w="11910" w:h="16840"/>
          <w:pgMar w:top="1120" w:bottom="1380" w:left="1640" w:right="1120"/>
          <w:cols w:num="2" w:equalWidth="0">
            <w:col w:w="4712" w:space="1481"/>
            <w:col w:w="2957"/>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424"/>
              <w:jc w:val="right"/>
              <w:rPr>
                <w:rFonts w:ascii="宋体" w:hAnsi="宋体" w:cs="宋体" w:eastAsia="宋体" w:hint="default"/>
                <w:sz w:val="24"/>
                <w:szCs w:val="24"/>
              </w:rPr>
            </w:pPr>
            <w:r>
              <w:rPr>
                <w:rFonts w:ascii="宋体" w:hAnsi="宋体" w:cs="宋体" w:eastAsia="宋体" w:hint="default"/>
                <w:sz w:val="24"/>
                <w:szCs w:val="24"/>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8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7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26,075,182.50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22,579,093.75</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3,053,082.04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4,608,674.84</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往来款及其他收入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85,655,771.64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55,035,159.91</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114,784,036.18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82,222,928.50</w:t>
            </w:r>
          </w:p>
        </w:tc>
      </w:tr>
    </w:tbl>
    <w:p>
      <w:pPr>
        <w:spacing w:line="240" w:lineRule="auto" w:before="5"/>
        <w:rPr>
          <w:rFonts w:ascii="宋体" w:hAnsi="宋体" w:cs="宋体" w:eastAsia="宋体" w:hint="default"/>
          <w:sz w:val="23"/>
          <w:szCs w:val="23"/>
        </w:rPr>
      </w:pPr>
    </w:p>
    <w:p>
      <w:pPr>
        <w:pStyle w:val="BodyText"/>
        <w:spacing w:line="240" w:lineRule="auto" w:before="26"/>
        <w:ind w:left="158" w:right="0"/>
        <w:jc w:val="left"/>
      </w:pPr>
      <w:r>
        <w:rPr/>
        <w:t>收到的其他与经营活动有关的现金说明：</w:t>
      </w:r>
    </w:p>
    <w:p>
      <w:pPr>
        <w:spacing w:line="240" w:lineRule="auto" w:before="6"/>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tabs>
          <w:tab w:pos="858" w:val="left" w:leader="none"/>
        </w:tabs>
        <w:spacing w:line="240" w:lineRule="auto"/>
        <w:ind w:left="158" w:right="0"/>
        <w:jc w:val="left"/>
        <w:rPr>
          <w:b w:val="0"/>
          <w:bCs w:val="0"/>
        </w:rPr>
      </w:pPr>
      <w:r>
        <w:rPr>
          <w:rFonts w:ascii="宋体" w:hAnsi="宋体" w:cs="宋体" w:eastAsia="宋体" w:hint="default"/>
        </w:rPr>
        <w:t>(2).</w:t>
        <w:tab/>
      </w:r>
      <w:r>
        <w:rPr/>
        <w:t>支付的其他与经营活动有关的现金：</w:t>
      </w:r>
      <w:r>
        <w:rPr>
          <w:b w:val="0"/>
          <w:bCs w:val="0"/>
        </w:rPr>
      </w:r>
    </w:p>
    <w:p>
      <w:pPr>
        <w:pStyle w:val="BodyText"/>
        <w:tabs>
          <w:tab w:pos="1200" w:val="left" w:leader="none"/>
        </w:tabs>
        <w:spacing w:line="240" w:lineRule="auto" w:before="58"/>
        <w:ind w:left="0" w:right="15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8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86,172,390.67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79,711,994.96</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106,074,544.32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89,446,002.77</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4,766,708.71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6,128,325.03</w:t>
            </w:r>
          </w:p>
        </w:tc>
      </w:tr>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往来款及其他支出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10,634,243.76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45,275,237.87</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207,647,887.46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220,561,560.63</w:t>
            </w:r>
          </w:p>
        </w:tc>
      </w:tr>
    </w:tbl>
    <w:p>
      <w:pPr>
        <w:spacing w:line="240" w:lineRule="auto" w:before="5"/>
        <w:rPr>
          <w:rFonts w:ascii="宋体" w:hAnsi="宋体" w:cs="宋体" w:eastAsia="宋体" w:hint="default"/>
          <w:sz w:val="23"/>
          <w:szCs w:val="23"/>
        </w:rPr>
      </w:pPr>
    </w:p>
    <w:p>
      <w:pPr>
        <w:pStyle w:val="BodyText"/>
        <w:spacing w:line="240" w:lineRule="auto" w:before="26"/>
        <w:ind w:left="158" w:right="0"/>
        <w:jc w:val="left"/>
      </w:pPr>
      <w:r>
        <w:rPr/>
        <w:t>支付的其他与经营活动有关的现金说明：</w:t>
      </w:r>
    </w:p>
    <w:p>
      <w:pPr>
        <w:spacing w:line="240" w:lineRule="auto" w:before="3"/>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8"/>
          <w:szCs w:val="28"/>
        </w:rPr>
      </w:pPr>
    </w:p>
    <w:p>
      <w:pPr>
        <w:pStyle w:val="Heading2"/>
        <w:tabs>
          <w:tab w:pos="885" w:val="left" w:leader="none"/>
        </w:tabs>
        <w:spacing w:line="240" w:lineRule="auto"/>
        <w:ind w:left="158" w:right="0"/>
        <w:jc w:val="left"/>
        <w:rPr>
          <w:b w:val="0"/>
          <w:bCs w:val="0"/>
        </w:rPr>
      </w:pPr>
      <w:r>
        <w:rPr>
          <w:rFonts w:ascii="宋体" w:hAnsi="宋体" w:cs="宋体" w:eastAsia="宋体" w:hint="default"/>
        </w:rPr>
        <w:t>(3).</w:t>
        <w:tab/>
      </w:r>
      <w:r>
        <w:rPr/>
        <w:t>收到的其他与投资活动有关的现金</w:t>
      </w:r>
      <w:r>
        <w:rPr>
          <w:b w:val="0"/>
          <w:bCs w:val="0"/>
        </w:rPr>
      </w:r>
    </w:p>
    <w:p>
      <w:pPr>
        <w:pStyle w:val="BodyText"/>
        <w:tabs>
          <w:tab w:pos="1200" w:val="left" w:leader="none"/>
        </w:tabs>
        <w:spacing w:line="240" w:lineRule="auto" w:before="58"/>
        <w:ind w:left="0" w:right="152"/>
        <w:jc w:val="right"/>
      </w:pPr>
      <w:r>
        <w:rPr/>
        <w:t>单位：元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324"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2"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7"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收到</w:t>
            </w:r>
            <w:r>
              <w:rPr>
                <w:rFonts w:ascii="宋体" w:hAnsi="宋体" w:cs="宋体" w:eastAsia="宋体" w:hint="default"/>
                <w:sz w:val="24"/>
                <w:szCs w:val="24"/>
              </w:rPr>
              <w:t>BT</w:t>
            </w:r>
            <w:r>
              <w:rPr>
                <w:rFonts w:ascii="宋体" w:hAnsi="宋体" w:cs="宋体" w:eastAsia="宋体" w:hint="default"/>
                <w:sz w:val="24"/>
                <w:szCs w:val="24"/>
              </w:rPr>
              <w:t>项目款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35,547,175.45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60,802,844.45</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424"/>
              <w:jc w:val="right"/>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35,547,175.45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60,802,844.45</w:t>
            </w:r>
          </w:p>
        </w:tc>
      </w:tr>
    </w:tbl>
    <w:p>
      <w:pPr>
        <w:pStyle w:val="BodyText"/>
        <w:spacing w:line="240" w:lineRule="auto" w:before="19"/>
        <w:ind w:left="158" w:right="0"/>
        <w:jc w:val="left"/>
      </w:pPr>
      <w:r>
        <w:rPr/>
        <w:t>收到的其他与投资活动有关的现金说明：</w:t>
      </w:r>
    </w:p>
    <w:p>
      <w:pPr>
        <w:spacing w:line="240" w:lineRule="auto" w:before="3"/>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tabs>
          <w:tab w:pos="885" w:val="left" w:leader="none"/>
        </w:tabs>
        <w:spacing w:line="240" w:lineRule="auto"/>
        <w:ind w:left="158" w:right="0"/>
        <w:jc w:val="left"/>
        <w:rPr>
          <w:b w:val="0"/>
          <w:bCs w:val="0"/>
        </w:rPr>
      </w:pPr>
      <w:r>
        <w:rPr>
          <w:rFonts w:ascii="宋体" w:hAnsi="宋体" w:cs="宋体" w:eastAsia="宋体" w:hint="default"/>
        </w:rPr>
        <w:t>(4).</w:t>
        <w:tab/>
      </w:r>
      <w:r>
        <w:rPr/>
        <w:t>支付的其他与投资活动有关的现金</w:t>
      </w:r>
      <w:r>
        <w:rPr>
          <w:b w:val="0"/>
          <w:bCs w:val="0"/>
        </w:rPr>
      </w:r>
    </w:p>
    <w:p>
      <w:pPr>
        <w:pStyle w:val="BodyText"/>
        <w:tabs>
          <w:tab w:pos="1200" w:val="left" w:leader="none"/>
        </w:tabs>
        <w:spacing w:line="240" w:lineRule="auto" w:before="55"/>
        <w:ind w:left="0" w:right="1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项目代建款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100,000,000.00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4"/>
              <w:jc w:val="right"/>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100,000,000.00</w:t>
            </w:r>
          </w:p>
        </w:tc>
        <w:tc>
          <w:tcPr>
            <w:tcW w:w="26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left="158" w:right="0"/>
        <w:jc w:val="left"/>
      </w:pPr>
      <w:r>
        <w:rPr/>
        <w:t>支付的其他与投资活动有关的现金说明：</w:t>
      </w:r>
    </w:p>
    <w:p>
      <w:pPr>
        <w:spacing w:after="0" w:line="240" w:lineRule="auto"/>
        <w:jc w:val="left"/>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tabs>
          <w:tab w:pos="1057" w:val="left" w:leader="none"/>
        </w:tabs>
        <w:spacing w:line="240" w:lineRule="auto"/>
        <w:ind w:right="2568"/>
        <w:jc w:val="left"/>
        <w:rPr>
          <w:b w:val="0"/>
          <w:bCs w:val="0"/>
        </w:rPr>
      </w:pPr>
      <w:r>
        <w:rPr>
          <w:rFonts w:ascii="宋体" w:hAnsi="宋体" w:cs="宋体" w:eastAsia="宋体" w:hint="default"/>
        </w:rPr>
        <w:t>(5).</w:t>
        <w:tab/>
      </w:r>
      <w:r>
        <w:rPr/>
        <w:t>收到的其他与筹资活动有关的现金</w:t>
      </w:r>
      <w:r>
        <w:rPr>
          <w:b w:val="0"/>
          <w:bCs w:val="0"/>
        </w:rPr>
      </w:r>
    </w:p>
    <w:p>
      <w:pPr>
        <w:pStyle w:val="BodyText"/>
        <w:tabs>
          <w:tab w:pos="1200" w:val="left" w:leader="none"/>
        </w:tabs>
        <w:spacing w:line="240" w:lineRule="auto" w:before="55"/>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3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pacing w:val="-6"/>
                <w:sz w:val="24"/>
                <w:szCs w:val="24"/>
              </w:rPr>
              <w:t>收到的银行承兑汇票、保函保证</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14,629,159.84</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14,629,159.84</w:t>
            </w:r>
          </w:p>
        </w:tc>
      </w:tr>
    </w:tbl>
    <w:p>
      <w:pPr>
        <w:pStyle w:val="BodyText"/>
        <w:spacing w:line="240" w:lineRule="auto" w:before="19"/>
        <w:ind w:right="2568"/>
        <w:jc w:val="left"/>
      </w:pPr>
      <w:r>
        <w:rPr/>
        <w:t>收到的其他与筹资活动有关的现金说明：</w:t>
      </w:r>
    </w:p>
    <w:p>
      <w:pPr>
        <w:spacing w:line="240" w:lineRule="auto" w:before="6"/>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tabs>
          <w:tab w:pos="1057" w:val="left" w:leader="none"/>
        </w:tabs>
        <w:spacing w:line="240" w:lineRule="auto"/>
        <w:ind w:right="2568"/>
        <w:jc w:val="left"/>
        <w:rPr>
          <w:b w:val="0"/>
          <w:bCs w:val="0"/>
        </w:rPr>
      </w:pPr>
      <w:r>
        <w:rPr>
          <w:rFonts w:ascii="宋体" w:hAnsi="宋体" w:cs="宋体" w:eastAsia="宋体" w:hint="default"/>
        </w:rPr>
        <w:t>(6).</w:t>
        <w:tab/>
      </w:r>
      <w:r>
        <w:rPr/>
        <w:t>支付的其他与筹资活动有关的现金</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34"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3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pacing w:val="-6"/>
                <w:sz w:val="24"/>
                <w:szCs w:val="24"/>
              </w:rPr>
              <w:t>支付的银行承兑汇票、保函保证</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61,692,993.99</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非公开发行股票支付的费用</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1,884,995.70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回购股权款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1,656,000.00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65,233,989.69</w:t>
            </w:r>
          </w:p>
        </w:tc>
        <w:tc>
          <w:tcPr>
            <w:tcW w:w="26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3"/>
          <w:szCs w:val="23"/>
        </w:rPr>
      </w:pPr>
    </w:p>
    <w:p>
      <w:pPr>
        <w:pStyle w:val="BodyText"/>
        <w:spacing w:line="240" w:lineRule="auto" w:before="26"/>
        <w:ind w:right="2568"/>
        <w:jc w:val="left"/>
      </w:pPr>
      <w:r>
        <w:rPr/>
        <w:t>支付的其他与筹资活动有关的现金说明：</w:t>
      </w:r>
    </w:p>
    <w:p>
      <w:pPr>
        <w:spacing w:line="240" w:lineRule="auto" w:before="3"/>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pStyle w:val="Heading2"/>
        <w:spacing w:line="283" w:lineRule="auto" w:before="38"/>
        <w:ind w:right="-15"/>
        <w:jc w:val="left"/>
        <w:rPr>
          <w:b w:val="0"/>
          <w:bCs w:val="0"/>
        </w:rPr>
      </w:pPr>
      <w:r>
        <w:rPr>
          <w:rFonts w:ascii="宋体" w:hAnsi="宋体" w:cs="宋体" w:eastAsia="宋体" w:hint="default"/>
        </w:rPr>
        <w:t>74</w:t>
      </w:r>
      <w:r>
        <w:rPr/>
        <w:t>、</w:t>
      </w:r>
      <w:r>
        <w:rPr>
          <w:spacing w:val="-101"/>
        </w:rPr>
        <w:t> </w:t>
      </w:r>
      <w:r>
        <w:rPr/>
        <w:t>现金流量表补充资料</w:t>
      </w:r>
      <w:r>
        <w:rPr>
          <w:spacing w:val="2"/>
          <w:w w:val="99"/>
        </w:rPr>
        <w:t> </w:t>
      </w:r>
      <w:r>
        <w:rPr>
          <w:rFonts w:ascii="宋体" w:hAnsi="宋体" w:cs="宋体" w:eastAsia="宋体" w:hint="default"/>
        </w:rPr>
        <w:t>(1)</w:t>
      </w:r>
      <w:r>
        <w:rPr>
          <w:rFonts w:ascii="宋体" w:hAnsi="宋体" w:cs="宋体" w:eastAsia="宋体" w:hint="default"/>
          <w:spacing w:val="-61"/>
        </w:rPr>
        <w:t> </w:t>
      </w:r>
      <w:r>
        <w:rPr/>
        <w:t>现金流量表补充资料</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8"/>
        <w:rPr>
          <w:rFonts w:ascii="宋体" w:hAnsi="宋体" w:cs="宋体" w:eastAsia="宋体" w:hint="default"/>
          <w:b/>
          <w:bCs/>
          <w:sz w:val="35"/>
          <w:szCs w:val="35"/>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895" w:space="3298"/>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left="914" w:right="0"/>
              <w:jc w:val="left"/>
              <w:rPr>
                <w:rFonts w:ascii="宋体" w:hAnsi="宋体" w:cs="宋体" w:eastAsia="宋体" w:hint="default"/>
                <w:sz w:val="24"/>
                <w:szCs w:val="24"/>
              </w:rPr>
            </w:pPr>
            <w:r>
              <w:rPr>
                <w:rFonts w:ascii="宋体" w:hAnsi="宋体" w:cs="宋体" w:eastAsia="宋体" w:hint="default"/>
                <w:sz w:val="24"/>
                <w:szCs w:val="24"/>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74" w:lineRule="exact"/>
              <w:ind w:left="894" w:right="0"/>
              <w:jc w:val="left"/>
              <w:rPr>
                <w:rFonts w:ascii="宋体" w:hAnsi="宋体" w:cs="宋体" w:eastAsia="宋体" w:hint="default"/>
                <w:sz w:val="24"/>
                <w:szCs w:val="24"/>
              </w:rPr>
            </w:pPr>
            <w:r>
              <w:rPr>
                <w:rFonts w:ascii="宋体" w:hAnsi="宋体" w:cs="宋体" w:eastAsia="宋体" w:hint="default"/>
                <w:sz w:val="24"/>
                <w:szCs w:val="24"/>
              </w:rPr>
              <w:t>上期金额</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．将净利润调节为经营活动现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金流量：</w:t>
            </w:r>
            <w:r>
              <w:rPr>
                <w:rFonts w:ascii="宋体" w:hAnsi="宋体" w:cs="宋体" w:eastAsia="宋体" w:hint="default"/>
                <w:sz w:val="24"/>
                <w:szCs w:val="24"/>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2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100,856,975.22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58,178,899.76</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48,939,373.72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18,641,177.61</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固定资产折旧、油气资产折耗、</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87,396,230.80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100,369,891.73</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30,713,699.19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26,076,991.40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1,091,150.99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659,003.01</w:t>
            </w:r>
          </w:p>
        </w:tc>
      </w:tr>
      <w:tr>
        <w:trPr>
          <w:trHeight w:val="94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处置固定资产、无形资产和其他</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pacing w:val="-7"/>
                <w:sz w:val="24"/>
                <w:szCs w:val="24"/>
              </w:rPr>
              <w:t>长期资产的损失（收益以“－”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213,400.47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-2,213,779.48</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固定资产报废损失（收益以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291,122.20</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公允价值变动损失（收益以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338"/>
              <w:jc w:val="right"/>
              <w:rPr>
                <w:rFonts w:ascii="宋体" w:hAnsi="宋体" w:cs="宋体" w:eastAsia="宋体" w:hint="default"/>
                <w:sz w:val="24"/>
                <w:szCs w:val="24"/>
              </w:rPr>
            </w:pPr>
            <w:r>
              <w:rPr>
                <w:rFonts w:ascii="宋体"/>
                <w:sz w:val="24"/>
              </w:rPr>
              <w:t>-</w:t>
            </w: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财务费用（收益以“－”号填</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79,909,387.85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100,124,486.06</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投资损失（收益以“－”号填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-28,827,565.58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-19,898,618.66</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-6,586,397.22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15,480,453.80</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1,204,834.71</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存货的减少（增加以“－”号填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-222,175,614.31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86,956,153.18</w:t>
            </w:r>
          </w:p>
        </w:tc>
      </w:tr>
      <w:tr>
        <w:trPr>
          <w:trHeight w:val="63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经营性应收项目的减少（增加以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-538,197,634.06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-180,154,685.13</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经营性应付项目的增加（减少以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724,518,006.49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-21,360,016.30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279,055,848.27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183,151,079.18</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．不涉及现金收支的重大投资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和筹资活动：</w:t>
            </w:r>
            <w:r>
              <w:rPr>
                <w:rFonts w:ascii="宋体" w:hAnsi="宋体" w:cs="宋体" w:eastAsia="宋体" w:hint="default"/>
                <w:sz w:val="24"/>
                <w:szCs w:val="24"/>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．现金及现金等价物净变动情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况：</w:t>
            </w:r>
            <w:r>
              <w:rPr>
                <w:rFonts w:ascii="宋体" w:hAnsi="宋体" w:cs="宋体" w:eastAsia="宋体" w:hint="default"/>
                <w:sz w:val="24"/>
                <w:szCs w:val="24"/>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933,855,500.38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836,664,029.64</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836,664,029.64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625,913,694.70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97,191,470.74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210,750,334.94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78"/>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62"/>
        </w:rPr>
        <w:t> </w:t>
      </w:r>
      <w:r>
        <w:rPr/>
        <w:t>本期支付的取得子公司的现金净额</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257" w:space="193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177,324,400.00</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其中：龙岩海德馨汽车有限公司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123,744,400.00</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莱福士电力电子设备（深圳）有限公司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53,580,000.00</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1,758,864.51</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其中：龙岩海德馨汽车有限公司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643,098.43</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莱福士电力电子设备（深圳）有限公司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1,115,766.08</w:t>
            </w:r>
          </w:p>
        </w:tc>
      </w:tr>
      <w:tr>
        <w:trPr>
          <w:trHeight w:val="639"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加：以前期间发生的企业合并于本期支付的现金或现金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等价物</w:t>
            </w:r>
          </w:p>
        </w:tc>
        <w:tc>
          <w:tcPr>
            <w:tcW w:w="3133"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327"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Style w:val="TableParagraph"/>
              <w:spacing w:line="276" w:lineRule="exact"/>
              <w:ind w:left="1337" w:right="0"/>
              <w:jc w:val="left"/>
              <w:rPr>
                <w:rFonts w:ascii="宋体" w:hAnsi="宋体" w:cs="宋体" w:eastAsia="宋体" w:hint="default"/>
                <w:sz w:val="24"/>
                <w:szCs w:val="24"/>
              </w:rPr>
            </w:pPr>
            <w:r>
              <w:rPr>
                <w:rFonts w:ascii="宋体"/>
                <w:sz w:val="24"/>
              </w:rPr>
              <w:t>175,565,535.49</w:t>
            </w:r>
          </w:p>
        </w:tc>
      </w:tr>
    </w:tbl>
    <w:p>
      <w:pPr>
        <w:pStyle w:val="BodyText"/>
        <w:spacing w:line="274" w:lineRule="exact"/>
        <w:ind w:right="2568"/>
        <w:jc w:val="left"/>
        <w:rPr>
          <w:rFonts w:ascii="宋体" w:hAnsi="宋体" w:cs="宋体" w:eastAsia="宋体" w:hint="default"/>
        </w:rPr>
      </w:pPr>
      <w:r>
        <w:rPr/>
        <w:t>其他说明</w:t>
      </w:r>
      <w:r>
        <w:rPr>
          <w:rFonts w:ascii="宋体" w:hAnsi="宋体" w:cs="宋体" w:eastAsia="宋体" w:hint="default"/>
        </w:rPr>
        <w:t>:</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ind w:right="2568"/>
        <w:jc w:val="left"/>
        <w:rPr>
          <w:b w:val="0"/>
          <w:bCs w:val="0"/>
        </w:rPr>
      </w:pPr>
      <w:r>
        <w:rPr>
          <w:rFonts w:ascii="宋体" w:hAnsi="宋体" w:cs="宋体" w:eastAsia="宋体" w:hint="default"/>
        </w:rPr>
        <w:t>(3)</w:t>
      </w:r>
      <w:r>
        <w:rPr>
          <w:rFonts w:ascii="宋体" w:hAnsi="宋体" w:cs="宋体" w:eastAsia="宋体" w:hint="default"/>
          <w:spacing w:val="-62"/>
        </w:rPr>
        <w:t> </w:t>
      </w:r>
      <w:r>
        <w:rPr/>
        <w:t>本期收到的处置子公司的现金净额</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2"/>
        <w:rPr>
          <w:rFonts w:ascii="宋体" w:hAnsi="宋体" w:cs="宋体" w:eastAsia="宋体" w:hint="default"/>
          <w:sz w:val="26"/>
          <w:szCs w:val="26"/>
        </w:rPr>
      </w:pPr>
    </w:p>
    <w:p>
      <w:pPr>
        <w:pStyle w:val="Heading2"/>
        <w:spacing w:line="240" w:lineRule="auto"/>
        <w:ind w:right="2568"/>
        <w:jc w:val="left"/>
        <w:rPr>
          <w:b w:val="0"/>
          <w:bCs w:val="0"/>
        </w:rPr>
      </w:pPr>
      <w:r>
        <w:rPr>
          <w:rFonts w:ascii="宋体" w:hAnsi="宋体" w:cs="宋体" w:eastAsia="宋体" w:hint="default"/>
        </w:rPr>
        <w:t>(4)</w:t>
      </w:r>
      <w:r>
        <w:rPr>
          <w:rFonts w:ascii="宋体" w:hAnsi="宋体" w:cs="宋体" w:eastAsia="宋体" w:hint="default"/>
          <w:spacing w:val="-62"/>
        </w:rPr>
        <w:t> </w:t>
      </w:r>
      <w:r>
        <w:rPr/>
        <w:t>现金和现金等价物的构成</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319"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3"/>
              <w:jc w:val="center"/>
              <w:rPr>
                <w:rFonts w:ascii="宋体" w:hAnsi="宋体" w:cs="宋体" w:eastAsia="宋体" w:hint="default"/>
                <w:sz w:val="24"/>
                <w:szCs w:val="24"/>
              </w:rPr>
            </w:pPr>
            <w:r>
              <w:rPr>
                <w:rFonts w:ascii="宋体" w:hAnsi="宋体" w:cs="宋体" w:eastAsia="宋体" w:hint="default"/>
                <w:sz w:val="24"/>
                <w:szCs w:val="24"/>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3" w:right="0"/>
              <w:jc w:val="left"/>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933,855,500.38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836,664,029.64</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86,128.14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221,704.32</w:t>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可随时用于支付的银行存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933,769,372.24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836,442,325.32</w:t>
            </w:r>
          </w:p>
        </w:tc>
      </w:tr>
      <w:tr>
        <w:trPr>
          <w:trHeight w:val="63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可随时用于支付的其他货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币资金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可用于支付的存放中央银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行款项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9"/>
              <w:jc w:val="right"/>
              <w:rPr>
                <w:rFonts w:ascii="宋体" w:hAnsi="宋体" w:cs="宋体" w:eastAsia="宋体" w:hint="default"/>
                <w:sz w:val="24"/>
                <w:szCs w:val="24"/>
              </w:rPr>
            </w:pPr>
            <w:r>
              <w:rPr>
                <w:rFonts w:ascii="宋体" w:hAnsi="宋体" w:cs="宋体" w:eastAsia="宋体" w:hint="default"/>
                <w:sz w:val="24"/>
                <w:szCs w:val="24"/>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9"/>
              <w:jc w:val="right"/>
              <w:rPr>
                <w:rFonts w:ascii="宋体" w:hAnsi="宋体" w:cs="宋体" w:eastAsia="宋体" w:hint="default"/>
                <w:sz w:val="24"/>
                <w:szCs w:val="24"/>
              </w:rPr>
            </w:pPr>
            <w:r>
              <w:rPr>
                <w:rFonts w:ascii="宋体" w:hAnsi="宋体" w:cs="宋体" w:eastAsia="宋体" w:hint="default"/>
                <w:sz w:val="24"/>
                <w:szCs w:val="24"/>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其中：三个月内到期的债券投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三、期末现金及现金等价物余</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933,855,500.38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836,664,029.64</w:t>
            </w:r>
          </w:p>
        </w:tc>
      </w:tr>
      <w:tr>
        <w:trPr>
          <w:trHeight w:val="94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其中：母公司或集团内子公司</w:t>
            </w:r>
          </w:p>
          <w:p>
            <w:pPr>
              <w:pStyle w:val="TableParagraph"/>
              <w:spacing w:line="312" w:lineRule="exact" w:before="29"/>
              <w:ind w:left="103" w:right="159"/>
              <w:jc w:val="left"/>
              <w:rPr>
                <w:rFonts w:ascii="宋体" w:hAnsi="宋体" w:cs="宋体" w:eastAsia="宋体" w:hint="default"/>
                <w:sz w:val="24"/>
                <w:szCs w:val="24"/>
              </w:rPr>
            </w:pPr>
            <w:r>
              <w:rPr>
                <w:rFonts w:ascii="宋体" w:hAnsi="宋体" w:cs="宋体" w:eastAsia="宋体" w:hint="default"/>
                <w:sz w:val="24"/>
                <w:szCs w:val="24"/>
              </w:rPr>
              <w:t>使用受限制的现金和现金等价 物</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126,650,291.94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60,581,609.97</w:t>
            </w:r>
          </w:p>
        </w:tc>
      </w:tr>
    </w:tbl>
    <w:p>
      <w:pPr>
        <w:pStyle w:val="BodyText"/>
        <w:spacing w:line="240" w:lineRule="auto" w:before="19"/>
        <w:ind w:right="2568"/>
        <w:jc w:val="left"/>
      </w:pPr>
      <w:r>
        <w:rPr/>
        <w:t>其他说明：</w:t>
      </w:r>
    </w:p>
    <w:p>
      <w:pPr>
        <w:spacing w:line="240" w:lineRule="auto" w:before="3"/>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spacing w:line="283" w:lineRule="auto" w:before="26"/>
        <w:ind w:left="218" w:right="1608" w:firstLine="0"/>
        <w:jc w:val="left"/>
        <w:rPr>
          <w:rFonts w:ascii="宋体" w:hAnsi="宋体" w:cs="宋体" w:eastAsia="宋体" w:hint="default"/>
          <w:sz w:val="24"/>
          <w:szCs w:val="24"/>
        </w:rPr>
      </w:pPr>
      <w:r>
        <w:rPr>
          <w:rFonts w:ascii="宋体" w:hAnsi="宋体" w:cs="宋体" w:eastAsia="宋体" w:hint="default"/>
          <w:b/>
          <w:bCs/>
          <w:sz w:val="24"/>
          <w:szCs w:val="24"/>
        </w:rPr>
        <w:t>75</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t>说明对上年期末余额进行调整的“其他”项目名称及调整金额等事项：</w:t>
      </w:r>
    </w:p>
    <w:p>
      <w:pPr>
        <w:spacing w:line="240" w:lineRule="auto" w:before="7"/>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9"/>
          <w:pgSz w:w="11910" w:h="16840"/>
          <w:pgMar w:footer="1195" w:header="882" w:top="1120" w:bottom="1380" w:left="1580" w:right="1040"/>
          <w:pgNumType w:start="201"/>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76</w:t>
      </w:r>
      <w:r>
        <w:rPr/>
        <w:t>、</w:t>
      </w:r>
      <w:r>
        <w:rPr>
          <w:spacing w:val="-103"/>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095" w:space="2097"/>
            <w:col w:w="3098"/>
          </w:cols>
        </w:sectPr>
      </w:pP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35"/>
        <w:gridCol w:w="1740"/>
        <w:gridCol w:w="4088"/>
      </w:tblGrid>
      <w:tr>
        <w:trPr>
          <w:trHeight w:val="322"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4"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受限原因</w:t>
            </w:r>
          </w:p>
        </w:tc>
      </w:tr>
      <w:tr>
        <w:trPr>
          <w:trHeight w:val="322"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740" w:type="dxa"/>
            <w:tcBorders>
              <w:top w:val="single" w:sz="4" w:space="0" w:color="000000"/>
              <w:left w:val="single" w:sz="4" w:space="0" w:color="000000"/>
              <w:bottom w:val="single" w:sz="4" w:space="0" w:color="000000"/>
              <w:right w:val="single" w:sz="4" w:space="0" w:color="000000"/>
            </w:tcBorders>
          </w:tcPr>
          <w:p>
            <w:pPr/>
          </w:p>
        </w:tc>
        <w:tc>
          <w:tcPr>
            <w:tcW w:w="40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8,425,800.00</w:t>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工商银行南昌北京西路支行</w:t>
            </w:r>
            <w:r>
              <w:rPr>
                <w:rFonts w:ascii="宋体" w:hAnsi="宋体" w:cs="宋体" w:eastAsia="宋体" w:hint="default"/>
                <w:spacing w:val="-86"/>
                <w:sz w:val="24"/>
                <w:szCs w:val="24"/>
              </w:rPr>
              <w:t> </w:t>
            </w:r>
            <w:r>
              <w:rPr>
                <w:rFonts w:ascii="宋体" w:hAnsi="宋体" w:cs="宋体" w:eastAsia="宋体" w:hint="default"/>
                <w:sz w:val="24"/>
                <w:szCs w:val="24"/>
              </w:rPr>
              <w:t>741</w:t>
            </w:r>
            <w:r>
              <w:rPr>
                <w:rFonts w:ascii="宋体" w:hAnsi="宋体" w:cs="宋体" w:eastAsia="宋体" w:hint="default"/>
                <w:spacing w:val="-87"/>
                <w:sz w:val="24"/>
                <w:szCs w:val="24"/>
              </w:rPr>
              <w:t> </w:t>
            </w:r>
            <w:r>
              <w:rPr>
                <w:rFonts w:ascii="宋体" w:hAnsi="宋体" w:cs="宋体" w:eastAsia="宋体" w:hint="default"/>
                <w:sz w:val="24"/>
                <w:szCs w:val="24"/>
              </w:rPr>
              <w:t>万短期</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借款质押</w:t>
            </w:r>
          </w:p>
        </w:tc>
      </w:tr>
      <w:tr>
        <w:trPr>
          <w:trHeight w:val="322"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740" w:type="dxa"/>
            <w:tcBorders>
              <w:top w:val="single" w:sz="4" w:space="0" w:color="000000"/>
              <w:left w:val="single" w:sz="4" w:space="0" w:color="000000"/>
              <w:bottom w:val="single" w:sz="4" w:space="0" w:color="000000"/>
              <w:right w:val="single" w:sz="4" w:space="0" w:color="000000"/>
            </w:tcBorders>
          </w:tcPr>
          <w:p>
            <w:pPr/>
          </w:p>
        </w:tc>
        <w:tc>
          <w:tcPr>
            <w:tcW w:w="4088"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固定资产－房屋及建筑物</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9,454,641.00</w:t>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中国银行福建龙岩支行</w:t>
            </w:r>
            <w:r>
              <w:rPr>
                <w:rFonts w:ascii="宋体" w:hAnsi="宋体" w:cs="宋体" w:eastAsia="宋体" w:hint="default"/>
                <w:spacing w:val="-86"/>
                <w:sz w:val="24"/>
                <w:szCs w:val="24"/>
              </w:rPr>
              <w:t> </w:t>
            </w:r>
            <w:r>
              <w:rPr>
                <w:rFonts w:ascii="宋体" w:hAnsi="宋体" w:cs="宋体" w:eastAsia="宋体" w:hint="default"/>
                <w:sz w:val="24"/>
                <w:szCs w:val="24"/>
              </w:rPr>
              <w:t>3,724</w:t>
            </w:r>
            <w:r>
              <w:rPr>
                <w:rFonts w:ascii="宋体" w:hAnsi="宋体" w:cs="宋体" w:eastAsia="宋体" w:hint="default"/>
                <w:spacing w:val="-87"/>
                <w:sz w:val="24"/>
                <w:szCs w:val="24"/>
              </w:rPr>
              <w:t> </w:t>
            </w:r>
            <w:r>
              <w:rPr>
                <w:rFonts w:ascii="宋体" w:hAnsi="宋体" w:cs="宋体" w:eastAsia="宋体" w:hint="default"/>
                <w:sz w:val="24"/>
                <w:szCs w:val="24"/>
              </w:rPr>
              <w:t>万短期借</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款抵押</w:t>
            </w:r>
          </w:p>
        </w:tc>
      </w:tr>
      <w:tr>
        <w:trPr>
          <w:trHeight w:val="637" w:hRule="exact"/>
        </w:trPr>
        <w:tc>
          <w:tcPr>
            <w:tcW w:w="3135" w:type="dxa"/>
            <w:tcBorders>
              <w:top w:val="single" w:sz="4" w:space="0" w:color="000000"/>
              <w:left w:val="single" w:sz="4" w:space="0" w:color="000000"/>
              <w:bottom w:val="single" w:sz="6"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无形资产－土地使用权</w:t>
            </w:r>
          </w:p>
        </w:tc>
        <w:tc>
          <w:tcPr>
            <w:tcW w:w="1740" w:type="dxa"/>
            <w:tcBorders>
              <w:top w:val="single" w:sz="4" w:space="0" w:color="000000"/>
              <w:left w:val="single" w:sz="4" w:space="0" w:color="000000"/>
              <w:bottom w:val="single" w:sz="6"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25,227,646.84</w:t>
            </w:r>
          </w:p>
        </w:tc>
        <w:tc>
          <w:tcPr>
            <w:tcW w:w="4088" w:type="dxa"/>
            <w:tcBorders>
              <w:top w:val="single" w:sz="4" w:space="0" w:color="000000"/>
              <w:left w:val="single" w:sz="4" w:space="0" w:color="000000"/>
              <w:bottom w:val="single" w:sz="6"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中国银行福建龙岩支行</w:t>
            </w:r>
            <w:r>
              <w:rPr>
                <w:rFonts w:ascii="宋体" w:hAnsi="宋体" w:cs="宋体" w:eastAsia="宋体" w:hint="default"/>
                <w:spacing w:val="-86"/>
                <w:sz w:val="24"/>
                <w:szCs w:val="24"/>
              </w:rPr>
              <w:t> </w:t>
            </w:r>
            <w:r>
              <w:rPr>
                <w:rFonts w:ascii="宋体" w:hAnsi="宋体" w:cs="宋体" w:eastAsia="宋体" w:hint="default"/>
                <w:sz w:val="24"/>
                <w:szCs w:val="24"/>
              </w:rPr>
              <w:t>3,724</w:t>
            </w:r>
            <w:r>
              <w:rPr>
                <w:rFonts w:ascii="宋体" w:hAnsi="宋体" w:cs="宋体" w:eastAsia="宋体" w:hint="default"/>
                <w:spacing w:val="-87"/>
                <w:sz w:val="24"/>
                <w:szCs w:val="24"/>
              </w:rPr>
              <w:t> </w:t>
            </w:r>
            <w:r>
              <w:rPr>
                <w:rFonts w:ascii="宋体" w:hAnsi="宋体" w:cs="宋体" w:eastAsia="宋体" w:hint="default"/>
                <w:sz w:val="24"/>
                <w:szCs w:val="24"/>
              </w:rPr>
              <w:t>万短期借</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款抵押</w:t>
            </w:r>
          </w:p>
        </w:tc>
      </w:tr>
      <w:tr>
        <w:trPr>
          <w:trHeight w:val="636" w:hRule="exact"/>
        </w:trPr>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w:t>
            </w:r>
            <w:r>
              <w:rPr>
                <w:rFonts w:ascii="宋体" w:hAnsi="宋体" w:cs="宋体" w:eastAsia="宋体" w:hint="default"/>
                <w:sz w:val="24"/>
                <w:szCs w:val="24"/>
              </w:rPr>
              <w:t>节能服务专用设施</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358,494,531.93</w:t>
            </w:r>
          </w:p>
        </w:tc>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1" w:right="0"/>
              <w:jc w:val="left"/>
              <w:rPr>
                <w:rFonts w:ascii="宋体" w:hAnsi="宋体" w:cs="宋体" w:eastAsia="宋体" w:hint="default"/>
                <w:sz w:val="24"/>
                <w:szCs w:val="24"/>
              </w:rPr>
            </w:pPr>
            <w:r>
              <w:rPr>
                <w:rFonts w:ascii="宋体" w:hAnsi="宋体" w:cs="宋体" w:eastAsia="宋体" w:hint="default"/>
                <w:sz w:val="24"/>
                <w:szCs w:val="24"/>
              </w:rPr>
              <w:t>国家开发银行上海分行</w:t>
            </w:r>
            <w:r>
              <w:rPr>
                <w:rFonts w:ascii="宋体" w:hAnsi="宋体" w:cs="宋体" w:eastAsia="宋体" w:hint="default"/>
                <w:spacing w:val="-60"/>
                <w:sz w:val="24"/>
                <w:szCs w:val="24"/>
              </w:rPr>
              <w:t> </w:t>
            </w:r>
            <w:r>
              <w:rPr>
                <w:rFonts w:ascii="宋体" w:hAnsi="宋体" w:cs="宋体" w:eastAsia="宋体" w:hint="default"/>
                <w:sz w:val="24"/>
                <w:szCs w:val="24"/>
              </w:rPr>
              <w:t>17,100</w:t>
            </w:r>
            <w:r>
              <w:rPr>
                <w:rFonts w:ascii="宋体" w:hAnsi="宋体" w:cs="宋体" w:eastAsia="宋体" w:hint="default"/>
                <w:spacing w:val="-60"/>
                <w:sz w:val="24"/>
                <w:szCs w:val="24"/>
              </w:rPr>
              <w:t> </w:t>
            </w:r>
            <w:r>
              <w:rPr>
                <w:rFonts w:ascii="宋体" w:hAnsi="宋体" w:cs="宋体" w:eastAsia="宋体" w:hint="default"/>
                <w:sz w:val="24"/>
                <w:szCs w:val="24"/>
              </w:rPr>
              <w:t>万长期</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借款质押</w:t>
            </w:r>
          </w:p>
        </w:tc>
      </w:tr>
      <w:tr>
        <w:trPr>
          <w:trHeight w:val="950" w:hRule="exact"/>
        </w:trPr>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w:t>
            </w:r>
            <w:r>
              <w:rPr>
                <w:rFonts w:ascii="宋体" w:hAnsi="宋体" w:cs="宋体" w:eastAsia="宋体" w:hint="default"/>
                <w:sz w:val="24"/>
                <w:szCs w:val="24"/>
              </w:rPr>
              <w:t>房屋建筑物</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57,167,496.36</w:t>
            </w:r>
          </w:p>
        </w:tc>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为泰豪沈阳电机有限公司在中国进出</w:t>
            </w:r>
          </w:p>
          <w:p>
            <w:pPr>
              <w:pStyle w:val="TableParagraph"/>
              <w:spacing w:line="312" w:lineRule="exact" w:before="28"/>
              <w:ind w:left="21" w:right="89"/>
              <w:jc w:val="left"/>
              <w:rPr>
                <w:rFonts w:ascii="宋体" w:hAnsi="宋体" w:cs="宋体" w:eastAsia="宋体" w:hint="default"/>
                <w:sz w:val="24"/>
                <w:szCs w:val="24"/>
              </w:rPr>
            </w:pPr>
            <w:r>
              <w:rPr>
                <w:rFonts w:ascii="宋体" w:hAnsi="宋体" w:cs="宋体" w:eastAsia="宋体" w:hint="default"/>
                <w:sz w:val="24"/>
                <w:szCs w:val="24"/>
              </w:rPr>
              <w:t>口银行上海分行、大连分行</w:t>
            </w:r>
            <w:r>
              <w:rPr>
                <w:rFonts w:ascii="宋体" w:hAnsi="宋体" w:cs="宋体" w:eastAsia="宋体" w:hint="default"/>
                <w:spacing w:val="-60"/>
                <w:sz w:val="24"/>
                <w:szCs w:val="24"/>
              </w:rPr>
              <w:t> </w:t>
            </w:r>
            <w:r>
              <w:rPr>
                <w:rFonts w:ascii="宋体" w:hAnsi="宋体" w:cs="宋体" w:eastAsia="宋体" w:hint="default"/>
                <w:sz w:val="24"/>
                <w:szCs w:val="24"/>
              </w:rPr>
              <w:t>60,000</w:t>
            </w:r>
            <w:r>
              <w:rPr>
                <w:rFonts w:ascii="宋体" w:hAnsi="宋体" w:cs="宋体" w:eastAsia="宋体" w:hint="default"/>
                <w:spacing w:val="-60"/>
                <w:sz w:val="24"/>
                <w:szCs w:val="24"/>
              </w:rPr>
              <w:t> </w:t>
            </w:r>
            <w:r>
              <w:rPr>
                <w:rFonts w:ascii="宋体" w:hAnsi="宋体" w:cs="宋体" w:eastAsia="宋体" w:hint="default"/>
                <w:sz w:val="24"/>
                <w:szCs w:val="24"/>
              </w:rPr>
              <w:t>万 元长期借款抵押</w:t>
            </w:r>
          </w:p>
        </w:tc>
      </w:tr>
      <w:tr>
        <w:trPr>
          <w:trHeight w:val="948" w:hRule="exact"/>
        </w:trPr>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w:t>
            </w:r>
            <w:r>
              <w:rPr>
                <w:rFonts w:ascii="宋体" w:hAnsi="宋体" w:cs="宋体" w:eastAsia="宋体" w:hint="default"/>
                <w:sz w:val="24"/>
                <w:szCs w:val="24"/>
              </w:rPr>
              <w:t>土地使用权</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56,804,833.10</w:t>
            </w:r>
          </w:p>
        </w:tc>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1" w:right="0"/>
              <w:jc w:val="left"/>
              <w:rPr>
                <w:rFonts w:ascii="宋体" w:hAnsi="宋体" w:cs="宋体" w:eastAsia="宋体" w:hint="default"/>
                <w:sz w:val="24"/>
                <w:szCs w:val="24"/>
              </w:rPr>
            </w:pPr>
            <w:r>
              <w:rPr>
                <w:rFonts w:ascii="宋体" w:hAnsi="宋体" w:cs="宋体" w:eastAsia="宋体" w:hint="default"/>
                <w:sz w:val="24"/>
                <w:szCs w:val="24"/>
              </w:rPr>
              <w:t>为泰豪沈阳电机有限公司在中国进出</w:t>
            </w:r>
          </w:p>
          <w:p>
            <w:pPr>
              <w:pStyle w:val="TableParagraph"/>
              <w:spacing w:line="310" w:lineRule="exact" w:before="31"/>
              <w:ind w:left="21" w:right="89"/>
              <w:jc w:val="left"/>
              <w:rPr>
                <w:rFonts w:ascii="宋体" w:hAnsi="宋体" w:cs="宋体" w:eastAsia="宋体" w:hint="default"/>
                <w:sz w:val="24"/>
                <w:szCs w:val="24"/>
              </w:rPr>
            </w:pPr>
            <w:r>
              <w:rPr>
                <w:rFonts w:ascii="宋体" w:hAnsi="宋体" w:cs="宋体" w:eastAsia="宋体" w:hint="default"/>
                <w:sz w:val="24"/>
                <w:szCs w:val="24"/>
              </w:rPr>
              <w:t>口银行上海分行、大连分行</w:t>
            </w:r>
            <w:r>
              <w:rPr>
                <w:rFonts w:ascii="宋体" w:hAnsi="宋体" w:cs="宋体" w:eastAsia="宋体" w:hint="default"/>
                <w:spacing w:val="-60"/>
                <w:sz w:val="24"/>
                <w:szCs w:val="24"/>
              </w:rPr>
              <w:t> </w:t>
            </w:r>
            <w:r>
              <w:rPr>
                <w:rFonts w:ascii="宋体" w:hAnsi="宋体" w:cs="宋体" w:eastAsia="宋体" w:hint="default"/>
                <w:sz w:val="24"/>
                <w:szCs w:val="24"/>
              </w:rPr>
              <w:t>60,000</w:t>
            </w:r>
            <w:r>
              <w:rPr>
                <w:rFonts w:ascii="宋体" w:hAnsi="宋体" w:cs="宋体" w:eastAsia="宋体" w:hint="default"/>
                <w:spacing w:val="-60"/>
                <w:sz w:val="24"/>
                <w:szCs w:val="24"/>
              </w:rPr>
              <w:t> </w:t>
            </w:r>
            <w:r>
              <w:rPr>
                <w:rFonts w:ascii="宋体" w:hAnsi="宋体" w:cs="宋体" w:eastAsia="宋体" w:hint="default"/>
                <w:sz w:val="24"/>
                <w:szCs w:val="24"/>
              </w:rPr>
              <w:t>万 元长期借款抵押</w:t>
            </w:r>
          </w:p>
        </w:tc>
      </w:tr>
      <w:tr>
        <w:trPr>
          <w:trHeight w:val="639" w:hRule="exact"/>
        </w:trPr>
        <w:tc>
          <w:tcPr>
            <w:tcW w:w="313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w:t>
            </w:r>
            <w:r>
              <w:rPr>
                <w:rFonts w:ascii="宋体" w:hAnsi="宋体" w:cs="宋体" w:eastAsia="宋体" w:hint="default"/>
                <w:sz w:val="24"/>
                <w:szCs w:val="24"/>
              </w:rPr>
              <w:t>龙岩市海德馨</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汽车有限公司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132,600,000.00</w:t>
            </w:r>
          </w:p>
        </w:tc>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1" w:right="0"/>
              <w:jc w:val="left"/>
              <w:rPr>
                <w:rFonts w:ascii="宋体" w:hAnsi="宋体" w:cs="宋体" w:eastAsia="宋体" w:hint="default"/>
                <w:sz w:val="24"/>
                <w:szCs w:val="24"/>
              </w:rPr>
            </w:pPr>
            <w:r>
              <w:rPr>
                <w:rFonts w:ascii="宋体" w:hAnsi="宋体" w:cs="宋体" w:eastAsia="宋体" w:hint="default"/>
                <w:sz w:val="24"/>
                <w:szCs w:val="24"/>
              </w:rPr>
              <w:t>中国工商银行北京西路支行</w:t>
            </w:r>
            <w:r>
              <w:rPr>
                <w:rFonts w:ascii="宋体" w:hAnsi="宋体" w:cs="宋体" w:eastAsia="宋体" w:hint="default"/>
                <w:spacing w:val="-86"/>
                <w:sz w:val="24"/>
                <w:szCs w:val="24"/>
              </w:rPr>
              <w:t> </w:t>
            </w:r>
            <w:r>
              <w:rPr>
                <w:rFonts w:ascii="宋体" w:hAnsi="宋体" w:cs="宋体" w:eastAsia="宋体" w:hint="default"/>
                <w:sz w:val="24"/>
                <w:szCs w:val="24"/>
              </w:rPr>
              <w:t>6,600</w:t>
            </w:r>
            <w:r>
              <w:rPr>
                <w:rFonts w:ascii="宋体" w:hAnsi="宋体" w:cs="宋体" w:eastAsia="宋体" w:hint="default"/>
                <w:spacing w:val="-87"/>
                <w:sz w:val="24"/>
                <w:szCs w:val="24"/>
              </w:rPr>
              <w:t> </w:t>
            </w:r>
            <w:r>
              <w:rPr>
                <w:rFonts w:ascii="宋体" w:hAnsi="宋体" w:cs="宋体" w:eastAsia="宋体" w:hint="default"/>
                <w:sz w:val="24"/>
                <w:szCs w:val="24"/>
              </w:rPr>
              <w:t>万长</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期借款质押</w:t>
            </w:r>
          </w:p>
        </w:tc>
      </w:tr>
      <w:tr>
        <w:trPr>
          <w:trHeight w:val="636" w:hRule="exact"/>
        </w:trPr>
        <w:tc>
          <w:tcPr>
            <w:tcW w:w="3135"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18,956,938.00</w:t>
            </w:r>
          </w:p>
        </w:tc>
        <w:tc>
          <w:tcPr>
            <w:tcW w:w="40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 w:right="0"/>
              <w:jc w:val="left"/>
              <w:rPr>
                <w:rFonts w:ascii="宋体" w:hAnsi="宋体" w:cs="宋体" w:eastAsia="宋体" w:hint="default"/>
                <w:sz w:val="24"/>
                <w:szCs w:val="24"/>
              </w:rPr>
            </w:pPr>
            <w:r>
              <w:rPr>
                <w:rFonts w:ascii="宋体" w:hAnsi="宋体" w:cs="宋体" w:eastAsia="宋体" w:hint="default"/>
                <w:sz w:val="24"/>
                <w:szCs w:val="24"/>
              </w:rPr>
              <w:t>工商银行衡阳城中支行</w:t>
            </w:r>
            <w:r>
              <w:rPr>
                <w:rFonts w:ascii="宋体" w:hAnsi="宋体" w:cs="宋体" w:eastAsia="宋体" w:hint="default"/>
                <w:spacing w:val="-86"/>
                <w:sz w:val="24"/>
                <w:szCs w:val="24"/>
              </w:rPr>
              <w:t> </w:t>
            </w:r>
            <w:r>
              <w:rPr>
                <w:rFonts w:ascii="宋体" w:hAnsi="宋体" w:cs="宋体" w:eastAsia="宋体" w:hint="default"/>
                <w:sz w:val="24"/>
                <w:szCs w:val="24"/>
              </w:rPr>
              <w:t>1,500</w:t>
            </w:r>
            <w:r>
              <w:rPr>
                <w:rFonts w:ascii="宋体" w:hAnsi="宋体" w:cs="宋体" w:eastAsia="宋体" w:hint="default"/>
                <w:spacing w:val="-87"/>
                <w:sz w:val="24"/>
                <w:szCs w:val="24"/>
              </w:rPr>
              <w:t> </w:t>
            </w:r>
            <w:r>
              <w:rPr>
                <w:rFonts w:ascii="宋体" w:hAnsi="宋体" w:cs="宋体" w:eastAsia="宋体" w:hint="default"/>
                <w:sz w:val="24"/>
                <w:szCs w:val="24"/>
              </w:rPr>
              <w:t>万短期保</w:t>
            </w:r>
          </w:p>
          <w:p>
            <w:pPr>
              <w:pStyle w:val="TableParagraph"/>
              <w:spacing w:line="312" w:lineRule="exact"/>
              <w:ind w:left="21" w:right="0"/>
              <w:jc w:val="left"/>
              <w:rPr>
                <w:rFonts w:ascii="宋体" w:hAnsi="宋体" w:cs="宋体" w:eastAsia="宋体" w:hint="default"/>
                <w:sz w:val="24"/>
                <w:szCs w:val="24"/>
              </w:rPr>
            </w:pPr>
            <w:r>
              <w:rPr>
                <w:rFonts w:ascii="宋体" w:hAnsi="宋体" w:cs="宋体" w:eastAsia="宋体" w:hint="default"/>
                <w:sz w:val="24"/>
                <w:szCs w:val="24"/>
              </w:rPr>
              <w:t>理借款质押</w:t>
            </w:r>
          </w:p>
        </w:tc>
      </w:tr>
      <w:tr>
        <w:trPr>
          <w:trHeight w:val="326"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40"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667,131,887.23</w:t>
            </w:r>
          </w:p>
        </w:tc>
        <w:tc>
          <w:tcPr>
            <w:tcW w:w="4088"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r>
    </w:tbl>
    <w:p>
      <w:pPr>
        <w:spacing w:line="240" w:lineRule="auto" w:before="5"/>
        <w:rPr>
          <w:rFonts w:ascii="宋体" w:hAnsi="宋体" w:cs="宋体" w:eastAsia="宋体" w:hint="default"/>
          <w:sz w:val="23"/>
          <w:szCs w:val="23"/>
        </w:rPr>
      </w:pPr>
    </w:p>
    <w:p>
      <w:pPr>
        <w:pStyle w:val="BodyText"/>
        <w:spacing w:line="240" w:lineRule="auto" w:before="26"/>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77</w:t>
      </w:r>
      <w:r>
        <w:rPr/>
        <w:t>、</w:t>
      </w:r>
      <w:r>
        <w:rPr>
          <w:spacing w:val="-103"/>
        </w:rPr>
        <w:t> </w:t>
      </w:r>
      <w:r>
        <w:rPr/>
        <w:t>外币货币性项目</w:t>
      </w:r>
      <w:r>
        <w:rPr>
          <w:b w:val="0"/>
          <w:bCs w:val="0"/>
        </w:rPr>
      </w:r>
    </w:p>
    <w:p>
      <w:pPr>
        <w:pStyle w:val="BodyText"/>
        <w:spacing w:line="240" w:lineRule="auto" w:before="58"/>
        <w:ind w:right="-16"/>
        <w:jc w:val="left"/>
      </w:pPr>
      <w:r>
        <w:rPr/>
        <w:t>√适用</w:t>
      </w:r>
      <w:r>
        <w:rPr>
          <w:spacing w:val="-1"/>
        </w:rPr>
        <w:t> </w:t>
      </w:r>
      <w:r>
        <w:rPr/>
        <w:t>□不适用</w:t>
      </w:r>
    </w:p>
    <w:p>
      <w:pPr>
        <w:tabs>
          <w:tab w:pos="918" w:val="left" w:leader="none"/>
        </w:tabs>
        <w:spacing w:before="55"/>
        <w:ind w:left="218" w:right="-16"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1"/>
          <w:szCs w:val="21"/>
        </w:rPr>
        <w:t>外币货币性项目</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8"/>
        <w:ind w:right="0"/>
        <w:jc w:val="left"/>
      </w:pPr>
      <w:r>
        <w:rPr/>
        <w:t>单位：元</w:t>
      </w:r>
    </w:p>
    <w:p>
      <w:pPr>
        <w:spacing w:after="0" w:line="240" w:lineRule="auto"/>
        <w:jc w:val="left"/>
        <w:sectPr>
          <w:type w:val="continuous"/>
          <w:pgSz w:w="11910" w:h="16840"/>
          <w:pgMar w:top="1120" w:bottom="1380" w:left="1580" w:right="1040"/>
          <w:cols w:num="2" w:equalWidth="0">
            <w:col w:w="2638" w:space="5235"/>
            <w:col w:w="14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63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00" w:right="0"/>
              <w:jc w:val="left"/>
              <w:rPr>
                <w:rFonts w:ascii="宋体" w:hAnsi="宋体" w:cs="宋体" w:eastAsia="宋体" w:hint="default"/>
                <w:sz w:val="24"/>
                <w:szCs w:val="24"/>
              </w:rPr>
            </w:pPr>
            <w:r>
              <w:rPr>
                <w:rFonts w:ascii="宋体" w:hAnsi="宋体" w:cs="宋体" w:eastAsia="宋体" w:hint="default"/>
                <w:sz w:val="24"/>
                <w:szCs w:val="24"/>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44" w:right="0"/>
              <w:jc w:val="left"/>
              <w:rPr>
                <w:rFonts w:ascii="宋体" w:hAnsi="宋体" w:cs="宋体" w:eastAsia="宋体" w:hint="default"/>
                <w:sz w:val="24"/>
                <w:szCs w:val="24"/>
              </w:rPr>
            </w:pPr>
            <w:r>
              <w:rPr>
                <w:rFonts w:ascii="宋体" w:hAnsi="宋体" w:cs="宋体" w:eastAsia="宋体" w:hint="default"/>
                <w:sz w:val="24"/>
                <w:szCs w:val="24"/>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期末折算人民币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2,358,168.08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15,313,000.24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300,412.46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7.0952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2,131,486.49</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1,794,563.90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11,653,180.14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9,525,638.00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7.0952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67,586,306.74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4"/>
                <w:szCs w:val="24"/>
              </w:rPr>
            </w:pPr>
            <w:r>
              <w:rPr>
                <w:rFonts w:ascii="宋体" w:hAnsi="宋体" w:cs="宋体" w:eastAsia="宋体" w:hint="default"/>
                <w:sz w:val="24"/>
                <w:szCs w:val="24"/>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6,173,688.87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40,089,466.05</w:t>
            </w:r>
          </w:p>
        </w:tc>
      </w:tr>
    </w:tbl>
    <w:p>
      <w:pPr>
        <w:pStyle w:val="BodyText"/>
        <w:spacing w:line="240" w:lineRule="auto" w:before="19"/>
        <w:ind w:right="2568"/>
        <w:jc w:val="left"/>
      </w:pPr>
      <w:r>
        <w:rPr/>
        <w:t>其他说明：</w:t>
      </w:r>
    </w:p>
    <w:p>
      <w:pPr>
        <w:spacing w:line="240" w:lineRule="auto" w:before="3"/>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tabs>
          <w:tab w:pos="918" w:val="left" w:leader="none"/>
        </w:tabs>
        <w:spacing w:line="310" w:lineRule="exact" w:before="58"/>
        <w:ind w:left="638" w:right="234" w:hanging="420"/>
        <w:jc w:val="left"/>
        <w:rPr>
          <w:b w:val="0"/>
          <w:bCs w:val="0"/>
        </w:rPr>
      </w:pPr>
      <w:r>
        <w:rPr>
          <w:rFonts w:ascii="宋体" w:hAnsi="宋体" w:cs="宋体" w:eastAsia="宋体" w:hint="default"/>
          <w:spacing w:val="1"/>
          <w:w w:val="99"/>
        </w:rPr>
        <w:t>(2).</w:t>
        <w:tab/>
      </w:r>
      <w:r>
        <w:rPr>
          <w:spacing w:val="-7"/>
          <w:w w:val="99"/>
          <w:sz w:val="21"/>
          <w:szCs w:val="21"/>
        </w:rPr>
        <w:t>境外</w:t>
      </w:r>
      <w:r>
        <w:rPr>
          <w:spacing w:val="-7"/>
          <w:w w:val="99"/>
        </w:rPr>
        <w:t>经营实体说明，包括对于重要的境外经营实体，应披露其境外主要经营地、</w:t>
      </w:r>
      <w:r>
        <w:rPr>
          <w:spacing w:val="-90"/>
          <w:w w:val="99"/>
        </w:rPr>
        <w:t> </w:t>
      </w:r>
      <w:r>
        <w:rPr>
          <w:spacing w:val="-90"/>
          <w:w w:val="99"/>
        </w:rPr>
      </w:r>
      <w:r>
        <w:rPr/>
        <w:t>记账本位币及选择依据，记账本位币发生变化的还应披露原因。</w:t>
      </w:r>
      <w:r>
        <w:rPr>
          <w:b w:val="0"/>
          <w:bCs w:val="0"/>
        </w:rPr>
      </w:r>
    </w:p>
    <w:p>
      <w:pPr>
        <w:pStyle w:val="BodyText"/>
        <w:spacing w:line="240" w:lineRule="auto" w:before="29"/>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78</w:t>
      </w:r>
      <w:r>
        <w:rPr/>
        <w:t>、</w:t>
      </w:r>
      <w:r>
        <w:rPr>
          <w:spacing w:val="-100"/>
        </w:rPr>
        <w:t> </w:t>
      </w:r>
      <w:r>
        <w:rPr/>
        <w:t>套期</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2568"/>
        <w:jc w:val="left"/>
        <w:rPr>
          <w:b w:val="0"/>
          <w:bCs w:val="0"/>
        </w:rPr>
      </w:pPr>
      <w:r>
        <w:rPr>
          <w:rFonts w:ascii="宋体" w:hAnsi="宋体" w:cs="宋体" w:eastAsia="宋体" w:hint="default"/>
        </w:rPr>
        <w:t>79</w:t>
      </w:r>
      <w:r>
        <w:rPr/>
        <w:t>、</w:t>
      </w:r>
      <w:r>
        <w:rPr>
          <w:spacing w:val="-100"/>
        </w:rPr>
        <w:t> </w:t>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tabs>
          <w:tab w:pos="1057" w:val="left" w:leader="none"/>
        </w:tabs>
        <w:spacing w:line="283" w:lineRule="auto"/>
        <w:ind w:right="990"/>
        <w:jc w:val="left"/>
        <w:rPr>
          <w:b w:val="0"/>
          <w:bCs w:val="0"/>
        </w:rPr>
      </w:pPr>
      <w:r>
        <w:rPr/>
        <w:t>八、</w:t>
        <w:tab/>
        <w:t>合并范围的变更</w:t>
      </w:r>
      <w:r>
        <w:rPr>
          <w:w w:val="99"/>
        </w:rPr>
        <w:t> </w:t>
      </w:r>
      <w:r>
        <w:rPr>
          <w:rFonts w:ascii="宋体" w:hAnsi="宋体" w:cs="宋体" w:eastAsia="宋体" w:hint="default"/>
        </w:rPr>
        <w:t>1</w:t>
      </w:r>
      <w:r>
        <w:rPr/>
        <w:t>、</w:t>
      </w:r>
      <w:r>
        <w:rPr>
          <w:spacing w:val="-66"/>
        </w:rPr>
        <w:t> </w:t>
      </w:r>
      <w:r>
        <w:rPr/>
        <w:t>非同一控制下企业合并</w:t>
      </w:r>
      <w:r>
        <w:rPr>
          <w:b w:val="0"/>
          <w:bCs w:val="0"/>
        </w:rPr>
      </w:r>
    </w:p>
    <w:p>
      <w:pPr>
        <w:pStyle w:val="BodyText"/>
        <w:spacing w:line="240" w:lineRule="auto" w:before="15"/>
        <w:ind w:right="990"/>
        <w:jc w:val="left"/>
      </w:pPr>
      <w:r>
        <w:rPr/>
        <w:t>√适用</w:t>
      </w:r>
      <w:r>
        <w:rPr>
          <w:spacing w:val="-1"/>
        </w:rPr>
        <w:t> </w:t>
      </w:r>
      <w:r>
        <w:rPr/>
        <w:t>□不适用</w:t>
      </w:r>
    </w:p>
    <w:p>
      <w:pPr>
        <w:tabs>
          <w:tab w:pos="875" w:val="left" w:leader="none"/>
        </w:tabs>
        <w:spacing w:before="61"/>
        <w:ind w:left="218" w:right="-4"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pacing w:val="-1"/>
          <w:sz w:val="21"/>
          <w:szCs w:val="21"/>
        </w:rPr>
        <w:t>本期发生的非同一控制下企业合并</w:t>
      </w:r>
      <w:r>
        <w:rPr>
          <w:rFonts w:ascii="宋体" w:hAnsi="宋体" w:cs="宋体" w:eastAsia="宋体" w:hint="default"/>
          <w:spacing w:val="-1"/>
          <w:sz w:val="21"/>
          <w:szCs w:val="21"/>
        </w:rPr>
      </w:r>
    </w:p>
    <w:p>
      <w:pPr>
        <w:pStyle w:val="BodyText"/>
        <w:spacing w:line="240" w:lineRule="auto" w:before="52"/>
        <w:ind w:right="99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658" w:val="left" w:leader="none"/>
        </w:tabs>
        <w:spacing w:line="240" w:lineRule="auto" w:before="215"/>
        <w:ind w:right="0"/>
        <w:jc w:val="left"/>
      </w:pPr>
      <w:r>
        <w:rPr/>
        <w:t>单位：万元</w:t>
        <w:tab/>
        <w:t>币种：人民币</w:t>
      </w:r>
    </w:p>
    <w:p>
      <w:pPr>
        <w:spacing w:after="0" w:line="240" w:lineRule="auto"/>
        <w:jc w:val="left"/>
        <w:sectPr>
          <w:type w:val="continuous"/>
          <w:pgSz w:w="11910" w:h="16840"/>
          <w:pgMar w:top="1120" w:bottom="1380" w:left="1580" w:right="1040"/>
          <w:cols w:num="2" w:equalWidth="0">
            <w:col w:w="4039" w:space="1913"/>
            <w:col w:w="333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96"/>
        <w:gridCol w:w="1416"/>
        <w:gridCol w:w="936"/>
        <w:gridCol w:w="816"/>
        <w:gridCol w:w="502"/>
        <w:gridCol w:w="1416"/>
        <w:gridCol w:w="794"/>
        <w:gridCol w:w="1297"/>
        <w:gridCol w:w="1176"/>
      </w:tblGrid>
      <w:tr>
        <w:trPr>
          <w:trHeight w:val="1884" w:hRule="exact"/>
        </w:trPr>
        <w:tc>
          <w:tcPr>
            <w:tcW w:w="6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03" w:right="98"/>
              <w:jc w:val="both"/>
              <w:rPr>
                <w:rFonts w:ascii="宋体" w:hAnsi="宋体" w:cs="宋体" w:eastAsia="宋体" w:hint="default"/>
                <w:sz w:val="24"/>
                <w:szCs w:val="24"/>
              </w:rPr>
            </w:pPr>
            <w:r>
              <w:rPr>
                <w:rFonts w:ascii="宋体" w:hAnsi="宋体" w:cs="宋体" w:eastAsia="宋体" w:hint="default"/>
                <w:sz w:val="24"/>
                <w:szCs w:val="24"/>
              </w:rPr>
              <w:t>被购 买方 名称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580" w:right="98" w:hanging="480"/>
              <w:jc w:val="left"/>
              <w:rPr>
                <w:rFonts w:ascii="宋体" w:hAnsi="宋体" w:cs="宋体" w:eastAsia="宋体" w:hint="default"/>
                <w:sz w:val="24"/>
                <w:szCs w:val="24"/>
              </w:rPr>
            </w:pPr>
            <w:r>
              <w:rPr>
                <w:rFonts w:ascii="宋体" w:hAnsi="宋体" w:cs="宋体" w:eastAsia="宋体" w:hint="default"/>
                <w:sz w:val="24"/>
                <w:szCs w:val="24"/>
              </w:rPr>
              <w:t>股权取得时 点</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100" w:right="98"/>
              <w:jc w:val="left"/>
              <w:rPr>
                <w:rFonts w:ascii="宋体" w:hAnsi="宋体" w:cs="宋体" w:eastAsia="宋体" w:hint="default"/>
                <w:sz w:val="24"/>
                <w:szCs w:val="24"/>
              </w:rPr>
            </w:pPr>
            <w:r>
              <w:rPr>
                <w:rFonts w:ascii="宋体" w:hAnsi="宋体" w:cs="宋体" w:eastAsia="宋体" w:hint="default"/>
                <w:sz w:val="24"/>
                <w:szCs w:val="24"/>
              </w:rPr>
              <w:t>股权取 得成本</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60" w:right="158"/>
              <w:jc w:val="both"/>
              <w:rPr>
                <w:rFonts w:ascii="宋体" w:hAnsi="宋体" w:cs="宋体" w:eastAsia="宋体" w:hint="default"/>
                <w:sz w:val="24"/>
                <w:szCs w:val="24"/>
              </w:rPr>
            </w:pPr>
            <w:r>
              <w:rPr>
                <w:rFonts w:ascii="宋体" w:hAnsi="宋体" w:cs="宋体" w:eastAsia="宋体" w:hint="default"/>
                <w:sz w:val="24"/>
                <w:szCs w:val="24"/>
              </w:rPr>
              <w:t>股权 取得 比例</w:t>
            </w:r>
          </w:p>
          <w:p>
            <w:pPr>
              <w:pStyle w:val="TableParagraph"/>
              <w:spacing w:line="281" w:lineRule="exact"/>
              <w:ind w:left="100"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22" w:right="0"/>
              <w:jc w:val="both"/>
              <w:rPr>
                <w:rFonts w:ascii="宋体" w:hAnsi="宋体" w:cs="宋体" w:eastAsia="宋体" w:hint="default"/>
                <w:sz w:val="24"/>
                <w:szCs w:val="24"/>
              </w:rPr>
            </w:pPr>
            <w:r>
              <w:rPr>
                <w:rFonts w:ascii="宋体" w:hAnsi="宋体" w:cs="宋体" w:eastAsia="宋体" w:hint="default"/>
                <w:sz w:val="24"/>
                <w:szCs w:val="24"/>
              </w:rPr>
              <w:t>股</w:t>
            </w:r>
          </w:p>
          <w:p>
            <w:pPr>
              <w:pStyle w:val="TableParagraph"/>
              <w:spacing w:line="237" w:lineRule="auto" w:before="1"/>
              <w:ind w:left="122" w:right="122"/>
              <w:jc w:val="both"/>
              <w:rPr>
                <w:rFonts w:ascii="宋体" w:hAnsi="宋体" w:cs="宋体" w:eastAsia="宋体" w:hint="default"/>
                <w:sz w:val="24"/>
                <w:szCs w:val="24"/>
              </w:rPr>
            </w:pPr>
            <w:r>
              <w:rPr>
                <w:rFonts w:ascii="宋体" w:hAnsi="宋体" w:cs="宋体" w:eastAsia="宋体" w:hint="default"/>
                <w:sz w:val="24"/>
                <w:szCs w:val="24"/>
              </w:rPr>
              <w:t>权 取 得 方 式</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341" w:right="0"/>
              <w:jc w:val="left"/>
              <w:rPr>
                <w:rFonts w:ascii="宋体" w:hAnsi="宋体" w:cs="宋体" w:eastAsia="宋体" w:hint="default"/>
                <w:sz w:val="24"/>
                <w:szCs w:val="24"/>
              </w:rPr>
            </w:pPr>
            <w:r>
              <w:rPr>
                <w:rFonts w:ascii="宋体" w:hAnsi="宋体" w:cs="宋体" w:eastAsia="宋体" w:hint="default"/>
                <w:sz w:val="24"/>
                <w:szCs w:val="24"/>
              </w:rPr>
              <w:t>购买日</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48" w:right="149"/>
              <w:jc w:val="both"/>
              <w:rPr>
                <w:rFonts w:ascii="宋体" w:hAnsi="宋体" w:cs="宋体" w:eastAsia="宋体" w:hint="default"/>
                <w:sz w:val="24"/>
                <w:szCs w:val="24"/>
              </w:rPr>
            </w:pPr>
            <w:r>
              <w:rPr>
                <w:rFonts w:ascii="宋体" w:hAnsi="宋体" w:cs="宋体" w:eastAsia="宋体" w:hint="default"/>
                <w:sz w:val="24"/>
                <w:szCs w:val="24"/>
              </w:rPr>
              <w:t>购买 日的 确定 依据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60" w:right="159"/>
              <w:jc w:val="center"/>
              <w:rPr>
                <w:rFonts w:ascii="宋体" w:hAnsi="宋体" w:cs="宋体" w:eastAsia="宋体" w:hint="default"/>
                <w:sz w:val="24"/>
                <w:szCs w:val="24"/>
              </w:rPr>
            </w:pPr>
            <w:r>
              <w:rPr>
                <w:rFonts w:ascii="宋体" w:hAnsi="宋体" w:cs="宋体" w:eastAsia="宋体" w:hint="default"/>
                <w:sz w:val="24"/>
                <w:szCs w:val="24"/>
              </w:rPr>
              <w:t>购买日至 期末被购 买方的收 入</w:t>
            </w:r>
          </w:p>
        </w:tc>
        <w:tc>
          <w:tcPr>
            <w:tcW w:w="11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00" w:right="101"/>
              <w:jc w:val="center"/>
              <w:rPr>
                <w:rFonts w:ascii="宋体" w:hAnsi="宋体" w:cs="宋体" w:eastAsia="宋体" w:hint="default"/>
                <w:sz w:val="24"/>
                <w:szCs w:val="24"/>
              </w:rPr>
            </w:pPr>
            <w:r>
              <w:rPr>
                <w:rFonts w:ascii="宋体" w:hAnsi="宋体" w:cs="宋体" w:eastAsia="宋体" w:hint="default"/>
                <w:sz w:val="24"/>
                <w:szCs w:val="24"/>
              </w:rPr>
              <w:t>购买日至 期末被购 买方的净 利润</w:t>
            </w:r>
          </w:p>
        </w:tc>
      </w:tr>
      <w:tr>
        <w:trPr>
          <w:trHeight w:val="634" w:hRule="exact"/>
        </w:trPr>
        <w:tc>
          <w:tcPr>
            <w:tcW w:w="696" w:type="dxa"/>
            <w:tcBorders>
              <w:top w:val="single" w:sz="6" w:space="0" w:color="000000"/>
              <w:left w:val="single" w:sz="4" w:space="0" w:color="000000"/>
              <w:bottom w:val="single" w:sz="4"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龙岩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市海</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2015/7/31</w:t>
            </w:r>
          </w:p>
        </w:tc>
        <w:tc>
          <w:tcPr>
            <w:tcW w:w="93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13,260</w:t>
            </w:r>
          </w:p>
        </w:tc>
        <w:tc>
          <w:tcPr>
            <w:tcW w:w="81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460" w:right="0"/>
              <w:jc w:val="left"/>
              <w:rPr>
                <w:rFonts w:ascii="宋体" w:hAnsi="宋体" w:cs="宋体" w:eastAsia="宋体" w:hint="default"/>
                <w:sz w:val="24"/>
                <w:szCs w:val="24"/>
              </w:rPr>
            </w:pPr>
            <w:r>
              <w:rPr>
                <w:rFonts w:ascii="宋体"/>
                <w:sz w:val="24"/>
              </w:rPr>
              <w:t>51</w:t>
            </w:r>
          </w:p>
        </w:tc>
        <w:tc>
          <w:tcPr>
            <w:tcW w:w="502" w:type="dxa"/>
            <w:tcBorders>
              <w:top w:val="single" w:sz="6" w:space="0" w:color="000000"/>
              <w:left w:val="single" w:sz="6" w:space="0" w:color="000000"/>
              <w:bottom w:val="single" w:sz="4"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购</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买</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2015/7/31</w:t>
            </w:r>
          </w:p>
        </w:tc>
        <w:tc>
          <w:tcPr>
            <w:tcW w:w="794" w:type="dxa"/>
            <w:tcBorders>
              <w:top w:val="single" w:sz="6" w:space="0" w:color="000000"/>
              <w:left w:val="single" w:sz="6" w:space="0" w:color="000000"/>
              <w:bottom w:val="single" w:sz="4"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控制</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权转</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21,589.93</w:t>
            </w:r>
          </w:p>
        </w:tc>
        <w:tc>
          <w:tcPr>
            <w:tcW w:w="1176"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3,636.21</w:t>
            </w:r>
          </w:p>
        </w:tc>
      </w:tr>
    </w:tbl>
    <w:p>
      <w:pPr>
        <w:spacing w:after="0" w:line="274"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96"/>
        <w:gridCol w:w="1416"/>
        <w:gridCol w:w="936"/>
        <w:gridCol w:w="816"/>
        <w:gridCol w:w="502"/>
        <w:gridCol w:w="1416"/>
        <w:gridCol w:w="794"/>
        <w:gridCol w:w="1297"/>
        <w:gridCol w:w="1176"/>
      </w:tblGrid>
      <w:tr>
        <w:trPr>
          <w:trHeight w:val="1260" w:hRule="exact"/>
        </w:trPr>
        <w:tc>
          <w:tcPr>
            <w:tcW w:w="69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德馨</w:t>
            </w:r>
          </w:p>
          <w:p>
            <w:pPr>
              <w:pStyle w:val="TableParagraph"/>
              <w:spacing w:line="312" w:lineRule="exact" w:before="28"/>
              <w:ind w:left="103" w:right="98"/>
              <w:jc w:val="both"/>
              <w:rPr>
                <w:rFonts w:ascii="宋体" w:hAnsi="宋体" w:cs="宋体" w:eastAsia="宋体" w:hint="default"/>
                <w:sz w:val="24"/>
                <w:szCs w:val="24"/>
              </w:rPr>
            </w:pPr>
            <w:r>
              <w:rPr>
                <w:rFonts w:ascii="宋体" w:hAnsi="宋体" w:cs="宋体" w:eastAsia="宋体" w:hint="default"/>
                <w:sz w:val="24"/>
                <w:szCs w:val="24"/>
              </w:rPr>
              <w:t>汽车 有限 公司</w:t>
            </w:r>
          </w:p>
        </w:tc>
        <w:tc>
          <w:tcPr>
            <w:tcW w:w="141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移</w:t>
            </w:r>
          </w:p>
        </w:tc>
        <w:tc>
          <w:tcPr>
            <w:tcW w:w="1297"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4" w:space="0" w:color="000000"/>
            </w:tcBorders>
          </w:tcPr>
          <w:p>
            <w:pPr/>
          </w:p>
        </w:tc>
      </w:tr>
      <w:tr>
        <w:trPr>
          <w:trHeight w:val="2816" w:hRule="exact"/>
        </w:trPr>
        <w:tc>
          <w:tcPr>
            <w:tcW w:w="696"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莱福</w:t>
            </w:r>
          </w:p>
          <w:p>
            <w:pPr>
              <w:pStyle w:val="TableParagraph"/>
              <w:spacing w:line="237" w:lineRule="auto"/>
              <w:ind w:left="103" w:right="98"/>
              <w:jc w:val="both"/>
              <w:rPr>
                <w:rFonts w:ascii="宋体" w:hAnsi="宋体" w:cs="宋体" w:eastAsia="宋体" w:hint="default"/>
                <w:sz w:val="24"/>
                <w:szCs w:val="24"/>
              </w:rPr>
            </w:pPr>
            <w:r>
              <w:rPr>
                <w:rFonts w:ascii="宋体" w:hAnsi="宋体" w:cs="宋体" w:eastAsia="宋体" w:hint="default"/>
                <w:sz w:val="24"/>
                <w:szCs w:val="24"/>
              </w:rPr>
              <w:t>士电 力电 子设 备</w:t>
            </w:r>
          </w:p>
          <w:p>
            <w:pPr>
              <w:pStyle w:val="TableParagraph"/>
              <w:spacing w:line="237" w:lineRule="auto" w:before="1"/>
              <w:ind w:left="103" w:right="98"/>
              <w:jc w:val="both"/>
              <w:rPr>
                <w:rFonts w:ascii="宋体" w:hAnsi="宋体" w:cs="宋体" w:eastAsia="宋体" w:hint="default"/>
                <w:sz w:val="24"/>
                <w:szCs w:val="24"/>
              </w:rPr>
            </w:pPr>
            <w:r>
              <w:rPr>
                <w:rFonts w:ascii="宋体" w:hAnsi="宋体" w:cs="宋体" w:eastAsia="宋体" w:hint="default"/>
                <w:sz w:val="24"/>
                <w:szCs w:val="24"/>
              </w:rPr>
              <w:t>（深 圳） 有限 公司</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2015/12/31</w:t>
            </w:r>
          </w:p>
        </w:tc>
        <w:tc>
          <w:tcPr>
            <w:tcW w:w="936"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left="220" w:right="0"/>
              <w:jc w:val="left"/>
              <w:rPr>
                <w:rFonts w:ascii="宋体" w:hAnsi="宋体" w:cs="宋体" w:eastAsia="宋体" w:hint="default"/>
                <w:sz w:val="24"/>
                <w:szCs w:val="24"/>
              </w:rPr>
            </w:pPr>
            <w:r>
              <w:rPr>
                <w:rFonts w:ascii="宋体"/>
                <w:sz w:val="24"/>
              </w:rPr>
              <w:t>5,358</w:t>
            </w:r>
          </w:p>
        </w:tc>
        <w:tc>
          <w:tcPr>
            <w:tcW w:w="816"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sz w:val="24"/>
              </w:rPr>
              <w:t>100</w:t>
            </w:r>
          </w:p>
        </w:tc>
        <w:tc>
          <w:tcPr>
            <w:tcW w:w="502"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购</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买</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2015/12/31</w:t>
            </w:r>
          </w:p>
        </w:tc>
        <w:tc>
          <w:tcPr>
            <w:tcW w:w="794"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控制</w:t>
            </w:r>
          </w:p>
          <w:p>
            <w:pPr>
              <w:pStyle w:val="TableParagraph"/>
              <w:spacing w:line="312" w:lineRule="exact" w:before="28"/>
              <w:ind w:left="100" w:right="197"/>
              <w:jc w:val="left"/>
              <w:rPr>
                <w:rFonts w:ascii="宋体" w:hAnsi="宋体" w:cs="宋体" w:eastAsia="宋体" w:hint="default"/>
                <w:sz w:val="24"/>
                <w:szCs w:val="24"/>
              </w:rPr>
            </w:pPr>
            <w:r>
              <w:rPr>
                <w:rFonts w:ascii="宋体" w:hAnsi="宋体" w:cs="宋体" w:eastAsia="宋体" w:hint="default"/>
                <w:sz w:val="24"/>
                <w:szCs w:val="24"/>
              </w:rPr>
              <w:t>权转 移</w:t>
            </w:r>
          </w:p>
        </w:tc>
        <w:tc>
          <w:tcPr>
            <w:tcW w:w="1297" w:type="dxa"/>
            <w:tcBorders>
              <w:top w:val="single" w:sz="6" w:space="0" w:color="000000"/>
              <w:left w:val="single" w:sz="6" w:space="0" w:color="000000"/>
              <w:bottom w:val="single" w:sz="4" w:space="0" w:color="000000"/>
              <w:right w:val="single" w:sz="6" w:space="0" w:color="000000"/>
            </w:tcBorders>
          </w:tcPr>
          <w:p>
            <w:pPr/>
          </w:p>
        </w:tc>
        <w:tc>
          <w:tcPr>
            <w:tcW w:w="117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auto" w:before="19"/>
        <w:ind w:right="2568"/>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tabs>
          <w:tab w:pos="875" w:val="left" w:leader="none"/>
        </w:tabs>
        <w:spacing w:before="36"/>
        <w:ind w:left="218" w:right="-17"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合并成本及商誉</w:t>
      </w:r>
      <w:r>
        <w:rPr>
          <w:rFonts w:ascii="宋体" w:hAnsi="宋体" w:cs="宋体" w:eastAsia="宋体" w:hint="default"/>
          <w:sz w:val="21"/>
          <w:szCs w:val="21"/>
        </w:rPr>
      </w:r>
    </w:p>
    <w:p>
      <w:pPr>
        <w:pStyle w:val="BodyText"/>
        <w:spacing w:line="240" w:lineRule="auto" w:before="52"/>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355" w:space="3838"/>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01"/>
        <w:gridCol w:w="3012"/>
        <w:gridCol w:w="2437"/>
      </w:tblGrid>
      <w:tr>
        <w:trPr>
          <w:trHeight w:val="63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龙岩市海德馨汽车有限公</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莱福士电力电子设备</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（深圳）有限公司</w:t>
            </w:r>
          </w:p>
        </w:tc>
      </w:tr>
      <w:tr>
        <w:trPr>
          <w:trHeight w:val="324"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现金</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132,600,000.00</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53,580,000.00</w:t>
            </w: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非现金资产的公允价值</w:t>
            </w:r>
          </w:p>
        </w:tc>
        <w:tc>
          <w:tcPr>
            <w:tcW w:w="3012" w:type="dxa"/>
            <w:tcBorders>
              <w:top w:val="single" w:sz="6" w:space="0" w:color="000000"/>
              <w:left w:val="single" w:sz="6" w:space="0" w:color="000000"/>
              <w:bottom w:val="single" w:sz="6" w:space="0" w:color="000000"/>
              <w:right w:val="single" w:sz="6" w:space="0" w:color="000000"/>
            </w:tcBorders>
          </w:tcPr>
          <w:p>
            <w:pPr/>
          </w:p>
        </w:tc>
        <w:tc>
          <w:tcPr>
            <w:tcW w:w="2437"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发行或承担的债务的公允价值</w:t>
            </w:r>
          </w:p>
        </w:tc>
        <w:tc>
          <w:tcPr>
            <w:tcW w:w="3012" w:type="dxa"/>
            <w:tcBorders>
              <w:top w:val="single" w:sz="6" w:space="0" w:color="000000"/>
              <w:left w:val="single" w:sz="6" w:space="0" w:color="000000"/>
              <w:bottom w:val="single" w:sz="6" w:space="0" w:color="000000"/>
              <w:right w:val="single" w:sz="6" w:space="0" w:color="000000"/>
            </w:tcBorders>
          </w:tcPr>
          <w:p>
            <w:pPr/>
          </w:p>
        </w:tc>
        <w:tc>
          <w:tcPr>
            <w:tcW w:w="2437"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发行的权益性证券的公允价值</w:t>
            </w:r>
          </w:p>
        </w:tc>
        <w:tc>
          <w:tcPr>
            <w:tcW w:w="3012" w:type="dxa"/>
            <w:tcBorders>
              <w:top w:val="single" w:sz="6" w:space="0" w:color="000000"/>
              <w:left w:val="single" w:sz="6" w:space="0" w:color="000000"/>
              <w:bottom w:val="single" w:sz="6" w:space="0" w:color="000000"/>
              <w:right w:val="single" w:sz="6" w:space="0" w:color="000000"/>
            </w:tcBorders>
          </w:tcPr>
          <w:p>
            <w:pPr/>
          </w:p>
        </w:tc>
        <w:tc>
          <w:tcPr>
            <w:tcW w:w="2437"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或有对价的公允价值</w:t>
            </w:r>
          </w:p>
        </w:tc>
        <w:tc>
          <w:tcPr>
            <w:tcW w:w="3012" w:type="dxa"/>
            <w:tcBorders>
              <w:top w:val="single" w:sz="6" w:space="0" w:color="000000"/>
              <w:left w:val="single" w:sz="6" w:space="0" w:color="000000"/>
              <w:bottom w:val="single" w:sz="6" w:space="0" w:color="000000"/>
              <w:right w:val="single" w:sz="6" w:space="0" w:color="000000"/>
            </w:tcBorders>
          </w:tcPr>
          <w:p>
            <w:pPr/>
          </w:p>
        </w:tc>
        <w:tc>
          <w:tcPr>
            <w:tcW w:w="2437" w:type="dxa"/>
            <w:tcBorders>
              <w:top w:val="single" w:sz="6" w:space="0" w:color="000000"/>
              <w:left w:val="single" w:sz="6" w:space="0" w:color="000000"/>
              <w:bottom w:val="single" w:sz="6" w:space="0" w:color="000000"/>
              <w:right w:val="single" w:sz="4" w:space="0" w:color="000000"/>
            </w:tcBorders>
          </w:tcPr>
          <w:p>
            <w:pPr/>
          </w:p>
        </w:tc>
      </w:tr>
      <w:tr>
        <w:trPr>
          <w:trHeight w:val="63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购买日之前持有的股权于购买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日的公允价值</w:t>
            </w:r>
          </w:p>
        </w:tc>
        <w:tc>
          <w:tcPr>
            <w:tcW w:w="3012" w:type="dxa"/>
            <w:tcBorders>
              <w:top w:val="single" w:sz="6" w:space="0" w:color="000000"/>
              <w:left w:val="single" w:sz="6" w:space="0" w:color="000000"/>
              <w:bottom w:val="single" w:sz="6" w:space="0" w:color="000000"/>
              <w:right w:val="single" w:sz="6" w:space="0" w:color="000000"/>
            </w:tcBorders>
          </w:tcPr>
          <w:p>
            <w:pPr/>
          </w:p>
        </w:tc>
        <w:tc>
          <w:tcPr>
            <w:tcW w:w="2437"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3012" w:type="dxa"/>
            <w:tcBorders>
              <w:top w:val="single" w:sz="6" w:space="0" w:color="000000"/>
              <w:left w:val="single" w:sz="6" w:space="0" w:color="000000"/>
              <w:bottom w:val="single" w:sz="6" w:space="0" w:color="000000"/>
              <w:right w:val="single" w:sz="6" w:space="0" w:color="000000"/>
            </w:tcBorders>
          </w:tcPr>
          <w:p>
            <w:pPr/>
          </w:p>
        </w:tc>
        <w:tc>
          <w:tcPr>
            <w:tcW w:w="2437"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合并成本合计</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132,600,000.00</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53,580,000.00</w:t>
            </w:r>
          </w:p>
        </w:tc>
      </w:tr>
      <w:tr>
        <w:trPr>
          <w:trHeight w:val="637"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值份额</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35,256,118.42</w:t>
            </w:r>
          </w:p>
        </w:tc>
        <w:tc>
          <w:tcPr>
            <w:tcW w:w="2437"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19,230,095.30</w:t>
            </w:r>
          </w:p>
        </w:tc>
      </w:tr>
      <w:tr>
        <w:trPr>
          <w:trHeight w:val="636" w:hRule="exact"/>
        </w:trPr>
        <w:tc>
          <w:tcPr>
            <w:tcW w:w="3601"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w:t>
            </w:r>
            <w:r>
              <w:rPr>
                <w:rFonts w:ascii="宋体" w:hAnsi="宋体" w:cs="宋体" w:eastAsia="宋体" w:hint="default"/>
                <w:sz w:val="24"/>
                <w:szCs w:val="24"/>
              </w:rPr>
              <w:t>合并成本小于取得的可辨</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认净资产公允价值份额的金额</w:t>
            </w:r>
          </w:p>
        </w:tc>
        <w:tc>
          <w:tcPr>
            <w:tcW w:w="3012"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97,343,881.58</w:t>
            </w:r>
          </w:p>
        </w:tc>
        <w:tc>
          <w:tcPr>
            <w:tcW w:w="2437" w:type="dxa"/>
            <w:tcBorders>
              <w:top w:val="single" w:sz="6" w:space="0" w:color="000000"/>
              <w:left w:val="single" w:sz="6"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34,349,904.70</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合并成本公允价值的确定方法、或有对价及其变动的说明：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26"/>
        <w:ind w:right="2568"/>
        <w:jc w:val="left"/>
      </w:pPr>
      <w:r>
        <w:rPr/>
        <w:t>大额商誉形成的主要原因：</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240" w:lineRule="auto" w:before="26"/>
        <w:ind w:right="2568"/>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49"/>
        </w:rPr>
        <w:t> </w:t>
      </w:r>
      <w:r>
        <w:rPr/>
        <w:t>被购买方于</w:t>
      </w:r>
      <w:r>
        <w:rPr>
          <w:sz w:val="21"/>
          <w:szCs w:val="21"/>
        </w:rPr>
        <w:t>购买</w:t>
      </w:r>
      <w:r>
        <w:rPr/>
        <w:t>日可辨认资产、负债</w:t>
      </w:r>
      <w:r>
        <w:rPr>
          <w:b w:val="0"/>
          <w:bCs w:val="0"/>
        </w:rPr>
      </w:r>
    </w:p>
    <w:p>
      <w:pPr>
        <w:pStyle w:val="BodyText"/>
        <w:spacing w:line="240" w:lineRule="auto" w:before="55"/>
        <w:ind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670" w:space="152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6"/>
        <w:gridCol w:w="1899"/>
        <w:gridCol w:w="1899"/>
        <w:gridCol w:w="1898"/>
        <w:gridCol w:w="1877"/>
      </w:tblGrid>
      <w:tr>
        <w:trPr>
          <w:trHeight w:val="636" w:hRule="exact"/>
        </w:trPr>
        <w:tc>
          <w:tcPr>
            <w:tcW w:w="1476" w:type="dxa"/>
            <w:vMerge w:val="restart"/>
            <w:tcBorders>
              <w:top w:val="single" w:sz="6" w:space="0" w:color="000000"/>
              <w:left w:val="single" w:sz="4" w:space="0" w:color="000000"/>
              <w:right w:val="single" w:sz="6" w:space="0" w:color="000000"/>
            </w:tcBorders>
          </w:tcPr>
          <w:p>
            <w:pPr/>
          </w:p>
        </w:tc>
        <w:tc>
          <w:tcPr>
            <w:tcW w:w="37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48" w:right="0"/>
              <w:jc w:val="left"/>
              <w:rPr>
                <w:rFonts w:ascii="宋体" w:hAnsi="宋体" w:cs="宋体" w:eastAsia="宋体" w:hint="default"/>
                <w:sz w:val="24"/>
                <w:szCs w:val="24"/>
              </w:rPr>
            </w:pPr>
            <w:r>
              <w:rPr>
                <w:rFonts w:ascii="宋体" w:hAnsi="宋体" w:cs="宋体" w:eastAsia="宋体" w:hint="default"/>
                <w:sz w:val="24"/>
                <w:szCs w:val="24"/>
              </w:rPr>
              <w:t>龙岩市海德馨汽车有限公司</w:t>
            </w:r>
          </w:p>
        </w:tc>
        <w:tc>
          <w:tcPr>
            <w:tcW w:w="3776" w:type="dxa"/>
            <w:gridSpan w:val="2"/>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pacing w:val="-3"/>
                <w:sz w:val="24"/>
                <w:szCs w:val="24"/>
              </w:rPr>
              <w:t>莱福士电力电子设备（深圳）有限</w:t>
            </w:r>
          </w:p>
          <w:p>
            <w:pPr>
              <w:pStyle w:val="TableParagraph"/>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293" w:hRule="exact"/>
        </w:trPr>
        <w:tc>
          <w:tcPr>
            <w:tcW w:w="1476" w:type="dxa"/>
            <w:vMerge/>
            <w:tcBorders>
              <w:left w:val="single" w:sz="4"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hAnsi="宋体" w:cs="宋体" w:eastAsia="宋体" w:hint="default"/>
                <w:sz w:val="24"/>
                <w:szCs w:val="24"/>
              </w:rPr>
              <w:t>购买日公允价值</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hAnsi="宋体" w:cs="宋体" w:eastAsia="宋体" w:hint="default"/>
                <w:sz w:val="24"/>
                <w:szCs w:val="24"/>
              </w:rPr>
              <w:t>购买日账面价值</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3"/>
              <w:jc w:val="right"/>
              <w:rPr>
                <w:rFonts w:ascii="宋体" w:hAnsi="宋体" w:cs="宋体" w:eastAsia="宋体" w:hint="default"/>
                <w:sz w:val="24"/>
                <w:szCs w:val="24"/>
              </w:rPr>
            </w:pPr>
            <w:r>
              <w:rPr>
                <w:rFonts w:ascii="宋体" w:hAnsi="宋体" w:cs="宋体" w:eastAsia="宋体" w:hint="default"/>
                <w:sz w:val="24"/>
                <w:szCs w:val="24"/>
              </w:rPr>
              <w:t>购买日公允价值</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09" w:right="0"/>
              <w:jc w:val="left"/>
              <w:rPr>
                <w:rFonts w:ascii="宋体" w:hAnsi="宋体" w:cs="宋体" w:eastAsia="宋体" w:hint="default"/>
                <w:sz w:val="24"/>
                <w:szCs w:val="24"/>
              </w:rPr>
            </w:pPr>
            <w:r>
              <w:rPr>
                <w:rFonts w:ascii="宋体" w:hAnsi="宋体" w:cs="宋体" w:eastAsia="宋体" w:hint="default"/>
                <w:sz w:val="24"/>
                <w:szCs w:val="24"/>
              </w:rPr>
              <w:t>购买日账面价</w:t>
            </w:r>
          </w:p>
        </w:tc>
      </w:tr>
      <w:tr>
        <w:trPr>
          <w:trHeight w:val="32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226,014,796.48</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210,127,101.57</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47,382,500.71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48,760,885.24</w:t>
            </w:r>
          </w:p>
        </w:tc>
      </w:tr>
      <w:tr>
        <w:trPr>
          <w:trHeight w:val="372"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5,490,848.43</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5,490,848.43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2,672,277.24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2,672,277.24</w:t>
            </w:r>
          </w:p>
        </w:tc>
      </w:tr>
      <w:tr>
        <w:trPr>
          <w:trHeight w:val="373"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103,073,261.03</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103,073,261.03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36,766,065.17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36,766,065.17</w:t>
            </w:r>
          </w:p>
        </w:tc>
      </w:tr>
      <w:tr>
        <w:trPr>
          <w:trHeight w:val="374"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9"/>
              <w:jc w:val="right"/>
              <w:rPr>
                <w:rFonts w:ascii="宋体" w:hAnsi="宋体" w:cs="宋体" w:eastAsia="宋体" w:hint="default"/>
                <w:sz w:val="24"/>
                <w:szCs w:val="24"/>
              </w:rPr>
            </w:pPr>
            <w:r>
              <w:rPr>
                <w:rFonts w:ascii="宋体"/>
                <w:sz w:val="24"/>
              </w:rPr>
              <w:t>55,377,424.35</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51,273,109.81</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101"/>
              <w:jc w:val="right"/>
              <w:rPr>
                <w:rFonts w:ascii="宋体" w:hAnsi="宋体" w:cs="宋体" w:eastAsia="宋体" w:hint="default"/>
                <w:sz w:val="24"/>
                <w:szCs w:val="24"/>
              </w:rPr>
            </w:pPr>
            <w:r>
              <w:rPr>
                <w:rFonts w:ascii="宋体"/>
                <w:sz w:val="24"/>
              </w:rPr>
              <w:t>3,159,702.69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98"/>
              <w:jc w:val="right"/>
              <w:rPr>
                <w:rFonts w:ascii="宋体" w:hAnsi="宋体" w:cs="宋体" w:eastAsia="宋体" w:hint="default"/>
                <w:sz w:val="24"/>
                <w:szCs w:val="24"/>
              </w:rPr>
            </w:pPr>
            <w:r>
              <w:rPr>
                <w:rFonts w:ascii="宋体"/>
                <w:sz w:val="24"/>
              </w:rPr>
              <w:t>3,159,702.69</w:t>
            </w:r>
          </w:p>
        </w:tc>
      </w:tr>
      <w:tr>
        <w:trPr>
          <w:trHeight w:val="372"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40,058,261.09</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32,242,201.44</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1,076,883.60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2,698,512.46</w:t>
            </w:r>
          </w:p>
        </w:tc>
      </w:tr>
      <w:tr>
        <w:trPr>
          <w:trHeight w:val="374"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14,879,166.17</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10,911,845.45</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1,399,886.20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1,399,886.20</w:t>
            </w:r>
          </w:p>
        </w:tc>
      </w:tr>
      <w:tr>
        <w:trPr>
          <w:trHeight w:val="32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4,948,806.72</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4,948,806.72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1,933,673.29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1,933,673.29</w:t>
            </w:r>
          </w:p>
        </w:tc>
      </w:tr>
      <w:tr>
        <w:trPr>
          <w:trHeight w:val="63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2,187,028.69</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2,187,028.69</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374,012.52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130,768.19</w:t>
            </w:r>
          </w:p>
        </w:tc>
      </w:tr>
      <w:tr>
        <w:trPr>
          <w:trHeight w:val="32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154,595,455.31</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152,212,301.07</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28,152,405.41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28,152,405.41</w:t>
            </w:r>
          </w:p>
        </w:tc>
      </w:tr>
      <w:tr>
        <w:trPr>
          <w:trHeight w:val="374"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35,512,000.00</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35,512,000.00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5,000,000.00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5,000,000.00</w:t>
            </w:r>
          </w:p>
        </w:tc>
      </w:tr>
      <w:tr>
        <w:trPr>
          <w:trHeight w:val="372"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9"/>
              <w:jc w:val="right"/>
              <w:rPr>
                <w:rFonts w:ascii="宋体" w:hAnsi="宋体" w:cs="宋体" w:eastAsia="宋体" w:hint="default"/>
                <w:sz w:val="24"/>
                <w:szCs w:val="24"/>
              </w:rPr>
            </w:pPr>
            <w:r>
              <w:rPr>
                <w:rFonts w:ascii="宋体"/>
                <w:sz w:val="24"/>
              </w:rPr>
              <w:t>112,093,517.82</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112,093,517.82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23,152,405.41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23,152,405.41</w:t>
            </w:r>
          </w:p>
        </w:tc>
      </w:tr>
      <w:tr>
        <w:trPr>
          <w:trHeight w:val="32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2,000,000.00</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2,000,000.00</w:t>
            </w:r>
          </w:p>
        </w:tc>
        <w:tc>
          <w:tcPr>
            <w:tcW w:w="1898"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2,284,694.80</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2,284,694.80</w:t>
            </w:r>
          </w:p>
        </w:tc>
        <w:tc>
          <w:tcPr>
            <w:tcW w:w="1898"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2,705,242.69</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322,088.45</w:t>
            </w:r>
          </w:p>
        </w:tc>
        <w:tc>
          <w:tcPr>
            <w:tcW w:w="1898"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71,419,341.17</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57,914,800.50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19,230,095.30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20,608,479.83</w:t>
            </w:r>
          </w:p>
        </w:tc>
      </w:tr>
      <w:tr>
        <w:trPr>
          <w:trHeight w:val="638" w:hRule="exact"/>
        </w:trPr>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减：少数股</w:t>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东权益</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36,163,222.75</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28,378,252.25</w:t>
            </w:r>
          </w:p>
        </w:tc>
        <w:tc>
          <w:tcPr>
            <w:tcW w:w="1898"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1476" w:type="dxa"/>
            <w:tcBorders>
              <w:top w:val="single" w:sz="6" w:space="0" w:color="000000"/>
              <w:left w:val="single" w:sz="4" w:space="0" w:color="000000"/>
              <w:bottom w:val="single" w:sz="4" w:space="0" w:color="000000"/>
              <w:right w:val="single" w:sz="6"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取得的净资</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产</w:t>
            </w:r>
          </w:p>
        </w:tc>
        <w:tc>
          <w:tcPr>
            <w:tcW w:w="1899"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35,256,118.42</w:t>
            </w:r>
          </w:p>
        </w:tc>
        <w:tc>
          <w:tcPr>
            <w:tcW w:w="1899"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29,536,548.25</w:t>
            </w:r>
          </w:p>
        </w:tc>
        <w:tc>
          <w:tcPr>
            <w:tcW w:w="1898"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19,230,095.30</w:t>
            </w:r>
          </w:p>
        </w:tc>
        <w:tc>
          <w:tcPr>
            <w:tcW w:w="1877"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20,608,479.83</w:t>
            </w:r>
          </w:p>
        </w:tc>
      </w:tr>
    </w:tbl>
    <w:p>
      <w:pPr>
        <w:spacing w:line="240" w:lineRule="auto" w:before="3"/>
        <w:rPr>
          <w:rFonts w:ascii="宋体" w:hAnsi="宋体" w:cs="宋体" w:eastAsia="宋体" w:hint="default"/>
          <w:sz w:val="23"/>
          <w:szCs w:val="23"/>
        </w:rPr>
      </w:pPr>
    </w:p>
    <w:p>
      <w:pPr>
        <w:pStyle w:val="BodyText"/>
        <w:spacing w:line="240" w:lineRule="auto" w:before="26"/>
        <w:ind w:right="2568"/>
        <w:jc w:val="left"/>
      </w:pPr>
      <w:r>
        <w:rPr/>
        <w:t>可辨认资产、负债公允价值的确定方法：</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pStyle w:val="BodyText"/>
        <w:spacing w:line="240" w:lineRule="auto" w:before="38"/>
        <w:ind w:right="2568"/>
        <w:jc w:val="left"/>
      </w:pPr>
      <w:r>
        <w:rPr/>
        <w:t>企业合并中承担的被购买方的或有负债：</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pStyle w:val="BodyText"/>
        <w:spacing w:line="240" w:lineRule="auto" w:before="35"/>
        <w:ind w:right="2568"/>
        <w:jc w:val="left"/>
      </w:pPr>
      <w:r>
        <w:rPr/>
        <w:t>其他说明：</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spacing w:line="285" w:lineRule="auto" w:before="0"/>
        <w:ind w:left="218" w:right="136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50"/>
          <w:sz w:val="24"/>
          <w:szCs w:val="24"/>
        </w:rPr>
        <w:t> </w:t>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b/>
          <w:bCs/>
          <w:w w:val="99"/>
          <w:sz w:val="24"/>
          <w:szCs w:val="24"/>
        </w:rPr>
        <w:t> </w:t>
      </w:r>
      <w:r>
        <w:rPr>
          <w:rFonts w:ascii="宋体" w:hAnsi="宋体" w:cs="宋体" w:eastAsia="宋体" w:hint="default"/>
          <w:sz w:val="24"/>
          <w:szCs w:val="24"/>
        </w:rPr>
        <w:t>是否存在通过多次交易分步实现企业合并且在报告期内取得控制权的交易</w:t>
      </w:r>
    </w:p>
    <w:p>
      <w:pPr>
        <w:pStyle w:val="BodyText"/>
        <w:spacing w:line="266" w:lineRule="exact"/>
        <w:ind w:right="2568"/>
        <w:jc w:val="left"/>
      </w:pPr>
      <w:r>
        <w:rPr/>
        <w:t>□适用</w:t>
      </w:r>
      <w:r>
        <w:rPr>
          <w:spacing w:val="-1"/>
        </w:rPr>
        <w:t> </w:t>
      </w:r>
      <w:r>
        <w:rPr/>
        <w:t>√不适用</w:t>
      </w:r>
    </w:p>
    <w:p>
      <w:pPr>
        <w:spacing w:after="0" w:line="266"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310" w:lineRule="exact" w:before="58"/>
        <w:ind w:left="138" w:right="99"/>
        <w:jc w:val="left"/>
        <w:rPr>
          <w:b w:val="0"/>
          <w:bCs w:val="0"/>
        </w:rPr>
      </w:pPr>
      <w:r>
        <w:rPr>
          <w:rFonts w:ascii="宋体" w:hAnsi="宋体" w:cs="宋体" w:eastAsia="宋体" w:hint="default"/>
        </w:rPr>
        <w:t>(5).</w:t>
      </w:r>
      <w:r>
        <w:rPr>
          <w:rFonts w:ascii="宋体" w:hAnsi="宋体" w:cs="宋体" w:eastAsia="宋体" w:hint="default"/>
          <w:spacing w:val="32"/>
        </w:rPr>
        <w:t> </w:t>
      </w:r>
      <w:r>
        <w:rPr/>
        <w:t>购买日或合并当期期末无法合理确定合并对价或被购买方可辨认资产、负债公</w:t>
      </w:r>
      <w:r>
        <w:rPr>
          <w:w w:val="99"/>
        </w:rPr>
        <w:t> </w:t>
      </w:r>
      <w:r>
        <w:rPr/>
        <w:t>允价值的相关说明</w:t>
      </w:r>
      <w:r>
        <w:rPr>
          <w:b w:val="0"/>
          <w:bCs w:val="0"/>
        </w:rPr>
      </w:r>
    </w:p>
    <w:p>
      <w:pPr>
        <w:spacing w:line="240" w:lineRule="auto" w:before="3"/>
        <w:rPr>
          <w:rFonts w:ascii="宋体" w:hAnsi="宋体" w:cs="宋体" w:eastAsia="宋体" w:hint="default"/>
          <w:b/>
          <w:bCs/>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9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4"/>
          <w:szCs w:val="24"/>
        </w:rPr>
      </w:pPr>
    </w:p>
    <w:p>
      <w:pPr>
        <w:pStyle w:val="Heading2"/>
        <w:spacing w:line="240" w:lineRule="auto"/>
        <w:ind w:left="138" w:right="0"/>
        <w:jc w:val="left"/>
        <w:rPr>
          <w:b w:val="0"/>
          <w:bCs w:val="0"/>
        </w:rPr>
      </w:pPr>
      <w:r>
        <w:rPr>
          <w:rFonts w:ascii="宋体" w:hAnsi="宋体" w:cs="宋体" w:eastAsia="宋体" w:hint="default"/>
        </w:rPr>
        <w:t>(6).</w:t>
      </w:r>
      <w:r>
        <w:rPr>
          <w:rFonts w:ascii="宋体" w:hAnsi="宋体" w:cs="宋体" w:eastAsia="宋体" w:hint="default"/>
          <w:spacing w:val="51"/>
        </w:rPr>
        <w:t> </w:t>
      </w:r>
      <w:r>
        <w:rPr/>
        <w:t>其他说明：</w:t>
      </w:r>
      <w:r>
        <w:rPr>
          <w:b w:val="0"/>
          <w:bCs w:val="0"/>
        </w:rPr>
      </w:r>
    </w:p>
    <w:p>
      <w:pPr>
        <w:spacing w:line="240" w:lineRule="auto" w:before="3"/>
        <w:rPr>
          <w:rFonts w:ascii="宋体" w:hAnsi="宋体" w:cs="宋体" w:eastAsia="宋体" w:hint="default"/>
          <w:b/>
          <w:bCs/>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4"/>
          <w:szCs w:val="24"/>
        </w:rPr>
      </w:pPr>
    </w:p>
    <w:p>
      <w:pPr>
        <w:pStyle w:val="Heading2"/>
        <w:spacing w:line="240" w:lineRule="auto"/>
        <w:ind w:left="138" w:right="0"/>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138" w:right="0"/>
        <w:jc w:val="left"/>
        <w:rPr>
          <w:b w:val="0"/>
          <w:bCs w:val="0"/>
        </w:rPr>
      </w:pPr>
      <w:r>
        <w:rPr>
          <w:rFonts w:ascii="宋体" w:hAnsi="宋体" w:cs="宋体" w:eastAsia="宋体" w:hint="default"/>
        </w:rPr>
        <w:t>3</w:t>
      </w:r>
      <w:r>
        <w:rPr/>
        <w:t>、</w:t>
      </w:r>
      <w:r>
        <w:rPr>
          <w:spacing w:val="-64"/>
        </w:rPr>
        <w:t> </w:t>
      </w:r>
      <w:r>
        <w:rPr/>
        <w:t>反向购买</w:t>
      </w:r>
      <w:r>
        <w:rPr>
          <w:b w:val="0"/>
          <w:bCs w:val="0"/>
        </w:rPr>
      </w:r>
    </w:p>
    <w:p>
      <w:pPr>
        <w:pStyle w:val="BodyText"/>
        <w:spacing w:line="240" w:lineRule="auto" w:before="58"/>
        <w:ind w:left="138" w:right="0"/>
        <w:jc w:val="left"/>
      </w:pPr>
      <w:r>
        <w:rPr/>
        <w:t>□适用</w:t>
      </w:r>
      <w:r>
        <w:rPr>
          <w:spacing w:val="-1"/>
        </w:rPr>
        <w:t> </w:t>
      </w:r>
      <w:r>
        <w:rPr/>
        <w:t>√不适用</w:t>
      </w:r>
    </w:p>
    <w:p>
      <w:pPr>
        <w:spacing w:after="0" w:line="240" w:lineRule="auto"/>
        <w:jc w:val="left"/>
        <w:sectPr>
          <w:pgSz w:w="11910" w:h="16840"/>
          <w:pgMar w:header="882" w:footer="1195" w:top="1120" w:bottom="1380" w:left="1660" w:right="1160"/>
        </w:sectPr>
      </w:pPr>
    </w:p>
    <w:p>
      <w:pPr>
        <w:spacing w:before="20"/>
        <w:ind w:left="6395" w:right="6395"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83" w:lineRule="auto" w:before="26"/>
        <w:ind w:left="144" w:right="8454"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处置子公司</w:t>
      </w:r>
      <w:r>
        <w:rPr>
          <w:rFonts w:ascii="宋体" w:hAnsi="宋体" w:cs="宋体" w:eastAsia="宋体" w:hint="default"/>
          <w:b/>
          <w:bCs/>
          <w:w w:val="99"/>
          <w:sz w:val="24"/>
          <w:szCs w:val="24"/>
        </w:rPr>
        <w:t> </w:t>
      </w:r>
      <w:r>
        <w:rPr>
          <w:rFonts w:ascii="宋体" w:hAnsi="宋体" w:cs="宋体" w:eastAsia="宋体" w:hint="default"/>
          <w:sz w:val="24"/>
          <w:szCs w:val="24"/>
        </w:rPr>
        <w:t>是否存在单次处置对子公司投资即丧失控制权的情形</w:t>
      </w:r>
    </w:p>
    <w:p>
      <w:pPr>
        <w:pStyle w:val="BodyText"/>
        <w:spacing w:line="269" w:lineRule="exact"/>
        <w:ind w:left="144" w:right="8454"/>
        <w:jc w:val="left"/>
      </w:pPr>
      <w:r>
        <w:rPr/>
        <w:t>□适用√不适用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12" w:lineRule="exact"/>
        <w:ind w:left="144" w:right="4854"/>
        <w:jc w:val="left"/>
      </w:pPr>
      <w:r>
        <w:rPr/>
        <w:t>是否存在通过多次交易分步处置对子公司投资且在本期丧失控制权的情形</w:t>
      </w:r>
    </w:p>
    <w:p>
      <w:pPr>
        <w:pStyle w:val="BodyText"/>
        <w:spacing w:line="312" w:lineRule="exact"/>
        <w:ind w:left="144" w:right="8454"/>
        <w:jc w:val="left"/>
      </w:pPr>
      <w:r>
        <w:rPr/>
        <w:t>□适用√不适用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spacing w:line="283" w:lineRule="auto" w:before="0"/>
        <w:ind w:left="144" w:right="4854"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说明其他原因导致的合并范围变动（如，新设子公司、清算子公司等）及其相关情况：</w:t>
      </w:r>
    </w:p>
    <w:p>
      <w:pPr>
        <w:spacing w:line="240" w:lineRule="auto" w:before="6"/>
        <w:rPr>
          <w:rFonts w:ascii="宋体" w:hAnsi="宋体" w:cs="宋体" w:eastAsia="宋体" w:hint="default"/>
          <w:sz w:val="19"/>
          <w:szCs w:val="19"/>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2"/>
          <w:szCs w:val="22"/>
        </w:rPr>
      </w:pPr>
    </w:p>
    <w:p>
      <w:pPr>
        <w:pStyle w:val="Heading2"/>
        <w:spacing w:line="240" w:lineRule="auto"/>
        <w:ind w:left="144" w:right="8454"/>
        <w:jc w:val="left"/>
        <w:rPr>
          <w:b w:val="0"/>
          <w:bCs w:val="0"/>
        </w:rPr>
      </w:pPr>
      <w:r>
        <w:rPr>
          <w:rFonts w:ascii="宋体" w:hAnsi="宋体" w:cs="宋体" w:eastAsia="宋体" w:hint="default"/>
        </w:rPr>
        <w:t>6</w:t>
      </w:r>
      <w:r>
        <w:rPr/>
        <w:t>、</w:t>
      </w:r>
      <w:r>
        <w:rPr>
          <w:spacing w:val="-62"/>
        </w:rPr>
        <w:t> </w:t>
      </w:r>
      <w:r>
        <w:rPr/>
        <w:t>其他</w:t>
      </w:r>
      <w:r>
        <w:rPr>
          <w:b w:val="0"/>
          <w:bCs w:val="0"/>
        </w:rPr>
      </w:r>
    </w:p>
    <w:p>
      <w:pPr>
        <w:spacing w:line="240" w:lineRule="auto" w:before="6"/>
        <w:rPr>
          <w:rFonts w:ascii="宋体" w:hAnsi="宋体" w:cs="宋体" w:eastAsia="宋体" w:hint="default"/>
          <w:b/>
          <w:bCs/>
          <w:sz w:val="28"/>
          <w:szCs w:val="28"/>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6.65pt;height:.6pt;mso-position-horizontal-relative:char;mso-position-vertical-relative:line" coordorigin="0,0" coordsize="733,12">
            <v:group style="position:absolute;left:6;top:6;width:721;height:2" coordorigin="6,6" coordsize="721,2">
              <v:shape style="position:absolute;left:6;top:6;width:721;height:2" coordorigin="6,6" coordsize="721,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63"/>
        <w:ind w:left="6395" w:right="6374" w:firstLine="0"/>
        <w:jc w:val="center"/>
        <w:rPr>
          <w:rFonts w:ascii="Calibri" w:hAnsi="Calibri" w:cs="Calibri" w:eastAsia="Calibri" w:hint="default"/>
          <w:sz w:val="18"/>
          <w:szCs w:val="18"/>
        </w:rPr>
      </w:pPr>
      <w:r>
        <w:rPr>
          <w:rFonts w:ascii="Calibri"/>
          <w:b/>
          <w:sz w:val="18"/>
        </w:rPr>
        <w:t>207 </w:t>
      </w:r>
      <w:r>
        <w:rPr>
          <w:rFonts w:ascii="Calibri"/>
          <w:sz w:val="18"/>
        </w:rPr>
        <w:t>/</w:t>
      </w:r>
      <w:r>
        <w:rPr>
          <w:rFonts w:ascii="Calibri"/>
          <w:spacing w:val="-5"/>
          <w:sz w:val="18"/>
        </w:rPr>
        <w:t> </w:t>
      </w:r>
      <w:r>
        <w:rPr>
          <w:rFonts w:ascii="Calibri"/>
          <w:b/>
          <w:sz w:val="18"/>
        </w:rPr>
        <w:t>253</w:t>
      </w:r>
      <w:r>
        <w:rPr>
          <w:rFonts w:ascii="Calibri"/>
          <w:sz w:val="18"/>
        </w:rPr>
      </w:r>
    </w:p>
    <w:p>
      <w:pPr>
        <w:spacing w:after="0"/>
        <w:jc w:val="center"/>
        <w:rPr>
          <w:rFonts w:ascii="Calibri" w:hAnsi="Calibri" w:cs="Calibri" w:eastAsia="Calibri" w:hint="default"/>
          <w:sz w:val="18"/>
          <w:szCs w:val="18"/>
        </w:rPr>
        <w:sectPr>
          <w:headerReference w:type="default" r:id="rId80"/>
          <w:footerReference w:type="default" r:id="rId81"/>
          <w:pgSz w:w="16840" w:h="11910" w:orient="landscape"/>
          <w:pgMar w:header="0" w:footer="0" w:top="800" w:bottom="280" w:left="138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7"/>
          <w:szCs w:val="17"/>
        </w:rPr>
      </w:pPr>
    </w:p>
    <w:p>
      <w:pPr>
        <w:pStyle w:val="Heading2"/>
        <w:tabs>
          <w:tab w:pos="1057" w:val="left" w:leader="none"/>
        </w:tabs>
        <w:spacing w:line="283" w:lineRule="auto"/>
        <w:ind w:right="6057"/>
        <w:jc w:val="left"/>
        <w:rPr>
          <w:b w:val="0"/>
          <w:bCs w:val="0"/>
        </w:rPr>
      </w:pPr>
      <w:r>
        <w:rPr/>
        <w:t>九、</w:t>
        <w:tab/>
        <w:t>在其他主体中的权益</w:t>
      </w:r>
      <w:r>
        <w:rPr>
          <w:w w:val="99"/>
        </w:rPr>
        <w:t> </w:t>
      </w:r>
      <w:r>
        <w:rPr>
          <w:rFonts w:ascii="宋体" w:hAnsi="宋体" w:cs="宋体" w:eastAsia="宋体" w:hint="default"/>
        </w:rPr>
        <w:t>1</w:t>
      </w:r>
      <w:r>
        <w:rPr/>
        <w:t>、</w:t>
      </w:r>
      <w:r>
        <w:rPr>
          <w:spacing w:val="-66"/>
        </w:rPr>
        <w:t> </w:t>
      </w:r>
      <w:r>
        <w:rPr/>
        <w:t>在子公司中的权益</w:t>
      </w:r>
      <w:r>
        <w:rPr>
          <w:b w:val="0"/>
          <w:bCs w:val="0"/>
        </w:rPr>
      </w:r>
    </w:p>
    <w:p>
      <w:pPr>
        <w:pStyle w:val="BodyText"/>
        <w:spacing w:line="240" w:lineRule="auto" w:before="12"/>
        <w:ind w:right="2568"/>
        <w:jc w:val="left"/>
      </w:pPr>
      <w:r>
        <w:rPr/>
        <w:t>√适用</w:t>
      </w:r>
      <w:r>
        <w:rPr>
          <w:spacing w:val="-1"/>
        </w:rPr>
        <w:t> </w:t>
      </w:r>
      <w:r>
        <w:rPr/>
        <w:t>□不适用</w:t>
      </w:r>
    </w:p>
    <w:p>
      <w:pPr>
        <w:pStyle w:val="Heading2"/>
        <w:spacing w:line="240" w:lineRule="auto" w:before="58"/>
        <w:ind w:right="2568"/>
        <w:jc w:val="left"/>
        <w:rPr>
          <w:b w:val="0"/>
          <w:bCs w:val="0"/>
        </w:rPr>
      </w:pPr>
      <w:r>
        <w:rPr>
          <w:rFonts w:ascii="宋体" w:hAnsi="宋体" w:cs="宋体" w:eastAsia="宋体" w:hint="default"/>
        </w:rPr>
        <w:t>(1).</w:t>
      </w:r>
      <w:r>
        <w:rPr>
          <w:rFonts w:ascii="宋体" w:hAnsi="宋体" w:cs="宋体" w:eastAsia="宋体" w:hint="default"/>
          <w:spacing w:val="36"/>
        </w:rPr>
        <w:t> </w:t>
      </w:r>
      <w:r>
        <w:rPr/>
        <w:t>企业集团的构成</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324" w:hRule="exact"/>
        </w:trPr>
        <w:tc>
          <w:tcPr>
            <w:tcW w:w="1200" w:type="dxa"/>
            <w:vMerge w:val="restart"/>
            <w:tcBorders>
              <w:top w:val="single" w:sz="4" w:space="0" w:color="000000"/>
              <w:left w:val="single" w:sz="4" w:space="0" w:color="000000"/>
              <w:right w:val="single" w:sz="6" w:space="0" w:color="000000"/>
            </w:tcBorders>
          </w:tcPr>
          <w:p>
            <w:pPr>
              <w:pStyle w:val="TableParagraph"/>
              <w:spacing w:line="280" w:lineRule="exact"/>
              <w:ind w:left="2" w:right="0"/>
              <w:jc w:val="center"/>
              <w:rPr>
                <w:rFonts w:ascii="宋体" w:hAnsi="宋体" w:cs="宋体" w:eastAsia="宋体" w:hint="default"/>
                <w:sz w:val="24"/>
                <w:szCs w:val="24"/>
              </w:rPr>
            </w:pPr>
            <w:r>
              <w:rPr>
                <w:rFonts w:ascii="宋体" w:hAnsi="宋体" w:cs="宋体" w:eastAsia="宋体" w:hint="default"/>
                <w:sz w:val="24"/>
                <w:szCs w:val="24"/>
              </w:rPr>
              <w:t>子公司</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1289" w:type="dxa"/>
            <w:vMerge w:val="restart"/>
            <w:tcBorders>
              <w:top w:val="single" w:sz="4" w:space="0" w:color="000000"/>
              <w:left w:val="single" w:sz="6" w:space="0" w:color="000000"/>
              <w:right w:val="single" w:sz="6" w:space="0" w:color="000000"/>
            </w:tcBorders>
          </w:tcPr>
          <w:p>
            <w:pPr>
              <w:pStyle w:val="TableParagraph"/>
              <w:spacing w:line="280" w:lineRule="exact"/>
              <w:ind w:right="2"/>
              <w:jc w:val="center"/>
              <w:rPr>
                <w:rFonts w:ascii="宋体" w:hAnsi="宋体" w:cs="宋体" w:eastAsia="宋体" w:hint="default"/>
                <w:sz w:val="24"/>
                <w:szCs w:val="24"/>
              </w:rPr>
            </w:pPr>
            <w:r>
              <w:rPr>
                <w:rFonts w:ascii="宋体" w:hAnsi="宋体" w:cs="宋体" w:eastAsia="宋体" w:hint="default"/>
                <w:sz w:val="24"/>
                <w:szCs w:val="24"/>
              </w:rPr>
              <w:t>主要经营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地</w:t>
            </w:r>
          </w:p>
        </w:tc>
        <w:tc>
          <w:tcPr>
            <w:tcW w:w="1270" w:type="dxa"/>
            <w:vMerge w:val="restart"/>
            <w:tcBorders>
              <w:top w:val="single" w:sz="4" w:space="0" w:color="000000"/>
              <w:left w:val="single" w:sz="6" w:space="0" w:color="000000"/>
              <w:right w:val="single" w:sz="6" w:space="0" w:color="000000"/>
            </w:tcBorders>
          </w:tcPr>
          <w:p>
            <w:pPr>
              <w:pStyle w:val="TableParagraph"/>
              <w:spacing w:line="240" w:lineRule="auto" w:before="123"/>
              <w:ind w:left="266"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23"/>
              <w:ind w:left="160"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25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616" w:right="0"/>
              <w:jc w:val="left"/>
              <w:rPr>
                <w:rFonts w:ascii="宋体" w:hAnsi="宋体" w:cs="宋体" w:eastAsia="宋体" w:hint="default"/>
                <w:sz w:val="24"/>
                <w:szCs w:val="24"/>
              </w:rPr>
            </w:pPr>
            <w:r>
              <w:rPr>
                <w:rFonts w:ascii="宋体" w:hAnsi="宋体" w:cs="宋体" w:eastAsia="宋体" w:hint="default"/>
                <w:sz w:val="24"/>
                <w:szCs w:val="24"/>
              </w:rPr>
              <w:t>持股比例</w:t>
            </w:r>
            <w:r>
              <w:rPr>
                <w:rFonts w:ascii="宋体" w:hAnsi="宋体" w:cs="宋体" w:eastAsia="宋体" w:hint="default"/>
                <w:sz w:val="24"/>
                <w:szCs w:val="24"/>
              </w:rPr>
              <w:t>(%)</w:t>
            </w:r>
          </w:p>
        </w:tc>
        <w:tc>
          <w:tcPr>
            <w:tcW w:w="1416" w:type="dxa"/>
            <w:vMerge w:val="restart"/>
            <w:tcBorders>
              <w:top w:val="single" w:sz="4" w:space="0" w:color="000000"/>
              <w:left w:val="single" w:sz="6" w:space="0" w:color="000000"/>
              <w:right w:val="single" w:sz="4" w:space="0" w:color="000000"/>
            </w:tcBorders>
          </w:tcPr>
          <w:p>
            <w:pPr>
              <w:pStyle w:val="TableParagraph"/>
              <w:spacing w:line="280" w:lineRule="exact"/>
              <w:ind w:left="460" w:right="0"/>
              <w:jc w:val="left"/>
              <w:rPr>
                <w:rFonts w:ascii="宋体" w:hAnsi="宋体" w:cs="宋体" w:eastAsia="宋体" w:hint="default"/>
                <w:sz w:val="24"/>
                <w:szCs w:val="24"/>
              </w:rPr>
            </w:pPr>
            <w:r>
              <w:rPr>
                <w:rFonts w:ascii="宋体" w:hAnsi="宋体" w:cs="宋体" w:eastAsia="宋体" w:hint="default"/>
                <w:sz w:val="24"/>
                <w:szCs w:val="24"/>
              </w:rPr>
              <w:t>取得</w:t>
            </w:r>
          </w:p>
          <w:p>
            <w:pPr>
              <w:pStyle w:val="TableParagraph"/>
              <w:spacing w:line="313" w:lineRule="exact"/>
              <w:ind w:left="460" w:right="0"/>
              <w:jc w:val="left"/>
              <w:rPr>
                <w:rFonts w:ascii="宋体" w:hAnsi="宋体" w:cs="宋体" w:eastAsia="宋体" w:hint="default"/>
                <w:sz w:val="24"/>
                <w:szCs w:val="24"/>
              </w:rPr>
            </w:pPr>
            <w:r>
              <w:rPr>
                <w:rFonts w:ascii="宋体" w:hAnsi="宋体" w:cs="宋体" w:eastAsia="宋体" w:hint="default"/>
                <w:sz w:val="24"/>
                <w:szCs w:val="24"/>
              </w:rPr>
              <w:t>方式</w:t>
            </w:r>
          </w:p>
        </w:tc>
      </w:tr>
      <w:tr>
        <w:trPr>
          <w:trHeight w:val="326" w:hRule="exact"/>
        </w:trPr>
        <w:tc>
          <w:tcPr>
            <w:tcW w:w="1200"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0"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3" w:right="0"/>
              <w:jc w:val="left"/>
              <w:rPr>
                <w:rFonts w:ascii="宋体" w:hAnsi="宋体" w:cs="宋体" w:eastAsia="宋体" w:hint="default"/>
                <w:sz w:val="24"/>
                <w:szCs w:val="24"/>
              </w:rPr>
            </w:pPr>
            <w:r>
              <w:rPr>
                <w:rFonts w:ascii="宋体" w:hAnsi="宋体" w:cs="宋体" w:eastAsia="宋体" w:hint="default"/>
                <w:sz w:val="24"/>
                <w:szCs w:val="24"/>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5" w:right="0"/>
              <w:jc w:val="left"/>
              <w:rPr>
                <w:rFonts w:ascii="宋体" w:hAnsi="宋体" w:cs="宋体" w:eastAsia="宋体" w:hint="default"/>
                <w:sz w:val="24"/>
                <w:szCs w:val="24"/>
              </w:rPr>
            </w:pPr>
            <w:r>
              <w:rPr>
                <w:rFonts w:ascii="宋体" w:hAnsi="宋体" w:cs="宋体" w:eastAsia="宋体" w:hint="default"/>
                <w:sz w:val="24"/>
                <w:szCs w:val="24"/>
              </w:rPr>
              <w:t>间接</w:t>
            </w:r>
          </w:p>
        </w:tc>
        <w:tc>
          <w:tcPr>
            <w:tcW w:w="1416" w:type="dxa"/>
            <w:vMerge/>
            <w:tcBorders>
              <w:left w:val="single" w:sz="6" w:space="0" w:color="000000"/>
              <w:bottom w:val="single" w:sz="6" w:space="0" w:color="000000"/>
              <w:right w:val="single" w:sz="4" w:space="0" w:color="000000"/>
            </w:tcBorders>
          </w:tcPr>
          <w:p>
            <w:pPr/>
          </w:p>
        </w:tc>
      </w:tr>
      <w:tr>
        <w:trPr>
          <w:trHeight w:val="949"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军工集团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发电机及</w:t>
            </w:r>
          </w:p>
          <w:p>
            <w:pPr>
              <w:pStyle w:val="TableParagraph"/>
              <w:spacing w:line="310" w:lineRule="exact" w:before="31"/>
              <w:ind w:left="100" w:right="101"/>
              <w:jc w:val="left"/>
              <w:rPr>
                <w:rFonts w:ascii="宋体" w:hAnsi="宋体" w:cs="宋体" w:eastAsia="宋体" w:hint="default"/>
                <w:sz w:val="24"/>
                <w:szCs w:val="24"/>
              </w:rPr>
            </w:pPr>
            <w:r>
              <w:rPr>
                <w:rFonts w:ascii="宋体" w:hAnsi="宋体" w:cs="宋体" w:eastAsia="宋体" w:hint="default"/>
                <w:spacing w:val="-24"/>
                <w:sz w:val="24"/>
                <w:szCs w:val="24"/>
              </w:rPr>
              <w:t>机组、其他</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机电设备</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济南吉美</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乐电源技 术有限公 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山东济南</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山东济南</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电源设备</w:t>
            </w:r>
          </w:p>
          <w:p>
            <w:pPr>
              <w:pStyle w:val="TableParagraph"/>
              <w:spacing w:line="237" w:lineRule="auto" w:before="1"/>
              <w:ind w:left="100" w:right="225"/>
              <w:jc w:val="both"/>
              <w:rPr>
                <w:rFonts w:ascii="宋体" w:hAnsi="宋体" w:cs="宋体" w:eastAsia="宋体" w:hint="default"/>
                <w:sz w:val="24"/>
                <w:szCs w:val="24"/>
              </w:rPr>
            </w:pPr>
            <w:r>
              <w:rPr>
                <w:rFonts w:ascii="宋体" w:hAnsi="宋体" w:cs="宋体" w:eastAsia="宋体" w:hint="default"/>
                <w:sz w:val="24"/>
                <w:szCs w:val="24"/>
              </w:rPr>
              <w:t>新技术开 发及技术 服务等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江西清华</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泰豪三波 电机有限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电源</w:t>
            </w:r>
            <w:r>
              <w:rPr>
                <w:rFonts w:ascii="宋体" w:hAnsi="宋体" w:cs="宋体" w:eastAsia="宋体" w:hint="default"/>
                <w:spacing w:val="-118"/>
                <w:sz w:val="24"/>
                <w:szCs w:val="24"/>
              </w:rPr>
              <w:t>、</w:t>
            </w:r>
            <w:r>
              <w:rPr>
                <w:rFonts w:ascii="宋体" w:hAnsi="宋体" w:cs="宋体" w:eastAsia="宋体" w:hint="default"/>
                <w:sz w:val="24"/>
                <w:szCs w:val="24"/>
              </w:rPr>
              <w:t>电机</w:t>
            </w:r>
          </w:p>
          <w:p>
            <w:pPr>
              <w:pStyle w:val="TableParagraph"/>
              <w:spacing w:line="312" w:lineRule="exact" w:before="29"/>
              <w:ind w:left="100" w:right="225"/>
              <w:jc w:val="left"/>
              <w:rPr>
                <w:rFonts w:ascii="宋体" w:hAnsi="宋体" w:cs="宋体" w:eastAsia="宋体" w:hint="default"/>
                <w:sz w:val="24"/>
                <w:szCs w:val="24"/>
              </w:rPr>
            </w:pPr>
            <w:r>
              <w:rPr>
                <w:rFonts w:ascii="宋体" w:hAnsi="宋体" w:cs="宋体" w:eastAsia="宋体" w:hint="default"/>
                <w:sz w:val="24"/>
                <w:szCs w:val="24"/>
              </w:rPr>
              <w:t>及成套设 备</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57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衡阳泰豪</w:t>
            </w:r>
          </w:p>
          <w:p>
            <w:pPr>
              <w:pStyle w:val="TableParagraph"/>
              <w:spacing w:line="240" w:lineRule="auto"/>
              <w:ind w:left="103" w:right="122"/>
              <w:jc w:val="left"/>
              <w:rPr>
                <w:rFonts w:ascii="宋体" w:hAnsi="宋体" w:cs="宋体" w:eastAsia="宋体" w:hint="default"/>
                <w:sz w:val="24"/>
                <w:szCs w:val="24"/>
              </w:rPr>
            </w:pPr>
            <w:r>
              <w:rPr>
                <w:rFonts w:ascii="宋体" w:hAnsi="宋体" w:cs="宋体" w:eastAsia="宋体" w:hint="default"/>
                <w:sz w:val="24"/>
                <w:szCs w:val="24"/>
              </w:rPr>
              <w:t>通信车辆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湖南衡阳</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湖南衡阳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军用改装</w:t>
            </w:r>
          </w:p>
          <w:p>
            <w:pPr>
              <w:pStyle w:val="TableParagraph"/>
              <w:spacing w:line="237" w:lineRule="auto" w:before="1"/>
              <w:ind w:left="100" w:right="225"/>
              <w:jc w:val="both"/>
              <w:rPr>
                <w:rFonts w:ascii="宋体" w:hAnsi="宋体" w:cs="宋体" w:eastAsia="宋体" w:hint="default"/>
                <w:sz w:val="24"/>
                <w:szCs w:val="24"/>
              </w:rPr>
            </w:pPr>
            <w:r>
              <w:rPr>
                <w:rFonts w:ascii="宋体" w:hAnsi="宋体" w:cs="宋体" w:eastAsia="宋体" w:hint="default"/>
                <w:sz w:val="24"/>
                <w:szCs w:val="24"/>
              </w:rPr>
              <w:t>车及军用 方舱研制 生产及销 售等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86.63%</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长春泰豪</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电子装备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吉林长春</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吉林长春</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天线、雷</w:t>
            </w:r>
          </w:p>
          <w:p>
            <w:pPr>
              <w:pStyle w:val="TableParagraph"/>
              <w:spacing w:line="237" w:lineRule="auto" w:before="1"/>
              <w:ind w:left="100" w:right="101"/>
              <w:jc w:val="left"/>
              <w:rPr>
                <w:rFonts w:ascii="宋体" w:hAnsi="宋体" w:cs="宋体" w:eastAsia="宋体" w:hint="default"/>
                <w:sz w:val="24"/>
                <w:szCs w:val="24"/>
              </w:rPr>
            </w:pPr>
            <w:r>
              <w:rPr>
                <w:rFonts w:ascii="宋体" w:hAnsi="宋体" w:cs="宋体" w:eastAsia="宋体" w:hint="default"/>
                <w:spacing w:val="-24"/>
                <w:sz w:val="24"/>
                <w:szCs w:val="24"/>
              </w:rPr>
              <w:t>达、光机电</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一体化产 品</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1"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上海泰豪</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智能节能 技术有限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合同能源</w:t>
            </w:r>
          </w:p>
          <w:p>
            <w:pPr>
              <w:pStyle w:val="TableParagraph"/>
              <w:spacing w:line="237" w:lineRule="auto" w:before="1"/>
              <w:ind w:left="100" w:right="101"/>
              <w:jc w:val="left"/>
              <w:rPr>
                <w:rFonts w:ascii="宋体" w:hAnsi="宋体" w:cs="宋体" w:eastAsia="宋体" w:hint="default"/>
                <w:sz w:val="24"/>
                <w:szCs w:val="24"/>
              </w:rPr>
            </w:pPr>
            <w:r>
              <w:rPr>
                <w:rFonts w:ascii="宋体" w:hAnsi="宋体" w:cs="宋体" w:eastAsia="宋体" w:hint="default"/>
                <w:spacing w:val="-24"/>
                <w:sz w:val="24"/>
                <w:szCs w:val="24"/>
              </w:rPr>
              <w:t>管理、建筑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智能化工 程等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江西泰豪</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科技进出 口有限公 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自营或代</w:t>
            </w:r>
          </w:p>
          <w:p>
            <w:pPr>
              <w:pStyle w:val="TableParagraph"/>
              <w:spacing w:line="237" w:lineRule="auto" w:before="1"/>
              <w:ind w:left="100" w:right="225"/>
              <w:jc w:val="both"/>
              <w:rPr>
                <w:rFonts w:ascii="宋体" w:hAnsi="宋体" w:cs="宋体" w:eastAsia="宋体" w:hint="default"/>
                <w:sz w:val="24"/>
                <w:szCs w:val="24"/>
              </w:rPr>
            </w:pPr>
            <w:r>
              <w:rPr>
                <w:rFonts w:ascii="宋体" w:hAnsi="宋体" w:cs="宋体" w:eastAsia="宋体" w:hint="default"/>
                <w:sz w:val="24"/>
                <w:szCs w:val="24"/>
              </w:rPr>
              <w:t>理种类商 品和技术 进出口</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泰豪晟大</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创业投资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广东深圳</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广东深圳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创业投资</w:t>
            </w:r>
          </w:p>
          <w:p>
            <w:pPr>
              <w:pStyle w:val="TableParagraph"/>
              <w:spacing w:line="237" w:lineRule="auto" w:before="1"/>
              <w:ind w:left="100" w:right="101"/>
              <w:jc w:val="left"/>
              <w:rPr>
                <w:rFonts w:ascii="宋体" w:hAnsi="宋体" w:cs="宋体" w:eastAsia="宋体" w:hint="default"/>
                <w:sz w:val="24"/>
                <w:szCs w:val="24"/>
              </w:rPr>
            </w:pPr>
            <w:r>
              <w:rPr>
                <w:rFonts w:ascii="宋体" w:hAnsi="宋体" w:cs="宋体" w:eastAsia="宋体" w:hint="default"/>
                <w:spacing w:val="-24"/>
                <w:sz w:val="24"/>
                <w:szCs w:val="24"/>
              </w:rPr>
              <w:t>业务、创业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投资咨询 及管理等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58"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泰豪电源</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技术有限 公司</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270"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发电机及</w:t>
            </w:r>
          </w:p>
          <w:p>
            <w:pPr>
              <w:pStyle w:val="TableParagraph"/>
              <w:spacing w:line="237" w:lineRule="auto" w:before="2"/>
              <w:ind w:left="100" w:right="-15"/>
              <w:jc w:val="left"/>
              <w:rPr>
                <w:rFonts w:ascii="宋体" w:hAnsi="宋体" w:cs="宋体" w:eastAsia="宋体" w:hint="default"/>
                <w:sz w:val="24"/>
                <w:szCs w:val="24"/>
              </w:rPr>
            </w:pPr>
            <w:r>
              <w:rPr>
                <w:rFonts w:ascii="宋体" w:hAnsi="宋体" w:cs="宋体" w:eastAsia="宋体" w:hint="default"/>
                <w:sz w:val="24"/>
                <w:szCs w:val="24"/>
              </w:rPr>
              <w:t>机组的设 计、制造、 销售与售</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
        </w:tc>
      </w:tr>
    </w:tbl>
    <w:p>
      <w:pPr>
        <w:spacing w:after="0"/>
        <w:sectPr>
          <w:footerReference w:type="default" r:id="rId82"/>
          <w:pgSz w:w="11910" w:h="16840"/>
          <w:pgMar w:footer="1195" w:header="0" w:top="1120" w:bottom="1380" w:left="1580" w:right="1040"/>
          <w:pgNumType w:start="208"/>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327" w:hRule="exact"/>
        </w:trPr>
        <w:tc>
          <w:tcPr>
            <w:tcW w:w="1200"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后服务</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95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山东吉美</w:t>
            </w:r>
          </w:p>
          <w:p>
            <w:pPr>
              <w:pStyle w:val="TableParagraph"/>
              <w:spacing w:line="312" w:lineRule="exact" w:before="28"/>
              <w:ind w:left="103" w:right="122"/>
              <w:jc w:val="left"/>
              <w:rPr>
                <w:rFonts w:ascii="宋体" w:hAnsi="宋体" w:cs="宋体" w:eastAsia="宋体" w:hint="default"/>
                <w:sz w:val="24"/>
                <w:szCs w:val="24"/>
              </w:rPr>
            </w:pPr>
            <w:r>
              <w:rPr>
                <w:rFonts w:ascii="宋体" w:hAnsi="宋体" w:cs="宋体" w:eastAsia="宋体" w:hint="default"/>
                <w:sz w:val="24"/>
                <w:szCs w:val="24"/>
              </w:rPr>
              <w:t>乐有限公 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山东济南</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山东济南</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发电机</w:t>
            </w:r>
            <w:r>
              <w:rPr>
                <w:rFonts w:ascii="宋体" w:hAnsi="宋体" w:cs="宋体" w:eastAsia="宋体" w:hint="default"/>
                <w:spacing w:val="-118"/>
                <w:sz w:val="24"/>
                <w:szCs w:val="24"/>
              </w:rPr>
              <w:t>、</w:t>
            </w:r>
            <w:r>
              <w:rPr>
                <w:rFonts w:ascii="宋体" w:hAnsi="宋体" w:cs="宋体" w:eastAsia="宋体" w:hint="default"/>
                <w:sz w:val="24"/>
                <w:szCs w:val="24"/>
              </w:rPr>
              <w:t>办</w:t>
            </w:r>
          </w:p>
          <w:p>
            <w:pPr>
              <w:pStyle w:val="TableParagraph"/>
              <w:spacing w:line="312" w:lineRule="exact" w:before="28"/>
              <w:ind w:left="100" w:right="225"/>
              <w:jc w:val="left"/>
              <w:rPr>
                <w:rFonts w:ascii="宋体" w:hAnsi="宋体" w:cs="宋体" w:eastAsia="宋体" w:hint="default"/>
                <w:sz w:val="24"/>
                <w:szCs w:val="24"/>
              </w:rPr>
            </w:pPr>
            <w:r>
              <w:rPr>
                <w:rFonts w:ascii="宋体" w:hAnsi="宋体" w:cs="宋体" w:eastAsia="宋体" w:hint="default"/>
                <w:sz w:val="24"/>
                <w:szCs w:val="24"/>
              </w:rPr>
              <w:t>公设备销 售等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82.42%</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57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泰豪软件</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股份有限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计算机软</w:t>
            </w:r>
          </w:p>
          <w:p>
            <w:pPr>
              <w:pStyle w:val="TableParagraph"/>
              <w:spacing w:line="237" w:lineRule="auto" w:before="1"/>
              <w:ind w:left="100" w:right="-15"/>
              <w:jc w:val="left"/>
              <w:rPr>
                <w:rFonts w:ascii="宋体" w:hAnsi="宋体" w:cs="宋体" w:eastAsia="宋体" w:hint="default"/>
                <w:sz w:val="24"/>
                <w:szCs w:val="24"/>
              </w:rPr>
            </w:pPr>
            <w:r>
              <w:rPr>
                <w:rFonts w:ascii="宋体" w:hAnsi="宋体" w:cs="宋体" w:eastAsia="宋体" w:hint="default"/>
                <w:sz w:val="24"/>
                <w:szCs w:val="24"/>
              </w:rPr>
              <w:t>件及相关 产品开发、 生产及销</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951"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w:t>
            </w:r>
          </w:p>
          <w:p>
            <w:pPr>
              <w:pStyle w:val="TableParagraph"/>
              <w:spacing w:line="312" w:lineRule="exact" w:before="28"/>
              <w:ind w:left="103" w:right="122"/>
              <w:jc w:val="left"/>
              <w:rPr>
                <w:rFonts w:ascii="宋体" w:hAnsi="宋体" w:cs="宋体" w:eastAsia="宋体" w:hint="default"/>
                <w:sz w:val="24"/>
                <w:szCs w:val="24"/>
              </w:rPr>
            </w:pPr>
            <w:r>
              <w:rPr>
                <w:rFonts w:ascii="宋体" w:hAnsi="宋体" w:cs="宋体" w:eastAsia="宋体" w:hint="default"/>
                <w:sz w:val="24"/>
                <w:szCs w:val="24"/>
              </w:rPr>
              <w:t>特种电机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江西高安</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江西高安</w:t>
            </w:r>
          </w:p>
        </w:tc>
        <w:tc>
          <w:tcPr>
            <w:tcW w:w="130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2"/>
              <w:jc w:val="right"/>
              <w:rPr>
                <w:rFonts w:ascii="Arial" w:hAnsi="Arial" w:cs="Arial" w:eastAsia="Arial" w:hint="default"/>
                <w:sz w:val="18"/>
                <w:szCs w:val="18"/>
              </w:rPr>
            </w:pPr>
            <w:r>
              <w:rPr>
                <w:rFonts w:ascii="Arial"/>
                <w:spacing w:val="-2"/>
                <w:w w:val="80"/>
                <w:sz w:val="18"/>
              </w:rPr>
              <w:t>100%</w:t>
            </w:r>
            <w:r>
              <w:rPr>
                <w:rFonts w:ascii="Arial"/>
                <w:sz w:val="18"/>
              </w:rPr>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江西泰豪</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紫荆公寓 建设服务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15"/>
              <w:jc w:val="left"/>
              <w:rPr>
                <w:rFonts w:ascii="宋体" w:hAnsi="宋体" w:cs="宋体" w:eastAsia="宋体" w:hint="default"/>
                <w:sz w:val="24"/>
                <w:szCs w:val="24"/>
              </w:rPr>
            </w:pPr>
            <w:r>
              <w:rPr>
                <w:rFonts w:ascii="宋体" w:hAnsi="宋体" w:cs="宋体" w:eastAsia="宋体" w:hint="default"/>
                <w:sz w:val="24"/>
                <w:szCs w:val="24"/>
              </w:rPr>
              <w:t>房屋租赁、</w:t>
            </w:r>
          </w:p>
          <w:p>
            <w:pPr>
              <w:pStyle w:val="TableParagraph"/>
              <w:spacing w:line="310" w:lineRule="exact" w:before="31"/>
              <w:ind w:left="100" w:right="225"/>
              <w:jc w:val="left"/>
              <w:rPr>
                <w:rFonts w:ascii="宋体" w:hAnsi="宋体" w:cs="宋体" w:eastAsia="宋体" w:hint="default"/>
                <w:sz w:val="24"/>
                <w:szCs w:val="24"/>
              </w:rPr>
            </w:pPr>
            <w:r>
              <w:rPr>
                <w:rFonts w:ascii="宋体" w:hAnsi="宋体" w:cs="宋体" w:eastAsia="宋体" w:hint="default"/>
                <w:sz w:val="24"/>
                <w:szCs w:val="24"/>
              </w:rPr>
              <w:t>物业管理 及服务</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219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龙岩市海</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德馨汽车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福建龙岩</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福建龙岩</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专用作业</w:t>
            </w:r>
          </w:p>
          <w:p>
            <w:pPr>
              <w:pStyle w:val="TableParagraph"/>
              <w:spacing w:line="237" w:lineRule="auto" w:before="1"/>
              <w:ind w:left="100" w:right="101"/>
              <w:jc w:val="left"/>
              <w:rPr>
                <w:rFonts w:ascii="宋体" w:hAnsi="宋体" w:cs="宋体" w:eastAsia="宋体" w:hint="default"/>
                <w:sz w:val="24"/>
                <w:szCs w:val="24"/>
              </w:rPr>
            </w:pPr>
            <w:r>
              <w:rPr>
                <w:rFonts w:ascii="宋体" w:hAnsi="宋体" w:cs="宋体" w:eastAsia="宋体" w:hint="default"/>
                <w:spacing w:val="-24"/>
                <w:sz w:val="24"/>
                <w:szCs w:val="24"/>
              </w:rPr>
              <w:t>车（应急电</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4"/>
                <w:sz w:val="24"/>
                <w:szCs w:val="24"/>
              </w:rPr>
              <w:t>源车、抢险</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救援照明 </w:t>
            </w:r>
            <w:r>
              <w:rPr>
                <w:rFonts w:ascii="宋体" w:hAnsi="宋体" w:cs="宋体" w:eastAsia="宋体" w:hint="default"/>
                <w:spacing w:val="-24"/>
                <w:sz w:val="24"/>
                <w:szCs w:val="24"/>
              </w:rPr>
              <w:t>车、应急通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信车</w:t>
            </w:r>
            <w:r>
              <w:rPr>
                <w:rFonts w:ascii="宋体" w:hAnsi="宋体" w:cs="宋体" w:eastAsia="宋体" w:hint="default"/>
                <w:sz w:val="24"/>
                <w:szCs w:val="24"/>
              </w:rPr>
              <w:t>)</w:t>
            </w:r>
            <w:r>
              <w:rPr>
                <w:rFonts w:ascii="宋体" w:hAnsi="宋体" w:cs="宋体" w:eastAsia="宋体" w:hint="default"/>
                <w:sz w:val="24"/>
                <w:szCs w:val="24"/>
              </w:rPr>
              <w:t>）生 产销售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948"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泰豪国际</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投资有限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BVI</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BVI</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贸易</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948"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泰豪科技</w:t>
            </w:r>
          </w:p>
          <w:p>
            <w:pPr>
              <w:pStyle w:val="TableParagraph"/>
              <w:spacing w:line="312" w:lineRule="exact" w:before="29"/>
              <w:ind w:left="103" w:right="122"/>
              <w:jc w:val="left"/>
              <w:rPr>
                <w:rFonts w:ascii="宋体" w:hAnsi="宋体" w:cs="宋体" w:eastAsia="宋体" w:hint="default"/>
                <w:sz w:val="24"/>
                <w:szCs w:val="24"/>
              </w:rPr>
            </w:pPr>
            <w:r>
              <w:rPr>
                <w:rFonts w:ascii="宋体" w:hAnsi="宋体" w:cs="宋体" w:eastAsia="宋体" w:hint="default"/>
                <w:sz w:val="24"/>
                <w:szCs w:val="24"/>
              </w:rPr>
              <w:t>（亚洲）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香港</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香港</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贸易</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57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莱福士电</w:t>
            </w:r>
          </w:p>
          <w:p>
            <w:pPr>
              <w:pStyle w:val="TableParagraph"/>
              <w:spacing w:line="237" w:lineRule="auto"/>
              <w:ind w:left="103" w:right="-20"/>
              <w:jc w:val="left"/>
              <w:rPr>
                <w:rFonts w:ascii="宋体" w:hAnsi="宋体" w:cs="宋体" w:eastAsia="宋体" w:hint="default"/>
                <w:sz w:val="24"/>
                <w:szCs w:val="24"/>
              </w:rPr>
            </w:pPr>
            <w:r>
              <w:rPr>
                <w:rFonts w:ascii="宋体" w:hAnsi="宋体" w:cs="宋体" w:eastAsia="宋体" w:hint="default"/>
                <w:sz w:val="24"/>
                <w:szCs w:val="24"/>
              </w:rPr>
              <w:t>力电子设 </w:t>
            </w:r>
            <w:r>
              <w:rPr>
                <w:rFonts w:ascii="宋体" w:hAnsi="宋体" w:cs="宋体" w:eastAsia="宋体" w:hint="default"/>
                <w:spacing w:val="-20"/>
                <w:sz w:val="24"/>
                <w:szCs w:val="24"/>
              </w:rPr>
              <w:t>备（深圳）</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广东深圳</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广东深圳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z w:val="24"/>
                <w:szCs w:val="24"/>
              </w:rPr>
              <w:t>智能中高</w:t>
            </w:r>
          </w:p>
          <w:p>
            <w:pPr>
              <w:pStyle w:val="TableParagraph"/>
              <w:spacing w:line="237" w:lineRule="auto"/>
              <w:ind w:left="100" w:right="225"/>
              <w:jc w:val="both"/>
              <w:rPr>
                <w:rFonts w:ascii="宋体" w:hAnsi="宋体" w:cs="宋体" w:eastAsia="宋体" w:hint="default"/>
                <w:sz w:val="24"/>
                <w:szCs w:val="24"/>
              </w:rPr>
            </w:pPr>
            <w:r>
              <w:rPr>
                <w:rFonts w:ascii="宋体" w:hAnsi="宋体" w:cs="宋体" w:eastAsia="宋体" w:hint="default"/>
                <w:sz w:val="24"/>
                <w:szCs w:val="24"/>
              </w:rPr>
              <w:t>压开关元 件产品及 成套设备 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57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山西锦泰</w:t>
            </w:r>
          </w:p>
          <w:p>
            <w:pPr>
              <w:pStyle w:val="TableParagraph"/>
              <w:spacing w:line="312" w:lineRule="exact" w:before="29"/>
              <w:ind w:left="103" w:right="122"/>
              <w:jc w:val="left"/>
              <w:rPr>
                <w:rFonts w:ascii="宋体" w:hAnsi="宋体" w:cs="宋体" w:eastAsia="宋体" w:hint="default"/>
                <w:sz w:val="24"/>
                <w:szCs w:val="24"/>
              </w:rPr>
            </w:pPr>
            <w:r>
              <w:rPr>
                <w:rFonts w:ascii="宋体" w:hAnsi="宋体" w:cs="宋体" w:eastAsia="宋体" w:hint="default"/>
                <w:sz w:val="24"/>
                <w:szCs w:val="24"/>
              </w:rPr>
              <w:t>节能技术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山西吕梁</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山西吕梁</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软件开发</w:t>
            </w:r>
            <w:r>
              <w:rPr>
                <w:rFonts w:ascii="宋体" w:hAnsi="宋体" w:cs="宋体" w:eastAsia="宋体" w:hint="default"/>
                <w:sz w:val="24"/>
                <w:szCs w:val="24"/>
              </w:rPr>
              <w:t>,</w:t>
            </w:r>
          </w:p>
          <w:p>
            <w:pPr>
              <w:pStyle w:val="TableParagraph"/>
              <w:spacing w:line="237" w:lineRule="auto" w:before="1"/>
              <w:ind w:left="100" w:right="105"/>
              <w:jc w:val="left"/>
              <w:rPr>
                <w:rFonts w:ascii="宋体" w:hAnsi="宋体" w:cs="宋体" w:eastAsia="宋体" w:hint="default"/>
                <w:sz w:val="24"/>
                <w:szCs w:val="24"/>
              </w:rPr>
            </w:pPr>
            <w:r>
              <w:rPr>
                <w:rFonts w:ascii="宋体" w:hAnsi="宋体" w:cs="宋体" w:eastAsia="宋体" w:hint="default"/>
                <w:sz w:val="24"/>
                <w:szCs w:val="24"/>
              </w:rPr>
              <w:t>合同能源 管理</w:t>
            </w:r>
            <w:r>
              <w:rPr>
                <w:rFonts w:ascii="宋体" w:hAnsi="宋体" w:cs="宋体" w:eastAsia="宋体" w:hint="default"/>
                <w:sz w:val="24"/>
                <w:szCs w:val="24"/>
              </w:rPr>
              <w:t>,</w:t>
            </w:r>
            <w:r>
              <w:rPr>
                <w:rFonts w:ascii="宋体" w:hAnsi="宋体" w:cs="宋体" w:eastAsia="宋体" w:hint="default"/>
                <w:sz w:val="24"/>
                <w:szCs w:val="24"/>
              </w:rPr>
              <w:t>节能 技术咨询 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58"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吉林博泰</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节能技术 有限公司</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吉林四平</w:t>
            </w:r>
          </w:p>
        </w:tc>
        <w:tc>
          <w:tcPr>
            <w:tcW w:w="1270"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吉林四平</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科学研究、</w:t>
            </w:r>
          </w:p>
          <w:p>
            <w:pPr>
              <w:pStyle w:val="TableParagraph"/>
              <w:spacing w:line="237" w:lineRule="auto" w:before="1"/>
              <w:ind w:left="100" w:right="225"/>
              <w:jc w:val="both"/>
              <w:rPr>
                <w:rFonts w:ascii="宋体" w:hAnsi="宋体" w:cs="宋体" w:eastAsia="宋体" w:hint="default"/>
                <w:sz w:val="24"/>
                <w:szCs w:val="24"/>
              </w:rPr>
            </w:pPr>
            <w:r>
              <w:rPr>
                <w:rFonts w:ascii="宋体" w:hAnsi="宋体" w:cs="宋体" w:eastAsia="宋体" w:hint="default"/>
                <w:sz w:val="24"/>
                <w:szCs w:val="24"/>
              </w:rPr>
              <w:t>技术服务 和地质勘 查等</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0"/>
        <w:gridCol w:w="1301"/>
        <w:gridCol w:w="1286"/>
        <w:gridCol w:w="1287"/>
        <w:gridCol w:w="1416"/>
      </w:tblGrid>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嘉兴泰豪</w:t>
            </w:r>
          </w:p>
          <w:p>
            <w:pPr>
              <w:pStyle w:val="TableParagraph"/>
              <w:spacing w:line="312" w:lineRule="exact" w:before="28"/>
              <w:ind w:left="103" w:right="122"/>
              <w:jc w:val="left"/>
              <w:rPr>
                <w:rFonts w:ascii="宋体" w:hAnsi="宋体" w:cs="宋体" w:eastAsia="宋体" w:hint="default"/>
                <w:sz w:val="24"/>
                <w:szCs w:val="24"/>
              </w:rPr>
            </w:pPr>
            <w:r>
              <w:rPr>
                <w:rFonts w:ascii="宋体" w:hAnsi="宋体" w:cs="宋体" w:eastAsia="宋体" w:hint="default"/>
                <w:sz w:val="24"/>
                <w:szCs w:val="24"/>
              </w:rPr>
              <w:t>装备技术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浙江嘉兴</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浙江嘉兴</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装备技术</w:t>
            </w:r>
          </w:p>
          <w:p>
            <w:pPr>
              <w:pStyle w:val="TableParagraph"/>
              <w:spacing w:line="312" w:lineRule="exact" w:before="28"/>
              <w:ind w:left="100" w:right="101"/>
              <w:jc w:val="left"/>
              <w:rPr>
                <w:rFonts w:ascii="宋体" w:hAnsi="宋体" w:cs="宋体" w:eastAsia="宋体" w:hint="default"/>
                <w:sz w:val="24"/>
                <w:szCs w:val="24"/>
              </w:rPr>
            </w:pPr>
            <w:r>
              <w:rPr>
                <w:rFonts w:ascii="宋体" w:hAnsi="宋体" w:cs="宋体" w:eastAsia="宋体" w:hint="default"/>
                <w:spacing w:val="-24"/>
                <w:sz w:val="24"/>
                <w:szCs w:val="24"/>
              </w:rPr>
              <w:t>开发、技术</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咨询及技 术服务等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572"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山东大东</w:t>
            </w:r>
          </w:p>
          <w:p>
            <w:pPr>
              <w:pStyle w:val="TableParagraph"/>
              <w:spacing w:line="312" w:lineRule="exact" w:before="28"/>
              <w:ind w:left="103" w:right="122"/>
              <w:jc w:val="left"/>
              <w:rPr>
                <w:rFonts w:ascii="宋体" w:hAnsi="宋体" w:cs="宋体" w:eastAsia="宋体" w:hint="default"/>
                <w:sz w:val="24"/>
                <w:szCs w:val="24"/>
              </w:rPr>
            </w:pPr>
            <w:r>
              <w:rPr>
                <w:rFonts w:ascii="宋体" w:hAnsi="宋体" w:cs="宋体" w:eastAsia="宋体" w:hint="default"/>
                <w:sz w:val="24"/>
                <w:szCs w:val="24"/>
              </w:rPr>
              <w:t>科技城有 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山东济南</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山东济南</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计算机外</w:t>
            </w:r>
          </w:p>
          <w:p>
            <w:pPr>
              <w:pStyle w:val="TableParagraph"/>
              <w:spacing w:line="237" w:lineRule="auto"/>
              <w:ind w:left="100" w:right="101"/>
              <w:jc w:val="left"/>
              <w:rPr>
                <w:rFonts w:ascii="宋体" w:hAnsi="宋体" w:cs="宋体" w:eastAsia="宋体" w:hint="default"/>
                <w:sz w:val="24"/>
                <w:szCs w:val="24"/>
              </w:rPr>
            </w:pPr>
            <w:r>
              <w:rPr>
                <w:rFonts w:ascii="宋体" w:hAnsi="宋体" w:cs="宋体" w:eastAsia="宋体" w:hint="default"/>
                <w:spacing w:val="-24"/>
                <w:sz w:val="24"/>
                <w:szCs w:val="24"/>
              </w:rPr>
              <w:t>围设备、办</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公设备及 配件批发 零售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2506"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w:t>
            </w:r>
          </w:p>
          <w:p>
            <w:pPr>
              <w:pStyle w:val="TableParagraph"/>
              <w:spacing w:line="312" w:lineRule="exact" w:before="30"/>
              <w:ind w:left="103" w:right="122"/>
              <w:jc w:val="left"/>
              <w:rPr>
                <w:rFonts w:ascii="宋体" w:hAnsi="宋体" w:cs="宋体" w:eastAsia="宋体" w:hint="default"/>
                <w:sz w:val="24"/>
                <w:szCs w:val="24"/>
              </w:rPr>
            </w:pPr>
            <w:r>
              <w:rPr>
                <w:rFonts w:ascii="宋体" w:hAnsi="宋体" w:cs="宋体" w:eastAsia="宋体" w:hint="default"/>
                <w:sz w:val="24"/>
                <w:szCs w:val="24"/>
              </w:rPr>
              <w:t>电力技术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15"/>
              <w:jc w:val="left"/>
              <w:rPr>
                <w:rFonts w:ascii="宋体" w:hAnsi="宋体" w:cs="宋体" w:eastAsia="宋体" w:hint="default"/>
                <w:sz w:val="24"/>
                <w:szCs w:val="24"/>
              </w:rPr>
            </w:pPr>
            <w:r>
              <w:rPr>
                <w:rFonts w:ascii="宋体" w:hAnsi="宋体" w:cs="宋体" w:eastAsia="宋体" w:hint="default"/>
                <w:sz w:val="24"/>
                <w:szCs w:val="24"/>
              </w:rPr>
              <w:t>技术开发、</w:t>
            </w:r>
          </w:p>
          <w:p>
            <w:pPr>
              <w:pStyle w:val="TableParagraph"/>
              <w:spacing w:line="237" w:lineRule="auto" w:before="2"/>
              <w:ind w:left="100" w:right="-15"/>
              <w:jc w:val="left"/>
              <w:rPr>
                <w:rFonts w:ascii="宋体" w:hAnsi="宋体" w:cs="宋体" w:eastAsia="宋体" w:hint="default"/>
                <w:sz w:val="24"/>
                <w:szCs w:val="24"/>
              </w:rPr>
            </w:pPr>
            <w:r>
              <w:rPr>
                <w:rFonts w:ascii="宋体" w:hAnsi="宋体" w:cs="宋体" w:eastAsia="宋体" w:hint="default"/>
                <w:sz w:val="24"/>
                <w:szCs w:val="24"/>
              </w:rPr>
              <w:t>咨询、服 务、转让； 销售电子 </w:t>
            </w:r>
            <w:r>
              <w:rPr>
                <w:rFonts w:ascii="宋体" w:hAnsi="宋体" w:cs="宋体" w:eastAsia="宋体" w:hint="default"/>
                <w:spacing w:val="-24"/>
                <w:sz w:val="24"/>
                <w:szCs w:val="24"/>
              </w:rPr>
              <w:t>产品等；投</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4"/>
                <w:sz w:val="24"/>
                <w:szCs w:val="24"/>
              </w:rPr>
              <w:t>资管理；施</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工总承包</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黑龙江中</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能电力设 计有限公 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黑龙江省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牡丹江市</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黑龙江省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牡丹江市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送变电工</w:t>
            </w:r>
          </w:p>
          <w:p>
            <w:pPr>
              <w:pStyle w:val="TableParagraph"/>
              <w:spacing w:line="237" w:lineRule="auto" w:before="1"/>
              <w:ind w:left="100" w:right="101"/>
              <w:jc w:val="left"/>
              <w:rPr>
                <w:rFonts w:ascii="宋体" w:hAnsi="宋体" w:cs="宋体" w:eastAsia="宋体" w:hint="default"/>
                <w:sz w:val="24"/>
                <w:szCs w:val="24"/>
              </w:rPr>
            </w:pPr>
            <w:r>
              <w:rPr>
                <w:rFonts w:ascii="宋体" w:hAnsi="宋体" w:cs="宋体" w:eastAsia="宋体" w:hint="default"/>
                <w:spacing w:val="-24"/>
                <w:sz w:val="24"/>
                <w:szCs w:val="24"/>
              </w:rPr>
              <w:t>程设计、销</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售电力设 备</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219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w:t>
            </w:r>
          </w:p>
          <w:p>
            <w:pPr>
              <w:pStyle w:val="TableParagraph"/>
              <w:spacing w:line="310" w:lineRule="exact" w:before="31"/>
              <w:ind w:left="103" w:right="122"/>
              <w:jc w:val="left"/>
              <w:rPr>
                <w:rFonts w:ascii="宋体" w:hAnsi="宋体" w:cs="宋体" w:eastAsia="宋体" w:hint="default"/>
                <w:sz w:val="24"/>
                <w:szCs w:val="24"/>
              </w:rPr>
            </w:pPr>
            <w:r>
              <w:rPr>
                <w:rFonts w:ascii="宋体" w:hAnsi="宋体" w:cs="宋体" w:eastAsia="宋体" w:hint="default"/>
                <w:sz w:val="24"/>
                <w:szCs w:val="24"/>
              </w:rPr>
              <w:t>电力科技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15"/>
              <w:jc w:val="left"/>
              <w:rPr>
                <w:rFonts w:ascii="宋体" w:hAnsi="宋体" w:cs="宋体" w:eastAsia="宋体" w:hint="default"/>
                <w:sz w:val="24"/>
                <w:szCs w:val="24"/>
              </w:rPr>
            </w:pPr>
            <w:r>
              <w:rPr>
                <w:rFonts w:ascii="宋体" w:hAnsi="宋体" w:cs="宋体" w:eastAsia="宋体" w:hint="default"/>
                <w:sz w:val="24"/>
                <w:szCs w:val="24"/>
              </w:rPr>
              <w:t>技术开发、</w:t>
            </w:r>
          </w:p>
          <w:p>
            <w:pPr>
              <w:pStyle w:val="TableParagraph"/>
              <w:spacing w:line="237" w:lineRule="auto" w:before="1"/>
              <w:ind w:left="100" w:right="-15"/>
              <w:jc w:val="left"/>
              <w:rPr>
                <w:rFonts w:ascii="宋体" w:hAnsi="宋体" w:cs="宋体" w:eastAsia="宋体" w:hint="default"/>
                <w:sz w:val="24"/>
                <w:szCs w:val="24"/>
              </w:rPr>
            </w:pPr>
            <w:r>
              <w:rPr>
                <w:rFonts w:ascii="宋体" w:hAnsi="宋体" w:cs="宋体" w:eastAsia="宋体" w:hint="default"/>
                <w:sz w:val="24"/>
                <w:szCs w:val="24"/>
              </w:rPr>
              <w:t>咨询、服 务、培训； 销售机械 </w:t>
            </w:r>
            <w:r>
              <w:rPr>
                <w:rFonts w:ascii="宋体" w:hAnsi="宋体" w:cs="宋体" w:eastAsia="宋体" w:hint="default"/>
                <w:spacing w:val="-24"/>
                <w:sz w:val="24"/>
                <w:szCs w:val="24"/>
              </w:rPr>
              <w:t>设备、计算</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机系统集 成等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219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杭州乾龙</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伟业电器 成套有限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浙江临安</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浙江临安</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15"/>
              <w:jc w:val="left"/>
              <w:rPr>
                <w:rFonts w:ascii="宋体" w:hAnsi="宋体" w:cs="宋体" w:eastAsia="宋体" w:hint="default"/>
                <w:sz w:val="24"/>
                <w:szCs w:val="24"/>
              </w:rPr>
            </w:pPr>
            <w:r>
              <w:rPr>
                <w:rFonts w:ascii="宋体" w:hAnsi="宋体" w:cs="宋体" w:eastAsia="宋体" w:hint="default"/>
                <w:sz w:val="24"/>
                <w:szCs w:val="24"/>
              </w:rPr>
              <w:t>研发、生</w:t>
            </w:r>
          </w:p>
          <w:p>
            <w:pPr>
              <w:pStyle w:val="TableParagraph"/>
              <w:spacing w:line="237" w:lineRule="auto" w:before="1"/>
              <w:ind w:left="100" w:right="-15"/>
              <w:jc w:val="left"/>
              <w:rPr>
                <w:rFonts w:ascii="宋体" w:hAnsi="宋体" w:cs="宋体" w:eastAsia="宋体" w:hint="default"/>
                <w:sz w:val="24"/>
                <w:szCs w:val="24"/>
              </w:rPr>
            </w:pPr>
            <w:r>
              <w:rPr>
                <w:rFonts w:ascii="宋体" w:hAnsi="宋体" w:cs="宋体" w:eastAsia="宋体" w:hint="default"/>
                <w:sz w:val="24"/>
                <w:szCs w:val="24"/>
              </w:rPr>
              <w:t>产、销售、 </w:t>
            </w:r>
            <w:r>
              <w:rPr>
                <w:rFonts w:ascii="宋体" w:hAnsi="宋体" w:cs="宋体" w:eastAsia="宋体" w:hint="default"/>
                <w:spacing w:val="-24"/>
                <w:sz w:val="24"/>
                <w:szCs w:val="24"/>
              </w:rPr>
              <w:t>安装；高低</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压电气成 </w:t>
            </w:r>
            <w:r>
              <w:rPr>
                <w:rFonts w:ascii="宋体" w:hAnsi="宋体" w:cs="宋体" w:eastAsia="宋体" w:hint="default"/>
                <w:spacing w:val="-24"/>
                <w:sz w:val="24"/>
                <w:szCs w:val="24"/>
              </w:rPr>
              <w:t>套设备、高</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低压电器</w:t>
            </w:r>
          </w:p>
          <w:p>
            <w:pPr>
              <w:pStyle w:val="TableParagraph"/>
              <w:spacing w:line="310" w:lineRule="exact"/>
              <w:ind w:left="100" w:right="0"/>
              <w:jc w:val="left"/>
              <w:rPr>
                <w:rFonts w:ascii="宋体" w:hAnsi="宋体" w:cs="宋体" w:eastAsia="宋体" w:hint="default"/>
                <w:sz w:val="24"/>
                <w:szCs w:val="24"/>
              </w:rPr>
            </w:pPr>
            <w:r>
              <w:rPr>
                <w:rFonts w:ascii="宋体" w:hAnsi="宋体" w:cs="宋体" w:eastAsia="宋体" w:hint="default"/>
                <w:sz w:val="24"/>
                <w:szCs w:val="24"/>
              </w:rPr>
              <w:t>等</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42.86%</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126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泰豪科技</w:t>
            </w:r>
          </w:p>
          <w:p>
            <w:pPr>
              <w:pStyle w:val="TableParagraph"/>
              <w:spacing w:line="237" w:lineRule="auto" w:before="1"/>
              <w:ind w:left="103" w:right="122"/>
              <w:jc w:val="both"/>
              <w:rPr>
                <w:rFonts w:ascii="宋体" w:hAnsi="宋体" w:cs="宋体" w:eastAsia="宋体" w:hint="default"/>
                <w:sz w:val="24"/>
                <w:szCs w:val="24"/>
              </w:rPr>
            </w:pPr>
            <w:r>
              <w:rPr>
                <w:rFonts w:ascii="宋体" w:hAnsi="宋体" w:cs="宋体" w:eastAsia="宋体" w:hint="default"/>
                <w:sz w:val="24"/>
                <w:szCs w:val="24"/>
              </w:rPr>
              <w:t>（深圳） 电力技术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广东深圳</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广东深圳</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15"/>
              <w:jc w:val="left"/>
              <w:rPr>
                <w:rFonts w:ascii="宋体" w:hAnsi="宋体" w:cs="宋体" w:eastAsia="宋体" w:hint="default"/>
                <w:sz w:val="24"/>
                <w:szCs w:val="24"/>
              </w:rPr>
            </w:pPr>
            <w:r>
              <w:rPr>
                <w:rFonts w:ascii="宋体" w:hAnsi="宋体" w:cs="宋体" w:eastAsia="宋体" w:hint="default"/>
                <w:sz w:val="24"/>
                <w:szCs w:val="24"/>
              </w:rPr>
              <w:t>电力设备、</w:t>
            </w:r>
          </w:p>
          <w:p>
            <w:pPr>
              <w:pStyle w:val="TableParagraph"/>
              <w:spacing w:line="312" w:lineRule="exact" w:before="29"/>
              <w:ind w:left="100" w:right="-15"/>
              <w:jc w:val="left"/>
              <w:rPr>
                <w:rFonts w:ascii="宋体" w:hAnsi="宋体" w:cs="宋体" w:eastAsia="宋体" w:hint="default"/>
                <w:sz w:val="24"/>
                <w:szCs w:val="24"/>
              </w:rPr>
            </w:pPr>
            <w:r>
              <w:rPr>
                <w:rFonts w:ascii="宋体" w:hAnsi="宋体" w:cs="宋体" w:eastAsia="宋体" w:hint="default"/>
                <w:sz w:val="24"/>
                <w:szCs w:val="24"/>
              </w:rPr>
              <w:t>仪器仪表、 自动化系</w:t>
            </w:r>
          </w:p>
          <w:p>
            <w:pPr>
              <w:pStyle w:val="TableParagraph"/>
              <w:spacing w:line="281" w:lineRule="exact"/>
              <w:ind w:left="100" w:right="0"/>
              <w:jc w:val="left"/>
              <w:rPr>
                <w:rFonts w:ascii="宋体" w:hAnsi="宋体" w:cs="宋体" w:eastAsia="宋体" w:hint="default"/>
                <w:sz w:val="24"/>
                <w:szCs w:val="24"/>
              </w:rPr>
            </w:pPr>
            <w:r>
              <w:rPr>
                <w:rFonts w:ascii="宋体" w:hAnsi="宋体" w:cs="宋体" w:eastAsia="宋体" w:hint="default"/>
                <w:sz w:val="24"/>
                <w:szCs w:val="24"/>
              </w:rPr>
              <w:t>统</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
        </w:tc>
      </w:tr>
      <w:tr>
        <w:trPr>
          <w:trHeight w:val="946"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中能华电</w:t>
            </w:r>
          </w:p>
          <w:p>
            <w:pPr>
              <w:pStyle w:val="TableParagraph"/>
              <w:spacing w:line="237" w:lineRule="auto"/>
              <w:ind w:left="103" w:right="182"/>
              <w:jc w:val="both"/>
              <w:rPr>
                <w:rFonts w:ascii="宋体" w:hAnsi="宋体" w:cs="宋体" w:eastAsia="宋体" w:hint="default"/>
                <w:sz w:val="18"/>
                <w:szCs w:val="18"/>
              </w:rPr>
            </w:pPr>
            <w:r>
              <w:rPr>
                <w:rFonts w:ascii="宋体" w:hAnsi="宋体" w:cs="宋体" w:eastAsia="宋体" w:hint="default"/>
                <w:sz w:val="18"/>
                <w:szCs w:val="18"/>
              </w:rPr>
              <w:t>（北京）电 力技术研究 院</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1270"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工程和技</w:t>
            </w:r>
          </w:p>
          <w:p>
            <w:pPr>
              <w:pStyle w:val="TableParagraph"/>
              <w:spacing w:line="312" w:lineRule="exact" w:before="29"/>
              <w:ind w:left="100" w:right="225"/>
              <w:jc w:val="left"/>
              <w:rPr>
                <w:rFonts w:ascii="宋体" w:hAnsi="宋体" w:cs="宋体" w:eastAsia="宋体" w:hint="default"/>
                <w:sz w:val="24"/>
                <w:szCs w:val="24"/>
              </w:rPr>
            </w:pPr>
            <w:r>
              <w:rPr>
                <w:rFonts w:ascii="宋体" w:hAnsi="宋体" w:cs="宋体" w:eastAsia="宋体" w:hint="default"/>
                <w:sz w:val="24"/>
                <w:szCs w:val="24"/>
              </w:rPr>
              <w:t>术研究与 试验发展</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1"/>
          <w:szCs w:val="21"/>
        </w:rPr>
      </w:pPr>
    </w:p>
    <w:p>
      <w:pPr>
        <w:pStyle w:val="BodyText"/>
        <w:spacing w:line="240" w:lineRule="auto" w:before="26"/>
        <w:ind w:right="2568"/>
        <w:jc w:val="left"/>
      </w:pPr>
      <w:r>
        <w:rPr/>
        <w:t>在子公司的持股比例不同于表决权比例的说明：</w:t>
      </w:r>
    </w:p>
    <w:p>
      <w:pPr>
        <w:spacing w:after="0" w:line="240" w:lineRule="auto"/>
        <w:jc w:val="left"/>
        <w:sectPr>
          <w:footerReference w:type="default" r:id="rId83"/>
          <w:pgSz w:w="11910" w:h="16840"/>
          <w:pgMar w:footer="1195" w:header="0" w:top="1120" w:bottom="1380" w:left="1580" w:right="1040"/>
          <w:pgNumType w:start="210"/>
        </w:sectPr>
      </w:pPr>
    </w:p>
    <w:p>
      <w:pPr>
        <w:spacing w:line="240" w:lineRule="auto" w:before="5"/>
        <w:rPr>
          <w:rFonts w:ascii="宋体" w:hAnsi="宋体" w:cs="宋体" w:eastAsia="宋体" w:hint="default"/>
          <w:sz w:val="25"/>
          <w:szCs w:val="25"/>
        </w:rPr>
      </w:pPr>
    </w:p>
    <w:p>
      <w:pPr>
        <w:pStyle w:val="BodyText"/>
        <w:spacing w:line="237" w:lineRule="auto" w:before="28"/>
        <w:ind w:right="232"/>
        <w:jc w:val="both"/>
      </w:pPr>
      <w:r>
        <w:rPr/>
        <w:t>（</w:t>
      </w:r>
      <w:r>
        <w:rPr>
          <w:rFonts w:ascii="宋体" w:hAnsi="宋体" w:cs="宋体" w:eastAsia="宋体" w:hint="default"/>
        </w:rPr>
        <w:t>1</w:t>
      </w:r>
      <w:r>
        <w:rPr/>
        <w:t>）公司对杭州乾龙伟业电器成套有限公司持股比例</w:t>
      </w:r>
      <w:r>
        <w:rPr>
          <w:spacing w:val="-60"/>
        </w:rPr>
        <w:t> </w:t>
      </w:r>
      <w:r>
        <w:rPr>
          <w:rFonts w:ascii="宋体" w:hAnsi="宋体" w:cs="宋体" w:eastAsia="宋体" w:hint="default"/>
        </w:rPr>
        <w:t>42.86%</w:t>
      </w:r>
      <w:r>
        <w:rPr/>
        <w:t>，表决权比例</w:t>
      </w:r>
      <w:r>
        <w:rPr>
          <w:spacing w:val="-61"/>
        </w:rPr>
        <w:t> </w:t>
      </w:r>
      <w:r>
        <w:rPr>
          <w:rFonts w:ascii="宋体" w:hAnsi="宋体" w:cs="宋体" w:eastAsia="宋体" w:hint="default"/>
        </w:rPr>
        <w:t>60%</w:t>
      </w:r>
      <w:r>
        <w:rPr/>
        <w:t>，系 </w:t>
      </w:r>
      <w:r>
        <w:rPr>
          <w:spacing w:val="-2"/>
        </w:rPr>
        <w:t>公司二期出资尚未投入，但杭州乾龙伟业电器成套有限公司章程约定，表决权比例按</w:t>
      </w:r>
      <w:r>
        <w:rPr>
          <w:spacing w:val="-94"/>
        </w:rPr>
        <w:t> </w:t>
      </w:r>
      <w:r>
        <w:rPr>
          <w:spacing w:val="-94"/>
        </w:rPr>
      </w:r>
      <w:r>
        <w:rPr/>
        <w:t>认缴比例</w:t>
      </w:r>
      <w:r>
        <w:rPr>
          <w:spacing w:val="-35"/>
        </w:rPr>
        <w:t> </w:t>
      </w:r>
      <w:r>
        <w:rPr>
          <w:rFonts w:ascii="宋体" w:hAnsi="宋体" w:cs="宋体" w:eastAsia="宋体" w:hint="default"/>
          <w:spacing w:val="-4"/>
        </w:rPr>
        <w:t>60%</w:t>
      </w:r>
      <w:r>
        <w:rPr>
          <w:spacing w:val="-4"/>
        </w:rPr>
        <w:t>进行表决，因此，公司对该子公司拥有实质控制权；（</w:t>
      </w:r>
      <w:r>
        <w:rPr>
          <w:rFonts w:ascii="宋体" w:hAnsi="宋体" w:cs="宋体" w:eastAsia="宋体" w:hint="default"/>
          <w:spacing w:val="-4"/>
        </w:rPr>
        <w:t>2</w:t>
      </w:r>
      <w:r>
        <w:rPr>
          <w:spacing w:val="-4"/>
        </w:rPr>
        <w:t>）公司对中能华</w:t>
      </w:r>
      <w:r>
        <w:rPr>
          <w:spacing w:val="-116"/>
        </w:rPr>
        <w:t> </w:t>
      </w:r>
      <w:r>
        <w:rPr>
          <w:spacing w:val="-116"/>
        </w:rPr>
      </w:r>
      <w:r>
        <w:rPr/>
        <w:t>电（北京）电力技术研究院持股比例</w:t>
      </w:r>
      <w:r>
        <w:rPr>
          <w:spacing w:val="-60"/>
        </w:rPr>
        <w:t> </w:t>
      </w:r>
      <w:r>
        <w:rPr>
          <w:rFonts w:ascii="宋体" w:hAnsi="宋体" w:cs="宋体" w:eastAsia="宋体" w:hint="default"/>
        </w:rPr>
        <w:t>49%</w:t>
      </w:r>
      <w:r>
        <w:rPr/>
        <w:t>，同时公司管理人员涂彦彬持有</w:t>
      </w:r>
      <w:r>
        <w:rPr>
          <w:spacing w:val="-59"/>
        </w:rPr>
        <w:t> </w:t>
      </w:r>
      <w:r>
        <w:rPr>
          <w:rFonts w:ascii="宋体" w:hAnsi="宋体" w:cs="宋体" w:eastAsia="宋体" w:hint="default"/>
        </w:rPr>
        <w:t>40%</w:t>
      </w:r>
      <w:r>
        <w:rPr/>
        <w:t>股权， </w:t>
      </w:r>
      <w:r>
        <w:rPr>
          <w:spacing w:val="-2"/>
        </w:rPr>
        <w:t>且同意表决权由本公司代为行使，因此，公司对中能华电（北京）电力技术研究院表</w:t>
      </w:r>
      <w:r>
        <w:rPr>
          <w:spacing w:val="-94"/>
        </w:rPr>
        <w:t> </w:t>
      </w:r>
      <w:r>
        <w:rPr>
          <w:spacing w:val="-94"/>
        </w:rPr>
      </w:r>
      <w:r>
        <w:rPr/>
        <w:t>决权比例为</w:t>
      </w:r>
      <w:r>
        <w:rPr>
          <w:spacing w:val="-61"/>
        </w:rPr>
        <w:t> </w:t>
      </w:r>
      <w:r>
        <w:rPr>
          <w:rFonts w:ascii="宋体" w:hAnsi="宋体" w:cs="宋体" w:eastAsia="宋体" w:hint="default"/>
        </w:rPr>
        <w:t>89%</w:t>
      </w:r>
      <w:r>
        <w:rPr/>
        <w:t>，公司对该子公司拥有实质控制权。</w:t>
      </w:r>
    </w:p>
    <w:p>
      <w:pPr>
        <w:spacing w:line="240" w:lineRule="auto" w:before="11"/>
        <w:rPr>
          <w:rFonts w:ascii="宋体" w:hAnsi="宋体" w:cs="宋体" w:eastAsia="宋体" w:hint="default"/>
          <w:sz w:val="25"/>
          <w:szCs w:val="25"/>
        </w:rPr>
      </w:pPr>
    </w:p>
    <w:p>
      <w:pPr>
        <w:pStyle w:val="BodyText"/>
        <w:spacing w:line="312" w:lineRule="exact"/>
        <w:ind w:right="234"/>
        <w:jc w:val="both"/>
      </w:pPr>
      <w:r>
        <w:rPr>
          <w:spacing w:val="-2"/>
        </w:rPr>
        <w:t>持有半数或以下表决权但仍控制被投资单位、以及持有半数以上表决权但不控制被投</w:t>
      </w:r>
      <w:r>
        <w:rPr>
          <w:spacing w:val="-94"/>
        </w:rPr>
        <w:t> </w:t>
      </w:r>
      <w:r>
        <w:rPr>
          <w:spacing w:val="-94"/>
        </w:rPr>
      </w:r>
      <w:r>
        <w:rPr/>
        <w:t>资单位的依据：</w:t>
      </w:r>
    </w:p>
    <w:p>
      <w:pPr>
        <w:spacing w:line="240" w:lineRule="auto" w:before="8"/>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BodyText"/>
        <w:spacing w:line="240" w:lineRule="auto" w:before="26"/>
        <w:ind w:right="2568"/>
        <w:jc w:val="left"/>
      </w:pPr>
      <w:r>
        <w:rPr/>
        <w:t>对于纳入合并范围的重要的结构化主体，控制的依据：</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26"/>
        <w:ind w:right="2568"/>
        <w:jc w:val="left"/>
      </w:pPr>
      <w:r>
        <w:rPr/>
        <w:t>确定公司是代理人还是委托人的依据：</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26"/>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(2).</w:t>
      </w:r>
      <w:r>
        <w:rPr>
          <w:rFonts w:ascii="宋体" w:hAnsi="宋体" w:cs="宋体" w:eastAsia="宋体" w:hint="default"/>
          <w:spacing w:val="36"/>
        </w:rPr>
        <w:t> </w:t>
      </w:r>
      <w:r>
        <w:rPr/>
        <w:t>重要的非全资子公司</w:t>
      </w:r>
      <w:r>
        <w:rPr>
          <w:b w:val="0"/>
          <w:bCs w:val="0"/>
        </w:rPr>
      </w:r>
    </w:p>
    <w:p>
      <w:pPr>
        <w:pStyle w:val="BodyText"/>
        <w:tabs>
          <w:tab w:pos="1080" w:val="left" w:leader="none"/>
        </w:tabs>
        <w:spacing w:line="240" w:lineRule="auto" w:before="58"/>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03"/>
        <w:gridCol w:w="1805"/>
        <w:gridCol w:w="1930"/>
        <w:gridCol w:w="1935"/>
        <w:gridCol w:w="1776"/>
      </w:tblGrid>
      <w:tr>
        <w:trPr>
          <w:trHeight w:val="634" w:hRule="exact"/>
        </w:trPr>
        <w:tc>
          <w:tcPr>
            <w:tcW w:w="160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15"/>
              <w:ind w:left="196"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1805"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少数股东持股</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930"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本期归属于少数</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股东的损益</w:t>
            </w:r>
          </w:p>
        </w:tc>
        <w:tc>
          <w:tcPr>
            <w:tcW w:w="1935"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120" w:right="0"/>
              <w:jc w:val="left"/>
              <w:rPr>
                <w:rFonts w:ascii="宋体" w:hAnsi="宋体" w:cs="宋体" w:eastAsia="宋体" w:hint="default"/>
                <w:sz w:val="24"/>
                <w:szCs w:val="24"/>
              </w:rPr>
            </w:pPr>
            <w:r>
              <w:rPr>
                <w:rFonts w:ascii="宋体" w:hAnsi="宋体" w:cs="宋体" w:eastAsia="宋体" w:hint="default"/>
                <w:sz w:val="24"/>
                <w:szCs w:val="24"/>
              </w:rPr>
              <w:t>本期向少数股东</w:t>
            </w:r>
          </w:p>
          <w:p>
            <w:pPr>
              <w:pStyle w:val="TableParagraph"/>
              <w:spacing w:line="312" w:lineRule="exact"/>
              <w:ind w:left="120" w:right="0"/>
              <w:jc w:val="left"/>
              <w:rPr>
                <w:rFonts w:ascii="宋体" w:hAnsi="宋体" w:cs="宋体" w:eastAsia="宋体" w:hint="default"/>
                <w:sz w:val="24"/>
                <w:szCs w:val="24"/>
              </w:rPr>
            </w:pPr>
            <w:r>
              <w:rPr>
                <w:rFonts w:ascii="宋体" w:hAnsi="宋体" w:cs="宋体" w:eastAsia="宋体" w:hint="default"/>
                <w:sz w:val="24"/>
                <w:szCs w:val="24"/>
              </w:rPr>
              <w:t>宣告分派的股利</w:t>
            </w:r>
          </w:p>
        </w:tc>
        <w:tc>
          <w:tcPr>
            <w:tcW w:w="1776" w:type="dxa"/>
            <w:tcBorders>
              <w:top w:val="single" w:sz="4" w:space="0" w:color="000000"/>
              <w:left w:val="single" w:sz="6" w:space="0" w:color="000000"/>
              <w:bottom w:val="single" w:sz="6" w:space="0" w:color="000000"/>
              <w:right w:val="single" w:sz="4" w:space="0" w:color="000000"/>
            </w:tcBorders>
          </w:tcPr>
          <w:p>
            <w:pPr>
              <w:pStyle w:val="TableParagraph"/>
              <w:spacing w:line="272" w:lineRule="exact"/>
              <w:ind w:left="12" w:right="0"/>
              <w:jc w:val="center"/>
              <w:rPr>
                <w:rFonts w:ascii="宋体" w:hAnsi="宋体" w:cs="宋体" w:eastAsia="宋体" w:hint="default"/>
                <w:sz w:val="24"/>
                <w:szCs w:val="24"/>
              </w:rPr>
            </w:pPr>
            <w:r>
              <w:rPr>
                <w:rFonts w:ascii="宋体" w:hAnsi="宋体" w:cs="宋体" w:eastAsia="宋体" w:hint="default"/>
                <w:sz w:val="24"/>
                <w:szCs w:val="24"/>
              </w:rPr>
              <w:t>期末少数股东</w:t>
            </w:r>
          </w:p>
          <w:p>
            <w:pPr>
              <w:pStyle w:val="TableParagraph"/>
              <w:spacing w:line="312" w:lineRule="exact"/>
              <w:ind w:left="12" w:right="0"/>
              <w:jc w:val="center"/>
              <w:rPr>
                <w:rFonts w:ascii="宋体" w:hAnsi="宋体" w:cs="宋体" w:eastAsia="宋体" w:hint="default"/>
                <w:sz w:val="24"/>
                <w:szCs w:val="24"/>
              </w:rPr>
            </w:pPr>
            <w:r>
              <w:rPr>
                <w:rFonts w:ascii="宋体" w:hAnsi="宋体" w:cs="宋体" w:eastAsia="宋体" w:hint="default"/>
                <w:sz w:val="24"/>
                <w:szCs w:val="24"/>
              </w:rPr>
              <w:t>权益余额</w:t>
            </w:r>
          </w:p>
        </w:tc>
      </w:tr>
      <w:tr>
        <w:trPr>
          <w:trHeight w:val="948" w:hRule="exact"/>
        </w:trPr>
        <w:tc>
          <w:tcPr>
            <w:tcW w:w="1603"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衡阳泰豪通</w:t>
            </w:r>
          </w:p>
          <w:p>
            <w:pPr>
              <w:pStyle w:val="TableParagraph"/>
              <w:spacing w:line="312" w:lineRule="exact" w:before="29"/>
              <w:ind w:left="103" w:right="285"/>
              <w:jc w:val="left"/>
              <w:rPr>
                <w:rFonts w:ascii="宋体" w:hAnsi="宋体" w:cs="宋体" w:eastAsia="宋体" w:hint="default"/>
                <w:sz w:val="24"/>
                <w:szCs w:val="24"/>
              </w:rPr>
            </w:pPr>
            <w:r>
              <w:rPr>
                <w:rFonts w:ascii="宋体" w:hAnsi="宋体" w:cs="宋体" w:eastAsia="宋体" w:hint="default"/>
                <w:sz w:val="24"/>
                <w:szCs w:val="24"/>
              </w:rPr>
              <w:t>信车辆有限 公司</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72" w:right="0"/>
              <w:jc w:val="left"/>
              <w:rPr>
                <w:rFonts w:ascii="宋体" w:hAnsi="宋体" w:cs="宋体" w:eastAsia="宋体" w:hint="default"/>
                <w:sz w:val="24"/>
                <w:szCs w:val="24"/>
              </w:rPr>
            </w:pPr>
            <w:r>
              <w:rPr>
                <w:rFonts w:ascii="宋体"/>
                <w:sz w:val="24"/>
              </w:rPr>
              <w:t>13.37%</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74" w:right="0"/>
              <w:jc w:val="left"/>
              <w:rPr>
                <w:rFonts w:ascii="宋体" w:hAnsi="宋体" w:cs="宋体" w:eastAsia="宋体" w:hint="default"/>
                <w:sz w:val="24"/>
                <w:szCs w:val="24"/>
              </w:rPr>
            </w:pPr>
            <w:r>
              <w:rPr>
                <w:rFonts w:ascii="宋体"/>
                <w:sz w:val="24"/>
              </w:rPr>
              <w:t>2,758,753.87</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79" w:right="0"/>
              <w:jc w:val="left"/>
              <w:rPr>
                <w:rFonts w:ascii="宋体" w:hAnsi="宋体" w:cs="宋体" w:eastAsia="宋体" w:hint="default"/>
                <w:sz w:val="24"/>
                <w:szCs w:val="24"/>
              </w:rPr>
            </w:pPr>
            <w:r>
              <w:rPr>
                <w:rFonts w:ascii="宋体"/>
                <w:sz w:val="24"/>
              </w:rPr>
              <w:t>4,443,090.95</w:t>
            </w:r>
          </w:p>
        </w:tc>
        <w:tc>
          <w:tcPr>
            <w:tcW w:w="1776"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34,728,904.54</w:t>
            </w:r>
          </w:p>
        </w:tc>
      </w:tr>
      <w:tr>
        <w:trPr>
          <w:trHeight w:val="326" w:hRule="exact"/>
        </w:trPr>
        <w:tc>
          <w:tcPr>
            <w:tcW w:w="1603" w:type="dxa"/>
            <w:tcBorders>
              <w:top w:val="single" w:sz="6" w:space="0" w:color="000000"/>
              <w:left w:val="single" w:sz="4" w:space="0" w:color="000000"/>
              <w:bottom w:val="single" w:sz="4" w:space="0" w:color="000000"/>
              <w:right w:val="single" w:sz="6" w:space="0" w:color="000000"/>
            </w:tcBorders>
          </w:tcPr>
          <w:p>
            <w:pPr/>
          </w:p>
        </w:tc>
        <w:tc>
          <w:tcPr>
            <w:tcW w:w="1805" w:type="dxa"/>
            <w:tcBorders>
              <w:top w:val="single" w:sz="6" w:space="0" w:color="000000"/>
              <w:left w:val="single" w:sz="6" w:space="0" w:color="000000"/>
              <w:bottom w:val="single" w:sz="4" w:space="0" w:color="000000"/>
              <w:right w:val="single" w:sz="6" w:space="0" w:color="000000"/>
            </w:tcBorders>
          </w:tcPr>
          <w:p>
            <w:pPr/>
          </w:p>
        </w:tc>
        <w:tc>
          <w:tcPr>
            <w:tcW w:w="1930" w:type="dxa"/>
            <w:tcBorders>
              <w:top w:val="single" w:sz="6" w:space="0" w:color="000000"/>
              <w:left w:val="single" w:sz="6" w:space="0" w:color="000000"/>
              <w:bottom w:val="single" w:sz="4" w:space="0" w:color="000000"/>
              <w:right w:val="single" w:sz="6" w:space="0" w:color="000000"/>
            </w:tcBorders>
          </w:tcPr>
          <w:p>
            <w:pPr/>
          </w:p>
        </w:tc>
        <w:tc>
          <w:tcPr>
            <w:tcW w:w="1935" w:type="dxa"/>
            <w:tcBorders>
              <w:top w:val="single" w:sz="6" w:space="0" w:color="000000"/>
              <w:left w:val="single" w:sz="6" w:space="0" w:color="000000"/>
              <w:bottom w:val="single" w:sz="4" w:space="0" w:color="000000"/>
              <w:right w:val="single" w:sz="6" w:space="0" w:color="000000"/>
            </w:tcBorders>
          </w:tcPr>
          <w:p>
            <w:pPr/>
          </w:p>
        </w:tc>
        <w:tc>
          <w:tcPr>
            <w:tcW w:w="177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74" w:lineRule="exact"/>
        <w:ind w:right="2568"/>
        <w:jc w:val="left"/>
      </w:pPr>
      <w:r>
        <w:rPr/>
        <w:t>子公司少数股东的持股比例不同于表决权比例的说明：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BodyText"/>
        <w:spacing w:line="240" w:lineRule="auto" w:before="26"/>
        <w:ind w:right="2568"/>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(3).</w:t>
      </w:r>
      <w:r>
        <w:rPr>
          <w:rFonts w:ascii="宋体" w:hAnsi="宋体" w:cs="宋体" w:eastAsia="宋体" w:hint="default"/>
          <w:spacing w:val="35"/>
        </w:rPr>
        <w:t> </w:t>
      </w:r>
      <w:r>
        <w:rPr/>
        <w:t>重要非全资子公司的主要财务信息</w:t>
      </w:r>
      <w:r>
        <w:rPr>
          <w:b w:val="0"/>
          <w:bCs w:val="0"/>
        </w:rPr>
      </w:r>
    </w:p>
    <w:p>
      <w:pPr>
        <w:pStyle w:val="BodyText"/>
        <w:tabs>
          <w:tab w:pos="1080" w:val="left" w:leader="none"/>
        </w:tabs>
        <w:spacing w:line="240" w:lineRule="auto" w:before="55"/>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
        <w:gridCol w:w="828"/>
        <w:gridCol w:w="826"/>
        <w:gridCol w:w="829"/>
        <w:gridCol w:w="826"/>
        <w:gridCol w:w="238"/>
        <w:gridCol w:w="828"/>
        <w:gridCol w:w="826"/>
        <w:gridCol w:w="828"/>
        <w:gridCol w:w="828"/>
        <w:gridCol w:w="826"/>
        <w:gridCol w:w="238"/>
        <w:gridCol w:w="826"/>
      </w:tblGrid>
      <w:tr>
        <w:trPr>
          <w:trHeight w:val="254" w:hRule="exact"/>
        </w:trPr>
        <w:tc>
          <w:tcPr>
            <w:tcW w:w="305" w:type="dxa"/>
            <w:vMerge w:val="restart"/>
            <w:tcBorders>
              <w:top w:val="single" w:sz="4" w:space="0" w:color="000000"/>
              <w:left w:val="single" w:sz="4" w:space="0" w:color="000000"/>
              <w:right w:val="single" w:sz="6" w:space="0" w:color="000000"/>
            </w:tcBorders>
          </w:tcPr>
          <w:p>
            <w:pPr>
              <w:pStyle w:val="TableParagraph"/>
              <w:spacing w:line="237" w:lineRule="auto" w:before="99"/>
              <w:ind w:left="103" w:right="7"/>
              <w:jc w:val="both"/>
              <w:rPr>
                <w:rFonts w:ascii="宋体" w:hAnsi="宋体" w:cs="宋体" w:eastAsia="宋体" w:hint="default"/>
                <w:sz w:val="18"/>
                <w:szCs w:val="18"/>
              </w:rPr>
            </w:pPr>
            <w:r>
              <w:rPr>
                <w:rFonts w:ascii="宋体" w:hAnsi="宋体" w:cs="宋体" w:eastAsia="宋体" w:hint="default"/>
                <w:sz w:val="18"/>
                <w:szCs w:val="18"/>
              </w:rPr>
              <w:t>子 公 司 名 称</w:t>
            </w:r>
          </w:p>
        </w:tc>
        <w:tc>
          <w:tcPr>
            <w:tcW w:w="4374"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71"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81" w:hRule="exact"/>
        </w:trPr>
        <w:tc>
          <w:tcPr>
            <w:tcW w:w="305" w:type="dxa"/>
            <w:vMerge/>
            <w:tcBorders>
              <w:left w:val="single" w:sz="4" w:space="0" w:color="000000"/>
              <w:bottom w:val="single" w:sz="6" w:space="0" w:color="000000"/>
              <w:right w:val="single" w:sz="6" w:space="0" w:color="000000"/>
            </w:tcBorders>
          </w:tcPr>
          <w:p>
            <w:pP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4" w:right="137"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40" w:right="17" w:hanging="269"/>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7" w:right="135"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6" w:right="13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0"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60" w:right="-17"/>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6" w:right="135"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6" w:right="132"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43" w:right="17" w:hanging="269"/>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6" w:right="134"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5" w:right="134"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0"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60" w:right="-17"/>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8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6" w:right="134"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305"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衡</w:t>
            </w:r>
          </w:p>
          <w:p>
            <w:pPr>
              <w:pStyle w:val="TableParagraph"/>
              <w:spacing w:line="232" w:lineRule="exact" w:before="24"/>
              <w:ind w:left="103" w:right="7"/>
              <w:jc w:val="left"/>
              <w:rPr>
                <w:rFonts w:ascii="宋体" w:hAnsi="宋体" w:cs="宋体" w:eastAsia="宋体" w:hint="default"/>
                <w:sz w:val="18"/>
                <w:szCs w:val="18"/>
              </w:rPr>
            </w:pPr>
            <w:r>
              <w:rPr>
                <w:rFonts w:ascii="宋体" w:hAnsi="宋体" w:cs="宋体" w:eastAsia="宋体" w:hint="default"/>
                <w:sz w:val="18"/>
                <w:szCs w:val="18"/>
              </w:rPr>
              <w:t>阳 泰</w:t>
            </w:r>
          </w:p>
        </w:tc>
        <w:tc>
          <w:tcPr>
            <w:tcW w:w="82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509,54</w:t>
            </w:r>
          </w:p>
          <w:p>
            <w:pPr>
              <w:pStyle w:val="TableParagraph"/>
              <w:spacing w:line="234" w:lineRule="exact"/>
              <w:ind w:left="170" w:right="0"/>
              <w:jc w:val="left"/>
              <w:rPr>
                <w:rFonts w:ascii="宋体" w:hAnsi="宋体" w:cs="宋体" w:eastAsia="宋体" w:hint="default"/>
                <w:sz w:val="18"/>
                <w:szCs w:val="18"/>
              </w:rPr>
            </w:pPr>
            <w:r>
              <w:rPr>
                <w:rFonts w:ascii="宋体"/>
                <w:sz w:val="18"/>
              </w:rPr>
              <w:t>3,272.</w:t>
            </w:r>
          </w:p>
          <w:p>
            <w:pPr>
              <w:pStyle w:val="TableParagraph"/>
              <w:spacing w:line="234" w:lineRule="exact"/>
              <w:ind w:left="530" w:right="0"/>
              <w:jc w:val="left"/>
              <w:rPr>
                <w:rFonts w:ascii="宋体" w:hAnsi="宋体" w:cs="宋体" w:eastAsia="宋体" w:hint="default"/>
                <w:sz w:val="18"/>
                <w:szCs w:val="18"/>
              </w:rPr>
            </w:pPr>
            <w:r>
              <w:rPr>
                <w:rFonts w:ascii="宋体"/>
                <w:sz w:val="18"/>
              </w:rPr>
              <w:t>68</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179,23</w:t>
            </w:r>
          </w:p>
          <w:p>
            <w:pPr>
              <w:pStyle w:val="TableParagraph"/>
              <w:spacing w:line="234" w:lineRule="exact"/>
              <w:ind w:left="170" w:right="0"/>
              <w:jc w:val="left"/>
              <w:rPr>
                <w:rFonts w:ascii="宋体" w:hAnsi="宋体" w:cs="宋体" w:eastAsia="宋体" w:hint="default"/>
                <w:sz w:val="18"/>
                <w:szCs w:val="18"/>
              </w:rPr>
            </w:pPr>
            <w:r>
              <w:rPr>
                <w:rFonts w:ascii="宋体"/>
                <w:sz w:val="18"/>
              </w:rPr>
              <w:t>8,124.</w:t>
            </w:r>
          </w:p>
          <w:p>
            <w:pPr>
              <w:pStyle w:val="TableParagraph"/>
              <w:spacing w:line="234" w:lineRule="exact"/>
              <w:ind w:left="530" w:right="0"/>
              <w:jc w:val="left"/>
              <w:rPr>
                <w:rFonts w:ascii="宋体" w:hAnsi="宋体" w:cs="宋体" w:eastAsia="宋体" w:hint="default"/>
                <w:sz w:val="18"/>
                <w:szCs w:val="18"/>
              </w:rPr>
            </w:pPr>
            <w:r>
              <w:rPr>
                <w:rFonts w:ascii="宋体"/>
                <w:sz w:val="18"/>
              </w:rPr>
              <w:t>83</w:t>
            </w:r>
          </w:p>
        </w:tc>
        <w:tc>
          <w:tcPr>
            <w:tcW w:w="82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sz w:val="18"/>
              </w:rPr>
              <w:t>688,78</w:t>
            </w:r>
          </w:p>
          <w:p>
            <w:pPr>
              <w:pStyle w:val="TableParagraph"/>
              <w:spacing w:line="234" w:lineRule="exact"/>
              <w:ind w:left="173" w:right="0"/>
              <w:jc w:val="left"/>
              <w:rPr>
                <w:rFonts w:ascii="宋体" w:hAnsi="宋体" w:cs="宋体" w:eastAsia="宋体" w:hint="default"/>
                <w:sz w:val="18"/>
                <w:szCs w:val="18"/>
              </w:rPr>
            </w:pPr>
            <w:r>
              <w:rPr>
                <w:rFonts w:ascii="宋体"/>
                <w:sz w:val="18"/>
              </w:rPr>
              <w:t>1,397.</w:t>
            </w:r>
          </w:p>
          <w:p>
            <w:pPr>
              <w:pStyle w:val="TableParagraph"/>
              <w:spacing w:line="234" w:lineRule="exact"/>
              <w:ind w:left="533" w:right="0"/>
              <w:jc w:val="left"/>
              <w:rPr>
                <w:rFonts w:ascii="宋体" w:hAnsi="宋体" w:cs="宋体" w:eastAsia="宋体" w:hint="default"/>
                <w:sz w:val="18"/>
                <w:szCs w:val="18"/>
              </w:rPr>
            </w:pPr>
            <w:r>
              <w:rPr>
                <w:rFonts w:ascii="宋体"/>
                <w:sz w:val="18"/>
              </w:rPr>
              <w:t>51</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429,02</w:t>
            </w:r>
          </w:p>
          <w:p>
            <w:pPr>
              <w:pStyle w:val="TableParagraph"/>
              <w:spacing w:line="234" w:lineRule="exact"/>
              <w:ind w:left="172" w:right="0"/>
              <w:jc w:val="left"/>
              <w:rPr>
                <w:rFonts w:ascii="宋体" w:hAnsi="宋体" w:cs="宋体" w:eastAsia="宋体" w:hint="default"/>
                <w:sz w:val="18"/>
                <w:szCs w:val="18"/>
              </w:rPr>
            </w:pPr>
            <w:r>
              <w:rPr>
                <w:rFonts w:ascii="宋体"/>
                <w:sz w:val="18"/>
              </w:rPr>
              <w:t>8,932.</w:t>
            </w:r>
          </w:p>
          <w:p>
            <w:pPr>
              <w:pStyle w:val="TableParagraph"/>
              <w:spacing w:line="234" w:lineRule="exact"/>
              <w:ind w:left="532" w:right="0"/>
              <w:jc w:val="left"/>
              <w:rPr>
                <w:rFonts w:ascii="宋体" w:hAnsi="宋体" w:cs="宋体" w:eastAsia="宋体" w:hint="default"/>
                <w:sz w:val="18"/>
                <w:szCs w:val="18"/>
              </w:rPr>
            </w:pPr>
            <w:r>
              <w:rPr>
                <w:rFonts w:ascii="宋体"/>
                <w:sz w:val="18"/>
              </w:rPr>
              <w:t>75</w:t>
            </w:r>
          </w:p>
        </w:tc>
        <w:tc>
          <w:tcPr>
            <w:tcW w:w="238" w:type="dxa"/>
            <w:tcBorders>
              <w:top w:val="single" w:sz="6" w:space="0" w:color="000000"/>
              <w:left w:val="single" w:sz="6" w:space="0" w:color="000000"/>
              <w:bottom w:val="single" w:sz="4" w:space="0" w:color="000000"/>
              <w:right w:val="single" w:sz="6" w:space="0" w:color="000000"/>
            </w:tcBorders>
          </w:tcPr>
          <w:p>
            <w:pPr/>
          </w:p>
        </w:tc>
        <w:tc>
          <w:tcPr>
            <w:tcW w:w="82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429,02</w:t>
            </w:r>
          </w:p>
          <w:p>
            <w:pPr>
              <w:pStyle w:val="TableParagraph"/>
              <w:spacing w:line="234" w:lineRule="exact"/>
              <w:ind w:left="172" w:right="0"/>
              <w:jc w:val="left"/>
              <w:rPr>
                <w:rFonts w:ascii="宋体" w:hAnsi="宋体" w:cs="宋体" w:eastAsia="宋体" w:hint="default"/>
                <w:sz w:val="18"/>
                <w:szCs w:val="18"/>
              </w:rPr>
            </w:pPr>
            <w:r>
              <w:rPr>
                <w:rFonts w:ascii="宋体"/>
                <w:sz w:val="18"/>
              </w:rPr>
              <w:t>8,932.</w:t>
            </w:r>
          </w:p>
          <w:p>
            <w:pPr>
              <w:pStyle w:val="TableParagraph"/>
              <w:spacing w:line="234" w:lineRule="exact"/>
              <w:ind w:left="532" w:right="0"/>
              <w:jc w:val="left"/>
              <w:rPr>
                <w:rFonts w:ascii="宋体" w:hAnsi="宋体" w:cs="宋体" w:eastAsia="宋体" w:hint="default"/>
                <w:sz w:val="18"/>
                <w:szCs w:val="18"/>
              </w:rPr>
            </w:pPr>
            <w:r>
              <w:rPr>
                <w:rFonts w:ascii="宋体"/>
                <w:sz w:val="18"/>
              </w:rPr>
              <w:t>75</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538,49</w:t>
            </w:r>
          </w:p>
          <w:p>
            <w:pPr>
              <w:pStyle w:val="TableParagraph"/>
              <w:spacing w:line="234" w:lineRule="exact"/>
              <w:ind w:left="172" w:right="0"/>
              <w:jc w:val="left"/>
              <w:rPr>
                <w:rFonts w:ascii="宋体" w:hAnsi="宋体" w:cs="宋体" w:eastAsia="宋体" w:hint="default"/>
                <w:sz w:val="18"/>
                <w:szCs w:val="18"/>
              </w:rPr>
            </w:pPr>
            <w:r>
              <w:rPr>
                <w:rFonts w:ascii="宋体"/>
                <w:sz w:val="18"/>
              </w:rPr>
              <w:t>6,344.</w:t>
            </w:r>
          </w:p>
          <w:p>
            <w:pPr>
              <w:pStyle w:val="TableParagraph"/>
              <w:spacing w:line="234" w:lineRule="exact"/>
              <w:ind w:left="532" w:right="0"/>
              <w:jc w:val="left"/>
              <w:rPr>
                <w:rFonts w:ascii="宋体" w:hAnsi="宋体" w:cs="宋体" w:eastAsia="宋体" w:hint="default"/>
                <w:sz w:val="18"/>
                <w:szCs w:val="18"/>
              </w:rPr>
            </w:pPr>
            <w:r>
              <w:rPr>
                <w:rFonts w:ascii="宋体"/>
                <w:sz w:val="18"/>
              </w:rPr>
              <w:t>86</w:t>
            </w:r>
          </w:p>
        </w:tc>
        <w:tc>
          <w:tcPr>
            <w:tcW w:w="82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163,42</w:t>
            </w:r>
          </w:p>
          <w:p>
            <w:pPr>
              <w:pStyle w:val="TableParagraph"/>
              <w:spacing w:line="234" w:lineRule="exact"/>
              <w:ind w:left="172" w:right="0"/>
              <w:jc w:val="left"/>
              <w:rPr>
                <w:rFonts w:ascii="宋体" w:hAnsi="宋体" w:cs="宋体" w:eastAsia="宋体" w:hint="default"/>
                <w:sz w:val="18"/>
                <w:szCs w:val="18"/>
              </w:rPr>
            </w:pPr>
            <w:r>
              <w:rPr>
                <w:rFonts w:ascii="宋体"/>
                <w:sz w:val="18"/>
              </w:rPr>
              <w:t>9,401.</w:t>
            </w:r>
          </w:p>
          <w:p>
            <w:pPr>
              <w:pStyle w:val="TableParagraph"/>
              <w:spacing w:line="234" w:lineRule="exact"/>
              <w:ind w:left="532" w:right="0"/>
              <w:jc w:val="left"/>
              <w:rPr>
                <w:rFonts w:ascii="宋体" w:hAnsi="宋体" w:cs="宋体" w:eastAsia="宋体" w:hint="default"/>
                <w:sz w:val="18"/>
                <w:szCs w:val="18"/>
              </w:rPr>
            </w:pPr>
            <w:r>
              <w:rPr>
                <w:rFonts w:ascii="宋体"/>
                <w:sz w:val="18"/>
              </w:rPr>
              <w:t>55</w:t>
            </w:r>
          </w:p>
        </w:tc>
        <w:tc>
          <w:tcPr>
            <w:tcW w:w="82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701,92</w:t>
            </w:r>
          </w:p>
          <w:p>
            <w:pPr>
              <w:pStyle w:val="TableParagraph"/>
              <w:spacing w:line="234" w:lineRule="exact"/>
              <w:ind w:left="172" w:right="0"/>
              <w:jc w:val="left"/>
              <w:rPr>
                <w:rFonts w:ascii="宋体" w:hAnsi="宋体" w:cs="宋体" w:eastAsia="宋体" w:hint="default"/>
                <w:sz w:val="18"/>
                <w:szCs w:val="18"/>
              </w:rPr>
            </w:pPr>
            <w:r>
              <w:rPr>
                <w:rFonts w:ascii="宋体"/>
                <w:sz w:val="18"/>
              </w:rPr>
              <w:t>5,746.</w:t>
            </w:r>
          </w:p>
          <w:p>
            <w:pPr>
              <w:pStyle w:val="TableParagraph"/>
              <w:spacing w:line="234" w:lineRule="exact"/>
              <w:ind w:left="532" w:right="0"/>
              <w:jc w:val="left"/>
              <w:rPr>
                <w:rFonts w:ascii="宋体" w:hAnsi="宋体" w:cs="宋体" w:eastAsia="宋体" w:hint="default"/>
                <w:sz w:val="18"/>
                <w:szCs w:val="18"/>
              </w:rPr>
            </w:pPr>
            <w:r>
              <w:rPr>
                <w:rFonts w:ascii="宋体"/>
                <w:sz w:val="18"/>
              </w:rPr>
              <w:t>41</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438,96</w:t>
            </w:r>
          </w:p>
          <w:p>
            <w:pPr>
              <w:pStyle w:val="TableParagraph"/>
              <w:spacing w:line="234" w:lineRule="exact"/>
              <w:ind w:left="171" w:right="0"/>
              <w:jc w:val="left"/>
              <w:rPr>
                <w:rFonts w:ascii="宋体" w:hAnsi="宋体" w:cs="宋体" w:eastAsia="宋体" w:hint="default"/>
                <w:sz w:val="18"/>
                <w:szCs w:val="18"/>
              </w:rPr>
            </w:pPr>
            <w:r>
              <w:rPr>
                <w:rFonts w:ascii="宋体"/>
                <w:sz w:val="18"/>
              </w:rPr>
              <w:t>7,047.</w:t>
            </w:r>
          </w:p>
          <w:p>
            <w:pPr>
              <w:pStyle w:val="TableParagraph"/>
              <w:spacing w:line="234" w:lineRule="exact"/>
              <w:ind w:left="531" w:right="0"/>
              <w:jc w:val="left"/>
              <w:rPr>
                <w:rFonts w:ascii="宋体" w:hAnsi="宋体" w:cs="宋体" w:eastAsia="宋体" w:hint="default"/>
                <w:sz w:val="18"/>
                <w:szCs w:val="18"/>
              </w:rPr>
            </w:pPr>
            <w:r>
              <w:rPr>
                <w:rFonts w:ascii="宋体"/>
                <w:sz w:val="18"/>
              </w:rPr>
              <w:t>71</w:t>
            </w:r>
          </w:p>
        </w:tc>
        <w:tc>
          <w:tcPr>
            <w:tcW w:w="238" w:type="dxa"/>
            <w:tcBorders>
              <w:top w:val="single" w:sz="6" w:space="0" w:color="000000"/>
              <w:left w:val="single" w:sz="6" w:space="0" w:color="000000"/>
              <w:bottom w:val="single" w:sz="4" w:space="0" w:color="000000"/>
              <w:right w:val="single" w:sz="6" w:space="0" w:color="000000"/>
            </w:tcBorders>
          </w:tcPr>
          <w:p>
            <w:pPr/>
          </w:p>
        </w:tc>
        <w:tc>
          <w:tcPr>
            <w:tcW w:w="82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438,96</w:t>
            </w:r>
          </w:p>
          <w:p>
            <w:pPr>
              <w:pStyle w:val="TableParagraph"/>
              <w:spacing w:line="234" w:lineRule="exact"/>
              <w:ind w:left="172" w:right="0"/>
              <w:jc w:val="left"/>
              <w:rPr>
                <w:rFonts w:ascii="宋体" w:hAnsi="宋体" w:cs="宋体" w:eastAsia="宋体" w:hint="default"/>
                <w:sz w:val="18"/>
                <w:szCs w:val="18"/>
              </w:rPr>
            </w:pPr>
            <w:r>
              <w:rPr>
                <w:rFonts w:ascii="宋体"/>
                <w:sz w:val="18"/>
              </w:rPr>
              <w:t>7,047.</w:t>
            </w:r>
          </w:p>
          <w:p>
            <w:pPr>
              <w:pStyle w:val="TableParagraph"/>
              <w:spacing w:line="234" w:lineRule="exact"/>
              <w:ind w:left="532" w:right="0"/>
              <w:jc w:val="left"/>
              <w:rPr>
                <w:rFonts w:ascii="宋体" w:hAnsi="宋体" w:cs="宋体" w:eastAsia="宋体" w:hint="default"/>
                <w:sz w:val="18"/>
                <w:szCs w:val="18"/>
              </w:rPr>
            </w:pPr>
            <w:r>
              <w:rPr>
                <w:rFonts w:ascii="宋体"/>
                <w:sz w:val="18"/>
              </w:rPr>
              <w:t>71</w:t>
            </w:r>
          </w:p>
        </w:tc>
      </w:tr>
    </w:tbl>
    <w:p>
      <w:pPr>
        <w:spacing w:after="0" w:line="234" w:lineRule="exact"/>
        <w:jc w:val="left"/>
        <w:rPr>
          <w:rFonts w:ascii="宋体" w:hAnsi="宋体" w:cs="宋体" w:eastAsia="宋体" w:hint="default"/>
          <w:sz w:val="18"/>
          <w:szCs w:val="18"/>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5"/>
        <w:gridCol w:w="828"/>
        <w:gridCol w:w="826"/>
        <w:gridCol w:w="829"/>
        <w:gridCol w:w="826"/>
        <w:gridCol w:w="238"/>
        <w:gridCol w:w="828"/>
        <w:gridCol w:w="826"/>
        <w:gridCol w:w="828"/>
        <w:gridCol w:w="828"/>
        <w:gridCol w:w="826"/>
        <w:gridCol w:w="238"/>
        <w:gridCol w:w="826"/>
      </w:tblGrid>
      <w:tr>
        <w:trPr>
          <w:trHeight w:val="2117" w:hRule="exact"/>
        </w:trPr>
        <w:tc>
          <w:tcPr>
            <w:tcW w:w="305"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豪</w:t>
            </w:r>
          </w:p>
          <w:p>
            <w:pPr>
              <w:pStyle w:val="TableParagraph"/>
              <w:spacing w:line="237" w:lineRule="auto"/>
              <w:ind w:left="103" w:right="7"/>
              <w:jc w:val="both"/>
              <w:rPr>
                <w:rFonts w:ascii="宋体" w:hAnsi="宋体" w:cs="宋体" w:eastAsia="宋体" w:hint="default"/>
                <w:sz w:val="18"/>
                <w:szCs w:val="18"/>
              </w:rPr>
            </w:pPr>
            <w:r>
              <w:rPr>
                <w:rFonts w:ascii="宋体" w:hAnsi="宋体" w:cs="宋体" w:eastAsia="宋体" w:hint="default"/>
                <w:sz w:val="18"/>
                <w:szCs w:val="18"/>
              </w:rPr>
              <w:t>通 信 车 辆 有 限 公 司</w:t>
            </w:r>
          </w:p>
        </w:tc>
        <w:tc>
          <w:tcPr>
            <w:tcW w:w="828"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828"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8" w:type="dxa"/>
            <w:tcBorders>
              <w:top w:val="single" w:sz="6" w:space="0" w:color="000000"/>
              <w:left w:val="single" w:sz="6" w:space="0" w:color="000000"/>
              <w:bottom w:val="single" w:sz="6" w:space="0" w:color="000000"/>
              <w:right w:val="single" w:sz="6" w:space="0" w:color="000000"/>
            </w:tcBorders>
          </w:tcPr>
          <w:p>
            <w:pPr/>
          </w:p>
        </w:tc>
        <w:tc>
          <w:tcPr>
            <w:tcW w:w="828"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4" w:space="0" w:color="000000"/>
            </w:tcBorders>
          </w:tcPr>
          <w:p>
            <w:pPr/>
          </w:p>
        </w:tc>
      </w:tr>
      <w:tr>
        <w:trPr>
          <w:trHeight w:val="247" w:hRule="exact"/>
        </w:trPr>
        <w:tc>
          <w:tcPr>
            <w:tcW w:w="305" w:type="dxa"/>
            <w:tcBorders>
              <w:top w:val="single" w:sz="6" w:space="0" w:color="000000"/>
              <w:left w:val="single" w:sz="4" w:space="0" w:color="000000"/>
              <w:bottom w:val="single" w:sz="4" w:space="0" w:color="000000"/>
              <w:right w:val="single" w:sz="6" w:space="0" w:color="000000"/>
            </w:tcBorders>
          </w:tcPr>
          <w:p>
            <w:pPr/>
          </w:p>
        </w:tc>
        <w:tc>
          <w:tcPr>
            <w:tcW w:w="828" w:type="dxa"/>
            <w:tcBorders>
              <w:top w:val="single" w:sz="6" w:space="0" w:color="000000"/>
              <w:left w:val="single" w:sz="6" w:space="0" w:color="000000"/>
              <w:bottom w:val="single" w:sz="4" w:space="0" w:color="000000"/>
              <w:right w:val="single" w:sz="6" w:space="0" w:color="000000"/>
            </w:tcBorders>
          </w:tcPr>
          <w:p>
            <w:pPr/>
          </w:p>
        </w:tc>
        <w:tc>
          <w:tcPr>
            <w:tcW w:w="826" w:type="dxa"/>
            <w:tcBorders>
              <w:top w:val="single" w:sz="6" w:space="0" w:color="000000"/>
              <w:left w:val="single" w:sz="6" w:space="0" w:color="000000"/>
              <w:bottom w:val="single" w:sz="4" w:space="0" w:color="000000"/>
              <w:right w:val="single" w:sz="6" w:space="0" w:color="000000"/>
            </w:tcBorders>
          </w:tcPr>
          <w:p>
            <w:pPr/>
          </w:p>
        </w:tc>
        <w:tc>
          <w:tcPr>
            <w:tcW w:w="829" w:type="dxa"/>
            <w:tcBorders>
              <w:top w:val="single" w:sz="6" w:space="0" w:color="000000"/>
              <w:left w:val="single" w:sz="6" w:space="0" w:color="000000"/>
              <w:bottom w:val="single" w:sz="4" w:space="0" w:color="000000"/>
              <w:right w:val="single" w:sz="6" w:space="0" w:color="000000"/>
            </w:tcBorders>
          </w:tcPr>
          <w:p>
            <w:pPr/>
          </w:p>
        </w:tc>
        <w:tc>
          <w:tcPr>
            <w:tcW w:w="826" w:type="dxa"/>
            <w:tcBorders>
              <w:top w:val="single" w:sz="6" w:space="0" w:color="000000"/>
              <w:left w:val="single" w:sz="6" w:space="0" w:color="000000"/>
              <w:bottom w:val="single" w:sz="4" w:space="0" w:color="000000"/>
              <w:right w:val="single" w:sz="6" w:space="0" w:color="000000"/>
            </w:tcBorders>
          </w:tcPr>
          <w:p>
            <w:pPr/>
          </w:p>
        </w:tc>
        <w:tc>
          <w:tcPr>
            <w:tcW w:w="238" w:type="dxa"/>
            <w:tcBorders>
              <w:top w:val="single" w:sz="6" w:space="0" w:color="000000"/>
              <w:left w:val="single" w:sz="6" w:space="0" w:color="000000"/>
              <w:bottom w:val="single" w:sz="4" w:space="0" w:color="000000"/>
              <w:right w:val="single" w:sz="6" w:space="0" w:color="000000"/>
            </w:tcBorders>
          </w:tcPr>
          <w:p>
            <w:pPr/>
          </w:p>
        </w:tc>
        <w:tc>
          <w:tcPr>
            <w:tcW w:w="828" w:type="dxa"/>
            <w:tcBorders>
              <w:top w:val="single" w:sz="6" w:space="0" w:color="000000"/>
              <w:left w:val="single" w:sz="6" w:space="0" w:color="000000"/>
              <w:bottom w:val="single" w:sz="4" w:space="0" w:color="000000"/>
              <w:right w:val="single" w:sz="6" w:space="0" w:color="000000"/>
            </w:tcBorders>
          </w:tcPr>
          <w:p>
            <w:pPr/>
          </w:p>
        </w:tc>
        <w:tc>
          <w:tcPr>
            <w:tcW w:w="826" w:type="dxa"/>
            <w:tcBorders>
              <w:top w:val="single" w:sz="6" w:space="0" w:color="000000"/>
              <w:left w:val="single" w:sz="6" w:space="0" w:color="000000"/>
              <w:bottom w:val="single" w:sz="4" w:space="0" w:color="000000"/>
              <w:right w:val="single" w:sz="6" w:space="0" w:color="000000"/>
            </w:tcBorders>
          </w:tcPr>
          <w:p>
            <w:pPr/>
          </w:p>
        </w:tc>
        <w:tc>
          <w:tcPr>
            <w:tcW w:w="828" w:type="dxa"/>
            <w:tcBorders>
              <w:top w:val="single" w:sz="6" w:space="0" w:color="000000"/>
              <w:left w:val="single" w:sz="6" w:space="0" w:color="000000"/>
              <w:bottom w:val="single" w:sz="4" w:space="0" w:color="000000"/>
              <w:right w:val="single" w:sz="6" w:space="0" w:color="000000"/>
            </w:tcBorders>
          </w:tcPr>
          <w:p>
            <w:pPr/>
          </w:p>
        </w:tc>
        <w:tc>
          <w:tcPr>
            <w:tcW w:w="828" w:type="dxa"/>
            <w:tcBorders>
              <w:top w:val="single" w:sz="6" w:space="0" w:color="000000"/>
              <w:left w:val="single" w:sz="6" w:space="0" w:color="000000"/>
              <w:bottom w:val="single" w:sz="4" w:space="0" w:color="000000"/>
              <w:right w:val="single" w:sz="6" w:space="0" w:color="000000"/>
            </w:tcBorders>
          </w:tcPr>
          <w:p>
            <w:pPr/>
          </w:p>
        </w:tc>
        <w:tc>
          <w:tcPr>
            <w:tcW w:w="826" w:type="dxa"/>
            <w:tcBorders>
              <w:top w:val="single" w:sz="6" w:space="0" w:color="000000"/>
              <w:left w:val="single" w:sz="6" w:space="0" w:color="000000"/>
              <w:bottom w:val="single" w:sz="4" w:space="0" w:color="000000"/>
              <w:right w:val="single" w:sz="6" w:space="0" w:color="000000"/>
            </w:tcBorders>
          </w:tcPr>
          <w:p>
            <w:pPr/>
          </w:p>
        </w:tc>
        <w:tc>
          <w:tcPr>
            <w:tcW w:w="238" w:type="dxa"/>
            <w:tcBorders>
              <w:top w:val="single" w:sz="6" w:space="0" w:color="000000"/>
              <w:left w:val="single" w:sz="6" w:space="0" w:color="000000"/>
              <w:bottom w:val="single" w:sz="4" w:space="0" w:color="000000"/>
              <w:right w:val="single" w:sz="6" w:space="0" w:color="000000"/>
            </w:tcBorders>
          </w:tcPr>
          <w:p>
            <w:pPr/>
          </w:p>
        </w:tc>
        <w:tc>
          <w:tcPr>
            <w:tcW w:w="82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48"/>
        <w:gridCol w:w="1147"/>
        <w:gridCol w:w="1081"/>
        <w:gridCol w:w="1078"/>
        <w:gridCol w:w="1080"/>
        <w:gridCol w:w="1145"/>
        <w:gridCol w:w="1080"/>
        <w:gridCol w:w="1078"/>
        <w:gridCol w:w="1013"/>
      </w:tblGrid>
      <w:tr>
        <w:trPr>
          <w:trHeight w:val="372" w:hRule="exact"/>
        </w:trPr>
        <w:tc>
          <w:tcPr>
            <w:tcW w:w="348" w:type="dxa"/>
            <w:vMerge w:val="restart"/>
            <w:tcBorders>
              <w:top w:val="single" w:sz="4" w:space="0" w:color="000000"/>
              <w:left w:val="single" w:sz="4" w:space="0" w:color="000000"/>
              <w:right w:val="single" w:sz="6" w:space="0" w:color="000000"/>
            </w:tcBorders>
          </w:tcPr>
          <w:p>
            <w:pPr>
              <w:pStyle w:val="TableParagraph"/>
              <w:spacing w:line="279" w:lineRule="exact"/>
              <w:ind w:left="103" w:right="0"/>
              <w:jc w:val="both"/>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73" w:lineRule="auto" w:before="43"/>
              <w:ind w:left="103" w:right="-8"/>
              <w:jc w:val="both"/>
              <w:rPr>
                <w:rFonts w:ascii="宋体" w:hAnsi="宋体" w:cs="宋体" w:eastAsia="宋体" w:hint="default"/>
                <w:sz w:val="24"/>
                <w:szCs w:val="24"/>
              </w:rPr>
            </w:pPr>
            <w:r>
              <w:rPr>
                <w:rFonts w:ascii="宋体" w:hAnsi="宋体" w:cs="宋体" w:eastAsia="宋体" w:hint="default"/>
                <w:sz w:val="24"/>
                <w:szCs w:val="24"/>
              </w:rPr>
              <w:t>公 司 名 称</w:t>
            </w:r>
          </w:p>
        </w:tc>
        <w:tc>
          <w:tcPr>
            <w:tcW w:w="4386" w:type="dxa"/>
            <w:gridSpan w:val="4"/>
            <w:tcBorders>
              <w:top w:val="single" w:sz="4" w:space="0" w:color="000000"/>
              <w:left w:val="single" w:sz="6" w:space="0" w:color="000000"/>
              <w:bottom w:val="single" w:sz="6" w:space="0" w:color="000000"/>
              <w:right w:val="single" w:sz="6" w:space="0" w:color="000000"/>
            </w:tcBorders>
          </w:tcPr>
          <w:p>
            <w:pPr>
              <w:pStyle w:val="TableParagraph"/>
              <w:spacing w:line="279" w:lineRule="exact"/>
              <w:ind w:left="11"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4316" w:type="dxa"/>
            <w:gridSpan w:val="4"/>
            <w:tcBorders>
              <w:top w:val="single" w:sz="4" w:space="0" w:color="000000"/>
              <w:left w:val="single" w:sz="6" w:space="0" w:color="000000"/>
              <w:bottom w:val="single" w:sz="6" w:space="0" w:color="000000"/>
              <w:right w:val="single" w:sz="4" w:space="0" w:color="000000"/>
            </w:tcBorders>
          </w:tcPr>
          <w:p>
            <w:pPr>
              <w:pStyle w:val="TableParagraph"/>
              <w:spacing w:line="279" w:lineRule="exact"/>
              <w:ind w:left="6"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1431" w:hRule="exact"/>
        </w:trPr>
        <w:tc>
          <w:tcPr>
            <w:tcW w:w="348" w:type="dxa"/>
            <w:vMerge/>
            <w:tcBorders>
              <w:left w:val="single" w:sz="4"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446" w:right="204" w:hanging="240"/>
              <w:jc w:val="left"/>
              <w:rPr>
                <w:rFonts w:ascii="宋体" w:hAnsi="宋体" w:cs="宋体" w:eastAsia="宋体" w:hint="default"/>
                <w:sz w:val="24"/>
                <w:szCs w:val="24"/>
              </w:rPr>
            </w:pPr>
            <w:r>
              <w:rPr>
                <w:rFonts w:ascii="宋体" w:hAnsi="宋体" w:cs="宋体" w:eastAsia="宋体" w:hint="default"/>
                <w:sz w:val="24"/>
                <w:szCs w:val="24"/>
              </w:rPr>
              <w:t>营业收 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9"/>
              <w:ind w:left="17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170" w:right="170"/>
              <w:jc w:val="left"/>
              <w:rPr>
                <w:rFonts w:ascii="宋体" w:hAnsi="宋体" w:cs="宋体" w:eastAsia="宋体" w:hint="default"/>
                <w:sz w:val="24"/>
                <w:szCs w:val="24"/>
              </w:rPr>
            </w:pPr>
            <w:r>
              <w:rPr>
                <w:rFonts w:ascii="宋体" w:hAnsi="宋体" w:cs="宋体" w:eastAsia="宋体" w:hint="default"/>
                <w:sz w:val="24"/>
                <w:szCs w:val="24"/>
              </w:rPr>
              <w:t>综合收 益总额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33"/>
              <w:ind w:left="172" w:right="171"/>
              <w:jc w:val="both"/>
              <w:rPr>
                <w:rFonts w:ascii="宋体" w:hAnsi="宋体" w:cs="宋体" w:eastAsia="宋体" w:hint="default"/>
                <w:sz w:val="24"/>
                <w:szCs w:val="24"/>
              </w:rPr>
            </w:pPr>
            <w:r>
              <w:rPr>
                <w:rFonts w:ascii="宋体" w:hAnsi="宋体" w:cs="宋体" w:eastAsia="宋体" w:hint="default"/>
                <w:sz w:val="24"/>
                <w:szCs w:val="24"/>
              </w:rPr>
              <w:t>经营活 动现金 流量</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443" w:right="204" w:hanging="240"/>
              <w:jc w:val="left"/>
              <w:rPr>
                <w:rFonts w:ascii="宋体" w:hAnsi="宋体" w:cs="宋体" w:eastAsia="宋体" w:hint="default"/>
                <w:sz w:val="24"/>
                <w:szCs w:val="24"/>
              </w:rPr>
            </w:pPr>
            <w:r>
              <w:rPr>
                <w:rFonts w:ascii="宋体" w:hAnsi="宋体" w:cs="宋体" w:eastAsia="宋体" w:hint="default"/>
                <w:sz w:val="24"/>
                <w:szCs w:val="24"/>
              </w:rPr>
              <w:t>营业收 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9"/>
              <w:ind w:left="17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172" w:right="170"/>
              <w:jc w:val="left"/>
              <w:rPr>
                <w:rFonts w:ascii="宋体" w:hAnsi="宋体" w:cs="宋体" w:eastAsia="宋体" w:hint="default"/>
                <w:sz w:val="24"/>
                <w:szCs w:val="24"/>
              </w:rPr>
            </w:pPr>
            <w:r>
              <w:rPr>
                <w:rFonts w:ascii="宋体" w:hAnsi="宋体" w:cs="宋体" w:eastAsia="宋体" w:hint="default"/>
                <w:sz w:val="24"/>
                <w:szCs w:val="24"/>
              </w:rPr>
              <w:t>综合收 益总额</w:t>
            </w:r>
          </w:p>
        </w:tc>
        <w:tc>
          <w:tcPr>
            <w:tcW w:w="1013"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before="133"/>
              <w:ind w:left="139" w:right="139"/>
              <w:jc w:val="both"/>
              <w:rPr>
                <w:rFonts w:ascii="宋体" w:hAnsi="宋体" w:cs="宋体" w:eastAsia="宋体" w:hint="default"/>
                <w:sz w:val="24"/>
                <w:szCs w:val="24"/>
              </w:rPr>
            </w:pPr>
            <w:r>
              <w:rPr>
                <w:rFonts w:ascii="宋体" w:hAnsi="宋体" w:cs="宋体" w:eastAsia="宋体" w:hint="default"/>
                <w:sz w:val="24"/>
                <w:szCs w:val="24"/>
              </w:rPr>
              <w:t>经营活 动现金 流量</w:t>
            </w:r>
          </w:p>
        </w:tc>
      </w:tr>
      <w:tr>
        <w:trPr>
          <w:trHeight w:val="4311" w:hRule="exact"/>
        </w:trPr>
        <w:tc>
          <w:tcPr>
            <w:tcW w:w="348" w:type="dxa"/>
            <w:tcBorders>
              <w:top w:val="single" w:sz="6" w:space="0" w:color="000000"/>
              <w:left w:val="single" w:sz="4" w:space="0" w:color="000000"/>
              <w:bottom w:val="single" w:sz="6" w:space="0" w:color="000000"/>
              <w:right w:val="single" w:sz="6" w:space="0" w:color="000000"/>
            </w:tcBorders>
          </w:tcPr>
          <w:p>
            <w:pPr>
              <w:pStyle w:val="TableParagraph"/>
              <w:spacing w:line="279" w:lineRule="exact"/>
              <w:ind w:left="103" w:right="0"/>
              <w:jc w:val="both"/>
              <w:rPr>
                <w:rFonts w:ascii="宋体" w:hAnsi="宋体" w:cs="宋体" w:eastAsia="宋体" w:hint="default"/>
                <w:sz w:val="24"/>
                <w:szCs w:val="24"/>
              </w:rPr>
            </w:pPr>
            <w:r>
              <w:rPr>
                <w:rFonts w:ascii="宋体" w:hAnsi="宋体" w:cs="宋体" w:eastAsia="宋体" w:hint="default"/>
                <w:sz w:val="24"/>
                <w:szCs w:val="24"/>
              </w:rPr>
              <w:t>衡</w:t>
            </w:r>
          </w:p>
          <w:p>
            <w:pPr>
              <w:pStyle w:val="TableParagraph"/>
              <w:spacing w:line="273" w:lineRule="auto" w:before="43"/>
              <w:ind w:left="103" w:right="-8"/>
              <w:jc w:val="both"/>
              <w:rPr>
                <w:rFonts w:ascii="宋体" w:hAnsi="宋体" w:cs="宋体" w:eastAsia="宋体" w:hint="default"/>
                <w:sz w:val="24"/>
                <w:szCs w:val="24"/>
              </w:rPr>
            </w:pPr>
            <w:r>
              <w:rPr>
                <w:rFonts w:ascii="宋体" w:hAnsi="宋体" w:cs="宋体" w:eastAsia="宋体" w:hint="default"/>
                <w:sz w:val="24"/>
                <w:szCs w:val="24"/>
              </w:rPr>
              <w:t>阳 泰 豪 通 信 车 辆 有 限 公 司</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91" w:right="0"/>
              <w:jc w:val="left"/>
              <w:rPr>
                <w:rFonts w:ascii="宋体" w:hAnsi="宋体" w:cs="宋体" w:eastAsia="宋体" w:hint="default"/>
                <w:sz w:val="24"/>
                <w:szCs w:val="24"/>
              </w:rPr>
            </w:pPr>
            <w:r>
              <w:rPr>
                <w:rFonts w:ascii="宋体"/>
                <w:sz w:val="24"/>
              </w:rPr>
              <w:t>581,093</w:t>
            </w:r>
          </w:p>
          <w:p>
            <w:pPr>
              <w:pStyle w:val="TableParagraph"/>
              <w:spacing w:line="240" w:lineRule="auto" w:before="43"/>
              <w:ind w:left="191" w:right="0"/>
              <w:jc w:val="left"/>
              <w:rPr>
                <w:rFonts w:ascii="宋体" w:hAnsi="宋体" w:cs="宋体" w:eastAsia="宋体" w:hint="default"/>
                <w:sz w:val="24"/>
                <w:szCs w:val="24"/>
              </w:rPr>
            </w:pPr>
            <w:r>
              <w:rPr>
                <w:rFonts w:ascii="宋体"/>
                <w:sz w:val="24"/>
              </w:rPr>
              <w:t>,018.84</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3" w:right="0"/>
              <w:jc w:val="center"/>
              <w:rPr>
                <w:rFonts w:ascii="宋体" w:hAnsi="宋体" w:cs="宋体" w:eastAsia="宋体" w:hint="default"/>
                <w:sz w:val="24"/>
                <w:szCs w:val="24"/>
              </w:rPr>
            </w:pPr>
            <w:r>
              <w:rPr>
                <w:rFonts w:ascii="宋体"/>
                <w:sz w:val="24"/>
              </w:rPr>
              <w:t>20,633,</w:t>
            </w:r>
          </w:p>
          <w:p>
            <w:pPr>
              <w:pStyle w:val="TableParagraph"/>
              <w:spacing w:line="240" w:lineRule="auto" w:before="43"/>
              <w:ind w:left="143" w:right="0"/>
              <w:jc w:val="center"/>
              <w:rPr>
                <w:rFonts w:ascii="宋体" w:hAnsi="宋体" w:cs="宋体" w:eastAsia="宋体" w:hint="default"/>
                <w:sz w:val="24"/>
                <w:szCs w:val="24"/>
              </w:rPr>
            </w:pPr>
            <w:r>
              <w:rPr>
                <w:rFonts w:ascii="宋体"/>
                <w:sz w:val="24"/>
              </w:rPr>
              <w:t>910.77</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1" w:right="0"/>
              <w:jc w:val="center"/>
              <w:rPr>
                <w:rFonts w:ascii="宋体" w:hAnsi="宋体" w:cs="宋体" w:eastAsia="宋体" w:hint="default"/>
                <w:sz w:val="24"/>
                <w:szCs w:val="24"/>
              </w:rPr>
            </w:pPr>
            <w:r>
              <w:rPr>
                <w:rFonts w:ascii="宋体"/>
                <w:sz w:val="24"/>
              </w:rPr>
              <w:t>20,633,</w:t>
            </w:r>
          </w:p>
          <w:p>
            <w:pPr>
              <w:pStyle w:val="TableParagraph"/>
              <w:spacing w:line="240" w:lineRule="auto" w:before="43"/>
              <w:ind w:left="141" w:right="0"/>
              <w:jc w:val="center"/>
              <w:rPr>
                <w:rFonts w:ascii="宋体" w:hAnsi="宋体" w:cs="宋体" w:eastAsia="宋体" w:hint="default"/>
                <w:sz w:val="24"/>
                <w:szCs w:val="24"/>
              </w:rPr>
            </w:pPr>
            <w:r>
              <w:rPr>
                <w:rFonts w:ascii="宋体"/>
                <w:sz w:val="24"/>
              </w:rPr>
              <w:t>910.77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3" w:right="0"/>
              <w:jc w:val="center"/>
              <w:rPr>
                <w:rFonts w:ascii="宋体" w:hAnsi="宋体" w:cs="宋体" w:eastAsia="宋体" w:hint="default"/>
                <w:sz w:val="24"/>
                <w:szCs w:val="24"/>
              </w:rPr>
            </w:pPr>
            <w:r>
              <w:rPr>
                <w:rFonts w:ascii="宋体"/>
                <w:sz w:val="24"/>
              </w:rPr>
              <w:t>94,715,</w:t>
            </w:r>
          </w:p>
          <w:p>
            <w:pPr>
              <w:pStyle w:val="TableParagraph"/>
              <w:spacing w:line="240" w:lineRule="auto" w:before="43"/>
              <w:ind w:left="143" w:right="0"/>
              <w:jc w:val="center"/>
              <w:rPr>
                <w:rFonts w:ascii="宋体" w:hAnsi="宋体" w:cs="宋体" w:eastAsia="宋体" w:hint="default"/>
                <w:sz w:val="24"/>
                <w:szCs w:val="24"/>
              </w:rPr>
            </w:pPr>
            <w:r>
              <w:rPr>
                <w:rFonts w:ascii="宋体"/>
                <w:sz w:val="24"/>
              </w:rPr>
              <w:t>948.81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89" w:right="0"/>
              <w:jc w:val="left"/>
              <w:rPr>
                <w:rFonts w:ascii="宋体" w:hAnsi="宋体" w:cs="宋体" w:eastAsia="宋体" w:hint="default"/>
                <w:sz w:val="24"/>
                <w:szCs w:val="24"/>
              </w:rPr>
            </w:pPr>
            <w:r>
              <w:rPr>
                <w:rFonts w:ascii="宋体"/>
                <w:sz w:val="24"/>
              </w:rPr>
              <w:t>511,626</w:t>
            </w:r>
          </w:p>
          <w:p>
            <w:pPr>
              <w:pStyle w:val="TableParagraph"/>
              <w:spacing w:line="240" w:lineRule="auto" w:before="43"/>
              <w:ind w:left="189" w:right="0"/>
              <w:jc w:val="left"/>
              <w:rPr>
                <w:rFonts w:ascii="宋体" w:hAnsi="宋体" w:cs="宋体" w:eastAsia="宋体" w:hint="default"/>
                <w:sz w:val="24"/>
                <w:szCs w:val="24"/>
              </w:rPr>
            </w:pPr>
            <w:r>
              <w:rPr>
                <w:rFonts w:ascii="宋体"/>
                <w:sz w:val="24"/>
              </w:rPr>
              <w:t>,278.74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4" w:right="0"/>
              <w:jc w:val="center"/>
              <w:rPr>
                <w:rFonts w:ascii="宋体" w:hAnsi="宋体" w:cs="宋体" w:eastAsia="宋体" w:hint="default"/>
                <w:sz w:val="24"/>
                <w:szCs w:val="24"/>
              </w:rPr>
            </w:pPr>
            <w:r>
              <w:rPr>
                <w:rFonts w:ascii="宋体"/>
                <w:sz w:val="24"/>
              </w:rPr>
              <w:t>19,277,</w:t>
            </w:r>
          </w:p>
          <w:p>
            <w:pPr>
              <w:pStyle w:val="TableParagraph"/>
              <w:spacing w:line="240" w:lineRule="auto" w:before="43"/>
              <w:ind w:left="144" w:right="0"/>
              <w:jc w:val="center"/>
              <w:rPr>
                <w:rFonts w:ascii="宋体" w:hAnsi="宋体" w:cs="宋体" w:eastAsia="宋体" w:hint="default"/>
                <w:sz w:val="24"/>
                <w:szCs w:val="24"/>
              </w:rPr>
            </w:pPr>
            <w:r>
              <w:rPr>
                <w:rFonts w:ascii="宋体"/>
                <w:sz w:val="24"/>
              </w:rPr>
              <w:t>486.76</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5" w:right="0"/>
              <w:jc w:val="center"/>
              <w:rPr>
                <w:rFonts w:ascii="宋体" w:hAnsi="宋体" w:cs="宋体" w:eastAsia="宋体" w:hint="default"/>
                <w:sz w:val="24"/>
                <w:szCs w:val="24"/>
              </w:rPr>
            </w:pPr>
            <w:r>
              <w:rPr>
                <w:rFonts w:ascii="宋体"/>
                <w:sz w:val="24"/>
              </w:rPr>
              <w:t>19,277,</w:t>
            </w:r>
          </w:p>
          <w:p>
            <w:pPr>
              <w:pStyle w:val="TableParagraph"/>
              <w:spacing w:line="240" w:lineRule="auto" w:before="43"/>
              <w:ind w:left="147" w:right="0"/>
              <w:jc w:val="center"/>
              <w:rPr>
                <w:rFonts w:ascii="宋体" w:hAnsi="宋体" w:cs="宋体" w:eastAsia="宋体" w:hint="default"/>
                <w:sz w:val="24"/>
                <w:szCs w:val="24"/>
              </w:rPr>
            </w:pPr>
            <w:r>
              <w:rPr>
                <w:rFonts w:ascii="宋体"/>
                <w:sz w:val="24"/>
              </w:rPr>
              <w:t>486.76</w:t>
            </w:r>
          </w:p>
        </w:tc>
        <w:tc>
          <w:tcPr>
            <w:tcW w:w="1013" w:type="dxa"/>
            <w:tcBorders>
              <w:top w:val="single" w:sz="6" w:space="0" w:color="000000"/>
              <w:left w:val="single" w:sz="6" w:space="0" w:color="000000"/>
              <w:bottom w:val="single" w:sz="6" w:space="0" w:color="000000"/>
              <w:right w:val="single" w:sz="4" w:space="0" w:color="000000"/>
            </w:tcBorders>
          </w:tcPr>
          <w:p>
            <w:pPr>
              <w:pStyle w:val="TableParagraph"/>
              <w:spacing w:line="279" w:lineRule="exact"/>
              <w:ind w:left="177" w:right="0"/>
              <w:jc w:val="left"/>
              <w:rPr>
                <w:rFonts w:ascii="宋体" w:hAnsi="宋体" w:cs="宋体" w:eastAsia="宋体" w:hint="default"/>
                <w:sz w:val="24"/>
                <w:szCs w:val="24"/>
              </w:rPr>
            </w:pPr>
            <w:r>
              <w:rPr>
                <w:rFonts w:ascii="宋体"/>
                <w:sz w:val="24"/>
              </w:rPr>
              <w:t>8,958,</w:t>
            </w:r>
          </w:p>
          <w:p>
            <w:pPr>
              <w:pStyle w:val="TableParagraph"/>
              <w:spacing w:line="240" w:lineRule="auto" w:before="43"/>
              <w:ind w:left="177" w:right="0"/>
              <w:jc w:val="left"/>
              <w:rPr>
                <w:rFonts w:ascii="宋体" w:hAnsi="宋体" w:cs="宋体" w:eastAsia="宋体" w:hint="default"/>
                <w:sz w:val="24"/>
                <w:szCs w:val="24"/>
              </w:rPr>
            </w:pPr>
            <w:r>
              <w:rPr>
                <w:rFonts w:ascii="宋体"/>
                <w:sz w:val="24"/>
              </w:rPr>
              <w:t>272.05</w:t>
            </w:r>
          </w:p>
        </w:tc>
      </w:tr>
      <w:tr>
        <w:trPr>
          <w:trHeight w:val="372" w:hRule="exact"/>
        </w:trPr>
        <w:tc>
          <w:tcPr>
            <w:tcW w:w="348" w:type="dxa"/>
            <w:tcBorders>
              <w:top w:val="single" w:sz="6" w:space="0" w:color="000000"/>
              <w:left w:val="single" w:sz="4" w:space="0" w:color="000000"/>
              <w:bottom w:val="single" w:sz="4" w:space="0" w:color="000000"/>
              <w:right w:val="single" w:sz="6" w:space="0" w:color="000000"/>
            </w:tcBorders>
          </w:tcPr>
          <w:p>
            <w:pPr/>
          </w:p>
        </w:tc>
        <w:tc>
          <w:tcPr>
            <w:tcW w:w="1147" w:type="dxa"/>
            <w:tcBorders>
              <w:top w:val="single" w:sz="6" w:space="0" w:color="000000"/>
              <w:left w:val="single" w:sz="6" w:space="0" w:color="000000"/>
              <w:bottom w:val="single" w:sz="4" w:space="0" w:color="000000"/>
              <w:right w:val="single" w:sz="6" w:space="0" w:color="000000"/>
            </w:tcBorders>
          </w:tcPr>
          <w:p>
            <w:pPr/>
          </w:p>
        </w:tc>
        <w:tc>
          <w:tcPr>
            <w:tcW w:w="1081" w:type="dxa"/>
            <w:tcBorders>
              <w:top w:val="single" w:sz="6" w:space="0" w:color="000000"/>
              <w:left w:val="single" w:sz="6" w:space="0" w:color="000000"/>
              <w:bottom w:val="single" w:sz="4" w:space="0" w:color="000000"/>
              <w:right w:val="single" w:sz="6" w:space="0" w:color="000000"/>
            </w:tcBorders>
          </w:tcPr>
          <w:p>
            <w:pPr/>
          </w:p>
        </w:tc>
        <w:tc>
          <w:tcPr>
            <w:tcW w:w="1078" w:type="dxa"/>
            <w:tcBorders>
              <w:top w:val="single" w:sz="6" w:space="0" w:color="000000"/>
              <w:left w:val="single" w:sz="6" w:space="0" w:color="000000"/>
              <w:bottom w:val="single" w:sz="4" w:space="0" w:color="000000"/>
              <w:right w:val="single" w:sz="6" w:space="0" w:color="000000"/>
            </w:tcBorders>
          </w:tcPr>
          <w:p>
            <w:pPr/>
          </w:p>
        </w:tc>
        <w:tc>
          <w:tcPr>
            <w:tcW w:w="1080" w:type="dxa"/>
            <w:tcBorders>
              <w:top w:val="single" w:sz="6" w:space="0" w:color="000000"/>
              <w:left w:val="single" w:sz="6" w:space="0" w:color="000000"/>
              <w:bottom w:val="single" w:sz="4" w:space="0" w:color="000000"/>
              <w:right w:val="single" w:sz="6" w:space="0" w:color="000000"/>
            </w:tcBorders>
          </w:tcPr>
          <w:p>
            <w:pPr/>
          </w:p>
        </w:tc>
        <w:tc>
          <w:tcPr>
            <w:tcW w:w="1145" w:type="dxa"/>
            <w:tcBorders>
              <w:top w:val="single" w:sz="6" w:space="0" w:color="000000"/>
              <w:left w:val="single" w:sz="6" w:space="0" w:color="000000"/>
              <w:bottom w:val="single" w:sz="4" w:space="0" w:color="000000"/>
              <w:right w:val="single" w:sz="6" w:space="0" w:color="000000"/>
            </w:tcBorders>
          </w:tcPr>
          <w:p>
            <w:pPr/>
          </w:p>
        </w:tc>
        <w:tc>
          <w:tcPr>
            <w:tcW w:w="1080" w:type="dxa"/>
            <w:tcBorders>
              <w:top w:val="single" w:sz="6" w:space="0" w:color="000000"/>
              <w:left w:val="single" w:sz="6" w:space="0" w:color="000000"/>
              <w:bottom w:val="single" w:sz="4" w:space="0" w:color="000000"/>
              <w:right w:val="single" w:sz="6" w:space="0" w:color="000000"/>
            </w:tcBorders>
          </w:tcPr>
          <w:p>
            <w:pPr/>
          </w:p>
        </w:tc>
        <w:tc>
          <w:tcPr>
            <w:tcW w:w="1078" w:type="dxa"/>
            <w:tcBorders>
              <w:top w:val="single" w:sz="6" w:space="0" w:color="000000"/>
              <w:left w:val="single" w:sz="6" w:space="0" w:color="000000"/>
              <w:bottom w:val="single" w:sz="4" w:space="0" w:color="000000"/>
              <w:right w:val="single" w:sz="6" w:space="0" w:color="000000"/>
            </w:tcBorders>
          </w:tcPr>
          <w:p>
            <w:pPr/>
          </w:p>
        </w:tc>
        <w:tc>
          <w:tcPr>
            <w:tcW w:w="101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74" w:lineRule="exact"/>
        <w:ind w:right="2568"/>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(4).</w:t>
      </w:r>
      <w:r>
        <w:rPr>
          <w:rFonts w:ascii="宋体" w:hAnsi="宋体" w:cs="宋体" w:eastAsia="宋体" w:hint="default"/>
          <w:spacing w:val="33"/>
        </w:rPr>
        <w:t> </w:t>
      </w:r>
      <w:r>
        <w:rPr/>
        <w:t>使用企业集团资产和清偿企业集团债务的重大限制：</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spacing w:line="240" w:lineRule="auto"/>
        <w:ind w:right="0"/>
        <w:jc w:val="left"/>
        <w:rPr>
          <w:b w:val="0"/>
          <w:bCs w:val="0"/>
        </w:rPr>
      </w:pPr>
      <w:r>
        <w:rPr>
          <w:rFonts w:ascii="宋体" w:hAnsi="宋体" w:cs="宋体" w:eastAsia="宋体" w:hint="default"/>
        </w:rPr>
        <w:t>(5).</w:t>
      </w:r>
      <w:r>
        <w:rPr>
          <w:rFonts w:ascii="宋体" w:hAnsi="宋体" w:cs="宋体" w:eastAsia="宋体" w:hint="default"/>
          <w:spacing w:val="32"/>
        </w:rPr>
        <w:t> </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BodyText"/>
        <w:spacing w:line="240" w:lineRule="auto" w:before="26"/>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w:t>
      </w:r>
      <w:r>
        <w:rPr>
          <w:spacing w:val="-69"/>
        </w:rPr>
        <w:t> </w:t>
      </w:r>
      <w:r>
        <w:rPr/>
        <w:t>在子公司的所有者权益份额发生变化且仍控制子公司的交易</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3</w:t>
      </w:r>
      <w:r>
        <w:rPr/>
        <w:t>、</w:t>
      </w:r>
      <w:r>
        <w:rPr>
          <w:spacing w:val="-66"/>
        </w:rPr>
        <w:t> </w:t>
      </w:r>
      <w:r>
        <w:rPr/>
        <w:t>在合营企业或联营企业中的权益</w:t>
      </w:r>
      <w:r>
        <w:rPr>
          <w:b w:val="0"/>
          <w:bCs w:val="0"/>
        </w:rPr>
      </w:r>
    </w:p>
    <w:p>
      <w:pPr>
        <w:pStyle w:val="BodyText"/>
        <w:spacing w:line="240" w:lineRule="auto" w:before="58"/>
        <w:ind w:right="-17"/>
        <w:jc w:val="left"/>
      </w:pPr>
      <w:r>
        <w:rPr/>
        <w:t>√适用</w:t>
      </w:r>
      <w:r>
        <w:rPr>
          <w:spacing w:val="-1"/>
        </w:rPr>
        <w:t> </w:t>
      </w:r>
      <w:r>
        <w:rPr/>
        <w:t>□不适用</w:t>
      </w:r>
    </w:p>
    <w:p>
      <w:pPr>
        <w:pStyle w:val="Heading2"/>
        <w:spacing w:line="240" w:lineRule="auto" w:before="58"/>
        <w:ind w:right="-17"/>
        <w:jc w:val="left"/>
        <w:rPr>
          <w:b w:val="0"/>
          <w:bCs w:val="0"/>
        </w:rPr>
      </w:pPr>
      <w:r>
        <w:rPr>
          <w:rFonts w:ascii="宋体" w:hAnsi="宋体" w:cs="宋体" w:eastAsia="宋体" w:hint="default"/>
        </w:rPr>
        <w:t>(1).</w:t>
      </w:r>
      <w:r>
        <w:rPr>
          <w:rFonts w:ascii="宋体" w:hAnsi="宋体" w:cs="宋体" w:eastAsia="宋体" w:hint="default"/>
          <w:spacing w:val="23"/>
        </w:rPr>
        <w:t> </w:t>
      </w:r>
      <w:r>
        <w:rPr/>
        <w:t>重要的合营企业或联营企业</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298" w:val="left" w:leader="none"/>
        </w:tabs>
        <w:spacing w:line="240" w:lineRule="auto" w:before="199"/>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011" w:space="2421"/>
            <w:col w:w="285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24" w:right="122"/>
              <w:jc w:val="both"/>
              <w:rPr>
                <w:rFonts w:ascii="宋体" w:hAnsi="宋体" w:cs="宋体" w:eastAsia="宋体" w:hint="default"/>
                <w:sz w:val="24"/>
                <w:szCs w:val="24"/>
              </w:rPr>
            </w:pPr>
            <w:r>
              <w:rPr>
                <w:rFonts w:ascii="宋体" w:hAnsi="宋体" w:cs="宋体" w:eastAsia="宋体" w:hint="default"/>
                <w:sz w:val="24"/>
                <w:szCs w:val="24"/>
              </w:rPr>
              <w:t>合营企业 或联营企 业名称</w:t>
            </w:r>
          </w:p>
        </w:tc>
        <w:tc>
          <w:tcPr>
            <w:tcW w:w="1345" w:type="dxa"/>
            <w:vMerge w:val="restart"/>
            <w:tcBorders>
              <w:top w:val="single" w:sz="4"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544" w:right="183" w:hanging="360"/>
              <w:jc w:val="left"/>
              <w:rPr>
                <w:rFonts w:ascii="宋体" w:hAnsi="宋体" w:cs="宋体" w:eastAsia="宋体" w:hint="default"/>
                <w:sz w:val="24"/>
                <w:szCs w:val="24"/>
              </w:rPr>
            </w:pPr>
            <w:r>
              <w:rPr>
                <w:rFonts w:ascii="宋体" w:hAnsi="宋体" w:cs="宋体" w:eastAsia="宋体" w:hint="default"/>
                <w:sz w:val="24"/>
                <w:szCs w:val="24"/>
              </w:rPr>
              <w:t>主要经营 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26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31"/>
              <w:ind w:left="657" w:right="0"/>
              <w:jc w:val="left"/>
              <w:rPr>
                <w:rFonts w:ascii="宋体" w:hAnsi="宋体" w:cs="宋体" w:eastAsia="宋体" w:hint="default"/>
                <w:sz w:val="24"/>
                <w:szCs w:val="24"/>
              </w:rPr>
            </w:pPr>
            <w:r>
              <w:rPr>
                <w:rFonts w:ascii="宋体" w:hAnsi="宋体" w:cs="宋体" w:eastAsia="宋体" w:hint="default"/>
                <w:sz w:val="24"/>
                <w:szCs w:val="24"/>
              </w:rPr>
              <w:t>持股比例</w:t>
            </w:r>
            <w:r>
              <w:rPr>
                <w:rFonts w:ascii="宋体" w:hAnsi="宋体" w:cs="宋体" w:eastAsia="宋体" w:hint="default"/>
                <w:sz w:val="24"/>
                <w:szCs w:val="24"/>
              </w:rPr>
              <w:t>(%)</w:t>
            </w:r>
          </w:p>
        </w:tc>
        <w:tc>
          <w:tcPr>
            <w:tcW w:w="1250" w:type="dxa"/>
            <w:vMerge w:val="restart"/>
            <w:tcBorders>
              <w:top w:val="single" w:sz="4" w:space="0" w:color="000000"/>
              <w:left w:val="single" w:sz="6" w:space="0" w:color="000000"/>
              <w:right w:val="single" w:sz="4" w:space="0" w:color="000000"/>
            </w:tcBorders>
          </w:tcPr>
          <w:p>
            <w:pPr>
              <w:pStyle w:val="TableParagraph"/>
              <w:spacing w:line="273" w:lineRule="exact"/>
              <w:ind w:left="139" w:right="0"/>
              <w:jc w:val="both"/>
              <w:rPr>
                <w:rFonts w:ascii="宋体" w:hAnsi="宋体" w:cs="宋体" w:eastAsia="宋体" w:hint="default"/>
                <w:sz w:val="24"/>
                <w:szCs w:val="24"/>
              </w:rPr>
            </w:pPr>
            <w:r>
              <w:rPr>
                <w:rFonts w:ascii="宋体" w:hAnsi="宋体" w:cs="宋体" w:eastAsia="宋体" w:hint="default"/>
                <w:sz w:val="24"/>
                <w:szCs w:val="24"/>
              </w:rPr>
              <w:t>对合营企</w:t>
            </w:r>
          </w:p>
          <w:p>
            <w:pPr>
              <w:pStyle w:val="TableParagraph"/>
              <w:spacing w:line="237" w:lineRule="auto" w:before="1"/>
              <w:ind w:left="139" w:right="137"/>
              <w:jc w:val="both"/>
              <w:rPr>
                <w:rFonts w:ascii="宋体" w:hAnsi="宋体" w:cs="宋体" w:eastAsia="宋体" w:hint="default"/>
                <w:sz w:val="24"/>
                <w:szCs w:val="24"/>
              </w:rPr>
            </w:pPr>
            <w:r>
              <w:rPr>
                <w:rFonts w:ascii="宋体" w:hAnsi="宋体" w:cs="宋体" w:eastAsia="宋体" w:hint="default"/>
                <w:sz w:val="24"/>
                <w:szCs w:val="24"/>
              </w:rPr>
              <w:t>业或联营 企业投资 的会计处 理方法</w:t>
            </w:r>
          </w:p>
        </w:tc>
      </w:tr>
      <w:tr>
        <w:trPr>
          <w:trHeight w:val="1107" w:hRule="exact"/>
        </w:trPr>
        <w:tc>
          <w:tcPr>
            <w:tcW w:w="1222" w:type="dxa"/>
            <w:vMerge/>
            <w:tcBorders>
              <w:left w:val="single" w:sz="4" w:space="0" w:color="000000"/>
              <w:bottom w:val="single" w:sz="6" w:space="0" w:color="000000"/>
              <w:right w:val="single" w:sz="6" w:space="0" w:color="000000"/>
            </w:tcBorders>
          </w:tcPr>
          <w:p>
            <w:pPr/>
          </w:p>
        </w:tc>
        <w:tc>
          <w:tcPr>
            <w:tcW w:w="1345"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10" w:right="0"/>
              <w:jc w:val="left"/>
              <w:rPr>
                <w:rFonts w:ascii="宋体" w:hAnsi="宋体" w:cs="宋体" w:eastAsia="宋体" w:hint="default"/>
                <w:sz w:val="24"/>
                <w:szCs w:val="24"/>
              </w:rPr>
            </w:pPr>
            <w:r>
              <w:rPr>
                <w:rFonts w:ascii="宋体" w:hAnsi="宋体" w:cs="宋体" w:eastAsia="宋体" w:hint="default"/>
                <w:sz w:val="24"/>
                <w:szCs w:val="24"/>
              </w:rPr>
              <w:t>直接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19" w:right="0"/>
              <w:jc w:val="left"/>
              <w:rPr>
                <w:rFonts w:ascii="宋体" w:hAnsi="宋体" w:cs="宋体" w:eastAsia="宋体" w:hint="default"/>
                <w:sz w:val="24"/>
                <w:szCs w:val="24"/>
              </w:rPr>
            </w:pPr>
            <w:r>
              <w:rPr>
                <w:rFonts w:ascii="宋体" w:hAnsi="宋体" w:cs="宋体" w:eastAsia="宋体" w:hint="default"/>
                <w:sz w:val="24"/>
                <w:szCs w:val="24"/>
              </w:rPr>
              <w:t>间接</w:t>
            </w:r>
          </w:p>
        </w:tc>
        <w:tc>
          <w:tcPr>
            <w:tcW w:w="1250" w:type="dxa"/>
            <w:vMerge/>
            <w:tcBorders>
              <w:left w:val="single" w:sz="6" w:space="0" w:color="000000"/>
              <w:bottom w:val="single" w:sz="6" w:space="0" w:color="000000"/>
              <w:right w:val="single" w:sz="4" w:space="0" w:color="000000"/>
            </w:tcBorders>
          </w:tcPr>
          <w:p>
            <w:pPr/>
          </w:p>
        </w:tc>
      </w:tr>
      <w:tr>
        <w:trPr>
          <w:trHeight w:val="1882"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江西国科</w:t>
            </w:r>
          </w:p>
          <w:p>
            <w:pPr>
              <w:pStyle w:val="TableParagraph"/>
              <w:spacing w:line="310" w:lineRule="exact" w:before="31"/>
              <w:ind w:left="103" w:right="144"/>
              <w:jc w:val="left"/>
              <w:rPr>
                <w:rFonts w:ascii="宋体" w:hAnsi="宋体" w:cs="宋体" w:eastAsia="宋体" w:hint="default"/>
                <w:sz w:val="24"/>
                <w:szCs w:val="24"/>
              </w:rPr>
            </w:pPr>
            <w:r>
              <w:rPr>
                <w:rFonts w:ascii="宋体" w:hAnsi="宋体" w:cs="宋体" w:eastAsia="宋体" w:hint="default"/>
                <w:sz w:val="24"/>
                <w:szCs w:val="24"/>
              </w:rPr>
              <w:t>军工集团 有限公司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江西南昌</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民爆行业</w:t>
            </w:r>
          </w:p>
          <w:p>
            <w:pPr>
              <w:pStyle w:val="TableParagraph"/>
              <w:spacing w:line="237" w:lineRule="auto" w:before="1"/>
              <w:ind w:left="98" w:right="-5"/>
              <w:jc w:val="left"/>
              <w:rPr>
                <w:rFonts w:ascii="宋体" w:hAnsi="宋体" w:cs="宋体" w:eastAsia="宋体" w:hint="default"/>
                <w:sz w:val="24"/>
                <w:szCs w:val="24"/>
              </w:rPr>
            </w:pPr>
            <w:r>
              <w:rPr>
                <w:rFonts w:ascii="宋体" w:hAnsi="宋体" w:cs="宋体" w:eastAsia="宋体" w:hint="default"/>
                <w:spacing w:val="-22"/>
                <w:sz w:val="24"/>
                <w:szCs w:val="24"/>
              </w:rPr>
              <w:t>的研究；机</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2"/>
                <w:sz w:val="24"/>
                <w:szCs w:val="24"/>
              </w:rPr>
              <w:t>械、电子产</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品的加工； 投资；咨 </w:t>
            </w:r>
            <w:r>
              <w:rPr>
                <w:rFonts w:ascii="宋体" w:hAnsi="宋体" w:cs="宋体" w:eastAsia="宋体" w:hint="default"/>
                <w:spacing w:val="-22"/>
                <w:sz w:val="24"/>
                <w:szCs w:val="24"/>
              </w:rPr>
              <w:t>询、服务等</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44" w:right="0"/>
              <w:jc w:val="left"/>
              <w:rPr>
                <w:rFonts w:ascii="宋体" w:hAnsi="宋体" w:cs="宋体" w:eastAsia="宋体" w:hint="default"/>
                <w:sz w:val="24"/>
                <w:szCs w:val="24"/>
              </w:rPr>
            </w:pPr>
            <w:r>
              <w:rPr>
                <w:rFonts w:ascii="宋体"/>
                <w:sz w:val="24"/>
              </w:rPr>
              <w:t>40%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权益法</w:t>
            </w:r>
          </w:p>
        </w:tc>
      </w:tr>
      <w:tr>
        <w:trPr>
          <w:trHeight w:val="324"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5" w:type="dxa"/>
            <w:tcBorders>
              <w:top w:val="single" w:sz="6" w:space="0" w:color="000000"/>
              <w:left w:val="single" w:sz="6" w:space="0" w:color="000000"/>
              <w:bottom w:val="single" w:sz="4" w:space="0" w:color="000000"/>
              <w:right w:val="single" w:sz="6" w:space="0" w:color="000000"/>
            </w:tcBorders>
          </w:tcPr>
          <w:p>
            <w:pPr/>
          </w:p>
        </w:tc>
        <w:tc>
          <w:tcPr>
            <w:tcW w:w="1267"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2" w:type="dxa"/>
            <w:tcBorders>
              <w:top w:val="single" w:sz="6" w:space="0" w:color="000000"/>
              <w:left w:val="single" w:sz="6" w:space="0" w:color="000000"/>
              <w:bottom w:val="single" w:sz="4" w:space="0" w:color="000000"/>
              <w:right w:val="single" w:sz="6" w:space="0" w:color="000000"/>
            </w:tcBorders>
          </w:tcPr>
          <w:p>
            <w:pPr/>
          </w:p>
        </w:tc>
        <w:tc>
          <w:tcPr>
            <w:tcW w:w="133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74" w:lineRule="exact"/>
        <w:ind w:right="0"/>
        <w:jc w:val="left"/>
      </w:pPr>
      <w:r>
        <w:rPr/>
        <w:t>在合营企业或联营企业的持股比例不同于表决权比例的说明：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312" w:lineRule="exact" w:before="56"/>
        <w:ind w:right="288"/>
        <w:jc w:val="left"/>
      </w:pPr>
      <w:r>
        <w:rPr/>
        <w:t>持有</w:t>
      </w:r>
      <w:r>
        <w:rPr>
          <w:spacing w:val="-61"/>
        </w:rPr>
        <w:t> </w:t>
      </w:r>
      <w:r>
        <w:rPr>
          <w:rFonts w:ascii="宋体" w:hAnsi="宋体" w:cs="宋体" w:eastAsia="宋体" w:hint="default"/>
        </w:rPr>
        <w:t>20%</w:t>
      </w:r>
      <w:r>
        <w:rPr/>
        <w:t>以下表决权但具有重大影响，或者持有</w:t>
      </w:r>
      <w:r>
        <w:rPr>
          <w:spacing w:val="-59"/>
        </w:rPr>
        <w:t> </w:t>
      </w:r>
      <w:r>
        <w:rPr>
          <w:rFonts w:ascii="宋体" w:hAnsi="宋体" w:cs="宋体" w:eastAsia="宋体" w:hint="default"/>
        </w:rPr>
        <w:t>20%</w:t>
      </w:r>
      <w:r>
        <w:rPr/>
        <w:t>或以上表决权但不具有重大影响 的依据：</w:t>
      </w:r>
    </w:p>
    <w:p>
      <w:pPr>
        <w:spacing w:line="240" w:lineRule="auto" w:before="8"/>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(2).</w:t>
      </w:r>
      <w:r>
        <w:rPr>
          <w:rFonts w:ascii="宋体" w:hAnsi="宋体" w:cs="宋体" w:eastAsia="宋体" w:hint="default"/>
          <w:spacing w:val="23"/>
        </w:rPr>
        <w:t> </w:t>
      </w:r>
      <w:r>
        <w:rPr/>
        <w:t>重要合营企业的主要财务信息</w:t>
      </w:r>
      <w:r>
        <w:rPr>
          <w:b w:val="0"/>
          <w:bCs w:val="0"/>
        </w:rPr>
      </w:r>
    </w:p>
    <w:p>
      <w:pPr>
        <w:pStyle w:val="BodyText"/>
        <w:tabs>
          <w:tab w:pos="1080" w:val="left" w:leader="none"/>
        </w:tabs>
        <w:spacing w:line="240" w:lineRule="auto" w:before="58"/>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08"/>
        <w:gridCol w:w="1896"/>
        <w:gridCol w:w="1301"/>
        <w:gridCol w:w="1897"/>
        <w:gridCol w:w="1248"/>
      </w:tblGrid>
      <w:tr>
        <w:trPr>
          <w:trHeight w:val="322" w:hRule="exact"/>
        </w:trPr>
        <w:tc>
          <w:tcPr>
            <w:tcW w:w="2708" w:type="dxa"/>
            <w:vMerge w:val="restart"/>
            <w:tcBorders>
              <w:top w:val="single" w:sz="4" w:space="0" w:color="000000"/>
              <w:left w:val="single" w:sz="4" w:space="0" w:color="000000"/>
              <w:right w:val="single" w:sz="6" w:space="0" w:color="000000"/>
            </w:tcBorders>
          </w:tcPr>
          <w:p>
            <w:pPr/>
          </w:p>
        </w:tc>
        <w:tc>
          <w:tcPr>
            <w:tcW w:w="3197"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391"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本期发生额</w:t>
            </w:r>
          </w:p>
        </w:tc>
        <w:tc>
          <w:tcPr>
            <w:tcW w:w="3145"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36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上期发生额</w:t>
            </w:r>
          </w:p>
        </w:tc>
      </w:tr>
      <w:tr>
        <w:trPr>
          <w:trHeight w:val="326" w:hRule="exact"/>
        </w:trPr>
        <w:tc>
          <w:tcPr>
            <w:tcW w:w="2708" w:type="dxa"/>
            <w:vMerge/>
            <w:tcBorders>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其中：现金和现金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等价物</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归属于母公司股东权益</w:t>
            </w:r>
          </w:p>
        </w:tc>
        <w:tc>
          <w:tcPr>
            <w:tcW w:w="1896" w:type="dxa"/>
            <w:tcBorders>
              <w:top w:val="single" w:sz="6" w:space="0" w:color="000000"/>
              <w:left w:val="single" w:sz="6" w:space="0" w:color="000000"/>
              <w:bottom w:val="single" w:sz="4" w:space="0" w:color="000000"/>
              <w:right w:val="single" w:sz="6" w:space="0" w:color="000000"/>
            </w:tcBorders>
          </w:tcPr>
          <w:p>
            <w:pPr/>
          </w:p>
        </w:tc>
        <w:tc>
          <w:tcPr>
            <w:tcW w:w="1301" w:type="dxa"/>
            <w:tcBorders>
              <w:top w:val="single" w:sz="6" w:space="0" w:color="000000"/>
              <w:left w:val="single" w:sz="6" w:space="0" w:color="000000"/>
              <w:bottom w:val="single" w:sz="4"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08"/>
        <w:gridCol w:w="1896"/>
        <w:gridCol w:w="1301"/>
        <w:gridCol w:w="1897"/>
        <w:gridCol w:w="1248"/>
      </w:tblGrid>
      <w:tr>
        <w:trPr>
          <w:trHeight w:val="327" w:hRule="exact"/>
        </w:trPr>
        <w:tc>
          <w:tcPr>
            <w:tcW w:w="2708"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按持股比例计算的净资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产份额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商誉</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内部交易未实现利润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对合营企业权益投资的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存在公开报价的合营企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业权益投资的公允价值</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708"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2708"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本年度收到的来自合营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企业的股利</w:t>
            </w:r>
          </w:p>
        </w:tc>
        <w:tc>
          <w:tcPr>
            <w:tcW w:w="1896" w:type="dxa"/>
            <w:tcBorders>
              <w:top w:val="single" w:sz="6" w:space="0" w:color="000000"/>
              <w:left w:val="single" w:sz="6" w:space="0" w:color="000000"/>
              <w:bottom w:val="single" w:sz="4" w:space="0" w:color="000000"/>
              <w:right w:val="single" w:sz="6" w:space="0" w:color="000000"/>
            </w:tcBorders>
          </w:tcPr>
          <w:p>
            <w:pPr/>
          </w:p>
        </w:tc>
        <w:tc>
          <w:tcPr>
            <w:tcW w:w="1301" w:type="dxa"/>
            <w:tcBorders>
              <w:top w:val="single" w:sz="6" w:space="0" w:color="000000"/>
              <w:left w:val="single" w:sz="6" w:space="0" w:color="000000"/>
              <w:bottom w:val="single" w:sz="4" w:space="0" w:color="000000"/>
              <w:right w:val="single" w:sz="6" w:space="0" w:color="000000"/>
            </w:tcBorders>
          </w:tcPr>
          <w:p>
            <w:pPr/>
          </w:p>
        </w:tc>
        <w:tc>
          <w:tcPr>
            <w:tcW w:w="1897" w:type="dxa"/>
            <w:tcBorders>
              <w:top w:val="single" w:sz="6" w:space="0" w:color="000000"/>
              <w:left w:val="single" w:sz="6" w:space="0" w:color="000000"/>
              <w:bottom w:val="single" w:sz="4" w:space="0" w:color="000000"/>
              <w:right w:val="single" w:sz="6" w:space="0" w:color="000000"/>
            </w:tcBorders>
          </w:tcPr>
          <w:p>
            <w:pPr/>
          </w:p>
        </w:tc>
        <w:tc>
          <w:tcPr>
            <w:tcW w:w="124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74" w:lineRule="exact"/>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(3).</w:t>
      </w:r>
      <w:r>
        <w:rPr>
          <w:rFonts w:ascii="宋体" w:hAnsi="宋体" w:cs="宋体" w:eastAsia="宋体" w:hint="default"/>
          <w:spacing w:val="23"/>
        </w:rPr>
        <w:t> </w:t>
      </w:r>
      <w:r>
        <w:rPr/>
        <w:t>重要联营企业的主要财务信息</w:t>
      </w:r>
      <w:r>
        <w:rPr>
          <w:b w:val="0"/>
          <w:bCs w:val="0"/>
        </w:rPr>
      </w:r>
    </w:p>
    <w:p>
      <w:pPr>
        <w:pStyle w:val="BodyText"/>
        <w:tabs>
          <w:tab w:pos="1200" w:val="left" w:leader="none"/>
        </w:tabs>
        <w:spacing w:line="240" w:lineRule="auto" w:before="58"/>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322" w:hRule="exact"/>
        </w:trPr>
        <w:tc>
          <w:tcPr>
            <w:tcW w:w="1464" w:type="dxa"/>
            <w:vMerge w:val="restart"/>
            <w:tcBorders>
              <w:top w:val="single" w:sz="4" w:space="0" w:color="000000"/>
              <w:left w:val="single" w:sz="4" w:space="0" w:color="000000"/>
              <w:right w:val="single" w:sz="6" w:space="0" w:color="000000"/>
            </w:tcBorders>
          </w:tcPr>
          <w:p>
            <w:pPr>
              <w:pStyle w:val="TableParagraph"/>
              <w:spacing w:line="272" w:lineRule="exact"/>
              <w:ind w:left="127" w:right="0"/>
              <w:jc w:val="left"/>
              <w:rPr>
                <w:rFonts w:ascii="宋体" w:hAnsi="宋体" w:cs="宋体" w:eastAsia="宋体" w:hint="default"/>
                <w:sz w:val="24"/>
                <w:szCs w:val="24"/>
              </w:rPr>
            </w:pPr>
            <w:r>
              <w:rPr>
                <w:rFonts w:ascii="宋体" w:hAnsi="宋体" w:cs="宋体" w:eastAsia="宋体" w:hint="default"/>
                <w:sz w:val="24"/>
                <w:szCs w:val="24"/>
              </w:rPr>
              <w:t>江西国科军</w:t>
            </w:r>
          </w:p>
          <w:p>
            <w:pPr>
              <w:pStyle w:val="TableParagraph"/>
              <w:spacing w:line="312" w:lineRule="exact" w:before="28"/>
              <w:ind w:left="487" w:right="122" w:hanging="360"/>
              <w:jc w:val="left"/>
              <w:rPr>
                <w:rFonts w:ascii="宋体" w:hAnsi="宋体" w:cs="宋体" w:eastAsia="宋体" w:hint="default"/>
                <w:sz w:val="24"/>
                <w:szCs w:val="24"/>
              </w:rPr>
            </w:pPr>
            <w:r>
              <w:rPr>
                <w:rFonts w:ascii="宋体" w:hAnsi="宋体" w:cs="宋体" w:eastAsia="宋体" w:hint="default"/>
                <w:sz w:val="24"/>
                <w:szCs w:val="24"/>
              </w:rPr>
              <w:t>工集团有限 公司</w:t>
            </w:r>
          </w:p>
        </w:tc>
        <w:tc>
          <w:tcPr>
            <w:tcW w:w="37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689"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本期发生额</w:t>
            </w:r>
          </w:p>
        </w:tc>
        <w:tc>
          <w:tcPr>
            <w:tcW w:w="37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68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上期发生额</w:t>
            </w:r>
          </w:p>
        </w:tc>
      </w:tr>
      <w:tr>
        <w:trPr>
          <w:trHeight w:val="625" w:hRule="exact"/>
        </w:trPr>
        <w:tc>
          <w:tcPr>
            <w:tcW w:w="1464" w:type="dxa"/>
            <w:vMerge/>
            <w:tcBorders>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389,561,692.41</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251,409,634.45</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其中：现金</w:t>
            </w:r>
          </w:p>
          <w:p>
            <w:pPr>
              <w:pStyle w:val="TableParagraph"/>
              <w:spacing w:line="310" w:lineRule="exact" w:before="31"/>
              <w:ind w:left="103" w:right="146"/>
              <w:jc w:val="left"/>
              <w:rPr>
                <w:rFonts w:ascii="宋体" w:hAnsi="宋体" w:cs="宋体" w:eastAsia="宋体" w:hint="default"/>
                <w:sz w:val="24"/>
                <w:szCs w:val="24"/>
              </w:rPr>
            </w:pPr>
            <w:r>
              <w:rPr>
                <w:rFonts w:ascii="宋体" w:hAnsi="宋体" w:cs="宋体" w:eastAsia="宋体" w:hint="default"/>
                <w:sz w:val="24"/>
                <w:szCs w:val="24"/>
              </w:rPr>
              <w:t>和现金等价 物</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169,449,122.79</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54,722,818.68</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104,172,042.42</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118,109,918.83</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493,733,734.83</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369,519,553.28</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123,014,944.00</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86,795,736.65</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102,985,125.61</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50,287,625.61</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226,000,069.61</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137,083,362.26</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639"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p>
        </w:tc>
        <w:tc>
          <w:tcPr>
            <w:tcW w:w="1897" w:type="dxa"/>
            <w:tcBorders>
              <w:top w:val="single" w:sz="4" w:space="0" w:color="000000"/>
              <w:left w:val="single" w:sz="6" w:space="0" w:color="000000"/>
              <w:bottom w:val="single" w:sz="6" w:space="0" w:color="000000"/>
              <w:right w:val="single" w:sz="6" w:space="0" w:color="000000"/>
            </w:tcBorders>
          </w:tcPr>
          <w:p>
            <w:pPr>
              <w:pStyle w:val="TableParagraph"/>
              <w:spacing w:line="279" w:lineRule="exact"/>
              <w:ind w:right="99"/>
              <w:jc w:val="right"/>
              <w:rPr>
                <w:rFonts w:ascii="宋体" w:hAnsi="宋体" w:cs="宋体" w:eastAsia="宋体" w:hint="default"/>
                <w:sz w:val="24"/>
                <w:szCs w:val="24"/>
              </w:rPr>
            </w:pPr>
            <w:r>
              <w:rPr>
                <w:rFonts w:ascii="宋体"/>
                <w:sz w:val="24"/>
              </w:rPr>
              <w:t>7,441,316.87</w:t>
            </w:r>
          </w:p>
        </w:tc>
        <w:tc>
          <w:tcPr>
            <w:tcW w:w="1896" w:type="dxa"/>
            <w:tcBorders>
              <w:top w:val="single" w:sz="4"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4"/>
                <w:szCs w:val="24"/>
              </w:rPr>
            </w:pPr>
            <w:r>
              <w:rPr>
                <w:rFonts w:ascii="宋体"/>
                <w:sz w:val="24"/>
              </w:rPr>
              <w:t>5,343,963.33</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司股东权益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260,292,348.35</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227,092,227.69</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w:t>
            </w:r>
          </w:p>
          <w:p>
            <w:pPr>
              <w:pStyle w:val="TableParagraph"/>
              <w:spacing w:line="310" w:lineRule="exact" w:before="31"/>
              <w:ind w:left="103" w:right="146"/>
              <w:jc w:val="left"/>
              <w:rPr>
                <w:rFonts w:ascii="宋体" w:hAnsi="宋体" w:cs="宋体" w:eastAsia="宋体" w:hint="default"/>
                <w:sz w:val="24"/>
                <w:szCs w:val="24"/>
              </w:rPr>
            </w:pPr>
            <w:r>
              <w:rPr>
                <w:rFonts w:ascii="宋体" w:hAnsi="宋体" w:cs="宋体" w:eastAsia="宋体" w:hint="default"/>
                <w:sz w:val="24"/>
                <w:szCs w:val="24"/>
              </w:rPr>
              <w:t>计算的净资 产份额</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104,116,939.34</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90,836,891.08</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商誉</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7"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内部交易</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未实现利润</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对联营企业</w:t>
            </w:r>
          </w:p>
          <w:p>
            <w:pPr>
              <w:pStyle w:val="TableParagraph"/>
              <w:spacing w:line="312" w:lineRule="exact" w:before="28"/>
              <w:ind w:left="103" w:right="146"/>
              <w:jc w:val="left"/>
              <w:rPr>
                <w:rFonts w:ascii="宋体" w:hAnsi="宋体" w:cs="宋体" w:eastAsia="宋体" w:hint="default"/>
                <w:sz w:val="24"/>
                <w:szCs w:val="24"/>
              </w:rPr>
            </w:pPr>
            <w:r>
              <w:rPr>
                <w:rFonts w:ascii="宋体" w:hAnsi="宋体" w:cs="宋体" w:eastAsia="宋体" w:hint="default"/>
                <w:sz w:val="24"/>
                <w:szCs w:val="24"/>
              </w:rPr>
              <w:t>权益投资的 账面价值</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104,116,939.34</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90,836,891.08</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1260"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存在公开报</w:t>
            </w:r>
          </w:p>
          <w:p>
            <w:pPr>
              <w:pStyle w:val="TableParagraph"/>
              <w:spacing w:line="237" w:lineRule="auto" w:before="1"/>
              <w:ind w:left="103" w:right="146"/>
              <w:jc w:val="both"/>
              <w:rPr>
                <w:rFonts w:ascii="宋体" w:hAnsi="宋体" w:cs="宋体" w:eastAsia="宋体" w:hint="default"/>
                <w:sz w:val="24"/>
                <w:szCs w:val="24"/>
              </w:rPr>
            </w:pPr>
            <w:r>
              <w:rPr>
                <w:rFonts w:ascii="宋体" w:hAnsi="宋体" w:cs="宋体" w:eastAsia="宋体" w:hint="default"/>
                <w:sz w:val="24"/>
                <w:szCs w:val="24"/>
              </w:rPr>
              <w:t>价的联营企 业权益投资 的公允价值</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464"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296,915,149.45</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264,996,342.36</w:t>
            </w:r>
          </w:p>
        </w:tc>
      </w:tr>
      <w:tr>
        <w:trPr>
          <w:trHeight w:val="324"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-5,749,175.89</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-43,529.13</w:t>
            </w: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11,991,042.60</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10,346,264.33</w:t>
            </w: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9"/>
              <w:jc w:val="right"/>
              <w:rPr>
                <w:rFonts w:ascii="宋体" w:hAnsi="宋体" w:cs="宋体" w:eastAsia="宋体" w:hint="default"/>
                <w:sz w:val="24"/>
                <w:szCs w:val="24"/>
              </w:rPr>
            </w:pPr>
            <w:r>
              <w:rPr>
                <w:rFonts w:ascii="宋体"/>
                <w:sz w:val="24"/>
              </w:rPr>
              <w:t>34,143,334.64</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24,743,983.91</w:t>
            </w:r>
          </w:p>
        </w:tc>
      </w:tr>
      <w:tr>
        <w:trPr>
          <w:trHeight w:val="638"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637" w:hRule="exact"/>
        </w:trPr>
        <w:tc>
          <w:tcPr>
            <w:tcW w:w="1464"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综合收益总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34,143,334.64</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24,743,983.91</w:t>
            </w:r>
          </w:p>
        </w:tc>
      </w:tr>
      <w:tr>
        <w:trPr>
          <w:trHeight w:val="326" w:hRule="exact"/>
        </w:trPr>
        <w:tc>
          <w:tcPr>
            <w:tcW w:w="1464" w:type="dxa"/>
            <w:tcBorders>
              <w:top w:val="single" w:sz="6" w:space="0" w:color="000000"/>
              <w:left w:val="single" w:sz="4"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464" w:type="dxa"/>
            <w:tcBorders>
              <w:top w:val="single" w:sz="6" w:space="0" w:color="000000"/>
              <w:left w:val="single" w:sz="4" w:space="0" w:color="000000"/>
              <w:bottom w:val="single" w:sz="4"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w:t>
            </w:r>
          </w:p>
          <w:p>
            <w:pPr>
              <w:pStyle w:val="TableParagraph"/>
              <w:spacing w:line="312" w:lineRule="exact" w:before="29"/>
              <w:ind w:left="103" w:right="146"/>
              <w:jc w:val="left"/>
              <w:rPr>
                <w:rFonts w:ascii="宋体" w:hAnsi="宋体" w:cs="宋体" w:eastAsia="宋体" w:hint="default"/>
                <w:sz w:val="24"/>
                <w:szCs w:val="24"/>
              </w:rPr>
            </w:pPr>
            <w:r>
              <w:rPr>
                <w:rFonts w:ascii="宋体" w:hAnsi="宋体" w:cs="宋体" w:eastAsia="宋体" w:hint="default"/>
                <w:sz w:val="24"/>
                <w:szCs w:val="24"/>
              </w:rPr>
              <w:t>的来自联营 企业的股利</w:t>
            </w:r>
          </w:p>
        </w:tc>
        <w:tc>
          <w:tcPr>
            <w:tcW w:w="1897"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897"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8,958,869.28</w:t>
            </w:r>
          </w:p>
        </w:tc>
      </w:tr>
    </w:tbl>
    <w:p>
      <w:pPr>
        <w:pStyle w:val="BodyText"/>
        <w:spacing w:line="274" w:lineRule="exact"/>
        <w:ind w:right="2568"/>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(4).</w:t>
      </w:r>
      <w:r>
        <w:rPr>
          <w:rFonts w:ascii="宋体" w:hAnsi="宋体" w:cs="宋体" w:eastAsia="宋体" w:hint="default"/>
          <w:spacing w:val="22"/>
        </w:rPr>
        <w:t> </w:t>
      </w:r>
      <w:r>
        <w:rPr/>
        <w:t>不重要的合营企业和联营企业的汇总财务信息</w:t>
      </w:r>
      <w:r>
        <w:rPr>
          <w:b w:val="0"/>
          <w:bCs w:val="0"/>
        </w:rPr>
      </w:r>
    </w:p>
    <w:p>
      <w:pPr>
        <w:pStyle w:val="BodyText"/>
        <w:tabs>
          <w:tab w:pos="1200" w:val="left" w:leader="none"/>
        </w:tabs>
        <w:spacing w:line="240" w:lineRule="auto" w:before="55"/>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324"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32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r>
              <w:rPr>
                <w:rFonts w:ascii="宋体" w:hAnsi="宋体" w:cs="宋体" w:eastAsia="宋体" w:hint="default"/>
                <w:sz w:val="24"/>
                <w:szCs w:val="24"/>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328"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r>
              <w:rPr>
                <w:rFonts w:ascii="宋体" w:hAnsi="宋体" w:cs="宋体" w:eastAsia="宋体" w:hint="default"/>
                <w:sz w:val="24"/>
                <w:szCs w:val="24"/>
              </w:rPr>
              <w:t>上期发生额</w:t>
            </w: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32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63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114,829,710.48</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146,174,180.06</w:t>
            </w:r>
          </w:p>
        </w:tc>
      </w:tr>
      <w:tr>
        <w:trPr>
          <w:trHeight w:val="637"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5,498,145.23</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7,673,621.66</w:t>
            </w:r>
          </w:p>
        </w:tc>
      </w:tr>
      <w:tr>
        <w:trPr>
          <w:trHeight w:val="32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5,498,145.23</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7,673,621.66</w:t>
            </w:r>
          </w:p>
        </w:tc>
      </w:tr>
    </w:tbl>
    <w:p>
      <w:pPr>
        <w:pStyle w:val="BodyText"/>
        <w:spacing w:line="274" w:lineRule="exact"/>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(5).</w:t>
      </w:r>
      <w:r>
        <w:rPr>
          <w:rFonts w:ascii="宋体" w:hAnsi="宋体" w:cs="宋体" w:eastAsia="宋体" w:hint="default"/>
          <w:spacing w:val="20"/>
        </w:rPr>
        <w:t> </w:t>
      </w:r>
      <w:r>
        <w:rPr/>
        <w:t>合营企业或联营企业向本公司转移资金的能力存在重大限制的说明：</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spacing w:line="240" w:lineRule="auto"/>
        <w:ind w:right="2568"/>
        <w:jc w:val="left"/>
        <w:rPr>
          <w:b w:val="0"/>
          <w:bCs w:val="0"/>
        </w:rPr>
      </w:pPr>
      <w:r>
        <w:rPr>
          <w:rFonts w:ascii="宋体" w:hAnsi="宋体" w:cs="宋体" w:eastAsia="宋体" w:hint="default"/>
        </w:rPr>
        <w:t>(6).</w:t>
      </w:r>
      <w:r>
        <w:rPr>
          <w:rFonts w:ascii="宋体" w:hAnsi="宋体" w:cs="宋体" w:eastAsia="宋体" w:hint="default"/>
          <w:spacing w:val="22"/>
        </w:rPr>
        <w:t> </w:t>
      </w:r>
      <w:r>
        <w:rPr/>
        <w:t>合营企业或联营企业发生的超额亏损</w:t>
      </w:r>
      <w:r>
        <w:rPr>
          <w:b w:val="0"/>
          <w:bCs w:val="0"/>
        </w:rPr>
      </w:r>
    </w:p>
    <w:p>
      <w:pPr>
        <w:pStyle w:val="BodyText"/>
        <w:tabs>
          <w:tab w:pos="1080" w:val="left" w:leader="none"/>
        </w:tabs>
        <w:spacing w:line="240" w:lineRule="auto" w:before="58"/>
        <w:ind w:left="0" w:right="23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946"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310" w:lineRule="exact" w:before="148"/>
              <w:ind w:left="506" w:right="144" w:hanging="360"/>
              <w:jc w:val="left"/>
              <w:rPr>
                <w:rFonts w:ascii="宋体" w:hAnsi="宋体" w:cs="宋体" w:eastAsia="宋体" w:hint="default"/>
                <w:sz w:val="24"/>
                <w:szCs w:val="24"/>
              </w:rPr>
            </w:pPr>
            <w:r>
              <w:rPr>
                <w:rFonts w:ascii="宋体" w:hAnsi="宋体" w:cs="宋体" w:eastAsia="宋体" w:hint="default"/>
                <w:sz w:val="24"/>
                <w:szCs w:val="24"/>
              </w:rPr>
              <w:t>合营企业或联营 企业名称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310" w:lineRule="exact" w:before="148"/>
              <w:ind w:left="643" w:right="167" w:hanging="480"/>
              <w:jc w:val="left"/>
              <w:rPr>
                <w:rFonts w:ascii="宋体" w:hAnsi="宋体" w:cs="宋体" w:eastAsia="宋体" w:hint="default"/>
                <w:sz w:val="24"/>
                <w:szCs w:val="24"/>
              </w:rPr>
            </w:pPr>
            <w:r>
              <w:rPr>
                <w:rFonts w:ascii="宋体" w:hAnsi="宋体" w:cs="宋体" w:eastAsia="宋体" w:hint="default"/>
                <w:sz w:val="24"/>
                <w:szCs w:val="24"/>
              </w:rPr>
              <w:t>累积未确认前期累 计的损失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本期未确认的损失</w:t>
            </w:r>
          </w:p>
          <w:p>
            <w:pPr>
              <w:pStyle w:val="TableParagraph"/>
              <w:spacing w:line="310" w:lineRule="exact" w:before="31"/>
              <w:ind w:left="187" w:right="185"/>
              <w:jc w:val="center"/>
              <w:rPr>
                <w:rFonts w:ascii="宋体" w:hAnsi="宋体" w:cs="宋体" w:eastAsia="宋体" w:hint="default"/>
                <w:sz w:val="24"/>
                <w:szCs w:val="24"/>
              </w:rPr>
            </w:pPr>
            <w:r>
              <w:rPr>
                <w:rFonts w:ascii="宋体" w:hAnsi="宋体" w:cs="宋体" w:eastAsia="宋体" w:hint="default"/>
                <w:sz w:val="24"/>
                <w:szCs w:val="24"/>
              </w:rPr>
              <w:t>（或本期分享的净利 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310" w:lineRule="exact" w:before="148"/>
              <w:ind w:left="756" w:right="159" w:hanging="601"/>
              <w:jc w:val="left"/>
              <w:rPr>
                <w:rFonts w:ascii="宋体" w:hAnsi="宋体" w:cs="宋体" w:eastAsia="宋体" w:hint="default"/>
                <w:sz w:val="24"/>
                <w:szCs w:val="24"/>
              </w:rPr>
            </w:pPr>
            <w:r>
              <w:rPr>
                <w:rFonts w:ascii="宋体" w:hAnsi="宋体" w:cs="宋体" w:eastAsia="宋体" w:hint="default"/>
                <w:sz w:val="24"/>
                <w:szCs w:val="24"/>
              </w:rPr>
              <w:t>本期末累积未确认 的损失</w:t>
            </w:r>
          </w:p>
        </w:tc>
      </w:tr>
      <w:tr>
        <w:trPr>
          <w:trHeight w:val="326" w:hRule="exact"/>
        </w:trPr>
        <w:tc>
          <w:tcPr>
            <w:tcW w:w="1985" w:type="dxa"/>
            <w:tcBorders>
              <w:top w:val="single" w:sz="6" w:space="0" w:color="000000"/>
              <w:left w:val="single" w:sz="4"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1985" w:type="dxa"/>
            <w:tcBorders>
              <w:top w:val="single" w:sz="6" w:space="0" w:color="000000"/>
              <w:left w:val="single" w:sz="4"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c>
          <w:tcPr>
            <w:tcW w:w="2249"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74" w:lineRule="exact"/>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(7).</w:t>
      </w:r>
      <w:r>
        <w:rPr>
          <w:rFonts w:ascii="宋体" w:hAnsi="宋体" w:cs="宋体" w:eastAsia="宋体" w:hint="default"/>
          <w:spacing w:val="23"/>
        </w:rPr>
        <w:t> </w:t>
      </w:r>
      <w:r>
        <w:rPr/>
        <w:t>与合营企业投资相关的未确认承诺</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spacing w:line="240" w:lineRule="auto"/>
        <w:ind w:right="2568"/>
        <w:jc w:val="left"/>
        <w:rPr>
          <w:b w:val="0"/>
          <w:bCs w:val="0"/>
        </w:rPr>
      </w:pPr>
      <w:r>
        <w:rPr>
          <w:rFonts w:ascii="宋体" w:hAnsi="宋体" w:cs="宋体" w:eastAsia="宋体" w:hint="default"/>
        </w:rPr>
        <w:t>(8).</w:t>
      </w:r>
      <w:r>
        <w:rPr>
          <w:rFonts w:ascii="宋体" w:hAnsi="宋体" w:cs="宋体" w:eastAsia="宋体" w:hint="default"/>
          <w:spacing w:val="23"/>
        </w:rPr>
        <w:t> </w:t>
      </w:r>
      <w:r>
        <w:rPr/>
        <w:t>与合营企业或联营企业投资相关的或有负债</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spacing w:line="240" w:lineRule="auto"/>
        <w:ind w:right="2568"/>
        <w:jc w:val="left"/>
        <w:rPr>
          <w:b w:val="0"/>
          <w:bCs w:val="0"/>
        </w:rPr>
      </w:pPr>
      <w:r>
        <w:rPr>
          <w:rFonts w:ascii="宋体" w:hAnsi="宋体" w:cs="宋体" w:eastAsia="宋体" w:hint="default"/>
        </w:rPr>
        <w:t>4</w:t>
      </w:r>
      <w:r>
        <w:rPr/>
        <w:t>、</w:t>
      </w:r>
      <w:r>
        <w:rPr>
          <w:spacing w:val="-65"/>
        </w:rPr>
        <w:t> </w:t>
      </w:r>
      <w:r>
        <w:rPr/>
        <w:t>重要的共同经营</w:t>
      </w:r>
      <w:r>
        <w:rPr>
          <w:b w:val="0"/>
          <w:bCs w:val="0"/>
        </w:rPr>
      </w:r>
    </w:p>
    <w:p>
      <w:pPr>
        <w:pStyle w:val="BodyText"/>
        <w:spacing w:line="240" w:lineRule="auto" w:before="58"/>
        <w:ind w:right="2568"/>
        <w:jc w:val="left"/>
      </w:pPr>
      <w:r>
        <w:rPr/>
        <w:t>□适用</w:t>
      </w:r>
      <w:r>
        <w:rPr>
          <w:spacing w:val="-1"/>
        </w:rPr>
        <w:t> </w:t>
      </w:r>
      <w:r>
        <w:rPr/>
        <w:t>√不适用</w:t>
      </w:r>
    </w:p>
    <w:p>
      <w:pPr>
        <w:spacing w:after="0" w:line="240" w:lineRule="auto"/>
        <w:jc w:val="left"/>
        <w:sectPr>
          <w:pgSz w:w="11910" w:h="16840"/>
          <w:pgMar w:header="0" w:footer="1195" w:top="1120" w:bottom="1380" w:left="1580" w:right="1040"/>
        </w:sectPr>
      </w:pPr>
    </w:p>
    <w:p>
      <w:pPr>
        <w:spacing w:line="240" w:lineRule="auto" w:before="5"/>
        <w:rPr>
          <w:rFonts w:ascii="宋体" w:hAnsi="宋体" w:cs="宋体" w:eastAsia="宋体" w:hint="default"/>
          <w:sz w:val="25"/>
          <w:szCs w:val="25"/>
        </w:rPr>
      </w:pPr>
    </w:p>
    <w:p>
      <w:pPr>
        <w:spacing w:line="283" w:lineRule="auto" w:before="26"/>
        <w:ind w:left="238" w:right="3351"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7"/>
          <w:sz w:val="24"/>
          <w:szCs w:val="24"/>
        </w:rPr>
        <w:t> </w:t>
      </w:r>
      <w:r>
        <w:rPr>
          <w:rFonts w:ascii="宋体" w:hAnsi="宋体" w:cs="宋体" w:eastAsia="宋体" w:hint="default"/>
          <w:b/>
          <w:bCs/>
          <w:sz w:val="24"/>
          <w:szCs w:val="24"/>
        </w:rPr>
        <w:t>在未纳入合并财务报表范围的结构化主体中的权益</w:t>
      </w:r>
      <w:r>
        <w:rPr>
          <w:rFonts w:ascii="宋体" w:hAnsi="宋体" w:cs="宋体" w:eastAsia="宋体" w:hint="default"/>
          <w:b/>
          <w:bCs/>
          <w:w w:val="99"/>
          <w:sz w:val="24"/>
          <w:szCs w:val="24"/>
        </w:rPr>
        <w:t> </w:t>
      </w:r>
      <w:r>
        <w:rPr>
          <w:rFonts w:ascii="宋体" w:hAnsi="宋体" w:cs="宋体" w:eastAsia="宋体" w:hint="default"/>
          <w:sz w:val="24"/>
          <w:szCs w:val="24"/>
        </w:rPr>
        <w:t>未纳入合并财务报表范围的结构化主体的相关说明：</w:t>
      </w:r>
    </w:p>
    <w:p>
      <w:pPr>
        <w:spacing w:line="240" w:lineRule="auto" w:before="7"/>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Heading2"/>
        <w:spacing w:line="240" w:lineRule="auto"/>
        <w:ind w:left="238" w:right="88"/>
        <w:jc w:val="left"/>
        <w:rPr>
          <w:b w:val="0"/>
          <w:bCs w:val="0"/>
        </w:rPr>
      </w:pPr>
      <w:r>
        <w:rPr>
          <w:rFonts w:ascii="宋体" w:hAnsi="宋体" w:cs="宋体" w:eastAsia="宋体" w:hint="default"/>
        </w:rPr>
        <w:t>6</w:t>
      </w:r>
      <w:r>
        <w:rPr/>
        <w:t>、</w:t>
      </w:r>
      <w:r>
        <w:rPr>
          <w:spacing w:val="-62"/>
        </w:rPr>
        <w:t> </w:t>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tabs>
          <w:tab w:pos="1077" w:val="left" w:leader="none"/>
        </w:tabs>
        <w:spacing w:line="240" w:lineRule="auto"/>
        <w:ind w:left="238" w:right="88"/>
        <w:jc w:val="left"/>
        <w:rPr>
          <w:b w:val="0"/>
          <w:bCs w:val="0"/>
        </w:rPr>
      </w:pPr>
      <w:r>
        <w:rPr/>
        <w:t>十、</w:t>
        <w:tab/>
        <w:t>与金融工具相关的风险</w:t>
      </w:r>
      <w:r>
        <w:rPr>
          <w:b w:val="0"/>
          <w:bCs w:val="0"/>
        </w:rPr>
      </w:r>
    </w:p>
    <w:p>
      <w:pPr>
        <w:pStyle w:val="BodyText"/>
        <w:spacing w:line="240" w:lineRule="auto" w:before="58"/>
        <w:ind w:left="238" w:right="88"/>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238" w:right="88"/>
        <w:jc w:val="left"/>
        <w:rPr>
          <w:b w:val="0"/>
          <w:bCs w:val="0"/>
        </w:rPr>
      </w:pPr>
      <w:r>
        <w:rPr/>
        <w:t>十一、</w:t>
      </w:r>
      <w:r>
        <w:rPr>
          <w:spacing w:val="-6"/>
        </w:rPr>
        <w:t> </w:t>
      </w:r>
      <w:r>
        <w:rPr/>
        <w:t>公允价值的披露</w:t>
      </w:r>
      <w:r>
        <w:rPr>
          <w:b w:val="0"/>
          <w:bCs w:val="0"/>
        </w:rPr>
      </w:r>
    </w:p>
    <w:p>
      <w:pPr>
        <w:pStyle w:val="BodyText"/>
        <w:spacing w:line="240" w:lineRule="auto" w:before="58"/>
        <w:ind w:left="238" w:right="88"/>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60" w:right="1020"/>
        </w:sectPr>
      </w:pPr>
    </w:p>
    <w:p>
      <w:pPr>
        <w:pStyle w:val="Heading2"/>
        <w:spacing w:line="283" w:lineRule="auto"/>
        <w:ind w:left="238" w:right="-18"/>
        <w:jc w:val="left"/>
        <w:rPr>
          <w:b w:val="0"/>
          <w:bCs w:val="0"/>
        </w:rPr>
      </w:pPr>
      <w:r>
        <w:rPr/>
        <w:t>十二、</w:t>
      </w:r>
      <w:r>
        <w:rPr>
          <w:spacing w:val="-7"/>
        </w:rPr>
        <w:t> </w:t>
      </w:r>
      <w:r>
        <w:rPr/>
        <w:t>关联方及关联交易</w:t>
      </w:r>
      <w:r>
        <w:rPr>
          <w:w w:val="99"/>
        </w:rPr>
        <w:t> </w:t>
      </w:r>
      <w:r>
        <w:rPr>
          <w:rFonts w:ascii="宋体" w:hAnsi="宋体" w:cs="宋体" w:eastAsia="宋体" w:hint="default"/>
        </w:rPr>
        <w:t>1</w:t>
      </w:r>
      <w:r>
        <w:rPr/>
        <w:t>、</w:t>
      </w:r>
      <w:r>
        <w:rPr>
          <w:spacing w:val="-60"/>
        </w:rPr>
        <w:t> </w:t>
      </w:r>
      <w:r>
        <w:rPr/>
        <w:t>本企业的母公司情况</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34"/>
          <w:szCs w:val="34"/>
        </w:rPr>
      </w:pPr>
    </w:p>
    <w:p>
      <w:pPr>
        <w:pStyle w:val="BodyText"/>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20"/>
          <w:cols w:num="2" w:equalWidth="0">
            <w:col w:w="3005" w:space="3188"/>
            <w:col w:w="3137"/>
          </w:cols>
        </w:sectPr>
      </w:pPr>
    </w:p>
    <w:p>
      <w:pPr>
        <w:spacing w:line="240" w:lineRule="auto" w:before="1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94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568" w:right="206" w:hanging="360"/>
              <w:jc w:val="left"/>
              <w:rPr>
                <w:rFonts w:ascii="宋体" w:hAnsi="宋体" w:cs="宋体" w:eastAsia="宋体" w:hint="default"/>
                <w:sz w:val="24"/>
                <w:szCs w:val="24"/>
              </w:rPr>
            </w:pPr>
            <w:r>
              <w:rPr>
                <w:rFonts w:ascii="宋体" w:hAnsi="宋体" w:cs="宋体" w:eastAsia="宋体" w:hint="default"/>
                <w:sz w:val="24"/>
                <w:szCs w:val="24"/>
              </w:rPr>
              <w:t>母公司名 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28"/>
              <w:ind w:left="655" w:right="116" w:hanging="540"/>
              <w:jc w:val="left"/>
              <w:rPr>
                <w:rFonts w:ascii="宋体" w:hAnsi="宋体" w:cs="宋体" w:eastAsia="宋体" w:hint="default"/>
                <w:sz w:val="24"/>
                <w:szCs w:val="24"/>
              </w:rPr>
            </w:pPr>
            <w:r>
              <w:rPr>
                <w:rFonts w:ascii="宋体" w:hAnsi="宋体" w:cs="宋体" w:eastAsia="宋体" w:hint="default"/>
                <w:sz w:val="24"/>
                <w:szCs w:val="24"/>
              </w:rPr>
              <w:t>业的持股比例 </w:t>
            </w:r>
            <w:r>
              <w:rPr>
                <w:rFonts w:ascii="宋体" w:hAnsi="宋体" w:cs="宋体" w:eastAsia="宋体" w:hint="default"/>
                <w:sz w:val="24"/>
                <w:szCs w:val="24"/>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4"/>
                <w:szCs w:val="24"/>
              </w:rPr>
            </w:pPr>
            <w:r>
              <w:rPr>
                <w:rFonts w:ascii="宋体" w:hAnsi="宋体" w:cs="宋体" w:eastAsia="宋体" w:hint="default"/>
                <w:sz w:val="24"/>
                <w:szCs w:val="24"/>
              </w:rPr>
              <w:t>母公司对本企</w:t>
            </w:r>
          </w:p>
          <w:p>
            <w:pPr>
              <w:pStyle w:val="TableParagraph"/>
              <w:spacing w:line="312" w:lineRule="exact" w:before="28"/>
              <w:ind w:left="602" w:right="182" w:hanging="420"/>
              <w:jc w:val="left"/>
              <w:rPr>
                <w:rFonts w:ascii="宋体" w:hAnsi="宋体" w:cs="宋体" w:eastAsia="宋体" w:hint="default"/>
                <w:sz w:val="24"/>
                <w:szCs w:val="24"/>
              </w:rPr>
            </w:pPr>
            <w:r>
              <w:rPr>
                <w:rFonts w:ascii="宋体" w:hAnsi="宋体" w:cs="宋体" w:eastAsia="宋体" w:hint="default"/>
                <w:sz w:val="24"/>
                <w:szCs w:val="24"/>
              </w:rPr>
              <w:t>业的表决权比 例</w:t>
            </w:r>
            <w:r>
              <w:rPr>
                <w:rFonts w:ascii="宋体" w:hAnsi="宋体" w:cs="宋体" w:eastAsia="宋体" w:hint="default"/>
                <w:sz w:val="24"/>
                <w:szCs w:val="24"/>
              </w:rPr>
              <w:t>(%)</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238" w:right="88"/>
        <w:jc w:val="left"/>
      </w:pPr>
      <w:r>
        <w:rPr/>
        <w:t>本企业的母公司情况的说明</w:t>
      </w:r>
    </w:p>
    <w:p>
      <w:pPr>
        <w:spacing w:line="240" w:lineRule="auto" w:before="8"/>
        <w:rPr>
          <w:rFonts w:ascii="宋体" w:hAnsi="宋体" w:cs="宋体" w:eastAsia="宋体" w:hint="default"/>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pStyle w:val="BodyText"/>
        <w:spacing w:line="312" w:lineRule="exact" w:before="9"/>
        <w:ind w:left="238" w:right="6908"/>
        <w:jc w:val="left"/>
      </w:pPr>
      <w:r>
        <w:rPr/>
        <w:pict>
          <v:group style="position:absolute;margin-left:197.929993pt;margin-top:14.909989pt;width:36pt;height:.1pt;mso-position-horizontal-relative:page;mso-position-vertical-relative:paragraph;z-index:3616" coordorigin="3959,298" coordsize="720,2">
            <v:shape style="position:absolute;left:3959;top:298;width:720;height:2" coordorigin="3959,298" coordsize="720,0" path="m3959,298l4679,298e" filled="false" stroked="true" strokeweight=".600010pt" strokecolor="#333399">
              <v:path arrowok="t"/>
            </v:shape>
            <w10:wrap type="none"/>
          </v:group>
        </w:pict>
      </w:r>
      <w:r>
        <w:rPr/>
        <w:t>本企业最终控制方是 其他说明：</w:t>
      </w:r>
    </w:p>
    <w:p>
      <w:pPr>
        <w:pStyle w:val="BodyText"/>
        <w:tabs>
          <w:tab w:pos="1077" w:val="left" w:leader="none"/>
        </w:tabs>
        <w:spacing w:line="312" w:lineRule="exact"/>
        <w:ind w:left="238" w:right="88"/>
        <w:jc w:val="left"/>
      </w:pPr>
      <w:r>
        <w:rPr>
          <w:rFonts w:ascii="Calibri" w:hAnsi="Calibri" w:cs="Calibri" w:eastAsia="Calibri" w:hint="default"/>
          <w:spacing w:val="-1"/>
        </w:rPr>
        <w:t>(</w:t>
      </w:r>
      <w:r>
        <w:rPr>
          <w:spacing w:val="-1"/>
        </w:rPr>
        <w:t>一</w:t>
      </w:r>
      <w:r>
        <w:rPr>
          <w:rFonts w:ascii="Calibri" w:hAnsi="Calibri" w:cs="Calibri" w:eastAsia="Calibri" w:hint="default"/>
          <w:spacing w:val="-1"/>
        </w:rPr>
        <w:t>)</w:t>
        <w:tab/>
      </w:r>
      <w:r>
        <w:rPr/>
        <w:t>本公司的第一大股东</w:t>
      </w:r>
    </w:p>
    <w:tbl>
      <w:tblPr>
        <w:tblW w:w="0" w:type="auto"/>
        <w:jc w:val="left"/>
        <w:tblInd w:w="101" w:type="dxa"/>
        <w:tblLayout w:type="fixed"/>
        <w:tblCellMar>
          <w:top w:w="0" w:type="dxa"/>
          <w:left w:w="0" w:type="dxa"/>
          <w:bottom w:w="0" w:type="dxa"/>
          <w:right w:w="0" w:type="dxa"/>
        </w:tblCellMar>
        <w:tblLook w:val="01E0"/>
      </w:tblPr>
      <w:tblGrid>
        <w:gridCol w:w="1452"/>
        <w:gridCol w:w="1033"/>
        <w:gridCol w:w="1325"/>
        <w:gridCol w:w="2206"/>
        <w:gridCol w:w="1618"/>
        <w:gridCol w:w="1430"/>
      </w:tblGrid>
      <w:tr>
        <w:trPr>
          <w:trHeight w:val="487" w:hRule="exact"/>
        </w:trPr>
        <w:tc>
          <w:tcPr>
            <w:tcW w:w="14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Arial" w:hAnsi="Arial" w:cs="Arial" w:eastAsia="Arial" w:hint="default"/>
                <w:sz w:val="18"/>
                <w:szCs w:val="18"/>
              </w:rPr>
            </w:pPr>
            <w:r>
              <w:rPr>
                <w:rFonts w:ascii="宋体" w:hAnsi="宋体" w:cs="宋体" w:eastAsia="宋体" w:hint="default"/>
                <w:sz w:val="18"/>
                <w:szCs w:val="18"/>
              </w:rPr>
              <w:t>注册资本</w:t>
            </w:r>
            <w:r>
              <w:rPr>
                <w:rFonts w:ascii="Arial" w:hAnsi="Arial" w:cs="Arial" w:eastAsia="Arial" w:hint="default"/>
                <w:sz w:val="18"/>
                <w:szCs w:val="18"/>
              </w:rPr>
              <w:t>(</w:t>
            </w:r>
            <w:r>
              <w:rPr>
                <w:rFonts w:ascii="宋体" w:hAnsi="宋体" w:cs="宋体" w:eastAsia="宋体" w:hint="default"/>
                <w:sz w:val="18"/>
                <w:szCs w:val="18"/>
              </w:rPr>
              <w:t>万元</w:t>
            </w:r>
            <w:r>
              <w:rPr>
                <w:rFonts w:ascii="Arial" w:hAnsi="Arial" w:cs="Arial" w:eastAsia="Arial" w:hint="default"/>
                <w:sz w:val="18"/>
                <w:szCs w:val="18"/>
              </w:rPr>
              <w:t>)</w:t>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对本公司的持股</w:t>
            </w:r>
          </w:p>
          <w:p>
            <w:pPr>
              <w:pStyle w:val="TableParagraph"/>
              <w:spacing w:line="240" w:lineRule="auto"/>
              <w:ind w:right="4"/>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430"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232" w:right="0" w:hanging="65"/>
              <w:jc w:val="left"/>
              <w:rPr>
                <w:rFonts w:ascii="宋体" w:hAnsi="宋体" w:cs="宋体" w:eastAsia="宋体" w:hint="default"/>
                <w:sz w:val="18"/>
                <w:szCs w:val="18"/>
              </w:rPr>
            </w:pPr>
            <w:r>
              <w:rPr>
                <w:rFonts w:ascii="宋体" w:hAnsi="宋体" w:cs="宋体" w:eastAsia="宋体" w:hint="default"/>
                <w:sz w:val="18"/>
                <w:szCs w:val="18"/>
              </w:rPr>
              <w:t>对本公司的表</w:t>
            </w:r>
          </w:p>
          <w:p>
            <w:pPr>
              <w:pStyle w:val="TableParagraph"/>
              <w:spacing w:line="240" w:lineRule="auto"/>
              <w:ind w:left="232" w:right="0"/>
              <w:jc w:val="left"/>
              <w:rPr>
                <w:rFonts w:ascii="Arial" w:hAnsi="Arial" w:cs="Arial" w:eastAsia="Arial" w:hint="default"/>
                <w:sz w:val="18"/>
                <w:szCs w:val="18"/>
              </w:rPr>
            </w:pPr>
            <w:r>
              <w:rPr>
                <w:rFonts w:ascii="宋体" w:hAnsi="宋体" w:cs="宋体" w:eastAsia="宋体" w:hint="default"/>
                <w:sz w:val="18"/>
                <w:szCs w:val="18"/>
              </w:rPr>
              <w:t>决权比例</w:t>
            </w:r>
            <w:r>
              <w:rPr>
                <w:rFonts w:ascii="Arial" w:hAnsi="Arial" w:cs="Arial" w:eastAsia="Arial" w:hint="default"/>
                <w:sz w:val="18"/>
                <w:szCs w:val="18"/>
              </w:rPr>
              <w:t>(%)</w:t>
            </w:r>
          </w:p>
        </w:tc>
      </w:tr>
      <w:tr>
        <w:trPr>
          <w:trHeight w:val="487" w:hRule="exact"/>
        </w:trPr>
        <w:tc>
          <w:tcPr>
            <w:tcW w:w="1452"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泰豪集团有限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w w:val="90"/>
                <w:sz w:val="18"/>
              </w:rPr>
              <w:t>20,000</w:t>
            </w:r>
            <w:r>
              <w:rPr>
                <w:rFonts w:ascii="Arial"/>
                <w:sz w:val="18"/>
              </w:rPr>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0"/>
                <w:sz w:val="18"/>
              </w:rPr>
              <w:t>21.68</w:t>
            </w:r>
            <w:r>
              <w:rPr>
                <w:rFonts w:ascii="Arial"/>
                <w:sz w:val="18"/>
              </w:rPr>
            </w:r>
          </w:p>
        </w:tc>
        <w:tc>
          <w:tcPr>
            <w:tcW w:w="14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right="10"/>
              <w:jc w:val="center"/>
              <w:rPr>
                <w:rFonts w:ascii="Arial" w:hAnsi="Arial" w:cs="Arial" w:eastAsia="Arial" w:hint="default"/>
                <w:sz w:val="18"/>
                <w:szCs w:val="18"/>
              </w:rPr>
            </w:pPr>
            <w:r>
              <w:rPr>
                <w:rFonts w:ascii="Arial"/>
                <w:w w:val="90"/>
                <w:sz w:val="18"/>
              </w:rPr>
              <w:t>21.68</w:t>
            </w:r>
            <w:r>
              <w:rPr>
                <w:rFonts w:ascii="Arial"/>
                <w:sz w:val="18"/>
              </w:rPr>
            </w:r>
          </w:p>
        </w:tc>
      </w:tr>
    </w:tbl>
    <w:p>
      <w:pPr>
        <w:pStyle w:val="BodyText"/>
        <w:spacing w:line="282" w:lineRule="exact"/>
        <w:ind w:left="1078" w:right="88"/>
        <w:jc w:val="left"/>
      </w:pPr>
      <w:r>
        <w:rPr/>
        <w:t>本公司无实际控制人。</w:t>
      </w:r>
    </w:p>
    <w:p>
      <w:pPr>
        <w:spacing w:line="240" w:lineRule="auto" w:before="4"/>
        <w:rPr>
          <w:rFonts w:ascii="宋体" w:hAnsi="宋体" w:cs="宋体" w:eastAsia="宋体" w:hint="default"/>
          <w:sz w:val="28"/>
          <w:szCs w:val="28"/>
        </w:rPr>
      </w:pPr>
    </w:p>
    <w:p>
      <w:pPr>
        <w:spacing w:line="261" w:lineRule="auto" w:before="0"/>
        <w:ind w:left="238" w:right="4748"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 详见附注“七、在其他主体中的权益”。</w:t>
      </w:r>
    </w:p>
    <w:p>
      <w:pPr>
        <w:spacing w:line="240" w:lineRule="auto" w:before="6"/>
        <w:rPr>
          <w:rFonts w:ascii="宋体" w:hAnsi="宋体" w:cs="宋体" w:eastAsia="宋体" w:hint="default"/>
          <w:sz w:val="26"/>
          <w:szCs w:val="26"/>
        </w:rPr>
      </w:pPr>
    </w:p>
    <w:p>
      <w:pPr>
        <w:spacing w:line="283" w:lineRule="auto" w:before="0"/>
        <w:ind w:left="238" w:right="4988"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本企业重要的合营或联营企业详见附注</w:t>
      </w:r>
    </w:p>
    <w:p>
      <w:pPr>
        <w:pStyle w:val="BodyText"/>
        <w:spacing w:line="237" w:lineRule="auto" w:before="106"/>
        <w:ind w:left="238" w:right="88" w:firstLine="527"/>
        <w:jc w:val="left"/>
      </w:pPr>
      <w:r>
        <w:rPr/>
        <w:t>本企业重要的合营或联营企业详见附注“七、在其他主体中的权益”。 </w:t>
      </w:r>
      <w:r>
        <w:rPr>
          <w:spacing w:val="-2"/>
        </w:rPr>
        <w:t>本期与本公司发生关联方交易，或前期与本公司发生关联方交易形成余额的其他合营</w:t>
      </w:r>
      <w:r>
        <w:rPr>
          <w:spacing w:val="-94"/>
        </w:rPr>
        <w:t> </w:t>
      </w:r>
      <w:r>
        <w:rPr>
          <w:spacing w:val="-94"/>
        </w:rPr>
      </w:r>
      <w:r>
        <w:rPr/>
        <w:t>或联营企业情况如下</w:t>
      </w:r>
    </w:p>
    <w:p>
      <w:pPr>
        <w:pStyle w:val="BodyText"/>
        <w:spacing w:line="312" w:lineRule="exact"/>
        <w:ind w:left="238" w:right="88"/>
        <w:jc w:val="left"/>
      </w:pPr>
      <w:r>
        <w:rPr/>
        <w:t>√适用</w:t>
      </w:r>
      <w:r>
        <w:rPr>
          <w:spacing w:val="-1"/>
        </w:rPr>
        <w:t> </w:t>
      </w:r>
      <w:r>
        <w:rPr/>
        <w:t>□不适用</w:t>
      </w:r>
    </w:p>
    <w:p>
      <w:pPr>
        <w:spacing w:after="0" w:line="312" w:lineRule="exact"/>
        <w:jc w:val="left"/>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907" w:right="0"/>
              <w:jc w:val="left"/>
              <w:rPr>
                <w:rFonts w:ascii="宋体" w:hAnsi="宋体" w:cs="宋体" w:eastAsia="宋体" w:hint="default"/>
                <w:sz w:val="24"/>
                <w:szCs w:val="24"/>
              </w:rPr>
            </w:pPr>
            <w:r>
              <w:rPr>
                <w:rFonts w:ascii="宋体" w:hAnsi="宋体" w:cs="宋体" w:eastAsia="宋体" w:hint="default"/>
                <w:sz w:val="24"/>
                <w:szCs w:val="24"/>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与本企业关系</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南昌创业投资有限公司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北京泰豪装备科技有限公司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江西国科军工集团有限公司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right="2568"/>
        <w:jc w:val="left"/>
        <w:rPr>
          <w:b w:val="0"/>
          <w:bCs w:val="0"/>
        </w:rPr>
      </w:pPr>
      <w:r>
        <w:rPr>
          <w:rFonts w:ascii="宋体" w:hAnsi="宋体" w:cs="宋体" w:eastAsia="宋体" w:hint="default"/>
        </w:rPr>
        <w:t>4</w:t>
      </w:r>
      <w:r>
        <w:rPr/>
        <w:t>、</w:t>
      </w:r>
      <w:r>
        <w:rPr>
          <w:spacing w:val="-60"/>
        </w:rPr>
        <w:t> </w:t>
      </w:r>
      <w:r>
        <w:rPr/>
        <w:t>其他关联方情况</w:t>
      </w:r>
      <w:r>
        <w:rPr>
          <w:b w:val="0"/>
          <w:bCs w:val="0"/>
        </w:rPr>
      </w:r>
    </w:p>
    <w:p>
      <w:pPr>
        <w:pStyle w:val="BodyText"/>
        <w:spacing w:line="240" w:lineRule="auto" w:before="55"/>
        <w:ind w:right="2568"/>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4" w:right="0"/>
              <w:jc w:val="left"/>
              <w:rPr>
                <w:rFonts w:ascii="宋体" w:hAnsi="宋体" w:cs="宋体" w:eastAsia="宋体" w:hint="default"/>
                <w:sz w:val="24"/>
                <w:szCs w:val="24"/>
              </w:rPr>
            </w:pPr>
            <w:r>
              <w:rPr>
                <w:rFonts w:ascii="宋体" w:hAnsi="宋体" w:cs="宋体" w:eastAsia="宋体" w:hint="default"/>
                <w:sz w:val="24"/>
                <w:szCs w:val="24"/>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7" w:right="0"/>
              <w:jc w:val="left"/>
              <w:rPr>
                <w:rFonts w:ascii="宋体" w:hAnsi="宋体" w:cs="宋体" w:eastAsia="宋体" w:hint="default"/>
                <w:sz w:val="24"/>
                <w:szCs w:val="24"/>
              </w:rPr>
            </w:pPr>
            <w:r>
              <w:rPr>
                <w:rFonts w:ascii="宋体" w:hAnsi="宋体" w:cs="宋体" w:eastAsia="宋体" w:hint="default"/>
                <w:sz w:val="24"/>
                <w:szCs w:val="24"/>
              </w:rPr>
              <w:t>其他关联方与本企业关系</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参股股东</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参股股东</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江西泰豪动漫职业学院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江西泰豪动漫有限公司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泰豪（上海）股权投资管理有限公司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江西泰豪集通技术有限公司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江西笛卡传媒有限公司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泰豪地产控股有限公司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江西泰豪信息技术有限公司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贵州万华科技有限公司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北京泰豪智能科技有限公司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上海信业智能科技股份有限公司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泰豪集团贵州投资有限公司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北京泰豪智能工程有限公司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同方泰豪动漫产业投资有限公司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南昌昆腾教育科技有限公司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江西泰豪中盛音乐文化有限公司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江西泰豪职业技能培训学院</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泰豪沈阳电机有限公司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长春泰豪房地产置业有限公司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景德镇同方科技建设有限公司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贵州泰豪文创置业发展有限公司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江西泰豪科技广场有限公司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泰豪集团江苏智能工程有限公司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北京泰豪太阳能电源技术有限公司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同方电子科技有限公司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南昌泰豪动漫园区服务有限公司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江西汇水科技有限公司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江西泰豪信息技术有限公司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江西泰豪游戏软件有限公司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bl>
    <w:p>
      <w:pPr>
        <w:spacing w:after="0" w:line="274" w:lineRule="exact"/>
        <w:jc w:val="left"/>
        <w:rPr>
          <w:rFonts w:ascii="宋体" w:hAnsi="宋体" w:cs="宋体" w:eastAsia="宋体" w:hint="default"/>
          <w:sz w:val="24"/>
          <w:szCs w:val="24"/>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6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南昌泰豪文化创意产业园建设发展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同方（哈尔滨）水务有限公司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同方环境股份有限公司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同方江新造船有限公司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1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赣资泰豪（上海）股权管理有限公司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股东的子公司</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南昌</w:t>
            </w:r>
            <w:r>
              <w:rPr>
                <w:rFonts w:ascii="宋体" w:hAnsi="宋体" w:cs="宋体" w:eastAsia="宋体" w:hint="default"/>
                <w:spacing w:val="-61"/>
                <w:sz w:val="24"/>
                <w:szCs w:val="24"/>
              </w:rPr>
              <w:t> </w:t>
            </w:r>
            <w:r>
              <w:rPr>
                <w:rFonts w:ascii="宋体" w:hAnsi="宋体" w:cs="宋体" w:eastAsia="宋体" w:hint="default"/>
                <w:sz w:val="24"/>
                <w:szCs w:val="24"/>
              </w:rPr>
              <w:t>ABB</w:t>
            </w:r>
            <w:r>
              <w:rPr>
                <w:rFonts w:ascii="宋体" w:hAnsi="宋体" w:cs="宋体" w:eastAsia="宋体" w:hint="default"/>
                <w:spacing w:val="-60"/>
                <w:sz w:val="24"/>
                <w:szCs w:val="24"/>
              </w:rPr>
              <w:t> </w:t>
            </w:r>
            <w:r>
              <w:rPr>
                <w:rFonts w:ascii="宋体" w:hAnsi="宋体" w:cs="宋体" w:eastAsia="宋体" w:hint="default"/>
                <w:sz w:val="24"/>
                <w:szCs w:val="24"/>
              </w:rPr>
              <w:t>发电机有限公司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w:t>
            </w:r>
          </w:p>
        </w:tc>
      </w:tr>
      <w:tr>
        <w:trPr>
          <w:trHeight w:val="3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邹映明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其他</w:t>
            </w:r>
          </w:p>
        </w:tc>
      </w:tr>
    </w:tbl>
    <w:p>
      <w:pPr>
        <w:spacing w:line="240" w:lineRule="auto" w:before="10"/>
        <w:rPr>
          <w:rFonts w:ascii="宋体" w:hAnsi="宋体" w:cs="宋体" w:eastAsia="宋体" w:hint="default"/>
          <w:sz w:val="18"/>
          <w:szCs w:val="18"/>
        </w:rPr>
      </w:pPr>
    </w:p>
    <w:p>
      <w:pPr>
        <w:pStyle w:val="BodyText"/>
        <w:spacing w:line="240" w:lineRule="auto" w:before="26"/>
        <w:ind w:right="2568"/>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61"/>
        </w:rPr>
        <w:t> </w:t>
      </w:r>
      <w:r>
        <w:rPr/>
        <w:t>关联交易情况</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9"/>
        </w:rPr>
        <w:t> </w:t>
      </w:r>
      <w:r>
        <w:rPr/>
        <w:t>购销商品、提供和接受劳务的关联交易</w:t>
      </w:r>
      <w:r>
        <w:rPr>
          <w:b w:val="0"/>
          <w:bCs w:val="0"/>
        </w:rPr>
      </w:r>
    </w:p>
    <w:p>
      <w:pPr>
        <w:pStyle w:val="BodyText"/>
        <w:spacing w:line="312" w:lineRule="exact" w:before="86"/>
        <w:ind w:right="1931"/>
        <w:jc w:val="left"/>
      </w:pPr>
      <w:r>
        <w:rPr/>
        <w:t>√适用</w:t>
      </w:r>
      <w:r>
        <w:rPr>
          <w:spacing w:val="-1"/>
        </w:rPr>
        <w:t> </w:t>
      </w:r>
      <w:r>
        <w:rPr/>
        <w:t>□不适用</w:t>
      </w:r>
      <w:r>
        <w:rPr/>
        <w:t> 采购商品</w:t>
      </w:r>
      <w:r>
        <w:rPr>
          <w:rFonts w:ascii="宋体" w:hAnsi="宋体" w:cs="宋体" w:eastAsia="宋体" w:hint="default"/>
        </w:rPr>
        <w:t>/</w:t>
      </w:r>
      <w:r>
        <w:rPr/>
        <w:t>接受劳务情况表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930" w:space="1262"/>
            <w:col w:w="3098"/>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5" w:right="0"/>
              <w:jc w:val="left"/>
              <w:rPr>
                <w:rFonts w:ascii="宋体" w:hAnsi="宋体" w:cs="宋体" w:eastAsia="宋体" w:hint="default"/>
                <w:sz w:val="24"/>
                <w:szCs w:val="24"/>
              </w:rPr>
            </w:pPr>
            <w:r>
              <w:rPr>
                <w:rFonts w:ascii="宋体" w:hAnsi="宋体" w:cs="宋体" w:eastAsia="宋体" w:hint="default"/>
                <w:sz w:val="24"/>
                <w:szCs w:val="24"/>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7"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3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南昌</w:t>
            </w:r>
            <w:r>
              <w:rPr>
                <w:rFonts w:ascii="宋体" w:hAnsi="宋体" w:cs="宋体" w:eastAsia="宋体" w:hint="default"/>
                <w:spacing w:val="-80"/>
                <w:sz w:val="24"/>
                <w:szCs w:val="24"/>
              </w:rPr>
              <w:t> </w:t>
            </w:r>
            <w:r>
              <w:rPr>
                <w:rFonts w:ascii="宋体" w:hAnsi="宋体" w:cs="宋体" w:eastAsia="宋体" w:hint="default"/>
                <w:sz w:val="24"/>
                <w:szCs w:val="24"/>
              </w:rPr>
              <w:t>ABB</w:t>
            </w:r>
            <w:r>
              <w:rPr>
                <w:rFonts w:ascii="宋体" w:hAnsi="宋体" w:cs="宋体" w:eastAsia="宋体" w:hint="default"/>
                <w:spacing w:val="-80"/>
                <w:sz w:val="24"/>
                <w:szCs w:val="24"/>
              </w:rPr>
              <w:t> </w:t>
            </w:r>
            <w:r>
              <w:rPr>
                <w:rFonts w:ascii="宋体" w:hAnsi="宋体" w:cs="宋体" w:eastAsia="宋体" w:hint="default"/>
                <w:sz w:val="24"/>
                <w:szCs w:val="24"/>
              </w:rPr>
              <w:t>发电机有限公</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7,279,700.17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3,547,020.53</w:t>
            </w:r>
          </w:p>
        </w:tc>
      </w:tr>
      <w:tr>
        <w:trPr>
          <w:trHeight w:val="63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泰豪沈阳电机有限公</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4,965,811.96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北京泰豪智能科技有</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3,193,624.36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8,410,695.77</w:t>
            </w:r>
          </w:p>
        </w:tc>
      </w:tr>
      <w:tr>
        <w:trPr>
          <w:trHeight w:val="3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1,420,076.22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北京泰豪智能工程有</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279,460.00</w:t>
            </w:r>
          </w:p>
        </w:tc>
      </w:tr>
      <w:tr>
        <w:trPr>
          <w:trHeight w:val="63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同方物业管理有限公</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物业管理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403,560.32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119,974.00</w:t>
            </w:r>
          </w:p>
        </w:tc>
      </w:tr>
      <w:tr>
        <w:trPr>
          <w:trHeight w:val="63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江西泰豪职业技能培</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训学院</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培训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1,550,000.00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江西泰豪中盛音乐文</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化有限公司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396,344.00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13" w:lineRule="exact" w:before="26"/>
        <w:ind w:right="2568"/>
        <w:jc w:val="left"/>
      </w:pPr>
      <w:r>
        <w:rPr/>
        <w:t>出售商品</w:t>
      </w:r>
      <w:r>
        <w:rPr>
          <w:rFonts w:ascii="宋体" w:hAnsi="宋体" w:cs="宋体" w:eastAsia="宋体" w:hint="default"/>
        </w:rPr>
        <w:t>/</w:t>
      </w:r>
      <w:r>
        <w:rPr/>
        <w:t>提供劳务情况表</w:t>
      </w:r>
    </w:p>
    <w:p>
      <w:pPr>
        <w:pStyle w:val="BodyText"/>
        <w:tabs>
          <w:tab w:pos="1200" w:val="left" w:leader="none"/>
        </w:tabs>
        <w:spacing w:line="313"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32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3" w:right="0"/>
              <w:jc w:val="left"/>
              <w:rPr>
                <w:rFonts w:ascii="宋体" w:hAnsi="宋体" w:cs="宋体" w:eastAsia="宋体" w:hint="default"/>
                <w:sz w:val="24"/>
                <w:szCs w:val="24"/>
              </w:rPr>
            </w:pPr>
            <w:r>
              <w:rPr>
                <w:rFonts w:ascii="宋体" w:hAnsi="宋体" w:cs="宋体" w:eastAsia="宋体" w:hint="default"/>
                <w:sz w:val="24"/>
                <w:szCs w:val="24"/>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63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长春泰豪房地产置业</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7,150,056.71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景德镇同方科技建设</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5,276,051.89</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贵州泰豪文创置业发</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展有限公司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4"/>
              <w:jc w:val="right"/>
              <w:rPr>
                <w:rFonts w:ascii="宋体" w:hAnsi="宋体" w:cs="宋体" w:eastAsia="宋体" w:hint="default"/>
                <w:sz w:val="24"/>
                <w:szCs w:val="24"/>
              </w:rPr>
            </w:pPr>
            <w:r>
              <w:rPr>
                <w:rFonts w:ascii="宋体"/>
                <w:sz w:val="24"/>
              </w:rPr>
              <w:t>2,794,876.06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江西泰豪科技广场有</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956,676.85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南昌泰豪文化创意产</w:t>
            </w:r>
          </w:p>
          <w:p>
            <w:pPr>
              <w:pStyle w:val="TableParagraph"/>
              <w:spacing w:line="312" w:lineRule="exact" w:before="28"/>
              <w:ind w:left="26" w:right="219"/>
              <w:jc w:val="left"/>
              <w:rPr>
                <w:rFonts w:ascii="宋体" w:hAnsi="宋体" w:cs="宋体" w:eastAsia="宋体" w:hint="default"/>
                <w:sz w:val="24"/>
                <w:szCs w:val="24"/>
              </w:rPr>
            </w:pPr>
            <w:r>
              <w:rPr>
                <w:rFonts w:ascii="宋体" w:hAnsi="宋体" w:cs="宋体" w:eastAsia="宋体" w:hint="default"/>
                <w:sz w:val="24"/>
                <w:szCs w:val="24"/>
              </w:rPr>
              <w:t>业园建设发展有限公 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321,367.52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泰豪集团江苏智能工</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591,715.21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258,076.07</w:t>
            </w: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北京泰豪智能工程有</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542,629.49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北京泰豪太阳能电源</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377,358.48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同方电子科技有限公</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320,000.00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江西泰豪动漫职业学</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院</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36,779.49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北京泰豪智能科技有</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19,979.48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8,864,180.42</w:t>
            </w: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南昌泰豪动漫园区服</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务有限公司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1,634.81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上海信业智能科技股</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1,350,427.35</w:t>
            </w: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江西泰豪集通技术有</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智能电力产品</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39,749.58</w:t>
            </w:r>
          </w:p>
        </w:tc>
      </w:tr>
    </w:tbl>
    <w:p>
      <w:pPr>
        <w:spacing w:line="240" w:lineRule="auto" w:before="8"/>
        <w:rPr>
          <w:rFonts w:ascii="宋体" w:hAnsi="宋体" w:cs="宋体" w:eastAsia="宋体" w:hint="default"/>
          <w:sz w:val="18"/>
          <w:szCs w:val="18"/>
        </w:rPr>
      </w:pPr>
    </w:p>
    <w:p>
      <w:pPr>
        <w:pStyle w:val="BodyText"/>
        <w:spacing w:line="240" w:lineRule="auto" w:before="26"/>
        <w:ind w:left="138" w:right="157"/>
        <w:jc w:val="left"/>
      </w:pPr>
      <w:r>
        <w:rPr/>
        <w:t>购销商品、提供和接受劳务的关联交易说明</w:t>
      </w:r>
    </w:p>
    <w:p>
      <w:pPr>
        <w:spacing w:line="240" w:lineRule="auto" w:before="11"/>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left="138" w:right="157"/>
        <w:jc w:val="left"/>
        <w:rPr>
          <w:b w:val="0"/>
          <w:bCs w:val="0"/>
        </w:rPr>
      </w:pPr>
      <w:r>
        <w:rPr>
          <w:rFonts w:ascii="宋体" w:hAnsi="宋体" w:cs="宋体" w:eastAsia="宋体" w:hint="default"/>
        </w:rPr>
        <w:t>(2).</w:t>
      </w:r>
      <w:r>
        <w:rPr>
          <w:rFonts w:ascii="宋体" w:hAnsi="宋体" w:cs="宋体" w:eastAsia="宋体" w:hint="default"/>
          <w:spacing w:val="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36"/>
        <w:ind w:left="138" w:right="157"/>
        <w:jc w:val="left"/>
      </w:pPr>
      <w:r>
        <w:rPr/>
        <w:t>□适用</w:t>
      </w:r>
      <w:r>
        <w:rPr>
          <w:spacing w:val="-1"/>
        </w:rPr>
        <w:t> </w:t>
      </w:r>
      <w:r>
        <w:rPr/>
        <w:t>√不适用</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84"/>
          <w:pgSz w:w="11910" w:h="16840"/>
          <w:pgMar w:footer="1195" w:header="0" w:top="1120" w:bottom="1380" w:left="1660" w:right="1120"/>
        </w:sectPr>
      </w:pPr>
    </w:p>
    <w:p>
      <w:pPr>
        <w:pStyle w:val="Heading2"/>
        <w:spacing w:line="240" w:lineRule="auto"/>
        <w:ind w:left="138" w:right="-20"/>
        <w:jc w:val="left"/>
        <w:rPr>
          <w:b w:val="0"/>
          <w:bCs w:val="0"/>
        </w:rPr>
      </w:pPr>
      <w:r>
        <w:rPr>
          <w:rFonts w:ascii="宋体" w:hAnsi="宋体" w:cs="宋体" w:eastAsia="宋体" w:hint="default"/>
        </w:rPr>
        <w:t>(3).</w:t>
      </w:r>
      <w:r>
        <w:rPr>
          <w:rFonts w:ascii="宋体" w:hAnsi="宋体" w:cs="宋体" w:eastAsia="宋体" w:hint="default"/>
          <w:spacing w:val="9"/>
        </w:rPr>
        <w:t> </w:t>
      </w:r>
      <w:r>
        <w:rPr/>
        <w:t>关联租赁情况</w:t>
      </w:r>
      <w:r>
        <w:rPr>
          <w:b w:val="0"/>
          <w:bCs w:val="0"/>
        </w:rPr>
      </w:r>
    </w:p>
    <w:p>
      <w:pPr>
        <w:pStyle w:val="BodyText"/>
        <w:spacing w:line="312" w:lineRule="exact" w:before="86"/>
        <w:ind w:left="138" w:right="-20"/>
        <w:jc w:val="left"/>
      </w:pPr>
      <w:r>
        <w:rPr/>
        <w:t>√适用</w:t>
      </w:r>
      <w:r>
        <w:rPr>
          <w:spacing w:val="-1"/>
        </w:rPr>
        <w:t> </w:t>
      </w:r>
      <w:r>
        <w:rPr/>
        <w:t>□不适用</w:t>
      </w:r>
      <w:r>
        <w:rPr/>
        <w:t> 本公司作为出租方：</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299" w:space="3894"/>
            <w:col w:w="2937"/>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83" w:right="0"/>
              <w:jc w:val="left"/>
              <w:rPr>
                <w:rFonts w:ascii="宋体" w:hAnsi="宋体" w:cs="宋体" w:eastAsia="宋体" w:hint="default"/>
                <w:sz w:val="24"/>
                <w:szCs w:val="24"/>
              </w:rPr>
            </w:pPr>
            <w:r>
              <w:rPr>
                <w:rFonts w:ascii="宋体" w:hAnsi="宋体" w:cs="宋体" w:eastAsia="宋体" w:hint="default"/>
                <w:sz w:val="24"/>
                <w:szCs w:val="24"/>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64" w:right="0"/>
              <w:jc w:val="left"/>
              <w:rPr>
                <w:rFonts w:ascii="宋体" w:hAnsi="宋体" w:cs="宋体" w:eastAsia="宋体" w:hint="default"/>
                <w:sz w:val="24"/>
                <w:szCs w:val="24"/>
              </w:rPr>
            </w:pPr>
            <w:r>
              <w:rPr>
                <w:rFonts w:ascii="宋体" w:hAnsi="宋体" w:cs="宋体" w:eastAsia="宋体" w:hint="default"/>
                <w:sz w:val="24"/>
                <w:szCs w:val="24"/>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6" w:right="0"/>
              <w:jc w:val="left"/>
              <w:rPr>
                <w:rFonts w:ascii="宋体" w:hAnsi="宋体" w:cs="宋体" w:eastAsia="宋体" w:hint="default"/>
                <w:sz w:val="24"/>
                <w:szCs w:val="24"/>
              </w:rPr>
            </w:pPr>
            <w:r>
              <w:rPr>
                <w:rFonts w:ascii="宋体" w:hAnsi="宋体" w:cs="宋体" w:eastAsia="宋体" w:hint="default"/>
                <w:sz w:val="24"/>
                <w:szCs w:val="24"/>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上期确认的租赁收入</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江西国科军工集</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团有限公司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537,673.84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415,257.60</w:t>
            </w:r>
          </w:p>
        </w:tc>
      </w:tr>
      <w:tr>
        <w:trPr>
          <w:trHeight w:val="63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同方泰豪动漫产</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业投资有限公司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6,778.77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103,537.67</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江西泰豪职业技</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能培训学院</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34,234.96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171,795.64</w:t>
            </w:r>
          </w:p>
        </w:tc>
      </w:tr>
    </w:tbl>
    <w:p>
      <w:pPr>
        <w:spacing w:after="0" w:line="276" w:lineRule="exact"/>
        <w:jc w:val="right"/>
        <w:rPr>
          <w:rFonts w:ascii="宋体" w:hAnsi="宋体" w:cs="宋体" w:eastAsia="宋体" w:hint="default"/>
          <w:sz w:val="24"/>
          <w:szCs w:val="24"/>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江西泰豪中盛音</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乐文化有限公司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149,809.94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4"/>
              <w:jc w:val="right"/>
              <w:rPr>
                <w:rFonts w:ascii="宋体" w:hAnsi="宋体" w:cs="宋体" w:eastAsia="宋体" w:hint="default"/>
                <w:sz w:val="24"/>
                <w:szCs w:val="24"/>
              </w:rPr>
            </w:pPr>
            <w:r>
              <w:rPr>
                <w:rFonts w:ascii="宋体"/>
                <w:sz w:val="24"/>
              </w:rPr>
              <w:t>127,284.80</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江西泰豪集通技</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18,725.38</w:t>
            </w:r>
          </w:p>
        </w:tc>
      </w:tr>
      <w:tr>
        <w:trPr>
          <w:trHeight w:val="63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江西泰豪动漫职</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业学院</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197,334.20</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南昌昆腾教育科</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16,946.68</w:t>
            </w:r>
          </w:p>
        </w:tc>
      </w:tr>
      <w:tr>
        <w:trPr>
          <w:trHeight w:val="63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北京泰豪智能工</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程有限公司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375,523.92</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江西汇水科技有</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52,977.34</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江西泰豪信息技</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141,014.03</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江西泰豪游戏软</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件有限公司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192,156.04</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江西泰豪信息技</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222,032.21</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泰豪地产控股有</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35,182.00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122,689.25</w:t>
            </w:r>
          </w:p>
        </w:tc>
      </w:tr>
      <w:tr>
        <w:trPr>
          <w:trHeight w:val="63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泰豪集团有限公</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208,041.68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137,941.89</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南昌创业投资有</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16,588.04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56,624.72</w:t>
            </w:r>
          </w:p>
        </w:tc>
      </w:tr>
      <w:tr>
        <w:trPr>
          <w:trHeight w:val="63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北京泰豪智能科</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技有限公司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42,406.56</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南昌</w:t>
            </w:r>
            <w:r>
              <w:rPr>
                <w:rFonts w:ascii="宋体" w:hAnsi="宋体" w:cs="宋体" w:eastAsia="宋体" w:hint="default"/>
                <w:spacing w:val="-61"/>
                <w:sz w:val="24"/>
                <w:szCs w:val="24"/>
              </w:rPr>
              <w:t> </w:t>
            </w:r>
            <w:r>
              <w:rPr>
                <w:rFonts w:ascii="宋体" w:hAnsi="宋体" w:cs="宋体" w:eastAsia="宋体" w:hint="default"/>
                <w:sz w:val="24"/>
                <w:szCs w:val="24"/>
              </w:rPr>
              <w:t>ABB</w:t>
            </w:r>
            <w:r>
              <w:rPr>
                <w:rFonts w:ascii="宋体" w:hAnsi="宋体" w:cs="宋体" w:eastAsia="宋体" w:hint="default"/>
                <w:spacing w:val="-60"/>
                <w:sz w:val="24"/>
                <w:szCs w:val="24"/>
              </w:rPr>
              <w:t> </w:t>
            </w:r>
            <w:r>
              <w:rPr>
                <w:rFonts w:ascii="宋体" w:hAnsi="宋体" w:cs="宋体" w:eastAsia="宋体" w:hint="default"/>
                <w:sz w:val="24"/>
                <w:szCs w:val="24"/>
              </w:rPr>
              <w:t>发电机</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3,999,008.00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4,994,706.12</w:t>
            </w: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江西泰豪科技广</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场有限公司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126,720.00</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泰豪（上海）股</w:t>
            </w:r>
          </w:p>
          <w:p>
            <w:pPr>
              <w:pStyle w:val="TableParagraph"/>
              <w:spacing w:line="312" w:lineRule="exact" w:before="28"/>
              <w:ind w:left="26" w:right="57"/>
              <w:jc w:val="left"/>
              <w:rPr>
                <w:rFonts w:ascii="宋体" w:hAnsi="宋体" w:cs="宋体" w:eastAsia="宋体" w:hint="default"/>
                <w:sz w:val="24"/>
                <w:szCs w:val="24"/>
              </w:rPr>
            </w:pPr>
            <w:r>
              <w:rPr>
                <w:rFonts w:ascii="宋体" w:hAnsi="宋体" w:cs="宋体" w:eastAsia="宋体" w:hint="default"/>
                <w:sz w:val="24"/>
                <w:szCs w:val="24"/>
              </w:rPr>
              <w:t>权投资管理有限 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147,780.00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99,900.00</w:t>
            </w:r>
          </w:p>
        </w:tc>
      </w:tr>
      <w:tr>
        <w:trPr>
          <w:trHeight w:val="94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34"/>
              <w:jc w:val="left"/>
              <w:rPr>
                <w:rFonts w:ascii="宋体" w:hAnsi="宋体" w:cs="宋体" w:eastAsia="宋体" w:hint="default"/>
                <w:sz w:val="24"/>
                <w:szCs w:val="24"/>
              </w:rPr>
            </w:pPr>
            <w:r>
              <w:rPr>
                <w:rFonts w:ascii="宋体" w:hAnsi="宋体" w:cs="宋体" w:eastAsia="宋体" w:hint="default"/>
                <w:spacing w:val="-19"/>
                <w:sz w:val="24"/>
                <w:szCs w:val="24"/>
              </w:rPr>
              <w:t>赣资泰豪（上海）</w:t>
            </w:r>
            <w:r>
              <w:rPr>
                <w:rFonts w:ascii="宋体" w:hAnsi="宋体" w:cs="宋体" w:eastAsia="宋体" w:hint="default"/>
                <w:sz w:val="24"/>
                <w:szCs w:val="24"/>
              </w:rPr>
            </w:r>
          </w:p>
          <w:p>
            <w:pPr>
              <w:pStyle w:val="TableParagraph"/>
              <w:spacing w:line="310" w:lineRule="exact" w:before="31"/>
              <w:ind w:left="26" w:right="57"/>
              <w:jc w:val="left"/>
              <w:rPr>
                <w:rFonts w:ascii="宋体" w:hAnsi="宋体" w:cs="宋体" w:eastAsia="宋体" w:hint="default"/>
                <w:sz w:val="24"/>
                <w:szCs w:val="24"/>
              </w:rPr>
            </w:pPr>
            <w:r>
              <w:rPr>
                <w:rFonts w:ascii="宋体" w:hAnsi="宋体" w:cs="宋体" w:eastAsia="宋体" w:hint="default"/>
                <w:sz w:val="24"/>
                <w:szCs w:val="24"/>
              </w:rPr>
              <w:t>股权管理有限公 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48,370.00</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上海信业智能科</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技股份有限公司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房租水电</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788,400.00</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13" w:lineRule="exact" w:before="26"/>
        <w:ind w:left="138" w:right="157"/>
        <w:jc w:val="left"/>
      </w:pPr>
      <w:r>
        <w:rPr/>
        <w:t>本公司作为承租方：</w:t>
      </w:r>
    </w:p>
    <w:p>
      <w:pPr>
        <w:pStyle w:val="BodyText"/>
        <w:tabs>
          <w:tab w:pos="1200" w:val="left" w:leader="none"/>
        </w:tabs>
        <w:spacing w:line="313" w:lineRule="exact"/>
        <w:ind w:left="0" w:right="15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8" w:right="0"/>
              <w:jc w:val="left"/>
              <w:rPr>
                <w:rFonts w:ascii="宋体" w:hAnsi="宋体" w:cs="宋体" w:eastAsia="宋体" w:hint="default"/>
                <w:sz w:val="24"/>
                <w:szCs w:val="24"/>
              </w:rPr>
            </w:pPr>
            <w:r>
              <w:rPr>
                <w:rFonts w:ascii="宋体" w:hAnsi="宋体" w:cs="宋体" w:eastAsia="宋体" w:hint="default"/>
                <w:sz w:val="24"/>
                <w:szCs w:val="24"/>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6" w:right="0"/>
              <w:jc w:val="left"/>
              <w:rPr>
                <w:rFonts w:ascii="宋体" w:hAnsi="宋体" w:cs="宋体" w:eastAsia="宋体" w:hint="default"/>
                <w:sz w:val="24"/>
                <w:szCs w:val="24"/>
              </w:rPr>
            </w:pPr>
            <w:r>
              <w:rPr>
                <w:rFonts w:ascii="宋体" w:hAnsi="宋体" w:cs="宋体" w:eastAsia="宋体" w:hint="default"/>
                <w:sz w:val="24"/>
                <w:szCs w:val="24"/>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4" w:right="0"/>
              <w:jc w:val="left"/>
              <w:rPr>
                <w:rFonts w:ascii="宋体" w:hAnsi="宋体" w:cs="宋体" w:eastAsia="宋体" w:hint="default"/>
                <w:sz w:val="24"/>
                <w:szCs w:val="24"/>
              </w:rPr>
            </w:pPr>
            <w:r>
              <w:rPr>
                <w:rFonts w:ascii="宋体" w:hAnsi="宋体" w:cs="宋体" w:eastAsia="宋体" w:hint="default"/>
                <w:sz w:val="24"/>
                <w:szCs w:val="24"/>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7" w:right="0"/>
              <w:jc w:val="left"/>
              <w:rPr>
                <w:rFonts w:ascii="宋体" w:hAnsi="宋体" w:cs="宋体" w:eastAsia="宋体" w:hint="default"/>
                <w:sz w:val="24"/>
                <w:szCs w:val="24"/>
              </w:rPr>
            </w:pPr>
            <w:r>
              <w:rPr>
                <w:rFonts w:ascii="宋体" w:hAnsi="宋体" w:cs="宋体" w:eastAsia="宋体" w:hint="default"/>
                <w:sz w:val="24"/>
                <w:szCs w:val="24"/>
              </w:rPr>
              <w:t>上期确认的租赁费</w:t>
            </w:r>
          </w:p>
        </w:tc>
      </w:tr>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5"/>
          <w:pgSz w:w="11910" w:h="16840"/>
          <w:pgMar w:footer="1195" w:header="0" w:top="1120" w:bottom="1380" w:left="1660" w:right="1120"/>
          <w:pgNumType w:start="22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240" w:lineRule="auto" w:before="26"/>
        <w:ind w:left="138" w:right="157"/>
        <w:jc w:val="left"/>
      </w:pPr>
      <w:r>
        <w:rPr/>
        <w:t>关联租赁情况说明</w:t>
      </w:r>
    </w:p>
    <w:p>
      <w:pPr>
        <w:spacing w:line="240" w:lineRule="auto" w:before="11"/>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660" w:right="1120"/>
        </w:sectPr>
      </w:pPr>
    </w:p>
    <w:p>
      <w:pPr>
        <w:pStyle w:val="Heading2"/>
        <w:spacing w:line="240" w:lineRule="auto"/>
        <w:ind w:left="138" w:right="-18"/>
        <w:jc w:val="left"/>
        <w:rPr>
          <w:b w:val="0"/>
          <w:bCs w:val="0"/>
        </w:rPr>
      </w:pPr>
      <w:r>
        <w:rPr>
          <w:rFonts w:ascii="宋体" w:hAnsi="宋体" w:cs="宋体" w:eastAsia="宋体" w:hint="default"/>
        </w:rPr>
        <w:t>(4).</w:t>
      </w:r>
      <w:r>
        <w:rPr>
          <w:rFonts w:ascii="宋体" w:hAnsi="宋体" w:cs="宋体" w:eastAsia="宋体" w:hint="default"/>
          <w:spacing w:val="9"/>
        </w:rPr>
        <w:t> </w:t>
      </w:r>
      <w:r>
        <w:rPr/>
        <w:t>关联担保情况</w:t>
      </w:r>
      <w:r>
        <w:rPr>
          <w:b w:val="0"/>
          <w:bCs w:val="0"/>
        </w:rPr>
      </w:r>
    </w:p>
    <w:p>
      <w:pPr>
        <w:pStyle w:val="BodyText"/>
        <w:spacing w:line="312" w:lineRule="exact" w:before="88"/>
        <w:ind w:left="138" w:right="121"/>
        <w:jc w:val="left"/>
      </w:pPr>
      <w:r>
        <w:rPr/>
        <w:t>√适用</w:t>
      </w:r>
      <w:r>
        <w:rPr>
          <w:spacing w:val="-1"/>
        </w:rPr>
        <w:t> </w:t>
      </w:r>
      <w:r>
        <w:rPr/>
        <w:t>□不适用</w:t>
      </w:r>
      <w:r>
        <w:rPr/>
        <w:t> 本公司作为担保方</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tabs>
          <w:tab w:pos="1338" w:val="left" w:leader="none"/>
        </w:tabs>
        <w:spacing w:line="240" w:lineRule="auto"/>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200" w:space="3993"/>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55"/>
        <w:gridCol w:w="1741"/>
        <w:gridCol w:w="1779"/>
        <w:gridCol w:w="1769"/>
        <w:gridCol w:w="2053"/>
      </w:tblGrid>
      <w:tr>
        <w:trPr>
          <w:trHeight w:val="63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被担保方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3"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hAnsi="宋体" w:cs="宋体" w:eastAsia="宋体" w:hint="default"/>
                <w:sz w:val="24"/>
                <w:szCs w:val="24"/>
              </w:rPr>
              <w:t>担保起始日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78" w:right="0"/>
              <w:jc w:val="left"/>
              <w:rPr>
                <w:rFonts w:ascii="宋体" w:hAnsi="宋体" w:cs="宋体" w:eastAsia="宋体" w:hint="default"/>
                <w:sz w:val="24"/>
                <w:szCs w:val="24"/>
              </w:rPr>
            </w:pPr>
            <w:r>
              <w:rPr>
                <w:rFonts w:ascii="宋体" w:hAnsi="宋体" w:cs="宋体" w:eastAsia="宋体" w:hint="default"/>
                <w:sz w:val="24"/>
                <w:szCs w:val="24"/>
              </w:rPr>
              <w:t>担保到期日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4"/>
                <w:szCs w:val="24"/>
              </w:rPr>
            </w:pPr>
            <w:r>
              <w:rPr>
                <w:rFonts w:ascii="宋体" w:hAnsi="宋体" w:cs="宋体" w:eastAsia="宋体" w:hint="default"/>
                <w:sz w:val="24"/>
                <w:szCs w:val="24"/>
              </w:rPr>
              <w:t>担保是否已经履行</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完毕</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江西清华泰豪</w:t>
            </w:r>
          </w:p>
          <w:p>
            <w:pPr>
              <w:pStyle w:val="TableParagraph"/>
              <w:spacing w:line="312" w:lineRule="exact" w:before="28"/>
              <w:ind w:left="26" w:right="77"/>
              <w:jc w:val="left"/>
              <w:rPr>
                <w:rFonts w:ascii="宋体" w:hAnsi="宋体" w:cs="宋体" w:eastAsia="宋体" w:hint="default"/>
                <w:sz w:val="24"/>
                <w:szCs w:val="24"/>
              </w:rPr>
            </w:pPr>
            <w:r>
              <w:rPr>
                <w:rFonts w:ascii="宋体" w:hAnsi="宋体" w:cs="宋体" w:eastAsia="宋体" w:hint="default"/>
                <w:sz w:val="24"/>
                <w:szCs w:val="24"/>
              </w:rPr>
              <w:t>三波电机有限 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15,000,000.00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2015/6/24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2016/6/23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江西清华泰豪</w:t>
            </w:r>
          </w:p>
          <w:p>
            <w:pPr>
              <w:pStyle w:val="TableParagraph"/>
              <w:spacing w:line="310" w:lineRule="exact" w:before="31"/>
              <w:ind w:left="26" w:right="77"/>
              <w:jc w:val="left"/>
              <w:rPr>
                <w:rFonts w:ascii="宋体" w:hAnsi="宋体" w:cs="宋体" w:eastAsia="宋体" w:hint="default"/>
                <w:sz w:val="24"/>
                <w:szCs w:val="24"/>
              </w:rPr>
            </w:pPr>
            <w:r>
              <w:rPr>
                <w:rFonts w:ascii="宋体" w:hAnsi="宋体" w:cs="宋体" w:eastAsia="宋体" w:hint="default"/>
                <w:sz w:val="24"/>
                <w:szCs w:val="24"/>
              </w:rPr>
              <w:t>三波电机有限 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16,400,000.00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2015/7/16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2016/5/17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江西清华泰豪</w:t>
            </w:r>
          </w:p>
          <w:p>
            <w:pPr>
              <w:pStyle w:val="TableParagraph"/>
              <w:spacing w:line="310" w:lineRule="exact" w:before="31"/>
              <w:ind w:left="26" w:right="77"/>
              <w:jc w:val="left"/>
              <w:rPr>
                <w:rFonts w:ascii="宋体" w:hAnsi="宋体" w:cs="宋体" w:eastAsia="宋体" w:hint="default"/>
                <w:sz w:val="24"/>
                <w:szCs w:val="24"/>
              </w:rPr>
            </w:pPr>
            <w:r>
              <w:rPr>
                <w:rFonts w:ascii="宋体" w:hAnsi="宋体" w:cs="宋体" w:eastAsia="宋体" w:hint="default"/>
                <w:sz w:val="24"/>
                <w:szCs w:val="24"/>
              </w:rPr>
              <w:t>三波电机有限 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22,550,000.00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2016/6/29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江西清华泰豪</w:t>
            </w:r>
          </w:p>
          <w:p>
            <w:pPr>
              <w:pStyle w:val="TableParagraph"/>
              <w:spacing w:line="312" w:lineRule="exact" w:before="29"/>
              <w:ind w:left="26" w:right="77"/>
              <w:jc w:val="left"/>
              <w:rPr>
                <w:rFonts w:ascii="宋体" w:hAnsi="宋体" w:cs="宋体" w:eastAsia="宋体" w:hint="default"/>
                <w:sz w:val="24"/>
                <w:szCs w:val="24"/>
              </w:rPr>
            </w:pPr>
            <w:r>
              <w:rPr>
                <w:rFonts w:ascii="宋体" w:hAnsi="宋体" w:cs="宋体" w:eastAsia="宋体" w:hint="default"/>
                <w:sz w:val="24"/>
                <w:szCs w:val="24"/>
              </w:rPr>
              <w:t>三波电机有限 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2016/5/31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衡阳泰豪通信</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车辆有限公司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2015/6/16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2016/6/9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衡阳泰豪通信</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车辆有限公司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19,550,000.00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2015/7/23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衡阳泰豪通信</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车辆有限公司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54,640,000.00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2015/7/23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2016/6/30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衡阳泰豪通信</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车辆有限公司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14,310,000.00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2015/7/23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江西泰豪特种</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电机有限公司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4,490,000.00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2016/6/28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江西泰豪特种</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电机有限公司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120,000.00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2016/1/19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上海泰豪智能</w:t>
            </w:r>
          </w:p>
          <w:p>
            <w:pPr>
              <w:pStyle w:val="TableParagraph"/>
              <w:spacing w:line="310" w:lineRule="exact" w:before="31"/>
              <w:ind w:left="26" w:right="77"/>
              <w:jc w:val="left"/>
              <w:rPr>
                <w:rFonts w:ascii="宋体" w:hAnsi="宋体" w:cs="宋体" w:eastAsia="宋体" w:hint="default"/>
                <w:sz w:val="24"/>
                <w:szCs w:val="24"/>
              </w:rPr>
            </w:pPr>
            <w:r>
              <w:rPr>
                <w:rFonts w:ascii="宋体" w:hAnsi="宋体" w:cs="宋体" w:eastAsia="宋体" w:hint="default"/>
                <w:sz w:val="24"/>
                <w:szCs w:val="24"/>
              </w:rPr>
              <w:t>节能技术有限 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171,000,000.00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2013/4/18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2020/4/17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泰豪软件股份</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2015/6/24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2016/6/23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泰豪软件股份</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520,000.00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2015/7/10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2017/7/10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center"/>
              <w:rPr>
                <w:rFonts w:ascii="宋体" w:hAnsi="宋体" w:cs="宋体" w:eastAsia="宋体" w:hint="default"/>
                <w:sz w:val="24"/>
                <w:szCs w:val="24"/>
              </w:rPr>
            </w:pPr>
            <w:r>
              <w:rPr>
                <w:rFonts w:ascii="宋体" w:hAnsi="宋体" w:cs="宋体" w:eastAsia="宋体" w:hint="default"/>
                <w:sz w:val="24"/>
                <w:szCs w:val="24"/>
              </w:rPr>
              <w:t>泰豪软件股份</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14,880,000.00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2013/12/5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2017/7/10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74" w:lineRule="exact"/>
        <w:jc w:val="left"/>
        <w:rPr>
          <w:rFonts w:ascii="宋体" w:hAnsi="宋体" w:cs="宋体" w:eastAsia="宋体" w:hint="default"/>
          <w:sz w:val="24"/>
          <w:szCs w:val="24"/>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55"/>
        <w:gridCol w:w="1741"/>
        <w:gridCol w:w="1779"/>
        <w:gridCol w:w="1769"/>
        <w:gridCol w:w="2053"/>
      </w:tblGrid>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泰豪电源技术</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33,260,000.00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2013/1/18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2018/6/30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泰豪电源技术</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21,650,000.00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2016/11/24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泰豪电源技术</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74,370,000.00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2015/2/3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2016/9/27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泰豪电源技术</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2014/8/1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2016/2/10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泰豪电源技术</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2015/5/29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2016/5/28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泰豪电源技术</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29,490,000.00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2016/6/18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泰豪科技（深</w:t>
            </w:r>
          </w:p>
          <w:p>
            <w:pPr>
              <w:pStyle w:val="TableParagraph"/>
              <w:spacing w:line="312" w:lineRule="exact" w:before="28"/>
              <w:ind w:left="26" w:right="77"/>
              <w:jc w:val="left"/>
              <w:rPr>
                <w:rFonts w:ascii="宋体" w:hAnsi="宋体" w:cs="宋体" w:eastAsia="宋体" w:hint="default"/>
                <w:sz w:val="24"/>
                <w:szCs w:val="24"/>
              </w:rPr>
            </w:pPr>
            <w:r>
              <w:rPr>
                <w:rFonts w:ascii="宋体" w:hAnsi="宋体" w:cs="宋体" w:eastAsia="宋体" w:hint="default"/>
                <w:sz w:val="24"/>
                <w:szCs w:val="24"/>
              </w:rPr>
              <w:t>圳）电力技术 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2015/5/20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2016/5/20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泰豪科技（深</w:t>
            </w:r>
          </w:p>
          <w:p>
            <w:pPr>
              <w:pStyle w:val="TableParagraph"/>
              <w:spacing w:line="310" w:lineRule="exact" w:before="31"/>
              <w:ind w:left="26" w:right="77"/>
              <w:jc w:val="left"/>
              <w:rPr>
                <w:rFonts w:ascii="宋体" w:hAnsi="宋体" w:cs="宋体" w:eastAsia="宋体" w:hint="default"/>
                <w:sz w:val="24"/>
                <w:szCs w:val="24"/>
              </w:rPr>
            </w:pPr>
            <w:r>
              <w:rPr>
                <w:rFonts w:ascii="宋体" w:hAnsi="宋体" w:cs="宋体" w:eastAsia="宋体" w:hint="default"/>
                <w:sz w:val="24"/>
                <w:szCs w:val="24"/>
              </w:rPr>
              <w:t>圳）电力技术 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23,020,000.00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2013/10/8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2016/7/13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泰豪科技（深</w:t>
            </w:r>
          </w:p>
          <w:p>
            <w:pPr>
              <w:pStyle w:val="TableParagraph"/>
              <w:spacing w:line="240" w:lineRule="auto"/>
              <w:ind w:left="26" w:right="77"/>
              <w:jc w:val="left"/>
              <w:rPr>
                <w:rFonts w:ascii="宋体" w:hAnsi="宋体" w:cs="宋体" w:eastAsia="宋体" w:hint="default"/>
                <w:sz w:val="24"/>
                <w:szCs w:val="24"/>
              </w:rPr>
            </w:pPr>
            <w:r>
              <w:rPr>
                <w:rFonts w:ascii="宋体" w:hAnsi="宋体" w:cs="宋体" w:eastAsia="宋体" w:hint="default"/>
                <w:sz w:val="24"/>
                <w:szCs w:val="24"/>
              </w:rPr>
              <w:t>圳）电力技术 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21,410,000.00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2013/12/13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2017/5/15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泰豪科技（深</w:t>
            </w:r>
          </w:p>
          <w:p>
            <w:pPr>
              <w:pStyle w:val="TableParagraph"/>
              <w:spacing w:line="312" w:lineRule="exact" w:before="29"/>
              <w:ind w:left="26" w:right="77"/>
              <w:jc w:val="left"/>
              <w:rPr>
                <w:rFonts w:ascii="宋体" w:hAnsi="宋体" w:cs="宋体" w:eastAsia="宋体" w:hint="default"/>
                <w:sz w:val="24"/>
                <w:szCs w:val="24"/>
              </w:rPr>
            </w:pPr>
            <w:r>
              <w:rPr>
                <w:rFonts w:ascii="宋体" w:hAnsi="宋体" w:cs="宋体" w:eastAsia="宋体" w:hint="default"/>
                <w:sz w:val="24"/>
                <w:szCs w:val="24"/>
              </w:rPr>
              <w:t>圳）电力技术 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3,060,000.00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2015/4/28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2016/4/28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3,060,000.00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2015/4/29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2016/4/29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3,570,000.00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2015/6/16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2016/6/16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2,550,000.00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2015/6/17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2016/6/17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2,550,000.00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2015/11/18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2016/11/18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2,550,000.00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2015/11/18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2016/11/20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1,652,400.00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2015/12/21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2016/4/25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泰豪沈阳电机</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2012/10/24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2019/12/21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泰豪沈阳电机</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2014/9/29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2016/3/30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8"/>
        <w:rPr>
          <w:rFonts w:ascii="宋体" w:hAnsi="宋体" w:cs="宋体" w:eastAsia="宋体" w:hint="default"/>
          <w:sz w:val="18"/>
          <w:szCs w:val="18"/>
        </w:rPr>
      </w:pPr>
    </w:p>
    <w:p>
      <w:pPr>
        <w:pStyle w:val="BodyText"/>
        <w:spacing w:line="240" w:lineRule="auto" w:before="26"/>
        <w:ind w:left="138" w:right="157"/>
        <w:jc w:val="left"/>
      </w:pPr>
      <w:r>
        <w:rPr/>
        <w:t>本公司作为被担保方</w:t>
      </w:r>
    </w:p>
    <w:p>
      <w:pPr>
        <w:spacing w:after="0" w:line="240" w:lineRule="auto"/>
        <w:jc w:val="left"/>
        <w:sectPr>
          <w:pgSz w:w="11910" w:h="16840"/>
          <w:pgMar w:header="0" w:footer="1195" w:top="1120" w:bottom="1380" w:left="1660" w:right="1120"/>
        </w:sectPr>
      </w:pPr>
    </w:p>
    <w:p>
      <w:pPr>
        <w:spacing w:line="240" w:lineRule="auto" w:before="5"/>
        <w:rPr>
          <w:rFonts w:ascii="宋体" w:hAnsi="宋体" w:cs="宋体" w:eastAsia="宋体" w:hint="default"/>
          <w:sz w:val="25"/>
          <w:szCs w:val="25"/>
        </w:rPr>
      </w:pPr>
    </w:p>
    <w:p>
      <w:pPr>
        <w:pStyle w:val="BodyText"/>
        <w:tabs>
          <w:tab w:pos="1200" w:val="left" w:leader="none"/>
        </w:tabs>
        <w:spacing w:line="240" w:lineRule="auto" w:before="26"/>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50"/>
        <w:gridCol w:w="1741"/>
        <w:gridCol w:w="1784"/>
        <w:gridCol w:w="1769"/>
        <w:gridCol w:w="2053"/>
      </w:tblGrid>
      <w:tr>
        <w:trPr>
          <w:trHeight w:val="63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0" w:right="0"/>
              <w:jc w:val="left"/>
              <w:rPr>
                <w:rFonts w:ascii="宋体" w:hAnsi="宋体" w:cs="宋体" w:eastAsia="宋体" w:hint="default"/>
                <w:sz w:val="24"/>
                <w:szCs w:val="24"/>
              </w:rPr>
            </w:pPr>
            <w:r>
              <w:rPr>
                <w:rFonts w:ascii="宋体" w:hAnsi="宋体" w:cs="宋体" w:eastAsia="宋体" w:hint="default"/>
                <w:sz w:val="24"/>
                <w:szCs w:val="24"/>
              </w:rPr>
              <w:t>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3"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5" w:right="0"/>
              <w:jc w:val="left"/>
              <w:rPr>
                <w:rFonts w:ascii="宋体" w:hAnsi="宋体" w:cs="宋体" w:eastAsia="宋体" w:hint="default"/>
                <w:sz w:val="24"/>
                <w:szCs w:val="24"/>
              </w:rPr>
            </w:pPr>
            <w:r>
              <w:rPr>
                <w:rFonts w:ascii="宋体" w:hAnsi="宋体" w:cs="宋体" w:eastAsia="宋体" w:hint="default"/>
                <w:sz w:val="24"/>
                <w:szCs w:val="24"/>
              </w:rPr>
              <w:t>担保起始日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78" w:right="0"/>
              <w:jc w:val="left"/>
              <w:rPr>
                <w:rFonts w:ascii="宋体" w:hAnsi="宋体" w:cs="宋体" w:eastAsia="宋体" w:hint="default"/>
                <w:sz w:val="24"/>
                <w:szCs w:val="24"/>
              </w:rPr>
            </w:pPr>
            <w:r>
              <w:rPr>
                <w:rFonts w:ascii="宋体" w:hAnsi="宋体" w:cs="宋体" w:eastAsia="宋体" w:hint="default"/>
                <w:sz w:val="24"/>
                <w:szCs w:val="24"/>
              </w:rPr>
              <w:t>担保到期日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担保是否已经履行</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完毕</w:t>
            </w:r>
          </w:p>
        </w:tc>
      </w:tr>
      <w:tr>
        <w:trPr>
          <w:trHeight w:val="631"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泰豪集团有限</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494,000,000.00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2015/12/29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2016/12/28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泰豪集团有限</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150,000,000.00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2015/6/24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2016/6/29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泰豪集团有限</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5,000,000.00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2015/7/6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2016/7/6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11"/>
        <w:rPr>
          <w:rFonts w:ascii="宋体" w:hAnsi="宋体" w:cs="宋体" w:eastAsia="宋体" w:hint="default"/>
          <w:sz w:val="18"/>
          <w:szCs w:val="18"/>
        </w:rPr>
      </w:pPr>
    </w:p>
    <w:p>
      <w:pPr>
        <w:pStyle w:val="BodyText"/>
        <w:spacing w:line="240" w:lineRule="auto" w:before="26"/>
        <w:ind w:right="2568"/>
        <w:jc w:val="left"/>
      </w:pPr>
      <w:r>
        <w:rPr/>
        <w:t>关联担保情况说明</w:t>
      </w:r>
    </w:p>
    <w:p>
      <w:pPr>
        <w:spacing w:line="240" w:lineRule="auto" w:before="12"/>
        <w:rPr>
          <w:rFonts w:ascii="宋体" w:hAnsi="宋体" w:cs="宋体" w:eastAsia="宋体" w:hint="default"/>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6"/>
          <w:pgSz w:w="11910" w:h="16840"/>
          <w:pgMar w:footer="1195" w:header="0" w:top="1120" w:bottom="1380" w:left="1580" w:right="1040"/>
          <w:pgNumType w:start="224"/>
        </w:sectPr>
      </w:pPr>
    </w:p>
    <w:p>
      <w:pPr>
        <w:pStyle w:val="Heading2"/>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10"/>
        </w:rPr>
        <w:t> </w:t>
      </w:r>
      <w:r>
        <w:rPr/>
        <w:t>关联方资金拆借</w:t>
      </w:r>
      <w:r>
        <w:rPr>
          <w:b w:val="0"/>
          <w:bCs w:val="0"/>
        </w:rPr>
      </w:r>
    </w:p>
    <w:p>
      <w:pPr>
        <w:pStyle w:val="BodyText"/>
        <w:spacing w:line="240" w:lineRule="auto" w:before="55"/>
        <w:ind w:right="-19"/>
        <w:jc w:val="left"/>
      </w:pPr>
      <w:r>
        <w:rPr/>
        <w:t>□适用</w:t>
      </w:r>
      <w:r>
        <w:rPr>
          <w:spacing w:val="-1"/>
        </w:rPr>
        <w:t> </w:t>
      </w:r>
      <w:r>
        <w:rPr/>
        <w:t>√不适用</w:t>
      </w:r>
    </w:p>
    <w:p>
      <w:pPr>
        <w:pStyle w:val="Heading2"/>
        <w:spacing w:line="240" w:lineRule="auto" w:before="58"/>
        <w:ind w:right="-19"/>
        <w:jc w:val="left"/>
        <w:rPr>
          <w:b w:val="0"/>
          <w:bCs w:val="0"/>
        </w:rPr>
      </w:pPr>
      <w:r>
        <w:rPr>
          <w:rFonts w:ascii="宋体" w:hAnsi="宋体" w:cs="宋体" w:eastAsia="宋体" w:hint="default"/>
        </w:rPr>
        <w:t>(6).</w:t>
      </w:r>
      <w:r>
        <w:rPr>
          <w:rFonts w:ascii="宋体" w:hAnsi="宋体" w:cs="宋体" w:eastAsia="宋体" w:hint="default"/>
          <w:spacing w:val="10"/>
        </w:rPr>
        <w:t> </w:t>
      </w:r>
      <w:r>
        <w:rPr/>
        <w:t>关联方资产转让、债务重组情况</w:t>
      </w:r>
      <w:r>
        <w:rPr>
          <w:b w:val="0"/>
          <w:bCs w:val="0"/>
        </w:rPr>
      </w:r>
    </w:p>
    <w:p>
      <w:pPr>
        <w:pStyle w:val="BodyText"/>
        <w:spacing w:line="240" w:lineRule="auto" w:before="58"/>
        <w:ind w:right="-19"/>
        <w:jc w:val="left"/>
      </w:pPr>
      <w:r>
        <w:rPr/>
        <w:t>□适用</w:t>
      </w:r>
      <w:r>
        <w:rPr>
          <w:spacing w:val="-1"/>
        </w:rPr>
        <w:t> </w:t>
      </w:r>
      <w:r>
        <w:rPr/>
        <w:t>√不适用</w:t>
      </w:r>
    </w:p>
    <w:p>
      <w:pPr>
        <w:pStyle w:val="Heading2"/>
        <w:spacing w:line="240" w:lineRule="auto" w:before="55"/>
        <w:ind w:right="-19"/>
        <w:jc w:val="left"/>
        <w:rPr>
          <w:b w:val="0"/>
          <w:bCs w:val="0"/>
        </w:rPr>
      </w:pPr>
      <w:r>
        <w:rPr>
          <w:rFonts w:ascii="宋体" w:hAnsi="宋体" w:cs="宋体" w:eastAsia="宋体" w:hint="default"/>
        </w:rPr>
        <w:t>(7).</w:t>
      </w:r>
      <w:r>
        <w:rPr>
          <w:rFonts w:ascii="宋体" w:hAnsi="宋体" w:cs="宋体" w:eastAsia="宋体" w:hint="default"/>
          <w:spacing w:val="9"/>
        </w:rPr>
        <w:t> </w:t>
      </w:r>
      <w:r>
        <w:rPr/>
        <w:t>关键管理人员报酬</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3"/>
          <w:szCs w:val="23"/>
        </w:rPr>
      </w:pPr>
    </w:p>
    <w:p>
      <w:pPr>
        <w:pStyle w:val="BodyText"/>
        <w:tabs>
          <w:tab w:pos="1658" w:val="left" w:leader="none"/>
        </w:tabs>
        <w:spacing w:line="240" w:lineRule="auto"/>
        <w:ind w:right="0"/>
        <w:jc w:val="left"/>
      </w:pPr>
      <w:r>
        <w:rPr/>
        <w:t>单位：万元</w:t>
        <w:tab/>
        <w:t>币种：人民币</w:t>
      </w:r>
    </w:p>
    <w:p>
      <w:pPr>
        <w:spacing w:after="0" w:line="240" w:lineRule="auto"/>
        <w:jc w:val="left"/>
        <w:sectPr>
          <w:type w:val="continuous"/>
          <w:pgSz w:w="11910" w:h="16840"/>
          <w:pgMar w:top="1120" w:bottom="1380" w:left="1580" w:right="1040"/>
          <w:cols w:num="2" w:equalWidth="0">
            <w:col w:w="4208" w:space="1745"/>
            <w:col w:w="333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32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288.50</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(8).</w:t>
      </w:r>
      <w:r>
        <w:rPr>
          <w:rFonts w:ascii="宋体" w:hAnsi="宋体" w:cs="宋体" w:eastAsia="宋体" w:hint="default"/>
          <w:spacing w:val="9"/>
        </w:rPr>
        <w:t> </w:t>
      </w:r>
      <w:r>
        <w:rPr/>
        <w:t>其他关联交易</w:t>
      </w:r>
      <w:r>
        <w:rPr>
          <w:b w:val="0"/>
          <w:bCs w:val="0"/>
        </w:rPr>
      </w:r>
    </w:p>
    <w:p>
      <w:pPr>
        <w:pStyle w:val="BodyText"/>
        <w:spacing w:line="237" w:lineRule="auto" w:before="60"/>
        <w:ind w:right="233"/>
        <w:jc w:val="both"/>
      </w:pP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日，公司第六届董事会第二次会议审议通过了《关于拟签订</w:t>
      </w:r>
      <w:r>
        <w:rPr>
          <w:rFonts w:ascii="宋体" w:hAnsi="宋体" w:cs="宋体" w:eastAsia="宋体" w:hint="default"/>
        </w:rPr>
        <w:t>&lt;</w:t>
      </w:r>
      <w:r>
        <w:rPr/>
        <w:t>贵州大学 明德学院配网工程及基础设施建设总包合同</w:t>
      </w:r>
      <w:r>
        <w:rPr>
          <w:rFonts w:ascii="宋体" w:hAnsi="宋体" w:cs="宋体" w:eastAsia="宋体" w:hint="default"/>
        </w:rPr>
        <w:t>&gt;</w:t>
      </w:r>
      <w:r>
        <w:rPr/>
        <w:t>的议案》。根据公司与贵州大学明德学 </w:t>
      </w:r>
      <w:r>
        <w:rPr>
          <w:spacing w:val="-2"/>
        </w:rPr>
        <w:t>院正式签署《贵州大学明德学院配网工程及基础设施项目投资代建合同》的约定，公</w:t>
      </w:r>
      <w:r>
        <w:rPr>
          <w:spacing w:val="-95"/>
        </w:rPr>
        <w:t> </w:t>
      </w:r>
      <w:r>
        <w:rPr>
          <w:spacing w:val="-95"/>
        </w:rPr>
      </w:r>
      <w:r>
        <w:rPr>
          <w:spacing w:val="-2"/>
        </w:rPr>
        <w:t>司负责融资并代建，贵州大学明德学院按约定期限支付代建费用及工程款，公司在本</w:t>
      </w:r>
      <w:r>
        <w:rPr>
          <w:spacing w:val="-94"/>
        </w:rPr>
        <w:t> </w:t>
      </w:r>
      <w:r>
        <w:rPr>
          <w:spacing w:val="-94"/>
        </w:rPr>
      </w:r>
      <w:r>
        <w:rPr>
          <w:spacing w:val="-2"/>
        </w:rPr>
        <w:t>项目的收益由公司配网产品利润、项目工程投资收益、项目管理代建收益以及代垫资</w:t>
      </w:r>
      <w:r>
        <w:rPr>
          <w:spacing w:val="-94"/>
        </w:rPr>
        <w:t> </w:t>
      </w:r>
      <w:r>
        <w:rPr>
          <w:spacing w:val="-94"/>
        </w:rPr>
      </w:r>
      <w:r>
        <w:rPr>
          <w:spacing w:val="-5"/>
        </w:rPr>
        <w:t>金收益构成。其中：（</w:t>
      </w:r>
      <w:r>
        <w:rPr>
          <w:rFonts w:ascii="宋体" w:hAnsi="宋体" w:cs="宋体" w:eastAsia="宋体" w:hint="default"/>
          <w:spacing w:val="-5"/>
        </w:rPr>
        <w:t>1</w:t>
      </w:r>
      <w:r>
        <w:rPr>
          <w:spacing w:val="-5"/>
        </w:rPr>
        <w:t>）公司配网产品销售利润，相关定价参照行业市场价格确定；</w:t>
      </w:r>
    </w:p>
    <w:p>
      <w:pPr>
        <w:pStyle w:val="BodyText"/>
        <w:spacing w:line="237" w:lineRule="auto" w:before="1"/>
        <w:ind w:right="101"/>
        <w:jc w:val="left"/>
        <w:rPr>
          <w:rFonts w:ascii="宋体" w:hAnsi="宋体" w:cs="宋体" w:eastAsia="宋体" w:hint="default"/>
        </w:rPr>
      </w:pPr>
      <w:r>
        <w:rPr/>
        <w:t>（</w:t>
      </w:r>
      <w:r>
        <w:rPr>
          <w:rFonts w:ascii="宋体" w:hAnsi="宋体" w:cs="宋体" w:eastAsia="宋体" w:hint="default"/>
        </w:rPr>
        <w:t>2</w:t>
      </w:r>
      <w:r>
        <w:rPr/>
        <w:t>）项目工程投资收益：按照经第三方审计单位审定的建安工程费的</w:t>
      </w:r>
      <w:r>
        <w:rPr>
          <w:spacing w:val="-53"/>
        </w:rPr>
        <w:t> </w:t>
      </w:r>
      <w:r>
        <w:rPr>
          <w:rFonts w:ascii="宋体" w:hAnsi="宋体" w:cs="宋体" w:eastAsia="宋体" w:hint="default"/>
        </w:rPr>
        <w:t>2%</w:t>
      </w:r>
      <w:r>
        <w:rPr/>
        <w:t>计取；（</w:t>
      </w:r>
      <w:r>
        <w:rPr>
          <w:rFonts w:ascii="宋体" w:hAnsi="宋体" w:cs="宋体" w:eastAsia="宋体" w:hint="default"/>
        </w:rPr>
        <w:t>3</w:t>
      </w:r>
      <w:r>
        <w:rPr/>
        <w:t>） 项目管理代建收益：按照经第三方审计单位审定的建安工程费的</w:t>
      </w:r>
      <w:r>
        <w:rPr>
          <w:spacing w:val="-66"/>
        </w:rPr>
        <w:t> </w:t>
      </w:r>
      <w:r>
        <w:rPr>
          <w:rFonts w:ascii="宋体" w:hAnsi="宋体" w:cs="宋体" w:eastAsia="宋体" w:hint="default"/>
        </w:rPr>
        <w:t>4%</w:t>
      </w:r>
      <w:r>
        <w:rPr/>
        <w:t>计取；</w:t>
      </w:r>
      <w:r>
        <w:rPr>
          <w:spacing w:val="-60"/>
        </w:rPr>
        <w:t> </w:t>
      </w:r>
      <w:r>
        <w:rPr>
          <w:spacing w:val="-6"/>
        </w:rPr>
        <w:t>（</w:t>
      </w:r>
      <w:r>
        <w:rPr>
          <w:rFonts w:ascii="宋体" w:hAnsi="宋体" w:cs="宋体" w:eastAsia="宋体" w:hint="default"/>
          <w:spacing w:val="-6"/>
        </w:rPr>
        <w:t>4</w:t>
      </w:r>
      <w:r>
        <w:rPr>
          <w:spacing w:val="-6"/>
        </w:rPr>
        <w:t>）代垫</w:t>
      </w:r>
      <w:r>
        <w:rPr/>
        <w:t> 资金收益：按三年期人民银行同类项目贷款基准利率上浮</w:t>
      </w:r>
      <w:r>
        <w:rPr>
          <w:spacing w:val="-60"/>
        </w:rPr>
        <w:t> </w:t>
      </w:r>
      <w:r>
        <w:rPr>
          <w:rFonts w:ascii="宋体" w:hAnsi="宋体" w:cs="宋体" w:eastAsia="宋体" w:hint="default"/>
        </w:rPr>
        <w:t>30%</w:t>
      </w:r>
      <w:r>
        <w:rPr/>
        <w:t>计取财务费用。 </w:t>
      </w:r>
      <w:r>
        <w:rPr>
          <w:spacing w:val="-6"/>
        </w:rPr>
        <w:t>代建款项的回收方式：（</w:t>
      </w:r>
      <w:r>
        <w:rPr>
          <w:rFonts w:ascii="宋体" w:hAnsi="宋体" w:cs="宋体" w:eastAsia="宋体" w:hint="default"/>
          <w:spacing w:val="-6"/>
        </w:rPr>
        <w:t>1</w:t>
      </w:r>
      <w:r>
        <w:rPr>
          <w:spacing w:val="-6"/>
        </w:rPr>
        <w:t>）贵州大学明德学院自工程交工验收合格之日起</w:t>
      </w:r>
      <w:r>
        <w:rPr>
          <w:spacing w:val="-52"/>
        </w:rPr>
        <w:t> </w:t>
      </w:r>
      <w:r>
        <w:rPr>
          <w:rFonts w:ascii="宋体" w:hAnsi="宋体" w:cs="宋体" w:eastAsia="宋体" w:hint="default"/>
        </w:rPr>
        <w:t>360</w:t>
      </w:r>
      <w:r>
        <w:rPr>
          <w:rFonts w:ascii="宋体" w:hAnsi="宋体" w:cs="宋体" w:eastAsia="宋体" w:hint="default"/>
          <w:spacing w:val="-53"/>
        </w:rPr>
        <w:t> </w:t>
      </w:r>
      <w:r>
        <w:rPr/>
        <w:t>日内，</w:t>
      </w:r>
      <w:r>
        <w:rPr>
          <w:spacing w:val="-105"/>
        </w:rPr>
        <w:t> </w:t>
      </w:r>
      <w:r>
        <w:rPr/>
        <w:t>支付投资款总额的</w:t>
      </w:r>
      <w:r>
        <w:rPr>
          <w:spacing w:val="-80"/>
        </w:rPr>
        <w:t> </w:t>
      </w:r>
      <w:r>
        <w:rPr>
          <w:rFonts w:ascii="宋体" w:hAnsi="宋体" w:cs="宋体" w:eastAsia="宋体" w:hint="default"/>
          <w:spacing w:val="-18"/>
        </w:rPr>
        <w:t>25%</w:t>
      </w:r>
      <w:r>
        <w:rPr>
          <w:spacing w:val="-18"/>
        </w:rPr>
        <w:t>；</w:t>
      </w:r>
      <w:r>
        <w:rPr>
          <w:rFonts w:ascii="宋体" w:hAnsi="宋体" w:cs="宋体" w:eastAsia="宋体" w:hint="default"/>
          <w:spacing w:val="-18"/>
        </w:rPr>
        <w:t>540</w:t>
      </w:r>
      <w:r>
        <w:rPr>
          <w:rFonts w:ascii="宋体" w:hAnsi="宋体" w:cs="宋体" w:eastAsia="宋体" w:hint="default"/>
          <w:spacing w:val="-80"/>
        </w:rPr>
        <w:t> </w:t>
      </w:r>
      <w:r>
        <w:rPr/>
        <w:t>日内支付投资款总额的</w:t>
      </w:r>
      <w:r>
        <w:rPr>
          <w:spacing w:val="-80"/>
        </w:rPr>
        <w:t> </w:t>
      </w:r>
      <w:r>
        <w:rPr>
          <w:rFonts w:ascii="宋体" w:hAnsi="宋体" w:cs="宋体" w:eastAsia="宋体" w:hint="default"/>
          <w:spacing w:val="-18"/>
        </w:rPr>
        <w:t>75%</w:t>
      </w:r>
      <w:r>
        <w:rPr>
          <w:spacing w:val="-18"/>
        </w:rPr>
        <w:t>；</w:t>
      </w:r>
      <w:r>
        <w:rPr>
          <w:rFonts w:ascii="宋体" w:hAnsi="宋体" w:cs="宋体" w:eastAsia="宋体" w:hint="default"/>
          <w:spacing w:val="-18"/>
        </w:rPr>
        <w:t>720</w:t>
      </w:r>
      <w:r>
        <w:rPr>
          <w:rFonts w:ascii="宋体" w:hAnsi="宋体" w:cs="宋体" w:eastAsia="宋体" w:hint="default"/>
          <w:spacing w:val="-80"/>
        </w:rPr>
        <w:t> </w:t>
      </w:r>
      <w:r>
        <w:rPr/>
        <w:t>日内支付投资款总额</w:t>
      </w:r>
      <w:r>
        <w:rPr>
          <w:spacing w:val="-79"/>
        </w:rPr>
        <w:t> </w:t>
      </w:r>
      <w:r>
        <w:rPr>
          <w:rFonts w:ascii="宋体" w:hAnsi="宋体" w:cs="宋体" w:eastAsia="宋体" w:hint="default"/>
        </w:rPr>
        <w:t>100%</w:t>
      </w:r>
    </w:p>
    <w:p>
      <w:pPr>
        <w:pStyle w:val="BodyText"/>
        <w:spacing w:line="309" w:lineRule="exact"/>
        <w:ind w:right="2568"/>
        <w:jc w:val="left"/>
      </w:pPr>
      <w:r>
        <w:rPr/>
        <w:t>（其中利息每年支付一次）。</w:t>
      </w:r>
    </w:p>
    <w:p>
      <w:pPr>
        <w:pStyle w:val="BodyText"/>
        <w:spacing w:line="312" w:lineRule="exact"/>
        <w:ind w:right="0"/>
        <w:jc w:val="left"/>
      </w:pPr>
      <w:r>
        <w:rPr/>
        <w:t>本项目总投资额暂定</w:t>
      </w:r>
      <w:r>
        <w:rPr>
          <w:spacing w:val="-84"/>
        </w:rPr>
        <w:t> </w:t>
      </w:r>
      <w:r>
        <w:rPr>
          <w:rFonts w:ascii="宋体" w:hAnsi="宋体" w:cs="宋体" w:eastAsia="宋体" w:hint="default"/>
        </w:rPr>
        <w:t>2</w:t>
      </w:r>
      <w:r>
        <w:rPr>
          <w:rFonts w:ascii="宋体" w:hAnsi="宋体" w:cs="宋体" w:eastAsia="宋体" w:hint="default"/>
          <w:spacing w:val="-84"/>
        </w:rPr>
        <w:t> </w:t>
      </w:r>
      <w:r>
        <w:rPr/>
        <w:t>亿元，实际金额按照最终决算为准，泰豪集团为明德学院上述</w:t>
      </w:r>
    </w:p>
    <w:p>
      <w:pPr>
        <w:pStyle w:val="BodyText"/>
        <w:spacing w:line="311" w:lineRule="exact"/>
        <w:ind w:right="0"/>
        <w:jc w:val="left"/>
      </w:pPr>
      <w:r>
        <w:rPr>
          <w:spacing w:val="-6"/>
        </w:rPr>
        <w:t>付款义务提供连带责任担保。截至审计报告日，公司已支付项目代建款 </w:t>
      </w:r>
      <w:r>
        <w:rPr>
          <w:rFonts w:ascii="宋体" w:hAnsi="宋体" w:cs="宋体" w:eastAsia="宋体" w:hint="default"/>
        </w:rPr>
        <w:t>16,000</w:t>
      </w:r>
      <w:r>
        <w:rPr>
          <w:rFonts w:ascii="宋体" w:hAnsi="宋体" w:cs="宋体" w:eastAsia="宋体" w:hint="default"/>
          <w:spacing w:val="-95"/>
        </w:rPr>
        <w:t> </w:t>
      </w:r>
      <w:r>
        <w:rPr/>
        <w:t>万元，</w:t>
      </w:r>
    </w:p>
    <w:p>
      <w:pPr>
        <w:pStyle w:val="BodyText"/>
        <w:spacing w:line="312" w:lineRule="exact"/>
        <w:ind w:right="2568"/>
        <w:jc w:val="left"/>
      </w:pPr>
      <w:r>
        <w:rPr/>
        <w:t>支付履约保证金</w:t>
      </w:r>
      <w:r>
        <w:rPr>
          <w:spacing w:val="-61"/>
        </w:rPr>
        <w:t> </w:t>
      </w:r>
      <w:r>
        <w:rPr>
          <w:rFonts w:ascii="宋体" w:hAnsi="宋体" w:cs="宋体" w:eastAsia="宋体" w:hint="default"/>
        </w:rPr>
        <w:t>2,000</w:t>
      </w:r>
      <w:r>
        <w:rPr>
          <w:rFonts w:ascii="宋体" w:hAnsi="宋体" w:cs="宋体" w:eastAsia="宋体" w:hint="default"/>
          <w:spacing w:val="-60"/>
        </w:rPr>
        <w:t> </w:t>
      </w:r>
      <w:r>
        <w:rPr/>
        <w:t>万元。</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宋体" w:hAnsi="宋体" w:cs="宋体" w:eastAsia="宋体" w:hint="default"/>
        </w:rPr>
        <w:t>6</w:t>
      </w:r>
      <w:r>
        <w:rPr/>
        <w:t>、</w:t>
      </w:r>
      <w:r>
        <w:rPr>
          <w:spacing w:val="-60"/>
        </w:rPr>
        <w:t> </w:t>
      </w:r>
      <w:r>
        <w:rPr/>
        <w:t>关联方应收应付款项</w:t>
      </w:r>
      <w:r>
        <w:rPr>
          <w:b w:val="0"/>
          <w:bCs w:val="0"/>
        </w:rPr>
      </w:r>
    </w:p>
    <w:p>
      <w:pPr>
        <w:pStyle w:val="BodyText"/>
        <w:spacing w:line="240" w:lineRule="auto" w:before="55"/>
        <w:ind w:right="2568"/>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left="138" w:right="157"/>
        <w:jc w:val="left"/>
        <w:rPr>
          <w:b w:val="0"/>
          <w:bCs w:val="0"/>
        </w:rPr>
      </w:pPr>
      <w:r>
        <w:rPr>
          <w:rFonts w:ascii="宋体" w:hAnsi="宋体" w:cs="宋体" w:eastAsia="宋体" w:hint="default"/>
        </w:rPr>
        <w:t>(1).</w:t>
      </w:r>
      <w:r>
        <w:rPr>
          <w:rFonts w:ascii="宋体" w:hAnsi="宋体" w:cs="宋体" w:eastAsia="宋体" w:hint="default"/>
          <w:spacing w:val="11"/>
        </w:rPr>
        <w:t> </w:t>
      </w:r>
      <w:r>
        <w:rPr/>
        <w:t>应收项目</w:t>
      </w:r>
      <w:r>
        <w:rPr>
          <w:b w:val="0"/>
          <w:bCs w:val="0"/>
        </w:rPr>
      </w:r>
    </w:p>
    <w:p>
      <w:pPr>
        <w:pStyle w:val="BodyText"/>
        <w:tabs>
          <w:tab w:pos="1080" w:val="left" w:leader="none"/>
        </w:tabs>
        <w:spacing w:line="240" w:lineRule="auto" w:before="58"/>
        <w:ind w:left="0" w:right="15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72"/>
        <w:gridCol w:w="1191"/>
        <w:gridCol w:w="1620"/>
        <w:gridCol w:w="1500"/>
        <w:gridCol w:w="1621"/>
        <w:gridCol w:w="1692"/>
      </w:tblGrid>
      <w:tr>
        <w:trPr>
          <w:trHeight w:val="322"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0"/>
              <w:ind w:left="151"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191" w:type="dxa"/>
            <w:vMerge w:val="restart"/>
            <w:tcBorders>
              <w:top w:val="single" w:sz="4" w:space="0" w:color="000000"/>
              <w:left w:val="single" w:sz="4" w:space="0" w:color="000000"/>
              <w:right w:val="single" w:sz="4" w:space="0" w:color="000000"/>
            </w:tcBorders>
          </w:tcPr>
          <w:p>
            <w:pPr>
              <w:pStyle w:val="TableParagraph"/>
              <w:spacing w:line="240" w:lineRule="auto" w:before="120"/>
              <w:ind w:left="227"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1272"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6"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南昌</w:t>
            </w:r>
            <w:r>
              <w:rPr>
                <w:rFonts w:ascii="宋体" w:hAnsi="宋体" w:cs="宋体" w:eastAsia="宋体" w:hint="default"/>
                <w:sz w:val="24"/>
                <w:szCs w:val="24"/>
              </w:rPr>
              <w:t>ABB</w:t>
            </w:r>
            <w:r>
              <w:rPr>
                <w:rFonts w:ascii="宋体" w:hAnsi="宋体" w:cs="宋体" w:eastAsia="宋体" w:hint="default"/>
                <w:sz w:val="24"/>
                <w:szCs w:val="24"/>
              </w:rPr>
              <w:t>发</w:t>
            </w:r>
          </w:p>
          <w:p>
            <w:pPr>
              <w:pStyle w:val="TableParagraph"/>
              <w:spacing w:line="312" w:lineRule="exact" w:before="28"/>
              <w:ind w:left="23" w:right="195"/>
              <w:jc w:val="left"/>
              <w:rPr>
                <w:rFonts w:ascii="宋体" w:hAnsi="宋体" w:cs="宋体" w:eastAsia="宋体" w:hint="default"/>
                <w:sz w:val="24"/>
                <w:szCs w:val="24"/>
              </w:rPr>
            </w:pPr>
            <w:r>
              <w:rPr>
                <w:rFonts w:ascii="宋体" w:hAnsi="宋体" w:cs="宋体" w:eastAsia="宋体" w:hint="default"/>
                <w:sz w:val="24"/>
                <w:szCs w:val="24"/>
              </w:rPr>
              <w:t>电机有限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1,227,892.00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64,021.04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1,229,567.00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42,130.54</w:t>
            </w:r>
          </w:p>
        </w:tc>
      </w:tr>
      <w:tr>
        <w:trPr>
          <w:trHeight w:val="125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both"/>
              <w:rPr>
                <w:rFonts w:ascii="宋体" w:hAnsi="宋体" w:cs="宋体" w:eastAsia="宋体" w:hint="default"/>
                <w:sz w:val="24"/>
                <w:szCs w:val="24"/>
              </w:rPr>
            </w:pPr>
            <w:r>
              <w:rPr>
                <w:rFonts w:ascii="宋体" w:hAnsi="宋体" w:cs="宋体" w:eastAsia="宋体" w:hint="default"/>
                <w:sz w:val="24"/>
                <w:szCs w:val="24"/>
              </w:rPr>
              <w:t>泰豪集团</w:t>
            </w:r>
          </w:p>
          <w:p>
            <w:pPr>
              <w:pStyle w:val="TableParagraph"/>
              <w:spacing w:line="237" w:lineRule="auto" w:before="1"/>
              <w:ind w:left="23" w:right="195"/>
              <w:jc w:val="both"/>
              <w:rPr>
                <w:rFonts w:ascii="宋体" w:hAnsi="宋体" w:cs="宋体" w:eastAsia="宋体" w:hint="default"/>
                <w:sz w:val="24"/>
                <w:szCs w:val="24"/>
              </w:rPr>
            </w:pPr>
            <w:r>
              <w:rPr>
                <w:rFonts w:ascii="宋体" w:hAnsi="宋体" w:cs="宋体" w:eastAsia="宋体" w:hint="default"/>
                <w:sz w:val="24"/>
                <w:szCs w:val="24"/>
              </w:rPr>
              <w:t>江苏智能 工程有限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144,314.80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2,886.30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38,777.80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775.56</w:t>
            </w:r>
          </w:p>
        </w:tc>
      </w:tr>
      <w:tr>
        <w:trPr>
          <w:trHeight w:val="125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both"/>
              <w:rPr>
                <w:rFonts w:ascii="宋体" w:hAnsi="宋体" w:cs="宋体" w:eastAsia="宋体" w:hint="default"/>
                <w:sz w:val="24"/>
                <w:szCs w:val="24"/>
              </w:rPr>
            </w:pPr>
            <w:r>
              <w:rPr>
                <w:rFonts w:ascii="宋体" w:hAnsi="宋体" w:cs="宋体" w:eastAsia="宋体" w:hint="default"/>
                <w:sz w:val="24"/>
                <w:szCs w:val="24"/>
              </w:rPr>
              <w:t>北京泰豪</w:t>
            </w:r>
          </w:p>
          <w:p>
            <w:pPr>
              <w:pStyle w:val="TableParagraph"/>
              <w:spacing w:line="237" w:lineRule="auto" w:before="1"/>
              <w:ind w:left="23" w:right="195"/>
              <w:jc w:val="both"/>
              <w:rPr>
                <w:rFonts w:ascii="宋体" w:hAnsi="宋体" w:cs="宋体" w:eastAsia="宋体" w:hint="default"/>
                <w:sz w:val="24"/>
                <w:szCs w:val="24"/>
              </w:rPr>
            </w:pPr>
            <w:r>
              <w:rPr>
                <w:rFonts w:ascii="宋体" w:hAnsi="宋体" w:cs="宋体" w:eastAsia="宋体" w:hint="default"/>
                <w:sz w:val="24"/>
                <w:szCs w:val="24"/>
              </w:rPr>
              <w:t>太阳能电 源技术有 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200,000.00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4,000.00</w:t>
            </w: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北京泰豪</w:t>
            </w:r>
          </w:p>
          <w:p>
            <w:pPr>
              <w:pStyle w:val="TableParagraph"/>
              <w:spacing w:line="312" w:lineRule="exact" w:before="28"/>
              <w:ind w:left="23" w:right="195"/>
              <w:jc w:val="left"/>
              <w:rPr>
                <w:rFonts w:ascii="宋体" w:hAnsi="宋体" w:cs="宋体" w:eastAsia="宋体" w:hint="default"/>
                <w:sz w:val="24"/>
                <w:szCs w:val="24"/>
              </w:rPr>
            </w:pPr>
            <w:r>
              <w:rPr>
                <w:rFonts w:ascii="宋体" w:hAnsi="宋体" w:cs="宋体" w:eastAsia="宋体" w:hint="default"/>
                <w:sz w:val="24"/>
                <w:szCs w:val="24"/>
              </w:rPr>
              <w:t>智能工程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4,723,765.22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94,475.30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6,034,425.78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120,688.51</w:t>
            </w:r>
          </w:p>
        </w:tc>
      </w:tr>
      <w:tr>
        <w:trPr>
          <w:trHeight w:val="125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both"/>
              <w:rPr>
                <w:rFonts w:ascii="宋体" w:hAnsi="宋体" w:cs="宋体" w:eastAsia="宋体" w:hint="default"/>
                <w:sz w:val="24"/>
                <w:szCs w:val="24"/>
              </w:rPr>
            </w:pPr>
            <w:r>
              <w:rPr>
                <w:rFonts w:ascii="宋体" w:hAnsi="宋体" w:cs="宋体" w:eastAsia="宋体" w:hint="default"/>
                <w:sz w:val="24"/>
                <w:szCs w:val="24"/>
              </w:rPr>
              <w:t>贵州泰豪</w:t>
            </w:r>
          </w:p>
          <w:p>
            <w:pPr>
              <w:pStyle w:val="TableParagraph"/>
              <w:spacing w:line="237" w:lineRule="auto" w:before="1"/>
              <w:ind w:left="23" w:right="195"/>
              <w:jc w:val="both"/>
              <w:rPr>
                <w:rFonts w:ascii="宋体" w:hAnsi="宋体" w:cs="宋体" w:eastAsia="宋体" w:hint="default"/>
                <w:sz w:val="24"/>
                <w:szCs w:val="24"/>
              </w:rPr>
            </w:pPr>
            <w:r>
              <w:rPr>
                <w:rFonts w:ascii="宋体" w:hAnsi="宋体" w:cs="宋体" w:eastAsia="宋体" w:hint="default"/>
                <w:sz w:val="24"/>
                <w:szCs w:val="24"/>
              </w:rPr>
              <w:t>文创置业 发展有限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3,270,005.00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65,400.10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贵州万华</w:t>
            </w:r>
          </w:p>
          <w:p>
            <w:pPr>
              <w:pStyle w:val="TableParagraph"/>
              <w:spacing w:line="310" w:lineRule="exact" w:before="31"/>
              <w:ind w:left="23" w:right="195"/>
              <w:jc w:val="left"/>
              <w:rPr>
                <w:rFonts w:ascii="宋体" w:hAnsi="宋体" w:cs="宋体" w:eastAsia="宋体" w:hint="default"/>
                <w:sz w:val="24"/>
                <w:szCs w:val="24"/>
              </w:rPr>
            </w:pPr>
            <w:r>
              <w:rPr>
                <w:rFonts w:ascii="宋体" w:hAnsi="宋体" w:cs="宋体" w:eastAsia="宋体" w:hint="default"/>
                <w:sz w:val="24"/>
                <w:szCs w:val="24"/>
              </w:rPr>
              <w:t>科技股份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40,000.00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江西泰豪</w:t>
            </w:r>
          </w:p>
          <w:p>
            <w:pPr>
              <w:pStyle w:val="TableParagraph"/>
              <w:spacing w:line="310" w:lineRule="exact" w:before="31"/>
              <w:ind w:left="23" w:right="195"/>
              <w:jc w:val="left"/>
              <w:rPr>
                <w:rFonts w:ascii="宋体" w:hAnsi="宋体" w:cs="宋体" w:eastAsia="宋体" w:hint="default"/>
                <w:sz w:val="24"/>
                <w:szCs w:val="24"/>
              </w:rPr>
            </w:pPr>
            <w:r>
              <w:rPr>
                <w:rFonts w:ascii="宋体" w:hAnsi="宋体" w:cs="宋体" w:eastAsia="宋体" w:hint="default"/>
                <w:sz w:val="24"/>
                <w:szCs w:val="24"/>
              </w:rPr>
              <w:t>科技广场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740,119.49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14,802.39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583,442.64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11,668.85</w:t>
            </w: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北京泰豪</w:t>
            </w:r>
          </w:p>
          <w:p>
            <w:pPr>
              <w:pStyle w:val="TableParagraph"/>
              <w:spacing w:line="312" w:lineRule="exact" w:before="29"/>
              <w:ind w:left="23" w:right="195"/>
              <w:jc w:val="left"/>
              <w:rPr>
                <w:rFonts w:ascii="宋体" w:hAnsi="宋体" w:cs="宋体" w:eastAsia="宋体" w:hint="default"/>
                <w:sz w:val="24"/>
                <w:szCs w:val="24"/>
              </w:rPr>
            </w:pPr>
            <w:r>
              <w:rPr>
                <w:rFonts w:ascii="宋体" w:hAnsi="宋体" w:cs="宋体" w:eastAsia="宋体" w:hint="default"/>
                <w:sz w:val="24"/>
                <w:szCs w:val="24"/>
              </w:rPr>
              <w:t>智能科技 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7,949,846.33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158,996.93</w:t>
            </w:r>
          </w:p>
        </w:tc>
      </w:tr>
      <w:tr>
        <w:trPr>
          <w:trHeight w:val="94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0"/>
              <w:jc w:val="left"/>
              <w:rPr>
                <w:rFonts w:ascii="宋体" w:hAnsi="宋体" w:cs="宋体" w:eastAsia="宋体" w:hint="default"/>
                <w:sz w:val="24"/>
                <w:szCs w:val="24"/>
              </w:rPr>
            </w:pPr>
            <w:r>
              <w:rPr>
                <w:rFonts w:ascii="宋体" w:hAnsi="宋体" w:cs="宋体" w:eastAsia="宋体" w:hint="default"/>
                <w:sz w:val="24"/>
                <w:szCs w:val="24"/>
              </w:rPr>
              <w:t>江西泰豪</w:t>
            </w:r>
          </w:p>
          <w:p>
            <w:pPr>
              <w:pStyle w:val="TableParagraph"/>
              <w:spacing w:line="312" w:lineRule="exact" w:before="28"/>
              <w:ind w:left="23" w:right="195"/>
              <w:jc w:val="left"/>
              <w:rPr>
                <w:rFonts w:ascii="宋体" w:hAnsi="宋体" w:cs="宋体" w:eastAsia="宋体" w:hint="default"/>
                <w:sz w:val="24"/>
                <w:szCs w:val="24"/>
              </w:rPr>
            </w:pPr>
            <w:r>
              <w:rPr>
                <w:rFonts w:ascii="宋体" w:hAnsi="宋体" w:cs="宋体" w:eastAsia="宋体" w:hint="default"/>
                <w:sz w:val="24"/>
                <w:szCs w:val="24"/>
              </w:rPr>
              <w:t>职业技能 培训学院</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181,800.00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3,636.00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both"/>
              <w:rPr>
                <w:rFonts w:ascii="宋体" w:hAnsi="宋体" w:cs="宋体" w:eastAsia="宋体" w:hint="default"/>
                <w:sz w:val="24"/>
                <w:szCs w:val="24"/>
              </w:rPr>
            </w:pPr>
            <w:r>
              <w:rPr>
                <w:rFonts w:ascii="宋体" w:hAnsi="宋体" w:cs="宋体" w:eastAsia="宋体" w:hint="default"/>
                <w:sz w:val="24"/>
                <w:szCs w:val="24"/>
              </w:rPr>
              <w:t>景德镇同</w:t>
            </w:r>
          </w:p>
          <w:p>
            <w:pPr>
              <w:pStyle w:val="TableParagraph"/>
              <w:spacing w:line="312" w:lineRule="exact" w:before="28"/>
              <w:ind w:left="23" w:right="195"/>
              <w:jc w:val="both"/>
              <w:rPr>
                <w:rFonts w:ascii="宋体" w:hAnsi="宋体" w:cs="宋体" w:eastAsia="宋体" w:hint="default"/>
                <w:sz w:val="24"/>
                <w:szCs w:val="24"/>
              </w:rPr>
            </w:pPr>
            <w:r>
              <w:rPr>
                <w:rFonts w:ascii="宋体" w:hAnsi="宋体" w:cs="宋体" w:eastAsia="宋体" w:hint="default"/>
                <w:sz w:val="24"/>
                <w:szCs w:val="24"/>
              </w:rPr>
              <w:t>方科技建 设有限公 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1,709,825.60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76,443.31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1,249,068.62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26,621.37</w:t>
            </w:r>
          </w:p>
        </w:tc>
      </w:tr>
      <w:tr>
        <w:trPr>
          <w:trHeight w:val="156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both"/>
              <w:rPr>
                <w:rFonts w:ascii="宋体" w:hAnsi="宋体" w:cs="宋体" w:eastAsia="宋体" w:hint="default"/>
                <w:sz w:val="24"/>
                <w:szCs w:val="24"/>
              </w:rPr>
            </w:pPr>
            <w:r>
              <w:rPr>
                <w:rFonts w:ascii="宋体" w:hAnsi="宋体" w:cs="宋体" w:eastAsia="宋体" w:hint="default"/>
                <w:sz w:val="24"/>
                <w:szCs w:val="24"/>
              </w:rPr>
              <w:t>南昌泰豪</w:t>
            </w:r>
          </w:p>
          <w:p>
            <w:pPr>
              <w:pStyle w:val="TableParagraph"/>
              <w:spacing w:line="237" w:lineRule="auto"/>
              <w:ind w:left="23" w:right="195"/>
              <w:jc w:val="both"/>
              <w:rPr>
                <w:rFonts w:ascii="宋体" w:hAnsi="宋体" w:cs="宋体" w:eastAsia="宋体" w:hint="default"/>
                <w:sz w:val="24"/>
                <w:szCs w:val="24"/>
              </w:rPr>
            </w:pPr>
            <w:r>
              <w:rPr>
                <w:rFonts w:ascii="宋体" w:hAnsi="宋体" w:cs="宋体" w:eastAsia="宋体" w:hint="default"/>
                <w:sz w:val="24"/>
                <w:szCs w:val="24"/>
              </w:rPr>
              <w:t>文化创意 产业园建 设发展有 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37,600.00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752.00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272"/>
        <w:gridCol w:w="1191"/>
        <w:gridCol w:w="1620"/>
        <w:gridCol w:w="1500"/>
        <w:gridCol w:w="1621"/>
        <w:gridCol w:w="1692"/>
      </w:tblGrid>
      <w:tr>
        <w:trPr>
          <w:trHeight w:val="94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pacing w:val="-14"/>
                <w:sz w:val="24"/>
                <w:szCs w:val="24"/>
              </w:rPr>
              <w:t>同方（哈尔</w:t>
            </w:r>
          </w:p>
          <w:p>
            <w:pPr>
              <w:pStyle w:val="TableParagraph"/>
              <w:spacing w:line="312" w:lineRule="exact" w:before="28"/>
              <w:ind w:left="23" w:right="26"/>
              <w:jc w:val="left"/>
              <w:rPr>
                <w:rFonts w:ascii="宋体" w:hAnsi="宋体" w:cs="宋体" w:eastAsia="宋体" w:hint="default"/>
                <w:sz w:val="24"/>
                <w:szCs w:val="24"/>
              </w:rPr>
            </w:pPr>
            <w:r>
              <w:rPr>
                <w:rFonts w:ascii="宋体" w:hAnsi="宋体" w:cs="宋体" w:eastAsia="宋体" w:hint="default"/>
                <w:spacing w:val="-14"/>
                <w:sz w:val="24"/>
                <w:szCs w:val="24"/>
              </w:rPr>
              <w:t>滨）水务有</w:t>
            </w:r>
            <w:r>
              <w:rPr>
                <w:rFonts w:ascii="宋体" w:hAnsi="宋体" w:cs="宋体" w:eastAsia="宋体" w:hint="default"/>
                <w:sz w:val="24"/>
                <w:szCs w:val="24"/>
              </w:rPr>
              <w:t> 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674,404.05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2"/>
              <w:jc w:val="right"/>
              <w:rPr>
                <w:rFonts w:ascii="宋体" w:hAnsi="宋体" w:cs="宋体" w:eastAsia="宋体" w:hint="default"/>
                <w:sz w:val="24"/>
                <w:szCs w:val="24"/>
              </w:rPr>
            </w:pPr>
            <w:r>
              <w:rPr>
                <w:rFonts w:ascii="宋体"/>
                <w:sz w:val="24"/>
              </w:rPr>
              <w:t>134,880.81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2"/>
              <w:jc w:val="right"/>
              <w:rPr>
                <w:rFonts w:ascii="宋体" w:hAnsi="宋体" w:cs="宋体" w:eastAsia="宋体" w:hint="default"/>
                <w:sz w:val="24"/>
                <w:szCs w:val="24"/>
              </w:rPr>
            </w:pPr>
            <w:r>
              <w:rPr>
                <w:rFonts w:ascii="宋体"/>
                <w:sz w:val="24"/>
              </w:rPr>
              <w:t>674,404.05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67,440.41</w:t>
            </w:r>
          </w:p>
        </w:tc>
      </w:tr>
      <w:tr>
        <w:trPr>
          <w:trHeight w:val="631"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同方股份</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4,700.00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1,880.00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47,161.89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9,432.38</w:t>
            </w: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同方环境</w:t>
            </w:r>
          </w:p>
          <w:p>
            <w:pPr>
              <w:pStyle w:val="TableParagraph"/>
              <w:spacing w:line="312" w:lineRule="exact" w:before="29"/>
              <w:ind w:left="23" w:right="195"/>
              <w:jc w:val="left"/>
              <w:rPr>
                <w:rFonts w:ascii="宋体" w:hAnsi="宋体" w:cs="宋体" w:eastAsia="宋体" w:hint="default"/>
                <w:sz w:val="24"/>
                <w:szCs w:val="24"/>
              </w:rPr>
            </w:pPr>
            <w:r>
              <w:rPr>
                <w:rFonts w:ascii="宋体" w:hAnsi="宋体" w:cs="宋体" w:eastAsia="宋体" w:hint="default"/>
                <w:sz w:val="24"/>
                <w:szCs w:val="24"/>
              </w:rPr>
              <w:t>股份有限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261,607.70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52,321.54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311,407.70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31,140.77</w:t>
            </w:r>
          </w:p>
        </w:tc>
      </w:tr>
      <w:tr>
        <w:trPr>
          <w:trHeight w:val="94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同方江新</w:t>
            </w:r>
          </w:p>
          <w:p>
            <w:pPr>
              <w:pStyle w:val="TableParagraph"/>
              <w:spacing w:line="312" w:lineRule="exact" w:before="28"/>
              <w:ind w:left="23" w:right="195"/>
              <w:jc w:val="left"/>
              <w:rPr>
                <w:rFonts w:ascii="宋体" w:hAnsi="宋体" w:cs="宋体" w:eastAsia="宋体" w:hint="default"/>
                <w:sz w:val="24"/>
                <w:szCs w:val="24"/>
              </w:rPr>
            </w:pPr>
            <w:r>
              <w:rPr>
                <w:rFonts w:ascii="宋体" w:hAnsi="宋体" w:cs="宋体" w:eastAsia="宋体" w:hint="default"/>
                <w:sz w:val="24"/>
                <w:szCs w:val="24"/>
              </w:rPr>
              <w:t>造船有限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155,200.00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3,104.00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1,270,700.00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25,414.00</w:t>
            </w:r>
          </w:p>
        </w:tc>
      </w:tr>
      <w:tr>
        <w:trPr>
          <w:trHeight w:val="125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both"/>
              <w:rPr>
                <w:rFonts w:ascii="宋体" w:hAnsi="宋体" w:cs="宋体" w:eastAsia="宋体" w:hint="default"/>
                <w:sz w:val="24"/>
                <w:szCs w:val="24"/>
              </w:rPr>
            </w:pPr>
            <w:r>
              <w:rPr>
                <w:rFonts w:ascii="宋体" w:hAnsi="宋体" w:cs="宋体" w:eastAsia="宋体" w:hint="default"/>
                <w:sz w:val="24"/>
                <w:szCs w:val="24"/>
              </w:rPr>
              <w:t>长春泰豪</w:t>
            </w:r>
          </w:p>
          <w:p>
            <w:pPr>
              <w:pStyle w:val="TableParagraph"/>
              <w:spacing w:line="237" w:lineRule="auto" w:before="1"/>
              <w:ind w:left="23" w:right="195"/>
              <w:jc w:val="both"/>
              <w:rPr>
                <w:rFonts w:ascii="宋体" w:hAnsi="宋体" w:cs="宋体" w:eastAsia="宋体" w:hint="default"/>
                <w:sz w:val="24"/>
                <w:szCs w:val="24"/>
              </w:rPr>
            </w:pPr>
            <w:r>
              <w:rPr>
                <w:rFonts w:ascii="宋体" w:hAnsi="宋体" w:cs="宋体" w:eastAsia="宋体" w:hint="default"/>
                <w:sz w:val="24"/>
                <w:szCs w:val="24"/>
              </w:rPr>
              <w:t>房地产置 业有限公 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680,000.00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13,600.00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125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both"/>
              <w:rPr>
                <w:rFonts w:ascii="宋体" w:hAnsi="宋体" w:cs="宋体" w:eastAsia="宋体" w:hint="default"/>
                <w:sz w:val="24"/>
                <w:szCs w:val="24"/>
              </w:rPr>
            </w:pPr>
            <w:r>
              <w:rPr>
                <w:rFonts w:ascii="宋体" w:hAnsi="宋体" w:cs="宋体" w:eastAsia="宋体" w:hint="default"/>
                <w:sz w:val="24"/>
                <w:szCs w:val="24"/>
              </w:rPr>
              <w:t>上海信业</w:t>
            </w:r>
          </w:p>
          <w:p>
            <w:pPr>
              <w:pStyle w:val="TableParagraph"/>
              <w:spacing w:line="312" w:lineRule="exact" w:before="28"/>
              <w:ind w:left="23" w:right="195"/>
              <w:jc w:val="both"/>
              <w:rPr>
                <w:rFonts w:ascii="宋体" w:hAnsi="宋体" w:cs="宋体" w:eastAsia="宋体" w:hint="default"/>
                <w:sz w:val="24"/>
                <w:szCs w:val="24"/>
              </w:rPr>
            </w:pPr>
            <w:r>
              <w:rPr>
                <w:rFonts w:ascii="宋体" w:hAnsi="宋体" w:cs="宋体" w:eastAsia="宋体" w:hint="default"/>
                <w:sz w:val="24"/>
                <w:szCs w:val="24"/>
              </w:rPr>
              <w:t>智能科技 股份有限 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1,264,000.00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25,280.00</w:t>
            </w:r>
          </w:p>
        </w:tc>
      </w:tr>
      <w:tr>
        <w:trPr>
          <w:trHeight w:val="94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泰豪沈阳</w:t>
            </w:r>
          </w:p>
          <w:p>
            <w:pPr>
              <w:pStyle w:val="TableParagraph"/>
              <w:spacing w:line="312" w:lineRule="exact" w:before="28"/>
              <w:ind w:left="23" w:right="195"/>
              <w:jc w:val="left"/>
              <w:rPr>
                <w:rFonts w:ascii="宋体" w:hAnsi="宋体" w:cs="宋体" w:eastAsia="宋体" w:hint="default"/>
                <w:sz w:val="24"/>
                <w:szCs w:val="24"/>
              </w:rPr>
            </w:pPr>
            <w:r>
              <w:rPr>
                <w:rFonts w:ascii="宋体" w:hAnsi="宋体" w:cs="宋体" w:eastAsia="宋体" w:hint="default"/>
                <w:sz w:val="24"/>
                <w:szCs w:val="24"/>
              </w:rPr>
              <w:t>电机有限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19,817,450.00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1,981,745.00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19,787,950.00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395,759.00</w:t>
            </w: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北京泰豪</w:t>
            </w:r>
          </w:p>
          <w:p>
            <w:pPr>
              <w:pStyle w:val="TableParagraph"/>
              <w:spacing w:line="310" w:lineRule="exact" w:before="31"/>
              <w:ind w:left="23" w:right="195"/>
              <w:jc w:val="left"/>
              <w:rPr>
                <w:rFonts w:ascii="宋体" w:hAnsi="宋体" w:cs="宋体" w:eastAsia="宋体" w:hint="default"/>
                <w:sz w:val="24"/>
                <w:szCs w:val="24"/>
              </w:rPr>
            </w:pPr>
            <w:r>
              <w:rPr>
                <w:rFonts w:ascii="宋体" w:hAnsi="宋体" w:cs="宋体" w:eastAsia="宋体" w:hint="default"/>
                <w:sz w:val="24"/>
                <w:szCs w:val="24"/>
              </w:rPr>
              <w:t>智能科技 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19,404,529.20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388,090.58</w:t>
            </w:r>
          </w:p>
        </w:tc>
      </w:tr>
      <w:tr>
        <w:trPr>
          <w:trHeight w:val="32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邹映明</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2,156,058.80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43,121.18</w:t>
            </w: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江西泰豪</w:t>
            </w:r>
          </w:p>
          <w:p>
            <w:pPr>
              <w:pStyle w:val="TableParagraph"/>
              <w:spacing w:line="310" w:lineRule="exact" w:before="31"/>
              <w:ind w:left="23" w:right="195"/>
              <w:jc w:val="left"/>
              <w:rPr>
                <w:rFonts w:ascii="宋体" w:hAnsi="宋体" w:cs="宋体" w:eastAsia="宋体" w:hint="default"/>
                <w:sz w:val="24"/>
                <w:szCs w:val="24"/>
              </w:rPr>
            </w:pPr>
            <w:r>
              <w:rPr>
                <w:rFonts w:ascii="宋体" w:hAnsi="宋体" w:cs="宋体" w:eastAsia="宋体" w:hint="default"/>
                <w:sz w:val="24"/>
                <w:szCs w:val="24"/>
              </w:rPr>
              <w:t>信息技术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463,974.00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463,974.00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贵州万华</w:t>
            </w:r>
          </w:p>
          <w:p>
            <w:pPr>
              <w:pStyle w:val="TableParagraph"/>
              <w:spacing w:line="240" w:lineRule="auto"/>
              <w:ind w:left="23" w:right="195"/>
              <w:jc w:val="left"/>
              <w:rPr>
                <w:rFonts w:ascii="宋体" w:hAnsi="宋体" w:cs="宋体" w:eastAsia="宋体" w:hint="default"/>
                <w:sz w:val="24"/>
                <w:szCs w:val="24"/>
              </w:rPr>
            </w:pPr>
            <w:r>
              <w:rPr>
                <w:rFonts w:ascii="宋体" w:hAnsi="宋体" w:cs="宋体" w:eastAsia="宋体" w:hint="default"/>
                <w:sz w:val="24"/>
                <w:szCs w:val="24"/>
              </w:rPr>
              <w:t>科技有限 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392,419.82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北京泰豪</w:t>
            </w:r>
          </w:p>
          <w:p>
            <w:pPr>
              <w:pStyle w:val="TableParagraph"/>
              <w:spacing w:line="312" w:lineRule="exact" w:before="29"/>
              <w:ind w:left="23" w:right="195"/>
              <w:jc w:val="left"/>
              <w:rPr>
                <w:rFonts w:ascii="宋体" w:hAnsi="宋体" w:cs="宋体" w:eastAsia="宋体" w:hint="default"/>
                <w:sz w:val="24"/>
                <w:szCs w:val="24"/>
              </w:rPr>
            </w:pPr>
            <w:r>
              <w:rPr>
                <w:rFonts w:ascii="宋体" w:hAnsi="宋体" w:cs="宋体" w:eastAsia="宋体" w:hint="default"/>
                <w:sz w:val="24"/>
                <w:szCs w:val="24"/>
              </w:rPr>
              <w:t>智能科技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2,628,018.45</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1,039,896.45</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38,920,676.31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2,553,947.79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sz w:val="24"/>
              </w:rPr>
              <w:t>64,097,630.08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1,350,560.08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left="138" w:right="157"/>
        <w:jc w:val="left"/>
        <w:rPr>
          <w:b w:val="0"/>
          <w:bCs w:val="0"/>
        </w:rPr>
      </w:pPr>
      <w:r>
        <w:rPr>
          <w:rFonts w:ascii="宋体" w:hAnsi="宋体" w:cs="宋体" w:eastAsia="宋体" w:hint="default"/>
        </w:rPr>
        <w:t>(2).</w:t>
      </w:r>
      <w:r>
        <w:rPr>
          <w:rFonts w:ascii="宋体" w:hAnsi="宋体" w:cs="宋体" w:eastAsia="宋体" w:hint="default"/>
          <w:spacing w:val="11"/>
        </w:rPr>
        <w:t> </w:t>
      </w:r>
      <w:r>
        <w:rPr/>
        <w:t>应付项目</w:t>
      </w:r>
      <w:r>
        <w:rPr>
          <w:b w:val="0"/>
          <w:bCs w:val="0"/>
        </w:rPr>
      </w:r>
    </w:p>
    <w:p>
      <w:pPr>
        <w:pStyle w:val="BodyText"/>
        <w:tabs>
          <w:tab w:pos="1080" w:val="left" w:leader="none"/>
        </w:tabs>
        <w:spacing w:line="240" w:lineRule="auto" w:before="58"/>
        <w:ind w:left="0" w:right="152"/>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7"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
              <w:jc w:val="center"/>
              <w:rPr>
                <w:rFonts w:ascii="宋体" w:hAnsi="宋体" w:cs="宋体" w:eastAsia="宋体" w:hint="default"/>
                <w:sz w:val="24"/>
                <w:szCs w:val="24"/>
              </w:rPr>
            </w:pPr>
            <w:r>
              <w:rPr>
                <w:rFonts w:ascii="宋体" w:hAnsi="宋体" w:cs="宋体" w:eastAsia="宋体" w:hint="default"/>
                <w:sz w:val="24"/>
                <w:szCs w:val="24"/>
              </w:rPr>
              <w:t>同方股份有限公司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42,149.00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58" w:right="0"/>
              <w:jc w:val="left"/>
              <w:rPr>
                <w:rFonts w:ascii="宋体" w:hAnsi="宋体" w:cs="宋体" w:eastAsia="宋体" w:hint="default"/>
                <w:sz w:val="24"/>
                <w:szCs w:val="24"/>
              </w:rPr>
            </w:pPr>
            <w:r>
              <w:rPr>
                <w:rFonts w:ascii="宋体"/>
                <w:sz w:val="24"/>
              </w:rPr>
              <w:t>64,138.00</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
              <w:jc w:val="center"/>
              <w:rPr>
                <w:rFonts w:ascii="宋体" w:hAnsi="宋体" w:cs="宋体" w:eastAsia="宋体" w:hint="default"/>
                <w:sz w:val="24"/>
                <w:szCs w:val="24"/>
              </w:rPr>
            </w:pPr>
            <w:r>
              <w:rPr>
                <w:rFonts w:ascii="宋体" w:hAnsi="宋体" w:cs="宋体" w:eastAsia="宋体" w:hint="default"/>
                <w:sz w:val="24"/>
                <w:szCs w:val="24"/>
              </w:rPr>
              <w:t>泰豪沈阳电机有限</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789,000.00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南昌</w:t>
            </w:r>
            <w:r>
              <w:rPr>
                <w:rFonts w:ascii="宋体" w:hAnsi="宋体" w:cs="宋体" w:eastAsia="宋体" w:hint="default"/>
                <w:sz w:val="24"/>
                <w:szCs w:val="24"/>
              </w:rPr>
              <w:t>ABB</w:t>
            </w:r>
            <w:r>
              <w:rPr>
                <w:rFonts w:ascii="宋体" w:hAnsi="宋体" w:cs="宋体" w:eastAsia="宋体" w:hint="default"/>
                <w:sz w:val="24"/>
                <w:szCs w:val="24"/>
              </w:rPr>
              <w:t>发电机有</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2,000,885.66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91,743.00</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泰豪集团有限公司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236,326.40</w:t>
            </w:r>
          </w:p>
        </w:tc>
      </w:tr>
      <w:tr>
        <w:trPr>
          <w:trHeight w:val="63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北京泰豪装备科技</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12,449.31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12,449.31</w:t>
            </w: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长春泰豪房地产置</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业有限公司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9,130.00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贵州万华科技有限</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24,899.18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424,040.00</w:t>
            </w: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6"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北京泰豪装备科技</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489,596.72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489,596.72</w:t>
            </w:r>
          </w:p>
        </w:tc>
      </w:tr>
      <w:tr>
        <w:trPr>
          <w:trHeight w:val="63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北京泰豪智能工程</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288,191.52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12,292.95</w:t>
            </w: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江西泰豪集通技术</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5,981.07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5,981.07</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746" w:val="left" w:leader="none"/>
              </w:tabs>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3,662,282.46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1,336,567.45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240" w:lineRule="auto"/>
        <w:ind w:right="2568"/>
        <w:jc w:val="left"/>
        <w:rPr>
          <w:b w:val="0"/>
          <w:bCs w:val="0"/>
        </w:rPr>
      </w:pPr>
      <w:r>
        <w:rPr>
          <w:rFonts w:ascii="宋体" w:hAnsi="宋体" w:cs="宋体" w:eastAsia="宋体" w:hint="default"/>
        </w:rPr>
        <w:t>7</w:t>
      </w:r>
      <w:r>
        <w:rPr/>
        <w:t>、</w:t>
      </w:r>
      <w:r>
        <w:rPr>
          <w:spacing w:val="-60"/>
        </w:rPr>
        <w:t> </w:t>
      </w:r>
      <w:r>
        <w:rPr/>
        <w:t>关联方承诺</w:t>
      </w:r>
      <w:r>
        <w:rPr>
          <w:b w:val="0"/>
          <w:bCs w:val="0"/>
        </w:rPr>
      </w:r>
    </w:p>
    <w:p>
      <w:pPr>
        <w:spacing w:line="240" w:lineRule="auto" w:before="6"/>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8"/>
          <w:szCs w:val="18"/>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195" w:top="1120" w:bottom="1380" w:left="1580" w:right="1040"/>
        </w:sectPr>
      </w:pPr>
    </w:p>
    <w:p>
      <w:pPr>
        <w:pStyle w:val="Heading2"/>
        <w:spacing w:line="240" w:lineRule="auto"/>
        <w:ind w:right="-19"/>
        <w:jc w:val="left"/>
        <w:rPr>
          <w:b w:val="0"/>
          <w:bCs w:val="0"/>
        </w:rPr>
      </w:pPr>
      <w:r>
        <w:rPr/>
        <w:t>十三、</w:t>
      </w:r>
      <w:r>
        <w:rPr>
          <w:spacing w:val="-5"/>
        </w:rPr>
        <w:t> </w:t>
      </w:r>
      <w:r>
        <w:rPr/>
        <w:t>股份支付</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55"/>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BodyText"/>
        <w:tabs>
          <w:tab w:pos="1418" w:val="left" w:leader="none"/>
        </w:tabs>
        <w:spacing w:line="240" w:lineRule="auto"/>
        <w:ind w:right="0"/>
        <w:jc w:val="left"/>
      </w:pPr>
      <w:r>
        <w:rPr/>
        <w:t>单位：份</w:t>
        <w:tab/>
        <w:t>币种：人民币</w:t>
      </w:r>
    </w:p>
    <w:p>
      <w:pPr>
        <w:spacing w:after="0" w:line="240" w:lineRule="auto"/>
        <w:jc w:val="left"/>
        <w:sectPr>
          <w:type w:val="continuous"/>
          <w:pgSz w:w="11910" w:h="16840"/>
          <w:pgMar w:top="1120" w:bottom="1380" w:left="1580" w:right="1040"/>
          <w:cols w:num="2" w:equalWidth="0">
            <w:col w:w="2570" w:space="362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3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6,000,000.00</w:t>
            </w:r>
          </w:p>
        </w:tc>
      </w:tr>
      <w:tr>
        <w:trPr>
          <w:trHeight w:val="3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1,680,000.00</w:t>
            </w:r>
          </w:p>
        </w:tc>
      </w:tr>
      <w:tr>
        <w:trPr>
          <w:trHeight w:val="31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400,000.00</w:t>
            </w:r>
          </w:p>
        </w:tc>
      </w:tr>
      <w:tr>
        <w:trPr>
          <w:trHeight w:val="63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公司期末发行在外的股票期权行权价格的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范围和合同剩余期限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行权价格：</w:t>
            </w:r>
            <w:r>
              <w:rPr>
                <w:rFonts w:ascii="宋体" w:hAnsi="宋体" w:cs="宋体" w:eastAsia="宋体" w:hint="default"/>
                <w:spacing w:val="-4"/>
                <w:sz w:val="24"/>
                <w:szCs w:val="24"/>
              </w:rPr>
              <w:t>4.20</w:t>
            </w:r>
            <w:r>
              <w:rPr>
                <w:rFonts w:ascii="宋体" w:hAnsi="宋体" w:cs="宋体" w:eastAsia="宋体" w:hint="default"/>
                <w:spacing w:val="-52"/>
                <w:sz w:val="24"/>
                <w:szCs w:val="24"/>
              </w:rPr>
              <w:t> </w:t>
            </w:r>
            <w:r>
              <w:rPr>
                <w:rFonts w:ascii="宋体" w:hAnsi="宋体" w:cs="宋体" w:eastAsia="宋体" w:hint="default"/>
                <w:spacing w:val="-4"/>
                <w:sz w:val="24"/>
                <w:szCs w:val="24"/>
              </w:rPr>
              <w:t>元</w:t>
            </w:r>
            <w:r>
              <w:rPr>
                <w:rFonts w:ascii="宋体" w:hAnsi="宋体" w:cs="宋体" w:eastAsia="宋体" w:hint="default"/>
                <w:spacing w:val="-4"/>
                <w:sz w:val="24"/>
                <w:szCs w:val="24"/>
              </w:rPr>
              <w:t>/</w:t>
            </w:r>
            <w:r>
              <w:rPr>
                <w:rFonts w:ascii="宋体" w:hAnsi="宋体" w:cs="宋体" w:eastAsia="宋体" w:hint="default"/>
                <w:spacing w:val="-4"/>
                <w:sz w:val="24"/>
                <w:szCs w:val="24"/>
              </w:rPr>
              <w:t>股；合同剩余期限不</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长于</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63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公司期末发行在外的其他权益工具行权价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格的范围和合同剩余期限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2568"/>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2"/>
        <w:spacing w:line="240" w:lineRule="auto" w:before="38"/>
        <w:ind w:right="-18"/>
        <w:jc w:val="left"/>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31"/>
          <w:szCs w:val="31"/>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534" w:space="2659"/>
            <w:col w:w="30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645"/>
        <w:gridCol w:w="4405"/>
      </w:tblGrid>
      <w:tr>
        <w:trPr>
          <w:trHeight w:val="63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以市场价格为基础，根据布莱克</w:t>
            </w:r>
            <w:r>
              <w:rPr>
                <w:rFonts w:ascii="宋体" w:hAnsi="宋体" w:cs="宋体" w:eastAsia="宋体" w:hint="default"/>
                <w:sz w:val="24"/>
                <w:szCs w:val="24"/>
              </w:rPr>
              <w:t>-</w:t>
            </w:r>
            <w:r>
              <w:rPr>
                <w:rFonts w:ascii="宋体" w:hAnsi="宋体" w:cs="宋体" w:eastAsia="宋体" w:hint="default"/>
                <w:sz w:val="24"/>
                <w:szCs w:val="24"/>
              </w:rPr>
              <w:t>斯科尔</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模型确定期权的公允价值</w:t>
            </w:r>
          </w:p>
        </w:tc>
      </w:tr>
      <w:tr>
        <w:trPr>
          <w:trHeight w:val="63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预计可以达到行权条件的被授予对象均</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会行权</w:t>
            </w:r>
          </w:p>
        </w:tc>
      </w:tr>
      <w:tr>
        <w:trPr>
          <w:trHeight w:val="31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以权益结算的股份支付计入资本公积的累</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12,040,000.00</w:t>
            </w:r>
          </w:p>
        </w:tc>
      </w:tr>
      <w:tr>
        <w:trPr>
          <w:trHeight w:val="63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本期以权益结算的股份支付确认的费用总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12,040,000.00</w:t>
            </w:r>
          </w:p>
        </w:tc>
      </w:tr>
    </w:tbl>
    <w:p>
      <w:pPr>
        <w:pStyle w:val="BodyText"/>
        <w:spacing w:line="274" w:lineRule="exact"/>
        <w:ind w:left="238" w:right="88"/>
        <w:jc w:val="left"/>
      </w:pPr>
      <w:r>
        <w:rPr/>
        <w:t>其他说明</w:t>
      </w:r>
    </w:p>
    <w:p>
      <w:pPr>
        <w:spacing w:line="240" w:lineRule="auto" w:before="9"/>
        <w:rPr>
          <w:rFonts w:ascii="宋体" w:hAnsi="宋体" w:cs="宋体" w:eastAsia="宋体" w:hint="default"/>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Heading2"/>
        <w:spacing w:line="240" w:lineRule="auto"/>
        <w:ind w:left="238" w:right="88"/>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240" w:lineRule="auto" w:before="55"/>
        <w:ind w:left="238" w:right="8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238" w:right="88"/>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spacing w:line="240" w:lineRule="auto" w:before="7"/>
        <w:rPr>
          <w:rFonts w:ascii="宋体" w:hAnsi="宋体" w:cs="宋体" w:eastAsia="宋体" w:hint="default"/>
          <w:b/>
          <w:bCs/>
          <w:sz w:val="27"/>
          <w:szCs w:val="27"/>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4"/>
          <w:szCs w:val="24"/>
        </w:rPr>
      </w:pPr>
    </w:p>
    <w:p>
      <w:pPr>
        <w:spacing w:line="398" w:lineRule="auto" w:before="26"/>
        <w:ind w:left="238" w:right="6908"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其他</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r>
        <w:rPr>
          <w:rFonts w:ascii="宋体" w:hAnsi="宋体" w:cs="宋体" w:eastAsia="宋体" w:hint="default"/>
          <w:sz w:val="24"/>
          <w:szCs w:val="24"/>
        </w:rPr>
        <w:t>以股份支付服务情况</w:t>
      </w:r>
    </w:p>
    <w:tbl>
      <w:tblPr>
        <w:tblW w:w="0" w:type="auto"/>
        <w:jc w:val="left"/>
        <w:tblInd w:w="101" w:type="dxa"/>
        <w:tblLayout w:type="fixed"/>
        <w:tblCellMar>
          <w:top w:w="0" w:type="dxa"/>
          <w:left w:w="0" w:type="dxa"/>
          <w:bottom w:w="0" w:type="dxa"/>
          <w:right w:w="0" w:type="dxa"/>
        </w:tblCellMar>
        <w:tblLook w:val="01E0"/>
      </w:tblPr>
      <w:tblGrid>
        <w:gridCol w:w="4736"/>
        <w:gridCol w:w="4328"/>
      </w:tblGrid>
      <w:tr>
        <w:trPr>
          <w:trHeight w:val="322" w:hRule="exact"/>
        </w:trPr>
        <w:tc>
          <w:tcPr>
            <w:tcW w:w="47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3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w:hAnsi="Arial" w:cs="Arial" w:eastAsia="Arial" w:hint="default"/>
                <w:sz w:val="18"/>
                <w:szCs w:val="18"/>
              </w:rPr>
            </w:pPr>
            <w:r>
              <w:rPr>
                <w:rFonts w:ascii="Arial"/>
                <w:spacing w:val="-1"/>
                <w:w w:val="80"/>
                <w:sz w:val="18"/>
              </w:rPr>
              <w:t>12,040,000.00</w:t>
            </w:r>
            <w:r>
              <w:rPr>
                <w:rFonts w:ascii="Arial"/>
                <w:spacing w:val="-1"/>
                <w:sz w:val="18"/>
              </w:rPr>
            </w:r>
          </w:p>
        </w:tc>
      </w:tr>
      <w:tr>
        <w:trPr>
          <w:trHeight w:val="319" w:hRule="exact"/>
        </w:trPr>
        <w:tc>
          <w:tcPr>
            <w:tcW w:w="47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3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4"/>
              <w:jc w:val="right"/>
              <w:rPr>
                <w:rFonts w:ascii="Arial" w:hAnsi="Arial" w:cs="Arial" w:eastAsia="Arial" w:hint="default"/>
                <w:sz w:val="18"/>
                <w:szCs w:val="18"/>
              </w:rPr>
            </w:pPr>
            <w:r>
              <w:rPr>
                <w:rFonts w:ascii="Arial"/>
                <w:w w:val="81"/>
                <w:sz w:val="18"/>
              </w:rPr>
              <w:t>-</w:t>
            </w:r>
            <w:r>
              <w:rPr>
                <w:rFonts w:ascii="Arial"/>
                <w:sz w:val="18"/>
              </w:rPr>
            </w:r>
          </w:p>
        </w:tc>
      </w:tr>
    </w:tbl>
    <w:p>
      <w:pPr>
        <w:spacing w:line="240" w:lineRule="auto" w:before="2"/>
        <w:rPr>
          <w:rFonts w:ascii="宋体" w:hAnsi="宋体" w:cs="宋体" w:eastAsia="宋体" w:hint="default"/>
          <w:sz w:val="23"/>
          <w:szCs w:val="23"/>
        </w:rPr>
      </w:pPr>
    </w:p>
    <w:p>
      <w:pPr>
        <w:pStyle w:val="Heading2"/>
        <w:spacing w:line="283" w:lineRule="auto"/>
        <w:ind w:left="238" w:right="6544"/>
        <w:jc w:val="left"/>
        <w:rPr>
          <w:b w:val="0"/>
          <w:bCs w:val="0"/>
        </w:rPr>
      </w:pPr>
      <w:r>
        <w:rPr/>
        <w:t>十四、</w:t>
      </w:r>
      <w:r>
        <w:rPr>
          <w:spacing w:val="-6"/>
        </w:rPr>
        <w:t> </w:t>
      </w:r>
      <w:r>
        <w:rPr/>
        <w:t>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pStyle w:val="BodyText"/>
        <w:spacing w:line="312" w:lineRule="exact" w:before="43"/>
        <w:ind w:left="238" w:right="4028"/>
        <w:jc w:val="left"/>
      </w:pPr>
      <w:r>
        <w:rPr/>
        <w:t>√适用</w:t>
      </w:r>
      <w:r>
        <w:rPr>
          <w:spacing w:val="-1"/>
        </w:rPr>
        <w:t> </w:t>
      </w:r>
      <w:r>
        <w:rPr/>
        <w:t>□不适用</w:t>
      </w:r>
      <w:r>
        <w:rPr/>
        <w:t> 资产负债表日存在的对外重要承诺、性质、金额</w:t>
      </w:r>
    </w:p>
    <w:p>
      <w:pPr>
        <w:pStyle w:val="BodyText"/>
        <w:spacing w:line="350" w:lineRule="auto" w:before="97"/>
        <w:ind w:left="238" w:right="250" w:firstLine="479"/>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日，公司第五届董事会第四次临时会议审议通过了《关于全资 子公司泰豪电源技术有限公司收购龙岩市海德馨汽车有限公司</w:t>
      </w:r>
      <w:r>
        <w:rPr>
          <w:spacing w:val="-50"/>
        </w:rPr>
        <w:t> </w:t>
      </w:r>
      <w:r>
        <w:rPr>
          <w:rFonts w:ascii="宋体" w:hAnsi="宋体" w:cs="宋体" w:eastAsia="宋体" w:hint="default"/>
          <w:spacing w:val="-17"/>
        </w:rPr>
        <w:t>20%</w:t>
      </w:r>
      <w:r>
        <w:rPr>
          <w:spacing w:val="-17"/>
        </w:rPr>
        <w:t>股权的议案》，</w:t>
      </w:r>
      <w:r>
        <w:rPr>
          <w:rFonts w:ascii="宋体" w:hAnsi="宋体" w:cs="宋体" w:eastAsia="宋体" w:hint="default"/>
          <w:spacing w:val="-17"/>
        </w:rPr>
        <w:t>2015</w:t>
      </w:r>
      <w:r>
        <w:rPr>
          <w:rFonts w:ascii="宋体" w:hAnsi="宋体" w:cs="宋体" w:eastAsia="宋体" w:hint="default"/>
        </w:rPr>
        <w:t> </w:t>
      </w:r>
      <w:r>
        <w:rPr/>
        <w:t>年</w:t>
      </w:r>
      <w:r>
        <w:rPr>
          <w:spacing w:val="-61"/>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日，公司第五届董事会第三十一次会议审议通过了《关于收购龙岩市海德 馨汽车有限公司</w:t>
      </w:r>
      <w:r>
        <w:rPr>
          <w:spacing w:val="-61"/>
        </w:rPr>
        <w:t> </w:t>
      </w:r>
      <w:r>
        <w:rPr>
          <w:rFonts w:ascii="宋体" w:hAnsi="宋体" w:cs="宋体" w:eastAsia="宋体" w:hint="default"/>
        </w:rPr>
        <w:t>31%</w:t>
      </w:r>
      <w:r>
        <w:rPr/>
        <w:t>股权的议案》，收购完成后，公司合计持有龙岩市海德馨汽车有 限公司</w:t>
      </w:r>
      <w:r>
        <w:rPr>
          <w:spacing w:val="-61"/>
        </w:rPr>
        <w:t> </w:t>
      </w:r>
      <w:r>
        <w:rPr>
          <w:rFonts w:ascii="宋体" w:hAnsi="宋体" w:cs="宋体" w:eastAsia="宋体" w:hint="default"/>
        </w:rPr>
        <w:t>51%</w:t>
      </w:r>
      <w:r>
        <w:rPr/>
        <w:t>股权。</w:t>
      </w:r>
    </w:p>
    <w:p>
      <w:pPr>
        <w:pStyle w:val="BodyText"/>
        <w:spacing w:line="352" w:lineRule="auto" w:before="36"/>
        <w:ind w:left="238" w:right="251" w:firstLine="479"/>
        <w:jc w:val="both"/>
        <w:rPr>
          <w:rFonts w:ascii="宋体" w:hAnsi="宋体" w:cs="宋体" w:eastAsia="宋体" w:hint="default"/>
        </w:rPr>
      </w:pPr>
      <w:r>
        <w:rPr>
          <w:spacing w:val="-2"/>
        </w:rPr>
        <w:t>补偿责任人李钦龙、廖秀金、徐海涛、任志强、程少通、厦门万漉得金股权投资</w:t>
      </w:r>
      <w:r>
        <w:rPr/>
        <w:t> </w:t>
      </w:r>
      <w:r>
        <w:rPr>
          <w:spacing w:val="-2"/>
        </w:rPr>
        <w:t>管理合伙企业（有限合伙）、厦门精诚合力股权投资管理合伙企业（有限合伙）、厦</w:t>
      </w:r>
      <w:r>
        <w:rPr>
          <w:spacing w:val="-96"/>
        </w:rPr>
        <w:t> </w:t>
      </w:r>
      <w:r>
        <w:rPr>
          <w:spacing w:val="-96"/>
        </w:rPr>
      </w:r>
      <w:r>
        <w:rPr>
          <w:spacing w:val="-2"/>
        </w:rPr>
        <w:t>门百举百全股权投资管理合伙企业（有限合伙）承诺：龙岩市海德馨汽车有限公司在</w:t>
      </w:r>
      <w:r>
        <w:rPr>
          <w:spacing w:val="-93"/>
        </w:rPr>
        <w:t> </w:t>
      </w:r>
      <w:r>
        <w:rPr>
          <w:spacing w:val="-93"/>
        </w:rPr>
      </w:r>
      <w:r>
        <w:rPr>
          <w:rFonts w:ascii="宋体" w:hAnsi="宋体" w:cs="宋体" w:eastAsia="宋体" w:hint="default"/>
          <w:spacing w:val="-1"/>
        </w:rPr>
        <w:t>2015-2017</w:t>
      </w:r>
      <w:r>
        <w:rPr>
          <w:rFonts w:ascii="宋体" w:hAnsi="宋体" w:cs="宋体" w:eastAsia="宋体" w:hint="default"/>
          <w:spacing w:val="-56"/>
        </w:rPr>
        <w:t> </w:t>
      </w:r>
      <w:r>
        <w:rPr/>
        <w:t>年实现的扣除非经常性损益后净利润分别不低于人民币</w:t>
      </w:r>
      <w:r>
        <w:rPr>
          <w:spacing w:val="-55"/>
        </w:rPr>
        <w:t> </w:t>
      </w:r>
      <w:r>
        <w:rPr>
          <w:rFonts w:ascii="宋体" w:hAnsi="宋体" w:cs="宋体" w:eastAsia="宋体" w:hint="default"/>
        </w:rPr>
        <w:t>3,600</w:t>
      </w:r>
      <w:r>
        <w:rPr>
          <w:rFonts w:ascii="宋体" w:hAnsi="宋体" w:cs="宋体" w:eastAsia="宋体" w:hint="default"/>
          <w:spacing w:val="-56"/>
        </w:rPr>
        <w:t> </w:t>
      </w:r>
      <w:r>
        <w:rPr>
          <w:spacing w:val="-14"/>
        </w:rPr>
        <w:t>万元、</w:t>
      </w:r>
      <w:r>
        <w:rPr>
          <w:rFonts w:ascii="宋体" w:hAnsi="宋体" w:cs="宋体" w:eastAsia="宋体" w:hint="default"/>
          <w:spacing w:val="-14"/>
        </w:rPr>
        <w:t>5,400</w:t>
      </w:r>
    </w:p>
    <w:p>
      <w:pPr>
        <w:spacing w:after="0" w:line="352" w:lineRule="auto"/>
        <w:jc w:val="both"/>
        <w:rPr>
          <w:rFonts w:ascii="宋体" w:hAnsi="宋体" w:cs="宋体" w:eastAsia="宋体" w:hint="default"/>
        </w:rPr>
        <w:sectPr>
          <w:pgSz w:w="11910" w:h="16840"/>
          <w:pgMar w:header="0"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352" w:lineRule="auto" w:before="26"/>
        <w:ind w:left="138" w:right="234"/>
        <w:jc w:val="both"/>
      </w:pPr>
      <w:r>
        <w:rPr/>
        <w:t>万元和</w:t>
      </w:r>
      <w:r>
        <w:rPr>
          <w:spacing w:val="-84"/>
        </w:rPr>
        <w:t> </w:t>
      </w:r>
      <w:r>
        <w:rPr>
          <w:rFonts w:ascii="宋体" w:hAnsi="宋体" w:cs="宋体" w:eastAsia="宋体" w:hint="default"/>
        </w:rPr>
        <w:t>7,600</w:t>
      </w:r>
      <w:r>
        <w:rPr>
          <w:rFonts w:ascii="宋体" w:hAnsi="宋体" w:cs="宋体" w:eastAsia="宋体" w:hint="default"/>
          <w:spacing w:val="-83"/>
        </w:rPr>
        <w:t> </w:t>
      </w:r>
      <w:r>
        <w:rPr/>
        <w:t>万元。如果实际利润低于上述承诺利润的，则上述补偿责任人将按照签 </w:t>
      </w:r>
      <w:r>
        <w:rPr>
          <w:spacing w:val="-2"/>
        </w:rPr>
        <w:t>署的《关于龙岩市海德馨汽车有限公司之股权收购协议》的相关约定进行补偿。除李</w:t>
      </w:r>
      <w:r>
        <w:rPr>
          <w:spacing w:val="-96"/>
        </w:rPr>
        <w:t> </w:t>
      </w:r>
      <w:r>
        <w:rPr>
          <w:spacing w:val="-96"/>
        </w:rPr>
      </w:r>
      <w:r>
        <w:rPr/>
        <w:t>钦龙外的其他补偿责任人无法补偿的部分由李钦龙负责补足。</w:t>
      </w:r>
    </w:p>
    <w:p>
      <w:pPr>
        <w:pStyle w:val="BodyText"/>
        <w:spacing w:line="352" w:lineRule="auto" w:before="31"/>
        <w:ind w:left="138" w:right="231" w:firstLine="479"/>
        <w:jc w:val="both"/>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日，本公司全资子公司泰豪国际投资有限公司（</w:t>
      </w:r>
      <w:r>
        <w:rPr>
          <w:rFonts w:ascii="宋体" w:hAnsi="宋体" w:cs="宋体" w:eastAsia="宋体" w:hint="default"/>
        </w:rPr>
        <w:t>BVI</w:t>
      </w:r>
      <w:r>
        <w:rPr>
          <w:rFonts w:ascii="宋体" w:hAnsi="宋体" w:cs="宋体" w:eastAsia="宋体" w:hint="default"/>
          <w:spacing w:val="-60"/>
        </w:rPr>
        <w:t> </w:t>
      </w:r>
      <w:r>
        <w:rPr/>
        <w:t>公司） </w:t>
      </w:r>
      <w:r>
        <w:rPr>
          <w:spacing w:val="-8"/>
        </w:rPr>
        <w:t>与莱福士控股集团有限公司（注册地：中国香港）签订《莱福士电力电子设备（深圳）</w:t>
      </w:r>
      <w:r>
        <w:rPr>
          <w:spacing w:val="-106"/>
        </w:rPr>
        <w:t> </w:t>
      </w:r>
      <w:r>
        <w:rPr>
          <w:spacing w:val="-106"/>
        </w:rPr>
      </w:r>
      <w:r>
        <w:rPr>
          <w:spacing w:val="-3"/>
        </w:rPr>
        <w:t>有限公司股权转让协议》，双方约定以</w:t>
      </w:r>
      <w:r>
        <w:rPr>
          <w:spacing w:val="-59"/>
        </w:rPr>
        <w:t> </w:t>
      </w:r>
      <w:r>
        <w:rPr>
          <w:rFonts w:ascii="宋体" w:hAnsi="宋体" w:cs="宋体" w:eastAsia="宋体" w:hint="default"/>
        </w:rPr>
        <w:t>5,358</w:t>
      </w:r>
      <w:r>
        <w:rPr>
          <w:rFonts w:ascii="宋体" w:hAnsi="宋体" w:cs="宋体" w:eastAsia="宋体" w:hint="default"/>
          <w:spacing w:val="-59"/>
        </w:rPr>
        <w:t> </w:t>
      </w:r>
      <w:r>
        <w:rPr/>
        <w:t>万元的价格收购莱福士控股集团有限公 </w:t>
      </w:r>
      <w:r>
        <w:rPr>
          <w:spacing w:val="-4"/>
        </w:rPr>
        <w:t>司所属莱福士电力电子设备（深圳）有限公司</w:t>
      </w:r>
      <w:r>
        <w:rPr>
          <w:spacing w:val="-85"/>
        </w:rPr>
        <w:t> </w:t>
      </w:r>
      <w:r>
        <w:rPr>
          <w:rFonts w:ascii="宋体" w:hAnsi="宋体" w:cs="宋体" w:eastAsia="宋体" w:hint="default"/>
        </w:rPr>
        <w:t>100%</w:t>
      </w:r>
      <w:r>
        <w:rPr/>
        <w:t>股权。莱福士控股集团有限公司承 </w:t>
      </w:r>
      <w:r>
        <w:rPr>
          <w:spacing w:val="-3"/>
        </w:rPr>
        <w:t>诺：莱福士电力电子设备（深圳）有限公司在</w:t>
      </w:r>
      <w:r>
        <w:rPr>
          <w:spacing w:val="-52"/>
        </w:rPr>
        <w:t> </w:t>
      </w:r>
      <w:r>
        <w:rPr>
          <w:rFonts w:ascii="宋体" w:hAnsi="宋体" w:cs="宋体" w:eastAsia="宋体" w:hint="default"/>
        </w:rPr>
        <w:t>2016-2018</w:t>
      </w:r>
      <w:r>
        <w:rPr>
          <w:rFonts w:ascii="宋体" w:hAnsi="宋体" w:cs="宋体" w:eastAsia="宋体" w:hint="default"/>
          <w:spacing w:val="-55"/>
        </w:rPr>
        <w:t> </w:t>
      </w:r>
      <w:r>
        <w:rPr/>
        <w:t>年实现的扣除非经常性损益</w:t>
      </w:r>
    </w:p>
    <w:p>
      <w:pPr>
        <w:pStyle w:val="BodyText"/>
        <w:spacing w:line="350" w:lineRule="auto" w:before="34"/>
        <w:ind w:left="138" w:right="232"/>
        <w:jc w:val="both"/>
      </w:pPr>
      <w:r>
        <w:rPr/>
        <w:t>后净利润分别不低于人民币</w:t>
      </w:r>
      <w:r>
        <w:rPr>
          <w:spacing w:val="-60"/>
        </w:rPr>
        <w:t> </w:t>
      </w:r>
      <w:r>
        <w:rPr>
          <w:rFonts w:ascii="宋体" w:hAnsi="宋体" w:cs="宋体" w:eastAsia="宋体" w:hint="default"/>
        </w:rPr>
        <w:t>536</w:t>
      </w:r>
      <w:r>
        <w:rPr>
          <w:rFonts w:ascii="宋体" w:hAnsi="宋体" w:cs="宋体" w:eastAsia="宋体" w:hint="default"/>
          <w:spacing w:val="-60"/>
        </w:rPr>
        <w:t> </w:t>
      </w:r>
      <w:r>
        <w:rPr>
          <w:spacing w:val="-3"/>
        </w:rPr>
        <w:t>万元、人民币</w:t>
      </w:r>
      <w:r>
        <w:rPr>
          <w:spacing w:val="-58"/>
        </w:rPr>
        <w:t> </w:t>
      </w:r>
      <w:r>
        <w:rPr>
          <w:rFonts w:ascii="宋体" w:hAnsi="宋体" w:cs="宋体" w:eastAsia="宋体" w:hint="default"/>
        </w:rPr>
        <w:t>584</w:t>
      </w:r>
      <w:r>
        <w:rPr>
          <w:rFonts w:ascii="宋体" w:hAnsi="宋体" w:cs="宋体" w:eastAsia="宋体" w:hint="default"/>
          <w:spacing w:val="-60"/>
        </w:rPr>
        <w:t> </w:t>
      </w:r>
      <w:r>
        <w:rPr>
          <w:spacing w:val="-3"/>
        </w:rPr>
        <w:t>万元、人民币</w:t>
      </w:r>
      <w:r>
        <w:rPr>
          <w:spacing w:val="-60"/>
        </w:rPr>
        <w:t> </w:t>
      </w:r>
      <w:r>
        <w:rPr>
          <w:rFonts w:ascii="宋体" w:hAnsi="宋体" w:cs="宋体" w:eastAsia="宋体" w:hint="default"/>
        </w:rPr>
        <w:t>653</w:t>
      </w:r>
      <w:r>
        <w:rPr>
          <w:rFonts w:ascii="宋体" w:hAnsi="宋体" w:cs="宋体" w:eastAsia="宋体" w:hint="default"/>
          <w:spacing w:val="-57"/>
        </w:rPr>
        <w:t> </w:t>
      </w:r>
      <w:r>
        <w:rPr>
          <w:spacing w:val="-3"/>
        </w:rPr>
        <w:t>万元。如果实际</w:t>
      </w:r>
      <w:r>
        <w:rPr/>
        <w:t> </w:t>
      </w:r>
      <w:r>
        <w:rPr>
          <w:spacing w:val="-2"/>
        </w:rPr>
        <w:t>利润低于上述承诺利润的，莱福士控股集团有限公司将按照签署的《莱福士电力电子</w:t>
      </w:r>
      <w:r>
        <w:rPr>
          <w:spacing w:val="-94"/>
        </w:rPr>
        <w:t> </w:t>
      </w:r>
      <w:r>
        <w:rPr>
          <w:spacing w:val="-94"/>
        </w:rPr>
      </w:r>
      <w:r>
        <w:rPr/>
        <w:t>设备（深圳）有限公司股权转让协议之补充协议》的规定进行补偿。</w:t>
      </w:r>
    </w:p>
    <w:p>
      <w:pPr>
        <w:pStyle w:val="BodyText"/>
        <w:spacing w:line="350" w:lineRule="auto" w:before="36"/>
        <w:ind w:left="138" w:right="234" w:firstLine="479"/>
        <w:jc w:val="both"/>
      </w:pPr>
      <w:r>
        <w:rPr>
          <w:rFonts w:ascii="宋体" w:hAnsi="宋体" w:cs="宋体" w:eastAsia="宋体" w:hint="default"/>
        </w:rPr>
        <w:t>3</w:t>
      </w:r>
      <w:r>
        <w:rPr/>
        <w:t>、中国证券监督管理委员会于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日核准公司发行股份购买资产的 </w:t>
      </w:r>
      <w:r>
        <w:rPr>
          <w:spacing w:val="-2"/>
        </w:rPr>
        <w:t>交易方案，并出具了《关于核准泰豪科技股份有限公司向胡健等发行股份购买资产并</w:t>
      </w:r>
      <w:r>
        <w:rPr>
          <w:spacing w:val="-94"/>
        </w:rPr>
        <w:t> </w:t>
      </w:r>
      <w:r>
        <w:rPr>
          <w:spacing w:val="-94"/>
        </w:rPr>
      </w:r>
      <w:r>
        <w:rPr/>
        <w:t>募集配套资金的批复》（证监许可</w:t>
      </w:r>
      <w:r>
        <w:rPr>
          <w:rFonts w:ascii="宋体" w:hAnsi="宋体" w:cs="宋体" w:eastAsia="宋体" w:hint="default"/>
        </w:rPr>
        <w:t>[2016]105</w:t>
      </w:r>
      <w:r>
        <w:rPr>
          <w:rFonts w:ascii="宋体" w:hAnsi="宋体" w:cs="宋体" w:eastAsia="宋体" w:hint="default"/>
          <w:spacing w:val="-60"/>
        </w:rPr>
        <w:t> </w:t>
      </w:r>
      <w:r>
        <w:rPr/>
        <w:t>号）。</w:t>
      </w:r>
    </w:p>
    <w:p>
      <w:pPr>
        <w:pStyle w:val="BodyText"/>
        <w:spacing w:line="350" w:lineRule="auto" w:before="36"/>
        <w:ind w:left="138" w:right="306" w:firstLine="479"/>
        <w:jc w:val="both"/>
      </w:pPr>
      <w:r>
        <w:rPr/>
        <w:t>（</w:t>
      </w:r>
      <w:r>
        <w:rPr>
          <w:rFonts w:ascii="宋体" w:hAnsi="宋体" w:cs="宋体" w:eastAsia="宋体" w:hint="default"/>
        </w:rPr>
        <w:t>1</w:t>
      </w:r>
      <w:r>
        <w:rPr/>
        <w:t>）根据交易对方在《关于发行股份购买资产之协议书》及《关于股份锁定的 承诺函》中做出的承诺：</w:t>
      </w:r>
    </w:p>
    <w:p>
      <w:pPr>
        <w:pStyle w:val="BodyText"/>
        <w:spacing w:line="240" w:lineRule="auto" w:before="36"/>
        <w:ind w:left="618" w:right="119"/>
        <w:jc w:val="left"/>
      </w:pPr>
      <w:r>
        <w:rPr>
          <w:spacing w:val="-5"/>
        </w:rPr>
        <w:t>胡健、余弓卜、成海林对</w:t>
      </w:r>
      <w:r>
        <w:rPr>
          <w:spacing w:val="-59"/>
        </w:rPr>
        <w:t> </w:t>
      </w:r>
      <w:r>
        <w:rPr>
          <w:rFonts w:ascii="宋体" w:hAnsi="宋体" w:cs="宋体" w:eastAsia="宋体" w:hint="default"/>
        </w:rPr>
        <w:t>2015</w:t>
      </w:r>
      <w:r>
        <w:rPr>
          <w:rFonts w:ascii="宋体" w:hAnsi="宋体" w:cs="宋体" w:eastAsia="宋体" w:hint="default"/>
          <w:spacing w:val="-59"/>
        </w:rPr>
        <w:t> </w:t>
      </w:r>
      <w:r>
        <w:rPr/>
        <w:t>年至</w:t>
      </w:r>
      <w:r>
        <w:rPr>
          <w:spacing w:val="-59"/>
        </w:rPr>
        <w:t> </w:t>
      </w:r>
      <w:r>
        <w:rPr>
          <w:rFonts w:ascii="宋体" w:hAnsi="宋体" w:cs="宋体" w:eastAsia="宋体" w:hint="default"/>
        </w:rPr>
        <w:t>2020</w:t>
      </w:r>
      <w:r>
        <w:rPr>
          <w:rFonts w:ascii="宋体" w:hAnsi="宋体" w:cs="宋体" w:eastAsia="宋体" w:hint="default"/>
          <w:spacing w:val="-59"/>
        </w:rPr>
        <w:t> </w:t>
      </w:r>
      <w:r>
        <w:rPr/>
        <w:t>年上海博猿信息技术服务有限公司业绩</w:t>
      </w:r>
    </w:p>
    <w:p>
      <w:pPr>
        <w:pStyle w:val="BodyText"/>
        <w:spacing w:line="240" w:lineRule="auto" w:before="146"/>
        <w:ind w:left="138" w:right="0"/>
        <w:jc w:val="both"/>
      </w:pPr>
      <w:r>
        <w:rPr/>
        <w:t>作出承诺，因本次发行股份购买资产持有的股票自上市之日起</w:t>
      </w:r>
      <w:r>
        <w:rPr>
          <w:spacing w:val="-60"/>
        </w:rPr>
        <w:t> </w:t>
      </w:r>
      <w:r>
        <w:rPr>
          <w:rFonts w:ascii="宋体" w:hAnsi="宋体" w:cs="宋体" w:eastAsia="宋体" w:hint="default"/>
        </w:rPr>
        <w:t>12</w:t>
      </w:r>
      <w:r>
        <w:rPr>
          <w:rFonts w:ascii="宋体" w:hAnsi="宋体" w:cs="宋体" w:eastAsia="宋体" w:hint="default"/>
          <w:spacing w:val="-60"/>
        </w:rPr>
        <w:t> </w:t>
      </w:r>
      <w:r>
        <w:rPr/>
        <w:t>个月不能转让，自</w:t>
      </w:r>
    </w:p>
    <w:p>
      <w:pPr>
        <w:pStyle w:val="BodyText"/>
        <w:spacing w:line="240" w:lineRule="auto" w:before="144"/>
        <w:ind w:left="138" w:right="0"/>
        <w:jc w:val="both"/>
      </w:pPr>
      <w:r>
        <w:rPr/>
        <w:t>上市之日起满</w:t>
      </w:r>
      <w:r>
        <w:rPr>
          <w:spacing w:val="-73"/>
        </w:rPr>
        <w:t> </w:t>
      </w:r>
      <w:r>
        <w:rPr>
          <w:rFonts w:ascii="宋体" w:hAnsi="宋体" w:cs="宋体" w:eastAsia="宋体" w:hint="default"/>
        </w:rPr>
        <w:t>12</w:t>
      </w:r>
      <w:r>
        <w:rPr>
          <w:rFonts w:ascii="宋体" w:hAnsi="宋体" w:cs="宋体" w:eastAsia="宋体" w:hint="default"/>
          <w:spacing w:val="-72"/>
        </w:rPr>
        <w:t> </w:t>
      </w:r>
      <w:r>
        <w:rPr/>
        <w:t>个月且</w:t>
      </w:r>
      <w:r>
        <w:rPr>
          <w:spacing w:val="-72"/>
        </w:rPr>
        <w:t> </w:t>
      </w:r>
      <w:r>
        <w:rPr>
          <w:rFonts w:ascii="宋体" w:hAnsi="宋体" w:cs="宋体" w:eastAsia="宋体" w:hint="default"/>
        </w:rPr>
        <w:t>2016</w:t>
      </w:r>
      <w:r>
        <w:rPr>
          <w:rFonts w:ascii="宋体" w:hAnsi="宋体" w:cs="宋体" w:eastAsia="宋体" w:hint="default"/>
          <w:spacing w:val="-72"/>
        </w:rPr>
        <w:t> </w:t>
      </w:r>
      <w:r>
        <w:rPr/>
        <w:t>年度的上海博猿信息技术服务有限公</w:t>
      </w:r>
      <w:r>
        <w:rPr>
          <w:spacing w:val="-120"/>
        </w:rPr>
        <w:t>司</w:t>
      </w:r>
      <w:r>
        <w:rPr/>
        <w:t>《专项审核报告》</w:t>
      </w:r>
    </w:p>
    <w:p>
      <w:pPr>
        <w:pStyle w:val="BodyText"/>
        <w:spacing w:line="352" w:lineRule="auto" w:before="146"/>
        <w:ind w:left="138" w:right="233"/>
        <w:jc w:val="both"/>
      </w:pPr>
      <w:r>
        <w:rPr/>
        <w:t>出具后至自上市之日起满</w:t>
      </w:r>
      <w:r>
        <w:rPr>
          <w:spacing w:val="-58"/>
        </w:rPr>
        <w:t> </w:t>
      </w:r>
      <w:r>
        <w:rPr>
          <w:rFonts w:ascii="宋体" w:hAnsi="宋体" w:cs="宋体" w:eastAsia="宋体" w:hint="default"/>
        </w:rPr>
        <w:t>60</w:t>
      </w:r>
      <w:r>
        <w:rPr>
          <w:rFonts w:ascii="宋体" w:hAnsi="宋体" w:cs="宋体" w:eastAsia="宋体" w:hint="default"/>
          <w:spacing w:val="-58"/>
        </w:rPr>
        <w:t> </w:t>
      </w:r>
      <w:r>
        <w:rPr/>
        <w:t>个月且</w:t>
      </w:r>
      <w:r>
        <w:rPr>
          <w:spacing w:val="-58"/>
        </w:rPr>
        <w:t> </w:t>
      </w:r>
      <w:r>
        <w:rPr>
          <w:rFonts w:ascii="宋体" w:hAnsi="宋体" w:cs="宋体" w:eastAsia="宋体" w:hint="default"/>
        </w:rPr>
        <w:t>2020</w:t>
      </w:r>
      <w:r>
        <w:rPr>
          <w:rFonts w:ascii="宋体" w:hAnsi="宋体" w:cs="宋体" w:eastAsia="宋体" w:hint="default"/>
          <w:spacing w:val="-58"/>
        </w:rPr>
        <w:t> </w:t>
      </w:r>
      <w:r>
        <w:rPr>
          <w:spacing w:val="-3"/>
        </w:rPr>
        <w:t>年度的上海博猿信息技术服务有限公司《专</w:t>
      </w:r>
      <w:r>
        <w:rPr/>
        <w:t> 项审核报告》和《减值测试报告》出具后分五次解禁。</w:t>
      </w:r>
    </w:p>
    <w:p>
      <w:pPr>
        <w:pStyle w:val="BodyText"/>
        <w:spacing w:line="352" w:lineRule="auto" w:before="32"/>
        <w:ind w:left="138" w:right="233" w:firstLine="479"/>
        <w:jc w:val="both"/>
      </w:pPr>
      <w:r>
        <w:rPr>
          <w:spacing w:val="-2"/>
        </w:rPr>
        <w:t>李爱明、郭兆滨、张磊、宁波杰赢投资管理合伙企业（有限合伙）、宁波杰宝投</w:t>
      </w:r>
      <w:r>
        <w:rPr/>
        <w:t> </w:t>
      </w:r>
      <w:r>
        <w:rPr>
          <w:spacing w:val="-4"/>
        </w:rPr>
        <w:t>资合伙企业（有限合伙）对</w:t>
      </w:r>
      <w:r>
        <w:rPr>
          <w:spacing w:val="-60"/>
        </w:rPr>
        <w:t> </w:t>
      </w:r>
      <w:r>
        <w:rPr>
          <w:rFonts w:ascii="宋体" w:hAnsi="宋体" w:cs="宋体" w:eastAsia="宋体" w:hint="default"/>
        </w:rPr>
        <w:t>2015</w:t>
      </w:r>
      <w:r>
        <w:rPr>
          <w:rFonts w:ascii="宋体" w:hAnsi="宋体" w:cs="宋体" w:eastAsia="宋体" w:hint="default"/>
          <w:spacing w:val="-60"/>
        </w:rPr>
        <w:t> </w:t>
      </w:r>
      <w:r>
        <w:rPr/>
        <w:t>年至</w:t>
      </w:r>
      <w:r>
        <w:rPr>
          <w:spacing w:val="-60"/>
        </w:rPr>
        <w:t> </w:t>
      </w:r>
      <w:r>
        <w:rPr>
          <w:rFonts w:ascii="宋体" w:hAnsi="宋体" w:cs="宋体" w:eastAsia="宋体" w:hint="default"/>
        </w:rPr>
        <w:t>2018</w:t>
      </w:r>
      <w:r>
        <w:rPr>
          <w:rFonts w:ascii="宋体" w:hAnsi="宋体" w:cs="宋体" w:eastAsia="宋体" w:hint="default"/>
          <w:spacing w:val="-60"/>
        </w:rPr>
        <w:t> </w:t>
      </w:r>
      <w:r>
        <w:rPr/>
        <w:t>年上海博猿信息技术服务有限公司业绩作</w:t>
      </w:r>
    </w:p>
    <w:p>
      <w:pPr>
        <w:pStyle w:val="BodyText"/>
        <w:spacing w:line="240" w:lineRule="auto" w:before="34"/>
        <w:ind w:left="138" w:right="0"/>
        <w:jc w:val="both"/>
      </w:pPr>
      <w:r>
        <w:rPr/>
        <w:t>出承诺，因本次发行股份购买资产持有的股票自上市之日起</w:t>
      </w:r>
      <w:r>
        <w:rPr>
          <w:spacing w:val="-60"/>
        </w:rPr>
        <w:t> </w:t>
      </w:r>
      <w:r>
        <w:rPr>
          <w:rFonts w:ascii="宋体" w:hAnsi="宋体" w:cs="宋体" w:eastAsia="宋体" w:hint="default"/>
        </w:rPr>
        <w:t>12</w:t>
      </w:r>
      <w:r>
        <w:rPr>
          <w:rFonts w:ascii="宋体" w:hAnsi="宋体" w:cs="宋体" w:eastAsia="宋体" w:hint="default"/>
          <w:spacing w:val="-60"/>
        </w:rPr>
        <w:t> </w:t>
      </w:r>
      <w:r>
        <w:rPr/>
        <w:t>个月内不能转让，自</w:t>
      </w:r>
    </w:p>
    <w:p>
      <w:pPr>
        <w:pStyle w:val="BodyText"/>
        <w:spacing w:line="240" w:lineRule="auto" w:before="144"/>
        <w:ind w:left="138" w:right="0"/>
        <w:jc w:val="both"/>
      </w:pPr>
      <w:r>
        <w:rPr/>
        <w:t>上市之日起满</w:t>
      </w:r>
      <w:r>
        <w:rPr>
          <w:spacing w:val="-73"/>
        </w:rPr>
        <w:t> </w:t>
      </w:r>
      <w:r>
        <w:rPr>
          <w:rFonts w:ascii="宋体" w:hAnsi="宋体" w:cs="宋体" w:eastAsia="宋体" w:hint="default"/>
        </w:rPr>
        <w:t>12</w:t>
      </w:r>
      <w:r>
        <w:rPr>
          <w:rFonts w:ascii="宋体" w:hAnsi="宋体" w:cs="宋体" w:eastAsia="宋体" w:hint="default"/>
          <w:spacing w:val="-72"/>
        </w:rPr>
        <w:t> </w:t>
      </w:r>
      <w:r>
        <w:rPr/>
        <w:t>个月且</w:t>
      </w:r>
      <w:r>
        <w:rPr>
          <w:spacing w:val="-72"/>
        </w:rPr>
        <w:t> </w:t>
      </w:r>
      <w:r>
        <w:rPr>
          <w:rFonts w:ascii="宋体" w:hAnsi="宋体" w:cs="宋体" w:eastAsia="宋体" w:hint="default"/>
        </w:rPr>
        <w:t>2016</w:t>
      </w:r>
      <w:r>
        <w:rPr>
          <w:rFonts w:ascii="宋体" w:hAnsi="宋体" w:cs="宋体" w:eastAsia="宋体" w:hint="default"/>
          <w:spacing w:val="-72"/>
        </w:rPr>
        <w:t> </w:t>
      </w:r>
      <w:r>
        <w:rPr/>
        <w:t>年度的上海博猿信息技术服务有限公</w:t>
      </w:r>
      <w:r>
        <w:rPr>
          <w:spacing w:val="-120"/>
        </w:rPr>
        <w:t>司</w:t>
      </w:r>
      <w:r>
        <w:rPr/>
        <w:t>《专项审核报告》</w:t>
      </w:r>
    </w:p>
    <w:p>
      <w:pPr>
        <w:pStyle w:val="BodyText"/>
        <w:spacing w:line="352" w:lineRule="auto" w:before="146"/>
        <w:ind w:left="138" w:right="233"/>
        <w:jc w:val="both"/>
      </w:pPr>
      <w:r>
        <w:rPr/>
        <w:t>出具后至自上市之日起满</w:t>
      </w:r>
      <w:r>
        <w:rPr>
          <w:spacing w:val="-59"/>
        </w:rPr>
        <w:t> </w:t>
      </w:r>
      <w:r>
        <w:rPr>
          <w:rFonts w:ascii="宋体" w:hAnsi="宋体" w:cs="宋体" w:eastAsia="宋体" w:hint="default"/>
        </w:rPr>
        <w:t>36</w:t>
      </w:r>
      <w:r>
        <w:rPr>
          <w:rFonts w:ascii="宋体" w:hAnsi="宋体" w:cs="宋体" w:eastAsia="宋体" w:hint="default"/>
          <w:spacing w:val="-59"/>
        </w:rPr>
        <w:t> </w:t>
      </w:r>
      <w:r>
        <w:rPr/>
        <w:t>个月且</w:t>
      </w:r>
      <w:r>
        <w:rPr>
          <w:spacing w:val="-59"/>
        </w:rPr>
        <w:t> </w:t>
      </w:r>
      <w:r>
        <w:rPr>
          <w:rFonts w:ascii="宋体" w:hAnsi="宋体" w:cs="宋体" w:eastAsia="宋体" w:hint="default"/>
        </w:rPr>
        <w:t>2018</w:t>
      </w:r>
      <w:r>
        <w:rPr>
          <w:rFonts w:ascii="宋体" w:hAnsi="宋体" w:cs="宋体" w:eastAsia="宋体" w:hint="default"/>
          <w:spacing w:val="-59"/>
        </w:rPr>
        <w:t> </w:t>
      </w:r>
      <w:r>
        <w:rPr>
          <w:spacing w:val="-3"/>
        </w:rPr>
        <w:t>年度的上海博猿信息技术服务有限公司《专</w:t>
      </w:r>
      <w:r>
        <w:rPr/>
        <w:t> 项审核报告》出具后分三次解禁。</w:t>
      </w:r>
    </w:p>
    <w:p>
      <w:pPr>
        <w:pStyle w:val="BodyText"/>
        <w:spacing w:line="352" w:lineRule="auto" w:before="31"/>
        <w:ind w:left="138" w:right="231" w:firstLine="479"/>
        <w:jc w:val="both"/>
      </w:pPr>
      <w:r>
        <w:rPr>
          <w:spacing w:val="-2"/>
        </w:rPr>
        <w:t>浙江赛盛投资合伙企业（有限合伙）、宁波赛伯乐甬科股权投资合伙企业（有限</w:t>
      </w:r>
      <w:r>
        <w:rPr/>
        <w:t> </w:t>
      </w:r>
      <w:r>
        <w:rPr>
          <w:spacing w:val="-2"/>
        </w:rPr>
        <w:t>合伙）、杭州赛伯乐晨星投资合伙企业（有限合伙）、宁波市科发股权投资基金合伙</w:t>
      </w:r>
      <w:r>
        <w:rPr>
          <w:spacing w:val="-96"/>
        </w:rPr>
        <w:t> </w:t>
      </w:r>
      <w:r>
        <w:rPr>
          <w:spacing w:val="-96"/>
        </w:rPr>
      </w:r>
      <w:r>
        <w:rPr>
          <w:spacing w:val="-2"/>
        </w:rPr>
        <w:t>企业（有限合伙）、宁波市科发二号股权投资基金合伙企业（有限合伙）、杭州科发</w:t>
      </w:r>
    </w:p>
    <w:p>
      <w:pPr>
        <w:spacing w:after="0" w:line="352" w:lineRule="auto"/>
        <w:jc w:val="both"/>
        <w:sectPr>
          <w:footerReference w:type="default" r:id="rId87"/>
          <w:pgSz w:w="11910" w:h="16840"/>
          <w:pgMar w:footer="1195" w:header="0" w:top="1120" w:bottom="1380" w:left="1660" w:right="1040"/>
          <w:pgNumType w:start="2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352" w:lineRule="auto" w:before="26"/>
        <w:ind w:left="138" w:right="119"/>
        <w:jc w:val="left"/>
      </w:pPr>
      <w:r>
        <w:rPr>
          <w:spacing w:val="-2"/>
        </w:rPr>
        <w:t>创业投资合伙企业（有限合伙）、谢建军承诺，因本次发行股份购买资产持有的股票</w:t>
      </w:r>
      <w:r>
        <w:rPr>
          <w:spacing w:val="-94"/>
        </w:rPr>
        <w:t> </w:t>
      </w:r>
      <w:r>
        <w:rPr>
          <w:spacing w:val="-94"/>
        </w:rPr>
      </w:r>
      <w:r>
        <w:rPr/>
        <w:t>自上市之日起</w:t>
      </w:r>
      <w:r>
        <w:rPr>
          <w:spacing w:val="-61"/>
        </w:rPr>
        <w:t> </w:t>
      </w:r>
      <w:r>
        <w:rPr>
          <w:rFonts w:ascii="宋体" w:hAnsi="宋体" w:cs="宋体" w:eastAsia="宋体" w:hint="default"/>
        </w:rPr>
        <w:t>12</w:t>
      </w:r>
      <w:r>
        <w:rPr>
          <w:rFonts w:ascii="宋体" w:hAnsi="宋体" w:cs="宋体" w:eastAsia="宋体" w:hint="default"/>
          <w:spacing w:val="-60"/>
        </w:rPr>
        <w:t> </w:t>
      </w:r>
      <w:r>
        <w:rPr/>
        <w:t>个月内不能转让。</w:t>
      </w:r>
    </w:p>
    <w:p>
      <w:pPr>
        <w:pStyle w:val="BodyText"/>
        <w:spacing w:line="350" w:lineRule="auto" w:before="34"/>
        <w:ind w:left="138" w:right="232" w:firstLine="479"/>
        <w:jc w:val="both"/>
      </w:pPr>
      <w:r>
        <w:rPr>
          <w:spacing w:val="-2"/>
        </w:rPr>
        <w:t>浙江中赢资本投资合伙企业（有限合伙）承诺，因本次发行股份购买资产持有的</w:t>
      </w:r>
      <w:r>
        <w:rPr/>
        <w:t> 股票自上市之日起</w:t>
      </w:r>
      <w:r>
        <w:rPr>
          <w:spacing w:val="-61"/>
        </w:rPr>
        <w:t> </w:t>
      </w:r>
      <w:r>
        <w:rPr>
          <w:rFonts w:ascii="宋体" w:hAnsi="宋体" w:cs="宋体" w:eastAsia="宋体" w:hint="default"/>
        </w:rPr>
        <w:t>36</w:t>
      </w:r>
      <w:r>
        <w:rPr>
          <w:rFonts w:ascii="宋体" w:hAnsi="宋体" w:cs="宋体" w:eastAsia="宋体" w:hint="default"/>
          <w:spacing w:val="-60"/>
        </w:rPr>
        <w:t> </w:t>
      </w:r>
      <w:r>
        <w:rPr/>
        <w:t>个月内不能转让。</w:t>
      </w:r>
    </w:p>
    <w:p>
      <w:pPr>
        <w:pStyle w:val="BodyText"/>
        <w:spacing w:line="352" w:lineRule="auto" w:before="36"/>
        <w:ind w:left="138" w:right="231" w:firstLine="479"/>
        <w:jc w:val="both"/>
      </w:pPr>
      <w:r>
        <w:rPr>
          <w:spacing w:val="-17"/>
        </w:rPr>
        <w:t>（</w:t>
      </w:r>
      <w:r>
        <w:rPr>
          <w:rFonts w:ascii="宋体" w:hAnsi="宋体" w:cs="宋体" w:eastAsia="宋体" w:hint="default"/>
          <w:spacing w:val="-17"/>
        </w:rPr>
        <w:t>2</w:t>
      </w:r>
      <w:r>
        <w:rPr>
          <w:spacing w:val="-17"/>
        </w:rPr>
        <w:t>）</w:t>
      </w:r>
      <w:r>
        <w:rPr>
          <w:rFonts w:ascii="宋体" w:hAnsi="宋体" w:cs="宋体" w:eastAsia="宋体" w:hint="default"/>
          <w:spacing w:val="-17"/>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spacing w:val="-8"/>
        </w:rPr>
        <w:t>月，根据公司与上海博猿信息技术服务有限公司原股东签订的《利</w:t>
      </w:r>
      <w:r>
        <w:rPr/>
        <w:t> </w:t>
      </w:r>
      <w:r>
        <w:rPr>
          <w:spacing w:val="-2"/>
        </w:rPr>
        <w:t>润承诺补偿协议书》的规定，利润补偿责任人胡健、余弓卜、成海林、李爱明、郭兆</w:t>
      </w:r>
      <w:r>
        <w:rPr>
          <w:spacing w:val="-97"/>
        </w:rPr>
        <w:t> </w:t>
      </w:r>
      <w:r>
        <w:rPr>
          <w:spacing w:val="-97"/>
        </w:rPr>
      </w:r>
      <w:r>
        <w:rPr>
          <w:spacing w:val="-2"/>
        </w:rPr>
        <w:t>滨、张磊、宁波杰赢投资管理合伙企业（有限合伙）、宁波杰宝投资合伙企业（有限</w:t>
      </w:r>
      <w:r>
        <w:rPr>
          <w:spacing w:val="-97"/>
        </w:rPr>
        <w:t> </w:t>
      </w:r>
      <w:r>
        <w:rPr>
          <w:spacing w:val="-97"/>
        </w:rPr>
      </w:r>
      <w:r>
        <w:rPr/>
        <w:t>合伙）承诺：上海博猿信息技术服务有限公司 </w:t>
      </w:r>
      <w:r>
        <w:rPr>
          <w:rFonts w:ascii="宋体" w:hAnsi="宋体" w:cs="宋体" w:eastAsia="宋体" w:hint="default"/>
        </w:rPr>
        <w:t>2015 </w:t>
      </w:r>
      <w:r>
        <w:rPr/>
        <w:t>年度、</w:t>
      </w:r>
      <w:r>
        <w:rPr>
          <w:rFonts w:ascii="宋体" w:hAnsi="宋体" w:cs="宋体" w:eastAsia="宋体" w:hint="default"/>
        </w:rPr>
        <w:t>2016 </w:t>
      </w:r>
      <w:r>
        <w:rPr/>
        <w:t>年度、</w:t>
      </w:r>
      <w:r>
        <w:rPr>
          <w:rFonts w:ascii="宋体" w:hAnsi="宋体" w:cs="宋体" w:eastAsia="宋体" w:hint="default"/>
        </w:rPr>
        <w:t>2017</w:t>
      </w:r>
      <w:r>
        <w:rPr>
          <w:rFonts w:ascii="宋体" w:hAnsi="宋体" w:cs="宋体" w:eastAsia="宋体" w:hint="default"/>
          <w:spacing w:val="-60"/>
        </w:rPr>
        <w:t> </w:t>
      </w:r>
      <w:r>
        <w:rPr/>
        <w:t>年度、 </w:t>
      </w:r>
      <w:r>
        <w:rPr>
          <w:rFonts w:ascii="宋体" w:hAnsi="宋体" w:cs="宋体" w:eastAsia="宋体" w:hint="default"/>
        </w:rPr>
        <w:t>2018</w:t>
      </w:r>
      <w:r>
        <w:rPr>
          <w:rFonts w:ascii="宋体" w:hAnsi="宋体" w:cs="宋体" w:eastAsia="宋体" w:hint="default"/>
          <w:spacing w:val="-61"/>
        </w:rPr>
        <w:t> </w:t>
      </w:r>
      <w:r>
        <w:rPr/>
        <w:t>年度实现的扣除非经常性损益后归属于母公司所有者的净利润数分别为人民币</w:t>
      </w:r>
    </w:p>
    <w:p>
      <w:pPr>
        <w:pStyle w:val="BodyText"/>
        <w:spacing w:line="352" w:lineRule="auto" w:before="31"/>
        <w:ind w:left="138" w:right="112"/>
        <w:jc w:val="both"/>
      </w:pPr>
      <w:r>
        <w:rPr>
          <w:rFonts w:ascii="宋体" w:hAnsi="宋体" w:cs="宋体" w:eastAsia="宋体" w:hint="default"/>
        </w:rPr>
        <w:t>3,500.00 </w:t>
      </w:r>
      <w:r>
        <w:rPr/>
        <w:t>万元、</w:t>
      </w:r>
      <w:r>
        <w:rPr>
          <w:rFonts w:ascii="宋体" w:hAnsi="宋体" w:cs="宋体" w:eastAsia="宋体" w:hint="default"/>
        </w:rPr>
        <w:t>5,500.00 </w:t>
      </w:r>
      <w:r>
        <w:rPr/>
        <w:t>万元、</w:t>
      </w:r>
      <w:r>
        <w:rPr>
          <w:rFonts w:ascii="宋体" w:hAnsi="宋体" w:cs="宋体" w:eastAsia="宋体" w:hint="default"/>
        </w:rPr>
        <w:t>7,150.00 </w:t>
      </w:r>
      <w:r>
        <w:rPr/>
        <w:t>万元、</w:t>
      </w:r>
      <w:r>
        <w:rPr>
          <w:rFonts w:ascii="宋体" w:hAnsi="宋体" w:cs="宋体" w:eastAsia="宋体" w:hint="default"/>
        </w:rPr>
        <w:t>9,295.00</w:t>
      </w:r>
      <w:r>
        <w:rPr>
          <w:rFonts w:ascii="宋体" w:hAnsi="宋体" w:cs="宋体" w:eastAsia="宋体" w:hint="default"/>
          <w:spacing w:val="-39"/>
        </w:rPr>
        <w:t> </w:t>
      </w:r>
      <w:r>
        <w:rPr/>
        <w:t>万元；利润补偿责任人 </w:t>
      </w:r>
      <w:r>
        <w:rPr>
          <w:spacing w:val="-4"/>
        </w:rPr>
        <w:t>胡健、余弓卜、成海林承诺：上海博猿信息技术服务有限公司</w:t>
      </w:r>
      <w:r>
        <w:rPr>
          <w:spacing w:val="-55"/>
        </w:rPr>
        <w:t> </w:t>
      </w:r>
      <w:r>
        <w:rPr>
          <w:rFonts w:ascii="宋体" w:hAnsi="宋体" w:cs="宋体" w:eastAsia="宋体" w:hint="default"/>
        </w:rPr>
        <w:t>2019</w:t>
      </w:r>
      <w:r>
        <w:rPr>
          <w:rFonts w:ascii="宋体" w:hAnsi="宋体" w:cs="宋体" w:eastAsia="宋体" w:hint="default"/>
          <w:spacing w:val="7"/>
        </w:rPr>
        <w:t> </w:t>
      </w:r>
      <w:r>
        <w:rPr>
          <w:spacing w:val="-4"/>
        </w:rPr>
        <w:t>年度、</w:t>
      </w:r>
      <w:r>
        <w:rPr>
          <w:rFonts w:ascii="宋体" w:hAnsi="宋体" w:cs="宋体" w:eastAsia="宋体" w:hint="default"/>
          <w:spacing w:val="-4"/>
        </w:rPr>
        <w:t>2020</w:t>
      </w:r>
      <w:r>
        <w:rPr>
          <w:rFonts w:ascii="宋体" w:hAnsi="宋体" w:cs="宋体" w:eastAsia="宋体" w:hint="default"/>
          <w:spacing w:val="7"/>
        </w:rPr>
        <w:t> </w:t>
      </w:r>
      <w:r>
        <w:rPr/>
        <w:t>年度</w:t>
      </w:r>
      <w:r>
        <w:rPr>
          <w:spacing w:val="-112"/>
        </w:rPr>
        <w:t> </w:t>
      </w:r>
      <w:r>
        <w:rPr/>
        <w:t>实现的扣除非经常性损益后归属于母公司所有者的净利润数分别为 </w:t>
      </w:r>
      <w:r>
        <w:rPr>
          <w:rFonts w:ascii="宋体" w:hAnsi="宋体" w:cs="宋体" w:eastAsia="宋体" w:hint="default"/>
        </w:rPr>
        <w:t>10,689.25</w:t>
      </w:r>
      <w:r>
        <w:rPr>
          <w:rFonts w:ascii="宋体" w:hAnsi="宋体" w:cs="宋体" w:eastAsia="宋体" w:hint="default"/>
          <w:spacing w:val="-56"/>
        </w:rPr>
        <w:t> </w:t>
      </w:r>
      <w:r>
        <w:rPr>
          <w:spacing w:val="2"/>
        </w:rPr>
        <w:t>万元、</w:t>
      </w:r>
      <w:r>
        <w:rPr/>
      </w:r>
    </w:p>
    <w:p>
      <w:pPr>
        <w:pStyle w:val="BodyText"/>
        <w:spacing w:line="352" w:lineRule="auto" w:before="31"/>
        <w:ind w:left="138" w:right="215"/>
        <w:jc w:val="left"/>
      </w:pPr>
      <w:r>
        <w:rPr>
          <w:rFonts w:ascii="宋体" w:hAnsi="宋体" w:cs="宋体" w:eastAsia="宋体" w:hint="default"/>
        </w:rPr>
        <w:t>12,292.64</w:t>
      </w:r>
      <w:r>
        <w:rPr>
          <w:rFonts w:ascii="宋体" w:hAnsi="宋体" w:cs="宋体" w:eastAsia="宋体" w:hint="default"/>
          <w:spacing w:val="-47"/>
        </w:rPr>
        <w:t> </w:t>
      </w:r>
      <w:r>
        <w:rPr/>
        <w:t>万元。如果实际利润低于上述承诺利润的，则上海博猿信息技术服务有限 公司原股东将按照签署的《利润承诺补偿协议书》的规定进行补偿。</w:t>
      </w:r>
    </w:p>
    <w:p>
      <w:pPr>
        <w:pStyle w:val="Heading2"/>
        <w:spacing w:line="281" w:lineRule="exact" w:before="0"/>
        <w:ind w:left="138" w:right="119"/>
        <w:jc w:val="left"/>
        <w:rPr>
          <w:b w:val="0"/>
          <w:bCs w:val="0"/>
        </w:rPr>
      </w:pPr>
      <w:r>
        <w:rPr>
          <w:rFonts w:ascii="宋体" w:hAnsi="宋体" w:cs="宋体" w:eastAsia="宋体" w:hint="default"/>
        </w:rPr>
        <w:t>2</w:t>
      </w:r>
      <w:r>
        <w:rPr/>
        <w:t>、</w:t>
      </w:r>
      <w:r>
        <w:rPr>
          <w:spacing w:val="-59"/>
        </w:rPr>
        <w:t> </w:t>
      </w:r>
      <w:r>
        <w:rPr/>
        <w:t>或有事项</w:t>
      </w:r>
      <w:r>
        <w:rPr>
          <w:b w:val="0"/>
          <w:bCs w:val="0"/>
        </w:rPr>
      </w:r>
    </w:p>
    <w:p>
      <w:pPr>
        <w:pStyle w:val="BodyText"/>
        <w:spacing w:line="240" w:lineRule="auto" w:before="55"/>
        <w:ind w:left="138" w:right="119"/>
        <w:jc w:val="left"/>
      </w:pPr>
      <w:r>
        <w:rPr/>
        <w:t>√适用</w:t>
      </w:r>
      <w:r>
        <w:rPr>
          <w:spacing w:val="-1"/>
        </w:rPr>
        <w:t> </w:t>
      </w:r>
      <w:r>
        <w:rPr/>
        <w:t>□不适用</w:t>
      </w:r>
    </w:p>
    <w:p>
      <w:pPr>
        <w:pStyle w:val="Heading2"/>
        <w:spacing w:line="240" w:lineRule="auto" w:before="58"/>
        <w:ind w:left="138" w:right="119"/>
        <w:jc w:val="left"/>
        <w:rPr>
          <w:b w:val="0"/>
          <w:bCs w:val="0"/>
        </w:rPr>
      </w:pPr>
      <w:r>
        <w:rPr>
          <w:rFonts w:ascii="宋体" w:hAnsi="宋体" w:cs="宋体" w:eastAsia="宋体" w:hint="default"/>
        </w:rPr>
        <w:t>(1).</w:t>
      </w:r>
      <w:r>
        <w:rPr>
          <w:rFonts w:ascii="宋体" w:hAnsi="宋体" w:cs="宋体" w:eastAsia="宋体" w:hint="default"/>
          <w:spacing w:val="9"/>
        </w:rPr>
        <w:t> </w:t>
      </w:r>
      <w:r>
        <w:rPr/>
        <w:t>资产负债表日存在的重要或有事项</w:t>
      </w:r>
      <w:r>
        <w:rPr>
          <w:b w:val="0"/>
          <w:bCs w:val="0"/>
        </w:rPr>
      </w:r>
    </w:p>
    <w:p>
      <w:pPr>
        <w:pStyle w:val="BodyText"/>
        <w:spacing w:line="350" w:lineRule="auto" w:before="206"/>
        <w:ind w:left="138" w:right="233" w:firstLine="479"/>
        <w:jc w:val="both"/>
      </w:pPr>
      <w:r>
        <w:rPr>
          <w:rFonts w:ascii="宋体" w:hAnsi="宋体" w:cs="宋体" w:eastAsia="宋体" w:hint="default"/>
        </w:rPr>
        <w:t>2015</w:t>
      </w:r>
      <w:r>
        <w:rPr>
          <w:rFonts w:ascii="宋体" w:hAnsi="宋体" w:cs="宋体" w:eastAsia="宋体" w:hint="default"/>
          <w:spacing w:val="-39"/>
        </w:rPr>
        <w:t> </w:t>
      </w:r>
      <w:r>
        <w:rPr>
          <w:spacing w:val="-4"/>
        </w:rPr>
        <w:t>年第五届董事会第二十九次会议，审议通过了本公司为江西汇仁集团医药科</w:t>
      </w:r>
      <w:r>
        <w:rPr/>
        <w:t> </w:t>
      </w:r>
      <w:r>
        <w:rPr>
          <w:spacing w:val="-2"/>
        </w:rPr>
        <w:t>研营销有限公司提供担保的议案，同意本公司为江西汇仁集团医药科研营销有限公司</w:t>
      </w:r>
      <w:r>
        <w:rPr>
          <w:spacing w:val="-94"/>
        </w:rPr>
        <w:t> </w:t>
      </w:r>
      <w:r>
        <w:rPr>
          <w:spacing w:val="-94"/>
        </w:rPr>
      </w:r>
      <w:r>
        <w:rPr/>
        <w:t>向中国建设银行铁路支行</w:t>
      </w:r>
      <w:r>
        <w:rPr>
          <w:spacing w:val="-50"/>
        </w:rPr>
        <w:t> </w:t>
      </w:r>
      <w:r>
        <w:rPr>
          <w:rFonts w:ascii="宋体" w:hAnsi="宋体" w:cs="宋体" w:eastAsia="宋体" w:hint="default"/>
        </w:rPr>
        <w:t>6,000</w:t>
      </w:r>
      <w:r>
        <w:rPr>
          <w:rFonts w:ascii="宋体" w:hAnsi="宋体" w:cs="宋体" w:eastAsia="宋体" w:hint="default"/>
          <w:spacing w:val="-50"/>
        </w:rPr>
        <w:t> </w:t>
      </w:r>
      <w:r>
        <w:rPr>
          <w:spacing w:val="-3"/>
        </w:rPr>
        <w:t>万元银行授信额度提供担保；为江西特种电机股份有</w:t>
      </w:r>
    </w:p>
    <w:p>
      <w:pPr>
        <w:pStyle w:val="BodyText"/>
        <w:spacing w:line="352" w:lineRule="auto" w:before="36"/>
        <w:ind w:left="138" w:right="96"/>
        <w:jc w:val="left"/>
      </w:pPr>
      <w:r>
        <w:rPr/>
        <w:t>限公司在中国工商银行宜春支行</w:t>
      </w:r>
      <w:r>
        <w:rPr>
          <w:spacing w:val="-47"/>
        </w:rPr>
        <w:t> </w:t>
      </w:r>
      <w:r>
        <w:rPr>
          <w:rFonts w:ascii="宋体" w:hAnsi="宋体" w:cs="宋体" w:eastAsia="宋体" w:hint="default"/>
        </w:rPr>
        <w:t>7,000</w:t>
      </w:r>
      <w:r>
        <w:rPr>
          <w:rFonts w:ascii="宋体" w:hAnsi="宋体" w:cs="宋体" w:eastAsia="宋体" w:hint="default"/>
          <w:spacing w:val="-48"/>
        </w:rPr>
        <w:t> </w:t>
      </w:r>
      <w:r>
        <w:rPr/>
        <w:t>万元及招商银行南昌福州路支行</w:t>
      </w:r>
      <w:r>
        <w:rPr>
          <w:spacing w:val="-47"/>
        </w:rPr>
        <w:t> </w:t>
      </w:r>
      <w:r>
        <w:rPr>
          <w:rFonts w:ascii="宋体" w:hAnsi="宋体" w:cs="宋体" w:eastAsia="宋体" w:hint="default"/>
        </w:rPr>
        <w:t>3,000</w:t>
      </w:r>
      <w:r>
        <w:rPr>
          <w:rFonts w:ascii="宋体" w:hAnsi="宋体" w:cs="宋体" w:eastAsia="宋体" w:hint="default"/>
          <w:spacing w:val="-48"/>
        </w:rPr>
        <w:t> </w:t>
      </w:r>
      <w:r>
        <w:rPr>
          <w:spacing w:val="2"/>
        </w:rPr>
        <w:t>万元，</w:t>
      </w:r>
      <w:r>
        <w:rPr>
          <w:spacing w:val="-117"/>
        </w:rPr>
        <w:t> </w:t>
      </w:r>
      <w:r>
        <w:rPr/>
        <w:t>共计</w:t>
      </w:r>
      <w:r>
        <w:rPr>
          <w:spacing w:val="-61"/>
        </w:rPr>
        <w:t> </w:t>
      </w:r>
      <w:r>
        <w:rPr>
          <w:rFonts w:ascii="宋体" w:hAnsi="宋体" w:cs="宋体" w:eastAsia="宋体" w:hint="default"/>
        </w:rPr>
        <w:t>10,000</w:t>
      </w:r>
      <w:r>
        <w:rPr>
          <w:rFonts w:ascii="宋体" w:hAnsi="宋体" w:cs="宋体" w:eastAsia="宋体" w:hint="default"/>
          <w:spacing w:val="-60"/>
        </w:rPr>
        <w:t> </w:t>
      </w:r>
      <w:r>
        <w:rPr/>
        <w:t>万元银行授信额度提供担保，期限均为一年。同时</w:t>
      </w:r>
      <w:r>
        <w:rPr>
          <w:rFonts w:ascii="宋体" w:hAnsi="宋体" w:cs="宋体" w:eastAsia="宋体" w:hint="default"/>
        </w:rPr>
        <w:t>, </w:t>
      </w:r>
      <w:r>
        <w:rPr/>
        <w:t>江西特种电机股份 有限公司为本公司在中国进出口银行江西省分行</w:t>
      </w:r>
      <w:r>
        <w:rPr>
          <w:spacing w:val="-84"/>
        </w:rPr>
        <w:t> </w:t>
      </w:r>
      <w:r>
        <w:rPr>
          <w:rFonts w:ascii="宋体" w:hAnsi="宋体" w:cs="宋体" w:eastAsia="宋体" w:hint="default"/>
        </w:rPr>
        <w:t>10,000</w:t>
      </w:r>
      <w:r>
        <w:rPr>
          <w:rFonts w:ascii="宋体" w:hAnsi="宋体" w:cs="宋体" w:eastAsia="宋体" w:hint="default"/>
          <w:spacing w:val="-84"/>
        </w:rPr>
        <w:t> </w:t>
      </w:r>
      <w:r>
        <w:rPr/>
        <w:t>万元银行授信额度提供担保， 担保期限一年。</w:t>
      </w:r>
    </w:p>
    <w:p>
      <w:pPr>
        <w:pStyle w:val="Heading2"/>
        <w:spacing w:line="257" w:lineRule="exact" w:before="0"/>
        <w:ind w:left="138" w:right="119"/>
        <w:jc w:val="left"/>
        <w:rPr>
          <w:b w:val="0"/>
          <w:bCs w:val="0"/>
        </w:rPr>
      </w:pPr>
      <w:r>
        <w:rPr>
          <w:rFonts w:ascii="宋体" w:hAnsi="宋体" w:cs="宋体" w:eastAsia="宋体" w:hint="default"/>
        </w:rPr>
        <w:t>(2).</w:t>
      </w:r>
      <w:r>
        <w:rPr>
          <w:rFonts w:ascii="宋体" w:hAnsi="宋体" w:cs="宋体" w:eastAsia="宋体" w:hint="default"/>
          <w:spacing w:val="7"/>
        </w:rPr>
        <w:t> </w:t>
      </w:r>
      <w:r>
        <w:rPr/>
        <w:t>公司没有需要披露的重要或有事项，也应予以说明：</w:t>
      </w:r>
      <w:r>
        <w:rPr>
          <w:b w:val="0"/>
          <w:bCs w:val="0"/>
        </w:rPr>
      </w:r>
    </w:p>
    <w:p>
      <w:pPr>
        <w:spacing w:line="240" w:lineRule="auto" w:before="5"/>
        <w:rPr>
          <w:rFonts w:ascii="宋体" w:hAnsi="宋体" w:cs="宋体" w:eastAsia="宋体" w:hint="default"/>
          <w:b/>
          <w:bCs/>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3"/>
          <w:szCs w:val="23"/>
        </w:rPr>
      </w:pPr>
    </w:p>
    <w:p>
      <w:pPr>
        <w:pStyle w:val="Heading2"/>
        <w:spacing w:line="240" w:lineRule="auto"/>
        <w:ind w:left="138" w:right="119"/>
        <w:jc w:val="left"/>
        <w:rPr>
          <w:b w:val="0"/>
          <w:bCs w:val="0"/>
        </w:rPr>
      </w:pPr>
      <w:r>
        <w:rPr>
          <w:rFonts w:ascii="宋体" w:hAnsi="宋体" w:cs="宋体" w:eastAsia="宋体" w:hint="default"/>
        </w:rPr>
        <w:t>3</w:t>
      </w:r>
      <w:r>
        <w:rPr/>
        <w:t>、</w:t>
      </w:r>
      <w:r>
        <w:rPr>
          <w:spacing w:val="-57"/>
        </w:rPr>
        <w:t> </w:t>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660" w:right="1040"/>
        </w:sectPr>
      </w:pPr>
    </w:p>
    <w:p>
      <w:pPr>
        <w:spacing w:line="240" w:lineRule="auto" w:before="5"/>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88"/>
          <w:pgSz w:w="11910" w:h="16840"/>
          <w:pgMar w:footer="1195" w:header="0" w:top="1120" w:bottom="1380" w:left="1580" w:right="1040"/>
        </w:sectPr>
      </w:pPr>
    </w:p>
    <w:p>
      <w:pPr>
        <w:pStyle w:val="Heading2"/>
        <w:spacing w:line="240" w:lineRule="auto"/>
        <w:ind w:right="-18"/>
        <w:jc w:val="left"/>
        <w:rPr>
          <w:b w:val="0"/>
          <w:bCs w:val="0"/>
        </w:rPr>
      </w:pPr>
      <w:r>
        <w:rPr/>
        <w:t>十五、</w:t>
      </w:r>
      <w:r>
        <w:rPr>
          <w:spacing w:val="-6"/>
        </w:rPr>
        <w:t> </w:t>
      </w:r>
      <w:r>
        <w:rPr/>
        <w:t>资产负债表日后事项</w:t>
      </w:r>
      <w:r>
        <w:rPr>
          <w:b w:val="0"/>
          <w:bCs w:val="0"/>
        </w:rPr>
      </w:r>
    </w:p>
    <w:p>
      <w:pPr>
        <w:pStyle w:val="Heading2"/>
        <w:spacing w:line="240" w:lineRule="auto" w:before="58"/>
        <w:ind w:right="-19"/>
        <w:jc w:val="left"/>
        <w:rPr>
          <w:b w:val="0"/>
          <w:bCs w:val="0"/>
        </w:rPr>
      </w:pPr>
      <w:r>
        <w:rPr>
          <w:rFonts w:ascii="Calibri" w:hAnsi="Calibri" w:cs="Calibri" w:eastAsia="Calibri" w:hint="default"/>
        </w:rPr>
        <w:t>1</w:t>
      </w:r>
      <w:r>
        <w:rPr/>
        <w:t>、</w:t>
      </w:r>
      <w:r>
        <w:rPr>
          <w:spacing w:val="-62"/>
        </w:rPr>
        <w:t> </w:t>
      </w:r>
      <w:r>
        <w:rPr/>
        <w:t>重要的非调整事项</w:t>
      </w:r>
      <w:r>
        <w:rPr>
          <w:b w:val="0"/>
          <w:bCs w:val="0"/>
        </w:rPr>
      </w:r>
    </w:p>
    <w:p>
      <w:pPr>
        <w:pStyle w:val="BodyText"/>
        <w:spacing w:line="240" w:lineRule="auto" w:before="27"/>
        <w:ind w:right="-19"/>
        <w:jc w:val="left"/>
      </w:pPr>
      <w:r>
        <w:rPr/>
        <w:t>□适用</w:t>
      </w:r>
      <w:r>
        <w:rPr>
          <w:spacing w:val="-1"/>
        </w:rPr>
        <w:t> </w:t>
      </w:r>
      <w:r>
        <w:rPr/>
        <w:t>√不适用</w:t>
      </w:r>
    </w:p>
    <w:p>
      <w:pPr>
        <w:pStyle w:val="Heading2"/>
        <w:spacing w:line="240" w:lineRule="auto" w:before="55"/>
        <w:ind w:right="-19"/>
        <w:jc w:val="left"/>
        <w:rPr>
          <w:b w:val="0"/>
          <w:bCs w:val="0"/>
        </w:rPr>
      </w:pPr>
      <w:r>
        <w:rPr>
          <w:rFonts w:ascii="Calibri" w:hAnsi="Calibri" w:cs="Calibri" w:eastAsia="Calibri" w:hint="default"/>
        </w:rPr>
        <w:t>2</w:t>
      </w:r>
      <w:r>
        <w:rPr/>
        <w:t>、</w:t>
      </w:r>
      <w:r>
        <w:rPr>
          <w:spacing w:val="-62"/>
        </w:rPr>
        <w:t> </w:t>
      </w:r>
      <w:r>
        <w:rPr/>
        <w:t>利润分配情况</w:t>
      </w:r>
      <w:r>
        <w:rPr>
          <w:b w:val="0"/>
          <w:bCs w:val="0"/>
        </w:rPr>
      </w:r>
    </w:p>
    <w:p>
      <w:pPr>
        <w:pStyle w:val="BodyText"/>
        <w:spacing w:line="240" w:lineRule="auto" w:before="27"/>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227" w:space="296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319"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53,356,846.72</w:t>
            </w:r>
          </w:p>
        </w:tc>
      </w:tr>
      <w:tr>
        <w:trPr>
          <w:trHeight w:val="63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53,356,846.72</w:t>
            </w: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rFonts w:ascii="Calibri" w:hAnsi="Calibri" w:cs="Calibri" w:eastAsia="Calibri" w:hint="default"/>
        </w:rPr>
        <w:t>3</w:t>
      </w:r>
      <w:r>
        <w:rPr/>
        <w:t>、</w:t>
      </w:r>
      <w:r>
        <w:rPr>
          <w:spacing w:val="-58"/>
        </w:rPr>
        <w:t> </w:t>
      </w:r>
      <w:r>
        <w:rPr/>
        <w:t>销售退回</w:t>
      </w:r>
      <w:r>
        <w:rPr>
          <w:b w:val="0"/>
          <w:bCs w:val="0"/>
        </w:rPr>
      </w:r>
    </w:p>
    <w:p>
      <w:pPr>
        <w:pStyle w:val="BodyText"/>
        <w:spacing w:line="240" w:lineRule="auto" w:before="25"/>
        <w:ind w:right="2568"/>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0"/>
        <w:ind w:right="2568"/>
        <w:jc w:val="left"/>
        <w:rPr>
          <w:b w:val="0"/>
          <w:bCs w:val="0"/>
        </w:rPr>
      </w:pPr>
      <w:r>
        <w:rPr>
          <w:rFonts w:ascii="Calibri" w:hAnsi="Calibri" w:cs="Calibri" w:eastAsia="Calibri" w:hint="default"/>
        </w:rPr>
        <w:t>4</w:t>
      </w:r>
      <w:r>
        <w:rPr/>
        <w:t>、</w:t>
      </w:r>
      <w:r>
        <w:rPr>
          <w:spacing w:val="-63"/>
        </w:rPr>
        <w:t> </w:t>
      </w:r>
      <w:r>
        <w:rPr/>
        <w:t>其他资产负债表日后事项说明</w:t>
      </w:r>
      <w:r>
        <w:rPr>
          <w:b w:val="0"/>
          <w:bCs w:val="0"/>
        </w:rPr>
      </w:r>
    </w:p>
    <w:p>
      <w:pPr>
        <w:pStyle w:val="BodyText"/>
        <w:spacing w:line="240" w:lineRule="auto" w:before="176"/>
        <w:ind w:left="698" w:right="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日，公司第六届董事会第八次会议审议通过了《关于全资子</w:t>
      </w:r>
    </w:p>
    <w:p>
      <w:pPr>
        <w:pStyle w:val="BodyText"/>
        <w:spacing w:line="352" w:lineRule="auto" w:before="144"/>
        <w:ind w:right="95"/>
        <w:jc w:val="left"/>
      </w:pPr>
      <w:r>
        <w:rPr/>
        <w:t>公司上海泰豪智能节能技术有限公司转让其所持有的山西锦泰节能技术有限公司</w:t>
      </w:r>
      <w:r>
        <w:rPr>
          <w:spacing w:val="-47"/>
        </w:rPr>
        <w:t> </w:t>
      </w:r>
      <w:r>
        <w:rPr>
          <w:rFonts w:ascii="宋体" w:hAnsi="宋体" w:cs="宋体" w:eastAsia="宋体" w:hint="default"/>
        </w:rPr>
        <w:t>100% </w:t>
      </w:r>
      <w:r>
        <w:rPr/>
        <w:t>股权的议案》，公司全资子公司上海泰豪智能节能技术有限公司拟将所持有的山西锦 泰节能技术有限公司</w:t>
      </w:r>
      <w:r>
        <w:rPr>
          <w:spacing w:val="-57"/>
        </w:rPr>
        <w:t> </w:t>
      </w:r>
      <w:r>
        <w:rPr>
          <w:rFonts w:ascii="宋体" w:hAnsi="宋体" w:cs="宋体" w:eastAsia="宋体" w:hint="default"/>
          <w:spacing w:val="-4"/>
        </w:rPr>
        <w:t>100%</w:t>
      </w:r>
      <w:r>
        <w:rPr>
          <w:spacing w:val="-4"/>
        </w:rPr>
        <w:t>股权转让给山西美锦能源股份有限公司，股权转让价格为人</w:t>
      </w:r>
      <w:r>
        <w:rPr>
          <w:spacing w:val="-112"/>
        </w:rPr>
        <w:t> </w:t>
      </w:r>
      <w:r>
        <w:rPr>
          <w:spacing w:val="-112"/>
        </w:rPr>
      </w:r>
      <w:r>
        <w:rPr/>
        <w:t>民币</w:t>
      </w:r>
      <w:r>
        <w:rPr>
          <w:spacing w:val="-85"/>
        </w:rPr>
        <w:t> </w:t>
      </w:r>
      <w:r>
        <w:rPr>
          <w:rFonts w:ascii="宋体" w:hAnsi="宋体" w:cs="宋体" w:eastAsia="宋体" w:hint="default"/>
        </w:rPr>
        <w:t>2,050</w:t>
      </w:r>
      <w:r>
        <w:rPr>
          <w:rFonts w:ascii="宋体" w:hAnsi="宋体" w:cs="宋体" w:eastAsia="宋体" w:hint="default"/>
          <w:spacing w:val="-85"/>
        </w:rPr>
        <w:t> </w:t>
      </w:r>
      <w:r>
        <w:rPr/>
        <w:t>万元，同时山西美锦能源股份有限公司按经审计确认的山西锦泰节能技术</w:t>
      </w:r>
    </w:p>
    <w:p>
      <w:pPr>
        <w:pStyle w:val="BodyText"/>
        <w:spacing w:line="240" w:lineRule="auto" w:before="34"/>
        <w:ind w:right="0"/>
        <w:jc w:val="left"/>
      </w:pPr>
      <w:r>
        <w:rPr/>
        <w:t>有限公司的负债人民币</w:t>
      </w:r>
      <w:r>
        <w:rPr>
          <w:spacing w:val="-60"/>
        </w:rPr>
        <w:t> </w:t>
      </w:r>
      <w:r>
        <w:rPr>
          <w:rFonts w:ascii="宋体" w:hAnsi="宋体" w:cs="宋体" w:eastAsia="宋体" w:hint="default"/>
        </w:rPr>
        <w:t>33,950</w:t>
      </w:r>
      <w:r>
        <w:rPr>
          <w:rFonts w:ascii="宋体" w:hAnsi="宋体" w:cs="宋体" w:eastAsia="宋体" w:hint="default"/>
          <w:spacing w:val="-60"/>
        </w:rPr>
        <w:t> </w:t>
      </w:r>
      <w:r>
        <w:rPr/>
        <w:t>万元支付给上海泰豪智能节能技术有限公司，款项合</w:t>
      </w:r>
    </w:p>
    <w:p>
      <w:pPr>
        <w:pStyle w:val="BodyText"/>
        <w:spacing w:line="240" w:lineRule="auto" w:before="146"/>
        <w:ind w:right="0"/>
        <w:jc w:val="left"/>
      </w:pPr>
      <w:r>
        <w:rPr/>
        <w:t>计</w:t>
      </w:r>
      <w:r>
        <w:rPr>
          <w:spacing w:val="-61"/>
        </w:rPr>
        <w:t> </w:t>
      </w:r>
      <w:r>
        <w:rPr>
          <w:rFonts w:ascii="宋体" w:hAnsi="宋体" w:cs="宋体" w:eastAsia="宋体" w:hint="default"/>
        </w:rPr>
        <w:t>36,000</w:t>
      </w:r>
      <w:r>
        <w:rPr>
          <w:rFonts w:ascii="宋体" w:hAnsi="宋体" w:cs="宋体" w:eastAsia="宋体" w:hint="default"/>
          <w:spacing w:val="-60"/>
        </w:rPr>
        <w:t> </w:t>
      </w:r>
      <w:r>
        <w:rPr/>
        <w:t>万元 。截至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日，上海泰豪智能节能技术有限公司已收回该</w:t>
      </w:r>
    </w:p>
    <w:p>
      <w:pPr>
        <w:pStyle w:val="BodyText"/>
        <w:spacing w:line="352" w:lineRule="auto" w:before="144"/>
        <w:ind w:right="234"/>
        <w:jc w:val="both"/>
      </w:pPr>
      <w:r>
        <w:rPr/>
        <w:t>事项所涉及的股权转让款及相关债务款项。</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日，山西锦泰节能技术有 限公司</w:t>
      </w:r>
      <w:r>
        <w:rPr>
          <w:spacing w:val="-61"/>
        </w:rPr>
        <w:t> </w:t>
      </w:r>
      <w:r>
        <w:rPr>
          <w:rFonts w:ascii="宋体" w:hAnsi="宋体" w:cs="宋体" w:eastAsia="宋体" w:hint="default"/>
          <w:spacing w:val="-3"/>
        </w:rPr>
        <w:t>100%</w:t>
      </w:r>
      <w:r>
        <w:rPr>
          <w:spacing w:val="-3"/>
        </w:rPr>
        <w:t>股权过户的工商变更手续已完成，公司全资子公司上海泰豪智能节能技术</w:t>
      </w:r>
      <w:r>
        <w:rPr/>
        <w:t> 有限公司不再持有山西锦泰节能技术有限公司股权。</w:t>
      </w:r>
    </w:p>
    <w:p>
      <w:pPr>
        <w:pStyle w:val="BodyText"/>
        <w:spacing w:line="352" w:lineRule="auto" w:before="31"/>
        <w:ind w:right="233" w:firstLine="479"/>
        <w:jc w:val="both"/>
      </w:pPr>
      <w:r>
        <w:rPr>
          <w:rFonts w:ascii="宋体" w:hAnsi="宋体" w:cs="宋体" w:eastAsia="宋体" w:hint="default"/>
          <w:spacing w:val="-6"/>
        </w:rPr>
        <w:t>2</w:t>
      </w:r>
      <w:r>
        <w:rPr>
          <w:spacing w:val="-6"/>
        </w:rPr>
        <w:t>、</w:t>
      </w:r>
      <w:r>
        <w:rPr>
          <w:rFonts w:ascii="宋体" w:hAnsi="宋体" w:cs="宋体" w:eastAsia="宋体" w:hint="default"/>
          <w:spacing w:val="-6"/>
        </w:rPr>
        <w:t>2016</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3"/>
        </w:rPr>
        <w:t>日，公司第六届董事会第九次会议审议通过了《关于转让全资</w:t>
      </w:r>
      <w:r>
        <w:rPr/>
        <w:t> 子公司江西泰豪特种电机有限公司</w:t>
      </w:r>
      <w:r>
        <w:rPr>
          <w:spacing w:val="-51"/>
        </w:rPr>
        <w:t> </w:t>
      </w:r>
      <w:r>
        <w:rPr>
          <w:rFonts w:ascii="宋体" w:hAnsi="宋体" w:cs="宋体" w:eastAsia="宋体" w:hint="default"/>
          <w:spacing w:val="-5"/>
        </w:rPr>
        <w:t>100%</w:t>
      </w:r>
      <w:r>
        <w:rPr>
          <w:spacing w:val="-5"/>
        </w:rPr>
        <w:t>股权的议案》。同意将全资子公司江西泰豪特</w:t>
      </w:r>
      <w:r>
        <w:rPr/>
        <w:t> 种电机有限公司</w:t>
      </w:r>
      <w:r>
        <w:rPr>
          <w:spacing w:val="-44"/>
        </w:rPr>
        <w:t> </w:t>
      </w:r>
      <w:r>
        <w:rPr>
          <w:rFonts w:ascii="宋体" w:hAnsi="宋体" w:cs="宋体" w:eastAsia="宋体" w:hint="default"/>
          <w:spacing w:val="-4"/>
        </w:rPr>
        <w:t>100%</w:t>
      </w:r>
      <w:r>
        <w:rPr>
          <w:spacing w:val="-4"/>
        </w:rPr>
        <w:t>股权转让给江西太阳陶瓷有限公司，股权转让价格以中铭国际资</w:t>
      </w:r>
      <w:r>
        <w:rPr>
          <w:spacing w:val="-118"/>
        </w:rPr>
        <w:t> </w:t>
      </w:r>
      <w:r>
        <w:rPr>
          <w:spacing w:val="-118"/>
        </w:rPr>
      </w:r>
      <w:r>
        <w:rPr/>
        <w:t>产评估（北京）有限公司出具的《资产评估报告》（中铭评报字</w:t>
      </w:r>
      <w:r>
        <w:rPr>
          <w:rFonts w:ascii="宋体" w:hAnsi="宋体" w:cs="宋体" w:eastAsia="宋体" w:hint="default"/>
        </w:rPr>
        <w:t>[2015]</w:t>
      </w:r>
      <w:r>
        <w:rPr/>
        <w:t>第</w:t>
      </w:r>
      <w:r>
        <w:rPr>
          <w:spacing w:val="-60"/>
        </w:rPr>
        <w:t> </w:t>
      </w:r>
      <w:r>
        <w:rPr>
          <w:rFonts w:ascii="宋体" w:hAnsi="宋体" w:cs="宋体" w:eastAsia="宋体" w:hint="default"/>
        </w:rPr>
        <w:t>2084</w:t>
      </w:r>
      <w:r>
        <w:rPr>
          <w:rFonts w:ascii="宋体" w:hAnsi="宋体" w:cs="宋体" w:eastAsia="宋体" w:hint="default"/>
          <w:spacing w:val="-60"/>
        </w:rPr>
        <w:t> </w:t>
      </w:r>
      <w:r>
        <w:rPr/>
        <w:t>号）</w:t>
      </w:r>
    </w:p>
    <w:p>
      <w:pPr>
        <w:pStyle w:val="BodyText"/>
        <w:spacing w:line="240" w:lineRule="auto" w:before="34"/>
        <w:ind w:right="0"/>
        <w:jc w:val="left"/>
      </w:pPr>
      <w:r>
        <w:rPr/>
        <w:t>确定的江西泰豪特种电机有限公司截止</w:t>
      </w:r>
      <w:r>
        <w:rPr>
          <w:spacing w:val="-89"/>
        </w:rPr>
        <w:t> </w:t>
      </w:r>
      <w:r>
        <w:rPr>
          <w:rFonts w:ascii="宋体" w:hAnsi="宋体" w:cs="宋体" w:eastAsia="宋体" w:hint="default"/>
        </w:rPr>
        <w:t>2015</w:t>
      </w:r>
      <w:r>
        <w:rPr>
          <w:rFonts w:ascii="宋体" w:hAnsi="宋体" w:cs="宋体" w:eastAsia="宋体" w:hint="default"/>
          <w:spacing w:val="-86"/>
        </w:rPr>
        <w:t> </w:t>
      </w:r>
      <w:r>
        <w:rPr/>
        <w:t>年</w:t>
      </w:r>
      <w:r>
        <w:rPr>
          <w:spacing w:val="-89"/>
        </w:rPr>
        <w:t> </w:t>
      </w:r>
      <w:r>
        <w:rPr>
          <w:rFonts w:ascii="宋体" w:hAnsi="宋体" w:cs="宋体" w:eastAsia="宋体" w:hint="default"/>
        </w:rPr>
        <w:t>11</w:t>
      </w:r>
      <w:r>
        <w:rPr>
          <w:rFonts w:ascii="宋体" w:hAnsi="宋体" w:cs="宋体" w:eastAsia="宋体" w:hint="default"/>
          <w:spacing w:val="-89"/>
        </w:rPr>
        <w:t> </w:t>
      </w:r>
      <w:r>
        <w:rPr/>
        <w:t>月</w:t>
      </w:r>
      <w:r>
        <w:rPr>
          <w:spacing w:val="-89"/>
        </w:rPr>
        <w:t> </w:t>
      </w:r>
      <w:r>
        <w:rPr>
          <w:rFonts w:ascii="宋体" w:hAnsi="宋体" w:cs="宋体" w:eastAsia="宋体" w:hint="default"/>
        </w:rPr>
        <w:t>30</w:t>
      </w:r>
      <w:r>
        <w:rPr>
          <w:rFonts w:ascii="宋体" w:hAnsi="宋体" w:cs="宋体" w:eastAsia="宋体" w:hint="default"/>
          <w:spacing w:val="-89"/>
        </w:rPr>
        <w:t> </w:t>
      </w:r>
      <w:r>
        <w:rPr/>
        <w:t>日全部股东权益价值为基础，</w:t>
      </w:r>
    </w:p>
    <w:p>
      <w:pPr>
        <w:pStyle w:val="BodyText"/>
        <w:spacing w:line="240" w:lineRule="auto" w:before="146"/>
        <w:ind w:right="0"/>
        <w:jc w:val="left"/>
      </w:pPr>
      <w:r>
        <w:rPr/>
        <w:t>经股权转让双方协商，最终确认的股权转让价格为</w:t>
      </w:r>
      <w:r>
        <w:rPr>
          <w:spacing w:val="-60"/>
        </w:rPr>
        <w:t> </w:t>
      </w:r>
      <w:r>
        <w:rPr>
          <w:rFonts w:ascii="宋体" w:hAnsi="宋体" w:cs="宋体" w:eastAsia="宋体" w:hint="default"/>
        </w:rPr>
        <w:t>40,000,000.00</w:t>
      </w:r>
      <w:r>
        <w:rPr>
          <w:rFonts w:ascii="宋体" w:hAnsi="宋体" w:cs="宋体" w:eastAsia="宋体" w:hint="default"/>
          <w:spacing w:val="-60"/>
        </w:rPr>
        <w:t> </w:t>
      </w:r>
      <w:r>
        <w:rPr/>
        <w:t>元。</w:t>
      </w:r>
    </w:p>
    <w:p>
      <w:pPr>
        <w:pStyle w:val="BodyText"/>
        <w:spacing w:line="352" w:lineRule="auto" w:before="144"/>
        <w:ind w:right="233" w:firstLine="479"/>
        <w:jc w:val="both"/>
      </w:pPr>
      <w:r>
        <w:rPr>
          <w:rFonts w:ascii="宋体" w:hAnsi="宋体" w:cs="宋体" w:eastAsia="宋体" w:hint="default"/>
          <w:spacing w:val="-6"/>
        </w:rPr>
        <w:t>3</w:t>
      </w:r>
      <w:r>
        <w:rPr>
          <w:spacing w:val="-6"/>
        </w:rPr>
        <w:t>、</w:t>
      </w:r>
      <w:r>
        <w:rPr>
          <w:rFonts w:ascii="宋体" w:hAnsi="宋体" w:cs="宋体" w:eastAsia="宋体" w:hint="default"/>
          <w:spacing w:val="-6"/>
        </w:rPr>
        <w:t>2016</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3"/>
        </w:rPr>
        <w:t>日，公司第六届董事会第九次会议审议通过了《关于转让公司</w:t>
      </w:r>
      <w:r>
        <w:rPr/>
        <w:t> 持有的遵义市高新产业园股份有限公司</w:t>
      </w:r>
      <w:r>
        <w:rPr>
          <w:spacing w:val="-60"/>
        </w:rPr>
        <w:t> </w:t>
      </w:r>
      <w:r>
        <w:rPr>
          <w:rFonts w:ascii="宋体" w:hAnsi="宋体" w:cs="宋体" w:eastAsia="宋体" w:hint="default"/>
        </w:rPr>
        <w:t>20%</w:t>
      </w:r>
      <w:r>
        <w:rPr/>
        <w:t>股权的议案》。将持有参股子公司遵义高 新产业园股份有限公司</w:t>
      </w:r>
      <w:r>
        <w:rPr>
          <w:spacing w:val="-60"/>
        </w:rPr>
        <w:t> </w:t>
      </w:r>
      <w:r>
        <w:rPr>
          <w:rFonts w:ascii="宋体" w:hAnsi="宋体" w:cs="宋体" w:eastAsia="宋体" w:hint="default"/>
        </w:rPr>
        <w:t>20%</w:t>
      </w:r>
      <w:r>
        <w:rPr/>
        <w:t>股权转让给遵义经济技术开发区投资建设有限公司，以遵</w:t>
      </w:r>
    </w:p>
    <w:p>
      <w:pPr>
        <w:spacing w:after="0" w:line="352"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38" w:right="0"/>
        <w:jc w:val="both"/>
      </w:pPr>
      <w:r>
        <w:rPr/>
        <w:t>义高新产业园股份有限公司</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9"/>
        </w:rPr>
        <w:t> </w:t>
      </w:r>
      <w:r>
        <w:rPr>
          <w:rFonts w:ascii="宋体" w:hAnsi="宋体" w:cs="宋体" w:eastAsia="宋体" w:hint="default"/>
        </w:rPr>
        <w:t>9</w:t>
      </w:r>
      <w:r>
        <w:rPr>
          <w:rFonts w:ascii="宋体" w:hAnsi="宋体" w:cs="宋体" w:eastAsia="宋体" w:hint="default"/>
          <w:spacing w:val="-66"/>
        </w:rPr>
        <w:t> </w:t>
      </w:r>
      <w:r>
        <w:rPr/>
        <w:t>月</w:t>
      </w:r>
      <w:r>
        <w:rPr>
          <w:spacing w:val="-66"/>
        </w:rPr>
        <w:t> </w:t>
      </w:r>
      <w:r>
        <w:rPr>
          <w:rFonts w:ascii="宋体" w:hAnsi="宋体" w:cs="宋体" w:eastAsia="宋体" w:hint="default"/>
        </w:rPr>
        <w:t>30</w:t>
      </w:r>
      <w:r>
        <w:rPr>
          <w:rFonts w:ascii="宋体" w:hAnsi="宋体" w:cs="宋体" w:eastAsia="宋体" w:hint="default"/>
          <w:spacing w:val="-66"/>
        </w:rPr>
        <w:t> </w:t>
      </w:r>
      <w:r>
        <w:rPr/>
        <w:t>日经审计评估后的净资产</w:t>
      </w:r>
      <w:r>
        <w:rPr>
          <w:spacing w:val="-65"/>
        </w:rPr>
        <w:t> </w:t>
      </w:r>
      <w:r>
        <w:rPr>
          <w:rFonts w:ascii="宋体" w:hAnsi="宋体" w:cs="宋体" w:eastAsia="宋体" w:hint="default"/>
        </w:rPr>
        <w:t>22,701.80</w:t>
      </w:r>
      <w:r>
        <w:rPr>
          <w:rFonts w:ascii="宋体" w:hAnsi="宋体" w:cs="宋体" w:eastAsia="宋体" w:hint="default"/>
          <w:spacing w:val="-66"/>
        </w:rPr>
        <w:t> </w:t>
      </w:r>
      <w:r>
        <w:rPr/>
        <w:t>万元</w:t>
      </w:r>
    </w:p>
    <w:p>
      <w:pPr>
        <w:pStyle w:val="BodyText"/>
        <w:spacing w:line="240" w:lineRule="auto" w:before="146"/>
        <w:ind w:left="138" w:right="0"/>
        <w:jc w:val="both"/>
      </w:pPr>
      <w:r>
        <w:rPr/>
        <w:t>为依据，经股权转让双方协商，最终确认的股权转让价格为</w:t>
      </w:r>
      <w:r>
        <w:rPr>
          <w:spacing w:val="-60"/>
        </w:rPr>
        <w:t> </w:t>
      </w:r>
      <w:r>
        <w:rPr>
          <w:rFonts w:ascii="宋体" w:hAnsi="宋体" w:cs="宋体" w:eastAsia="宋体" w:hint="default"/>
        </w:rPr>
        <w:t>40,000,000.00</w:t>
      </w:r>
      <w:r>
        <w:rPr>
          <w:rFonts w:ascii="宋体" w:hAnsi="宋体" w:cs="宋体" w:eastAsia="宋体" w:hint="default"/>
          <w:spacing w:val="-60"/>
        </w:rPr>
        <w:t> </w:t>
      </w:r>
      <w:r>
        <w:rPr/>
        <w:t>元。</w:t>
      </w:r>
    </w:p>
    <w:p>
      <w:pPr>
        <w:pStyle w:val="BodyText"/>
        <w:spacing w:line="350" w:lineRule="auto" w:before="146"/>
        <w:ind w:left="138" w:right="197" w:firstLine="479"/>
        <w:jc w:val="left"/>
      </w:pPr>
      <w:r>
        <w:rPr>
          <w:rFonts w:ascii="宋体" w:hAnsi="宋体" w:cs="宋体" w:eastAsia="宋体" w:hint="default"/>
          <w:spacing w:val="-18"/>
        </w:rPr>
        <w:t>4</w:t>
      </w:r>
      <w:r>
        <w:rPr>
          <w:spacing w:val="-18"/>
        </w:rPr>
        <w:t>、根据公司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日第六届董事会第五次决议</w:t>
      </w:r>
      <w:r>
        <w:rPr>
          <w:rFonts w:ascii="宋体" w:hAnsi="宋体" w:cs="宋体" w:eastAsia="宋体" w:hint="default"/>
        </w:rPr>
        <w:t>,2015</w:t>
      </w:r>
      <w:r>
        <w:rPr>
          <w:rFonts w:ascii="宋体" w:hAnsi="宋体" w:cs="宋体" w:eastAsia="宋体" w:hint="default"/>
          <w:spacing w:val="-60"/>
        </w:rPr>
        <w:t> </w:t>
      </w:r>
      <w:r>
        <w:rPr/>
        <w:t>年第四次临时股东 </w:t>
      </w:r>
      <w:r>
        <w:rPr>
          <w:spacing w:val="-2"/>
        </w:rPr>
        <w:t>大会现场表决结果以及中国证券监督管理委员会《关于核准泰豪科技股份有限公司向</w:t>
      </w:r>
      <w:r>
        <w:rPr>
          <w:spacing w:val="-94"/>
        </w:rPr>
        <w:t> </w:t>
      </w:r>
      <w:r>
        <w:rPr>
          <w:spacing w:val="-94"/>
        </w:rPr>
      </w:r>
      <w:r>
        <w:rPr>
          <w:spacing w:val="-5"/>
        </w:rPr>
        <w:t>胡健等发行股份购买资产并募集配套资金的批复》（证监许可</w:t>
      </w:r>
      <w:r>
        <w:rPr>
          <w:rFonts w:ascii="宋体" w:hAnsi="宋体" w:cs="宋体" w:eastAsia="宋体" w:hint="default"/>
          <w:spacing w:val="-5"/>
        </w:rPr>
        <w:t>[2016]105</w:t>
      </w:r>
      <w:r>
        <w:rPr>
          <w:rFonts w:ascii="宋体" w:hAnsi="宋体" w:cs="宋体" w:eastAsia="宋体" w:hint="default"/>
          <w:spacing w:val="-35"/>
        </w:rPr>
        <w:t> </w:t>
      </w:r>
      <w:r>
        <w:rPr>
          <w:spacing w:val="-13"/>
        </w:rPr>
        <w:t>号）的规定，</w:t>
      </w:r>
      <w:r>
        <w:rPr>
          <w:spacing w:val="-117"/>
        </w:rPr>
        <w:t> </w:t>
      </w:r>
      <w:r>
        <w:rPr>
          <w:spacing w:val="-117"/>
        </w:rPr>
      </w:r>
      <w:r>
        <w:rPr/>
        <w:t>公司通过发行股份购买上海博猿信息技术服务有限公司</w:t>
      </w:r>
      <w:r>
        <w:rPr>
          <w:spacing w:val="-60"/>
        </w:rPr>
        <w:t> </w:t>
      </w:r>
      <w:r>
        <w:rPr>
          <w:rFonts w:ascii="宋体" w:hAnsi="宋体" w:cs="宋体" w:eastAsia="宋体" w:hint="default"/>
        </w:rPr>
        <w:t>95.22%</w:t>
      </w:r>
      <w:r>
        <w:rPr/>
        <w:t>股权，共计发行 </w:t>
      </w:r>
      <w:r>
        <w:rPr>
          <w:rFonts w:ascii="宋体" w:hAnsi="宋体" w:cs="宋体" w:eastAsia="宋体" w:hint="default"/>
        </w:rPr>
        <w:t>47,715,512</w:t>
      </w:r>
      <w:r>
        <w:rPr>
          <w:rFonts w:ascii="宋体" w:hAnsi="宋体" w:cs="宋体" w:eastAsia="宋体" w:hint="default"/>
          <w:spacing w:val="-61"/>
        </w:rPr>
        <w:t> </w:t>
      </w:r>
      <w:r>
        <w:rPr/>
        <w:t>股。</w:t>
      </w:r>
    </w:p>
    <w:p>
      <w:pPr>
        <w:pStyle w:val="BodyText"/>
        <w:spacing w:line="350" w:lineRule="auto" w:before="37"/>
        <w:ind w:left="138" w:right="213" w:firstLine="599"/>
        <w:jc w:val="both"/>
      </w:pP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4"/>
        </w:rPr>
        <w:t>日，上海博猿信息技术服务有限公司取得了上海市长宁区市场监</w:t>
      </w:r>
      <w:r>
        <w:rPr/>
        <w:t> </w:t>
      </w:r>
      <w:r>
        <w:rPr>
          <w:spacing w:val="-8"/>
        </w:rPr>
        <w:t>督管理局出具的《准予变更（备案）登记通知书》，并换发《企业法人营业执照》（统</w:t>
      </w:r>
      <w:r>
        <w:rPr>
          <w:spacing w:val="-104"/>
        </w:rPr>
        <w:t> </w:t>
      </w:r>
      <w:r>
        <w:rPr>
          <w:spacing w:val="-104"/>
        </w:rPr>
      </w:r>
      <w:r>
        <w:rPr/>
        <w:t>一社会信用码：</w:t>
      </w:r>
      <w:r>
        <w:rPr>
          <w:rFonts w:ascii="宋体" w:hAnsi="宋体" w:cs="宋体" w:eastAsia="宋体" w:hint="default"/>
        </w:rPr>
        <w:t>91310105697296891B</w:t>
      </w:r>
      <w:r>
        <w:rPr/>
        <w:t>）</w:t>
      </w:r>
      <w:r>
        <w:rPr>
          <w:rFonts w:ascii="宋体" w:hAnsi="宋体" w:cs="宋体" w:eastAsia="宋体" w:hint="default"/>
        </w:rPr>
        <w:t>,</w:t>
      </w:r>
      <w:r>
        <w:rPr/>
        <w:t>确认标的资产已交付完毕。</w:t>
      </w:r>
    </w:p>
    <w:p>
      <w:pPr>
        <w:pStyle w:val="BodyText"/>
        <w:spacing w:line="240" w:lineRule="auto" w:before="36"/>
        <w:ind w:left="618" w:right="0"/>
        <w:jc w:val="left"/>
      </w:pPr>
      <w:r>
        <w:rPr>
          <w:rFonts w:ascii="宋体" w:hAnsi="宋体" w:cs="宋体" w:eastAsia="宋体" w:hint="default"/>
          <w:spacing w:val="-6"/>
        </w:rPr>
        <w:t>5</w:t>
      </w:r>
      <w:r>
        <w:rPr>
          <w:spacing w:val="-6"/>
        </w:rPr>
        <w:t>、</w:t>
      </w:r>
      <w:r>
        <w:rPr>
          <w:rFonts w:ascii="宋体" w:hAnsi="宋体" w:cs="宋体" w:eastAsia="宋体" w:hint="default"/>
          <w:spacing w:val="-6"/>
        </w:rPr>
        <w:t>2015</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spacing w:val="-3"/>
        </w:rPr>
        <w:t>日，公司第二次临时股东大会审议通过了《关于申请发行中期</w:t>
      </w:r>
    </w:p>
    <w:p>
      <w:pPr>
        <w:pStyle w:val="BodyText"/>
        <w:spacing w:line="240" w:lineRule="auto" w:before="146"/>
        <w:ind w:left="138" w:right="0"/>
        <w:jc w:val="both"/>
        <w:rPr>
          <w:rFonts w:ascii="宋体" w:hAnsi="宋体" w:cs="宋体" w:eastAsia="宋体" w:hint="default"/>
        </w:rPr>
      </w:pPr>
      <w:r>
        <w:rPr/>
        <w:t>票据的议案》，同意公司申请注册发行不超过人民币</w:t>
      </w:r>
      <w:r>
        <w:rPr>
          <w:spacing w:val="-73"/>
        </w:rPr>
        <w:t> </w:t>
      </w:r>
      <w:r>
        <w:rPr>
          <w:rFonts w:ascii="宋体" w:hAnsi="宋体" w:cs="宋体" w:eastAsia="宋体" w:hint="default"/>
        </w:rPr>
        <w:t>3.5</w:t>
      </w:r>
      <w:r>
        <w:rPr>
          <w:rFonts w:ascii="宋体" w:hAnsi="宋体" w:cs="宋体" w:eastAsia="宋体" w:hint="default"/>
          <w:spacing w:val="-73"/>
        </w:rPr>
        <w:t> </w:t>
      </w:r>
      <w:r>
        <w:rPr/>
        <w:t>亿元的中期票据。</w:t>
      </w:r>
      <w:r>
        <w:rPr>
          <w:rFonts w:ascii="宋体" w:hAnsi="宋体" w:cs="宋体" w:eastAsia="宋体" w:hint="default"/>
        </w:rPr>
        <w:t>2016</w:t>
      </w:r>
      <w:r>
        <w:rPr>
          <w:rFonts w:ascii="宋体" w:hAnsi="宋体" w:cs="宋体" w:eastAsia="宋体" w:hint="default"/>
          <w:spacing w:val="-73"/>
        </w:rPr>
        <w:t> </w:t>
      </w:r>
      <w:r>
        <w:rPr/>
        <w:t>年</w:t>
      </w:r>
      <w:r>
        <w:rPr>
          <w:spacing w:val="-73"/>
        </w:rPr>
        <w:t> </w:t>
      </w:r>
      <w:r>
        <w:rPr>
          <w:rFonts w:ascii="宋体" w:hAnsi="宋体" w:cs="宋体" w:eastAsia="宋体" w:hint="default"/>
        </w:rPr>
        <w:t>1</w:t>
      </w:r>
    </w:p>
    <w:p>
      <w:pPr>
        <w:pStyle w:val="BodyText"/>
        <w:spacing w:line="240" w:lineRule="auto" w:before="144"/>
        <w:ind w:left="138" w:right="0"/>
        <w:jc w:val="both"/>
      </w:pPr>
      <w:r>
        <w:rPr/>
        <w:t>月</w:t>
      </w:r>
      <w:r>
        <w:rPr>
          <w:spacing w:val="-85"/>
        </w:rPr>
        <w:t> </w:t>
      </w:r>
      <w:r>
        <w:rPr>
          <w:rFonts w:ascii="宋体" w:hAnsi="宋体" w:cs="宋体" w:eastAsia="宋体" w:hint="default"/>
        </w:rPr>
        <w:t>6</w:t>
      </w:r>
      <w:r>
        <w:rPr>
          <w:rFonts w:ascii="宋体" w:hAnsi="宋体" w:cs="宋体" w:eastAsia="宋体" w:hint="default"/>
          <w:spacing w:val="-85"/>
        </w:rPr>
        <w:t> </w:t>
      </w:r>
      <w:r>
        <w:rPr/>
        <w:t>日，公司收到中国银行间市场交易商协会发布的《接受注册通知书》（中市协注</w:t>
      </w:r>
    </w:p>
    <w:p>
      <w:pPr>
        <w:pStyle w:val="BodyText"/>
        <w:spacing w:line="352" w:lineRule="auto" w:before="146"/>
        <w:ind w:left="138" w:right="214"/>
        <w:jc w:val="both"/>
      </w:pPr>
      <w:r>
        <w:rPr/>
        <w:t>【</w:t>
      </w:r>
      <w:r>
        <w:rPr>
          <w:rFonts w:ascii="宋体" w:hAnsi="宋体" w:cs="宋体" w:eastAsia="宋体" w:hint="default"/>
        </w:rPr>
        <w:t>2015</w:t>
      </w:r>
      <w:r>
        <w:rPr/>
        <w:t>】</w:t>
      </w:r>
      <w:r>
        <w:rPr>
          <w:rFonts w:ascii="宋体" w:hAnsi="宋体" w:cs="宋体" w:eastAsia="宋体" w:hint="default"/>
        </w:rPr>
        <w:t>MTN751</w:t>
      </w:r>
      <w:r>
        <w:rPr>
          <w:rFonts w:ascii="宋体" w:hAnsi="宋体" w:cs="宋体" w:eastAsia="宋体" w:hint="default"/>
          <w:spacing w:val="-79"/>
        </w:rPr>
        <w:t> </w:t>
      </w:r>
      <w:r>
        <w:rPr>
          <w:spacing w:val="-3"/>
        </w:rPr>
        <w:t>号），决定接受公司本次中期票据注册。截至报告期日，公司根据资</w:t>
      </w:r>
      <w:r>
        <w:rPr/>
        <w:t> 金需求及市场情况，注册的中期票据未发行。</w:t>
      </w:r>
    </w:p>
    <w:p>
      <w:pPr>
        <w:pStyle w:val="BodyText"/>
        <w:spacing w:line="240" w:lineRule="auto" w:before="31"/>
        <w:ind w:left="618" w:right="0"/>
        <w:jc w:val="left"/>
      </w:pPr>
      <w:r>
        <w:rPr>
          <w:rFonts w:ascii="宋体" w:hAnsi="宋体" w:cs="宋体" w:eastAsia="宋体" w:hint="default"/>
          <w:spacing w:val="-6"/>
        </w:rPr>
        <w:t>6</w:t>
      </w:r>
      <w:r>
        <w:rPr>
          <w:spacing w:val="-6"/>
        </w:rPr>
        <w:t>、</w:t>
      </w:r>
      <w:r>
        <w:rPr>
          <w:rFonts w:ascii="宋体" w:hAnsi="宋体" w:cs="宋体" w:eastAsia="宋体" w:hint="default"/>
          <w:spacing w:val="-6"/>
        </w:rPr>
        <w:t>2015</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59"/>
        </w:rPr>
        <w:t> </w:t>
      </w:r>
      <w:r>
        <w:rPr>
          <w:spacing w:val="-3"/>
        </w:rPr>
        <w:t>日，公司第三次临时股东大会审议通过了《关于公司申请公开</w:t>
      </w:r>
    </w:p>
    <w:p>
      <w:pPr>
        <w:pStyle w:val="BodyText"/>
        <w:spacing w:line="240" w:lineRule="auto" w:before="146"/>
        <w:ind w:left="138" w:right="0"/>
        <w:jc w:val="both"/>
      </w:pPr>
      <w:r>
        <w:rPr>
          <w:spacing w:val="-3"/>
        </w:rPr>
        <w:t>发行公司债券的议案》，同意公司发行不超过人民币</w:t>
      </w:r>
      <w:r>
        <w:rPr>
          <w:spacing w:val="-57"/>
        </w:rPr>
        <w:t> </w:t>
      </w:r>
      <w:r>
        <w:rPr>
          <w:rFonts w:ascii="宋体" w:hAnsi="宋体" w:cs="宋体" w:eastAsia="宋体" w:hint="default"/>
        </w:rPr>
        <w:t>10</w:t>
      </w:r>
      <w:r>
        <w:rPr>
          <w:rFonts w:ascii="宋体" w:hAnsi="宋体" w:cs="宋体" w:eastAsia="宋体" w:hint="default"/>
          <w:spacing w:val="-57"/>
        </w:rPr>
        <w:t> </w:t>
      </w:r>
      <w:r>
        <w:rPr>
          <w:spacing w:val="-7"/>
        </w:rPr>
        <w:t>亿元（含</w:t>
      </w:r>
      <w:r>
        <w:rPr>
          <w:spacing w:val="-57"/>
        </w:rPr>
        <w:t> </w:t>
      </w:r>
      <w:r>
        <w:rPr>
          <w:rFonts w:ascii="宋体" w:hAnsi="宋体" w:cs="宋体" w:eastAsia="宋体" w:hint="default"/>
        </w:rPr>
        <w:t>10</w:t>
      </w:r>
      <w:r>
        <w:rPr>
          <w:rFonts w:ascii="宋体" w:hAnsi="宋体" w:cs="宋体" w:eastAsia="宋体" w:hint="default"/>
          <w:spacing w:val="6"/>
        </w:rPr>
        <w:t> </w:t>
      </w:r>
      <w:r>
        <w:rPr>
          <w:spacing w:val="-4"/>
        </w:rPr>
        <w:t>亿元）的公司债</w:t>
      </w:r>
    </w:p>
    <w:p>
      <w:pPr>
        <w:pStyle w:val="BodyText"/>
        <w:spacing w:line="350" w:lineRule="auto" w:before="146"/>
        <w:ind w:left="138" w:right="212"/>
        <w:jc w:val="both"/>
      </w:pPr>
      <w:r>
        <w:rPr>
          <w:spacing w:val="-7"/>
        </w:rPr>
        <w:t>券。</w:t>
      </w:r>
      <w:r>
        <w:rPr>
          <w:rFonts w:ascii="宋体" w:hAnsi="宋体" w:cs="宋体" w:eastAsia="宋体" w:hint="default"/>
          <w:spacing w:val="-7"/>
        </w:rPr>
        <w:t>2016</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7</w:t>
      </w:r>
      <w:r>
        <w:rPr>
          <w:rFonts w:ascii="宋体" w:hAnsi="宋体" w:cs="宋体" w:eastAsia="宋体" w:hint="default"/>
          <w:spacing w:val="-57"/>
        </w:rPr>
        <w:t> </w:t>
      </w:r>
      <w:r>
        <w:rPr>
          <w:spacing w:val="-3"/>
        </w:rPr>
        <w:t>日，公司收到中国证券监督管理委员会核发的《关于核准泰豪科技</w:t>
      </w:r>
      <w:r>
        <w:rPr/>
        <w:t> </w:t>
      </w:r>
      <w:r>
        <w:rPr>
          <w:spacing w:val="-8"/>
        </w:rPr>
        <w:t>股份有限公司向合格投资者公开发行公司债券的批复》（证监许可【</w:t>
      </w:r>
      <w:r>
        <w:rPr>
          <w:rFonts w:ascii="宋体" w:hAnsi="宋体" w:cs="宋体" w:eastAsia="宋体" w:hint="default"/>
          <w:spacing w:val="-8"/>
        </w:rPr>
        <w:t>2015</w:t>
      </w:r>
      <w:r>
        <w:rPr>
          <w:spacing w:val="-8"/>
        </w:rPr>
        <w:t>】</w:t>
      </w:r>
      <w:r>
        <w:rPr>
          <w:rFonts w:ascii="宋体" w:hAnsi="宋体" w:cs="宋体" w:eastAsia="宋体" w:hint="default"/>
          <w:spacing w:val="-8"/>
        </w:rPr>
        <w:t>3178</w:t>
      </w:r>
      <w:r>
        <w:rPr>
          <w:rFonts w:ascii="宋体" w:hAnsi="宋体" w:cs="宋体" w:eastAsia="宋体" w:hint="default"/>
          <w:spacing w:val="-31"/>
        </w:rPr>
        <w:t> </w:t>
      </w:r>
      <w:r>
        <w:rPr>
          <w:spacing w:val="-24"/>
        </w:rPr>
        <w:t>号），</w:t>
      </w:r>
      <w:r>
        <w:rPr>
          <w:spacing w:val="-116"/>
        </w:rPr>
        <w:t> </w:t>
      </w:r>
      <w:r>
        <w:rPr>
          <w:spacing w:val="-116"/>
        </w:rPr>
      </w:r>
      <w:r>
        <w:rPr/>
        <w:t>同意公司向合格投资者公开发行面值总额不超过</w:t>
      </w:r>
      <w:r>
        <w:rPr>
          <w:spacing w:val="-84"/>
        </w:rPr>
        <w:t> </w:t>
      </w:r>
      <w:r>
        <w:rPr>
          <w:rFonts w:ascii="宋体" w:hAnsi="宋体" w:cs="宋体" w:eastAsia="宋体" w:hint="default"/>
        </w:rPr>
        <w:t>10</w:t>
      </w:r>
      <w:r>
        <w:rPr>
          <w:rFonts w:ascii="宋体" w:hAnsi="宋体" w:cs="宋体" w:eastAsia="宋体" w:hint="default"/>
          <w:spacing w:val="-84"/>
        </w:rPr>
        <w:t> </w:t>
      </w:r>
      <w:r>
        <w:rPr>
          <w:spacing w:val="-8"/>
        </w:rPr>
        <w:t>亿元的公司债券。截至报告期日，</w:t>
      </w:r>
      <w:r>
        <w:rPr/>
        <w:t> 公司根据资金需求及市场情况，核准的公司债券未发行。</w:t>
      </w:r>
    </w:p>
    <w:p>
      <w:pPr>
        <w:pStyle w:val="BodyText"/>
        <w:spacing w:line="352" w:lineRule="auto" w:before="34"/>
        <w:ind w:left="138" w:right="201" w:firstLine="479"/>
        <w:jc w:val="left"/>
      </w:pPr>
      <w:r>
        <w:rPr>
          <w:rFonts w:ascii="宋体" w:hAnsi="宋体" w:cs="宋体" w:eastAsia="宋体" w:hint="default"/>
          <w:spacing w:val="-6"/>
        </w:rPr>
        <w:t>7</w:t>
      </w:r>
      <w:r>
        <w:rPr>
          <w:spacing w:val="-6"/>
        </w:rPr>
        <w:t>、</w:t>
      </w:r>
      <w:r>
        <w:rPr>
          <w:rFonts w:ascii="宋体" w:hAnsi="宋体" w:cs="宋体" w:eastAsia="宋体" w:hint="default"/>
          <w:spacing w:val="-6"/>
        </w:rPr>
        <w:t>2016</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3"/>
        </w:rPr>
        <w:t>日，公司第六届董事会第九次会议审议通过了《关于全资子公</w:t>
      </w:r>
      <w:r>
        <w:rPr/>
        <w:t> 司泰豪软件股份有限公司拟解散其控股子公司杭州乾龙伟业电器成套有限公司的议 </w:t>
      </w:r>
      <w:r>
        <w:rPr>
          <w:spacing w:val="-2"/>
        </w:rPr>
        <w:t>案》。为整合资源、降低投资风险、提高运营效率，公司全资子公司泰豪软件股份有</w:t>
      </w:r>
      <w:r>
        <w:rPr>
          <w:spacing w:val="-96"/>
        </w:rPr>
        <w:t> </w:t>
      </w:r>
      <w:r>
        <w:rPr>
          <w:spacing w:val="-96"/>
        </w:rPr>
      </w:r>
      <w:r>
        <w:rPr>
          <w:spacing w:val="-2"/>
        </w:rPr>
        <w:t>限公司拟解散其控股子公司杭州乾龙伟业电器成套有限公司。截至报告期日，该事项</w:t>
      </w:r>
      <w:r>
        <w:rPr>
          <w:spacing w:val="-94"/>
        </w:rPr>
        <w:t> </w:t>
      </w:r>
      <w:r>
        <w:rPr>
          <w:spacing w:val="-94"/>
        </w:rPr>
      </w:r>
      <w:r>
        <w:rPr/>
        <w:t>正在办理中。</w:t>
      </w:r>
    </w:p>
    <w:p>
      <w:pPr>
        <w:pStyle w:val="BodyText"/>
        <w:spacing w:line="352" w:lineRule="auto" w:before="34"/>
        <w:ind w:left="138" w:right="0" w:firstLine="479"/>
        <w:jc w:val="left"/>
      </w:pPr>
      <w:r>
        <w:rPr>
          <w:rFonts w:ascii="宋体" w:hAnsi="宋体" w:cs="宋体" w:eastAsia="宋体" w:hint="default"/>
          <w:spacing w:val="-6"/>
        </w:rPr>
        <w:t>8</w:t>
      </w:r>
      <w:r>
        <w:rPr>
          <w:spacing w:val="-6"/>
        </w:rPr>
        <w:t>、</w:t>
      </w:r>
      <w:r>
        <w:rPr>
          <w:rFonts w:ascii="宋体" w:hAnsi="宋体" w:cs="宋体" w:eastAsia="宋体" w:hint="default"/>
          <w:spacing w:val="-6"/>
        </w:rPr>
        <w:t>2016</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3"/>
        </w:rPr>
        <w:t>日，公司第六届董事会第九次会议审议通过了《关于拟对全资</w:t>
      </w:r>
      <w:r>
        <w:rPr/>
        <w:t> 子公司泰豪国际投资有限公司增资的议案》。为进一步促进公司发展海外市场业务，</w:t>
      </w:r>
      <w:r>
        <w:rPr>
          <w:spacing w:val="-63"/>
        </w:rPr>
        <w:t> </w:t>
      </w:r>
      <w:r>
        <w:rPr>
          <w:spacing w:val="-63"/>
        </w:rPr>
      </w:r>
      <w:r>
        <w:rPr/>
        <w:t>公司拟对全资子公司泰豪国际投资有限公司增资</w:t>
      </w:r>
      <w:r>
        <w:rPr>
          <w:spacing w:val="-59"/>
        </w:rPr>
        <w:t> </w:t>
      </w:r>
      <w:r>
        <w:rPr>
          <w:rFonts w:ascii="宋体" w:hAnsi="宋体" w:cs="宋体" w:eastAsia="宋体" w:hint="default"/>
        </w:rPr>
        <w:t>4,000</w:t>
      </w:r>
      <w:r>
        <w:rPr>
          <w:rFonts w:ascii="宋体" w:hAnsi="宋体" w:cs="宋体" w:eastAsia="宋体" w:hint="default"/>
          <w:spacing w:val="-59"/>
        </w:rPr>
        <w:t> </w:t>
      </w:r>
      <w:r>
        <w:rPr>
          <w:spacing w:val="-4"/>
        </w:rPr>
        <w:t>万美元，用于泰豪国际对符合</w:t>
      </w:r>
      <w:r>
        <w:rPr/>
        <w:t> 公司战略发展的产业链项目的海外并购。</w:t>
      </w:r>
    </w:p>
    <w:p>
      <w:pPr>
        <w:spacing w:after="0" w:line="352" w:lineRule="auto"/>
        <w:jc w:val="left"/>
        <w:sectPr>
          <w:footerReference w:type="default" r:id="rId89"/>
          <w:pgSz w:w="11910" w:h="16840"/>
          <w:pgMar w:footer="1195" w:header="0" w:top="1120" w:bottom="1380" w:left="1660" w:right="1060"/>
          <w:pgNumType w:start="232"/>
        </w:sectPr>
      </w:pPr>
    </w:p>
    <w:p>
      <w:pPr>
        <w:spacing w:line="240" w:lineRule="auto" w:before="5"/>
        <w:rPr>
          <w:rFonts w:ascii="宋体" w:hAnsi="宋体" w:cs="宋体" w:eastAsia="宋体" w:hint="default"/>
          <w:sz w:val="25"/>
          <w:szCs w:val="25"/>
        </w:rPr>
      </w:pPr>
    </w:p>
    <w:p>
      <w:pPr>
        <w:pStyle w:val="Heading2"/>
        <w:spacing w:line="283" w:lineRule="auto"/>
        <w:ind w:left="138" w:right="6579"/>
        <w:jc w:val="left"/>
        <w:rPr>
          <w:b w:val="0"/>
          <w:bCs w:val="0"/>
        </w:rPr>
      </w:pPr>
      <w:r>
        <w:rPr/>
        <w:t>十六、</w:t>
      </w:r>
      <w:r>
        <w:rPr>
          <w:spacing w:val="-6"/>
        </w:rPr>
        <w:t> </w:t>
      </w:r>
      <w:r>
        <w:rPr/>
        <w:t>其他重要事项</w:t>
      </w:r>
      <w:r>
        <w:rPr>
          <w:w w:val="99"/>
        </w:rPr>
        <w:t> </w:t>
      </w:r>
      <w:r>
        <w:rPr>
          <w:rFonts w:ascii="宋体" w:hAnsi="宋体" w:cs="宋体" w:eastAsia="宋体" w:hint="default"/>
        </w:rPr>
        <w:t>1</w:t>
      </w:r>
      <w:r>
        <w:rPr/>
        <w:t>、</w:t>
      </w:r>
      <w:r>
        <w:rPr>
          <w:spacing w:val="-61"/>
        </w:rPr>
        <w:t> </w:t>
      </w:r>
      <w:r>
        <w:rPr/>
        <w:t>前期会计差错更正</w:t>
      </w:r>
      <w:r>
        <w:rPr>
          <w:b w:val="0"/>
          <w:bCs w:val="0"/>
        </w:rPr>
      </w:r>
    </w:p>
    <w:p>
      <w:pPr>
        <w:pStyle w:val="BodyText"/>
        <w:spacing w:line="240" w:lineRule="auto" w:before="14"/>
        <w:ind w:left="1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2</w:t>
      </w:r>
      <w:r>
        <w:rPr/>
        <w:t>、</w:t>
      </w:r>
      <w:r>
        <w:rPr>
          <w:spacing w:val="-59"/>
        </w:rPr>
        <w:t> </w:t>
      </w:r>
      <w:r>
        <w:rPr/>
        <w:t>债务重组</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3</w:t>
      </w:r>
      <w:r>
        <w:rPr/>
        <w:t>、</w:t>
      </w:r>
      <w:r>
        <w:rPr>
          <w:spacing w:val="-59"/>
        </w:rPr>
        <w:t> </w:t>
      </w:r>
      <w:r>
        <w:rPr/>
        <w:t>资产置换</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5</w:t>
      </w:r>
      <w:r>
        <w:rPr/>
        <w:t>、</w:t>
      </w:r>
      <w:r>
        <w:rPr>
          <w:spacing w:val="-59"/>
        </w:rPr>
        <w:t> </w:t>
      </w:r>
      <w:r>
        <w:rPr/>
        <w:t>终止经营</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138" w:right="0"/>
        <w:jc w:val="left"/>
        <w:rPr>
          <w:b w:val="0"/>
          <w:bCs w:val="0"/>
        </w:rPr>
      </w:pPr>
      <w:r>
        <w:rPr>
          <w:rFonts w:ascii="宋体" w:hAnsi="宋体" w:cs="宋体" w:eastAsia="宋体" w:hint="default"/>
        </w:rPr>
        <w:t>6</w:t>
      </w:r>
      <w:r>
        <w:rPr/>
        <w:t>、</w:t>
      </w:r>
      <w:r>
        <w:rPr>
          <w:spacing w:val="-59"/>
        </w:rPr>
        <w:t> </w:t>
      </w:r>
      <w:r>
        <w:rPr/>
        <w:t>分部信息</w:t>
      </w:r>
      <w:r>
        <w:rPr>
          <w:b w:val="0"/>
          <w:bCs w:val="0"/>
        </w:rPr>
      </w:r>
    </w:p>
    <w:p>
      <w:pPr>
        <w:pStyle w:val="BodyText"/>
        <w:spacing w:line="240" w:lineRule="auto" w:before="58"/>
        <w:ind w:left="138" w:right="0"/>
        <w:jc w:val="left"/>
      </w:pPr>
      <w:r>
        <w:rPr/>
        <w:t>√适用</w:t>
      </w:r>
      <w:r>
        <w:rPr>
          <w:spacing w:val="-1"/>
        </w:rPr>
        <w:t> </w:t>
      </w:r>
      <w:r>
        <w:rPr/>
        <w:t>□不适用</w:t>
      </w:r>
    </w:p>
    <w:p>
      <w:pPr>
        <w:spacing w:line="398" w:lineRule="auto" w:before="56"/>
        <w:ind w:left="663" w:right="4675" w:hanging="526"/>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35"/>
          <w:sz w:val="24"/>
          <w:szCs w:val="24"/>
        </w:rPr>
        <w:t> </w:t>
      </w:r>
      <w:r>
        <w:rPr>
          <w:rFonts w:ascii="宋体" w:hAnsi="宋体" w:cs="宋体" w:eastAsia="宋体" w:hint="default"/>
          <w:b/>
          <w:bCs/>
          <w:sz w:val="24"/>
          <w:szCs w:val="24"/>
        </w:rPr>
        <w:t>报告分部的确定依据与会计政策：</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、分部报告的确定依据与会计政策</w:t>
      </w:r>
    </w:p>
    <w:p>
      <w:pPr>
        <w:pStyle w:val="BodyText"/>
        <w:spacing w:line="350" w:lineRule="auto"/>
        <w:ind w:left="138" w:right="111" w:firstLine="479"/>
        <w:jc w:val="both"/>
      </w:pPr>
      <w:r>
        <w:rPr>
          <w:spacing w:val="-2"/>
        </w:rPr>
        <w:t>本公司根据产品所属的细分行业，以内部组织结构、管理要求、内部报告制度为</w:t>
      </w:r>
      <w:r>
        <w:rPr/>
        <w:t> </w:t>
      </w:r>
      <w:r>
        <w:rPr>
          <w:spacing w:val="-2"/>
        </w:rPr>
        <w:t>依据确定经营分部，以经营分部为基础确定报告分部。经营分部，是指公司内同时满</w:t>
      </w:r>
      <w:r>
        <w:rPr>
          <w:spacing w:val="-92"/>
        </w:rPr>
        <w:t> </w:t>
      </w:r>
      <w:r>
        <w:rPr>
          <w:spacing w:val="-92"/>
        </w:rPr>
      </w:r>
      <w:r>
        <w:rPr/>
        <w:t>足下列条件的组成部分：</w:t>
      </w:r>
    </w:p>
    <w:p>
      <w:pPr>
        <w:pStyle w:val="BodyText"/>
        <w:spacing w:line="240" w:lineRule="auto" w:before="36"/>
        <w:ind w:left="618" w:right="0"/>
        <w:jc w:val="left"/>
      </w:pPr>
      <w:r>
        <w:rPr/>
        <w:t>（</w:t>
      </w:r>
      <w:r>
        <w:rPr>
          <w:rFonts w:ascii="宋体" w:hAnsi="宋体" w:cs="宋体" w:eastAsia="宋体" w:hint="default"/>
        </w:rPr>
        <w:t>1</w:t>
      </w:r>
      <w:r>
        <w:rPr/>
        <w:t>）该组成部分能够在日常活动中产生收入、发生费用；</w:t>
      </w:r>
    </w:p>
    <w:p>
      <w:pPr>
        <w:pStyle w:val="BodyText"/>
        <w:spacing w:line="350" w:lineRule="auto" w:before="146"/>
        <w:ind w:left="138" w:right="169" w:firstLine="479"/>
        <w:jc w:val="left"/>
      </w:pPr>
      <w:r>
        <w:rPr/>
        <w:t>（</w:t>
      </w:r>
      <w:r>
        <w:rPr>
          <w:rFonts w:ascii="宋体" w:hAnsi="宋体" w:cs="宋体" w:eastAsia="宋体" w:hint="default"/>
        </w:rPr>
        <w:t>2</w:t>
      </w:r>
      <w:r>
        <w:rPr/>
        <w:t>）公司管理层能够定期评价该组成部分的经营成果，以决定向其配置资源、 评价其业绩；</w:t>
      </w:r>
    </w:p>
    <w:p>
      <w:pPr>
        <w:pStyle w:val="BodyText"/>
        <w:spacing w:line="352" w:lineRule="auto" w:before="36"/>
        <w:ind w:left="138" w:right="169" w:firstLine="479"/>
        <w:jc w:val="left"/>
      </w:pPr>
      <w:r>
        <w:rPr/>
        <w:t>（</w:t>
      </w:r>
      <w:r>
        <w:rPr>
          <w:rFonts w:ascii="宋体" w:hAnsi="宋体" w:cs="宋体" w:eastAsia="宋体" w:hint="default"/>
        </w:rPr>
        <w:t>3</w:t>
      </w:r>
      <w:r>
        <w:rPr/>
        <w:t>）公司能够取得该组成部分的财务状况、经营成果和现金流量等有关会计信 息。</w:t>
      </w:r>
    </w:p>
    <w:p>
      <w:pPr>
        <w:pStyle w:val="BodyText"/>
        <w:spacing w:line="352" w:lineRule="auto" w:before="31"/>
        <w:ind w:left="138" w:right="289" w:firstLine="479"/>
        <w:jc w:val="left"/>
      </w:pPr>
      <w:r>
        <w:rPr/>
        <w:t>如果两个或多个经营分部存在相似经济特征且同时在以下方面具有相同或相似 性的，可以合并为一个经营分部：</w:t>
      </w:r>
    </w:p>
    <w:p>
      <w:pPr>
        <w:pStyle w:val="BodyText"/>
        <w:spacing w:line="240" w:lineRule="auto" w:before="34"/>
        <w:ind w:left="618" w:right="0"/>
        <w:jc w:val="left"/>
      </w:pPr>
      <w:r>
        <w:rPr/>
        <w:t>（</w:t>
      </w:r>
      <w:r>
        <w:rPr>
          <w:rFonts w:ascii="宋体" w:hAnsi="宋体" w:cs="宋体" w:eastAsia="宋体" w:hint="default"/>
        </w:rPr>
        <w:t>1</w:t>
      </w:r>
      <w:r>
        <w:rPr/>
        <w:t>）各单项产品或劳务的性质；</w:t>
      </w:r>
    </w:p>
    <w:p>
      <w:pPr>
        <w:pStyle w:val="BodyText"/>
        <w:spacing w:line="240" w:lineRule="auto" w:before="144"/>
        <w:ind w:left="618" w:right="0"/>
        <w:jc w:val="left"/>
      </w:pPr>
      <w:r>
        <w:rPr/>
        <w:t>（</w:t>
      </w:r>
      <w:r>
        <w:rPr>
          <w:rFonts w:ascii="宋体" w:hAnsi="宋体" w:cs="宋体" w:eastAsia="宋体" w:hint="default"/>
        </w:rPr>
        <w:t>2</w:t>
      </w:r>
      <w:r>
        <w:rPr/>
        <w:t>）生产过程的性质；</w:t>
      </w:r>
    </w:p>
    <w:p>
      <w:pPr>
        <w:pStyle w:val="BodyText"/>
        <w:spacing w:line="240" w:lineRule="auto" w:before="147"/>
        <w:ind w:left="618" w:right="0"/>
        <w:jc w:val="left"/>
      </w:pPr>
      <w:r>
        <w:rPr/>
        <w:t>（</w:t>
      </w:r>
      <w:r>
        <w:rPr>
          <w:rFonts w:ascii="宋体" w:hAnsi="宋体" w:cs="宋体" w:eastAsia="宋体" w:hint="default"/>
        </w:rPr>
        <w:t>3</w:t>
      </w:r>
      <w:r>
        <w:rPr/>
        <w:t>）产品或劳务的客户类型；</w:t>
      </w:r>
    </w:p>
    <w:p>
      <w:pPr>
        <w:spacing w:after="0" w:line="240" w:lineRule="auto"/>
        <w:jc w:val="left"/>
        <w:sectPr>
          <w:pgSz w:w="11910" w:h="16840"/>
          <w:pgMar w:header="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pStyle w:val="BodyText"/>
        <w:spacing w:line="240" w:lineRule="auto" w:before="26"/>
        <w:ind w:left="698" w:right="-19"/>
        <w:jc w:val="left"/>
      </w:pPr>
      <w:r>
        <w:rPr/>
        <w:t>（</w:t>
      </w:r>
      <w:r>
        <w:rPr>
          <w:rFonts w:ascii="宋体" w:hAnsi="宋体" w:cs="宋体" w:eastAsia="宋体" w:hint="default"/>
        </w:rPr>
        <w:t>4</w:t>
      </w:r>
      <w:r>
        <w:rPr/>
        <w:t>）销售产品或提供劳务的方式；</w:t>
      </w:r>
    </w:p>
    <w:p>
      <w:pPr>
        <w:spacing w:line="283" w:lineRule="auto" w:before="146"/>
        <w:ind w:left="218" w:right="-19" w:firstLine="47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）生产产品及提供劳务受法律、行政法规的影响。 </w:t>
      </w:r>
      <w:r>
        <w:rPr>
          <w:rFonts w:ascii="宋体" w:hAnsi="宋体" w:cs="宋体" w:eastAsia="宋体" w:hint="default"/>
          <w:b/>
          <w:bCs/>
          <w:sz w:val="24"/>
          <w:szCs w:val="24"/>
        </w:rPr>
        <w:t>(2).</w:t>
      </w:r>
      <w:r>
        <w:rPr>
          <w:rFonts w:ascii="宋体" w:hAnsi="宋体" w:cs="宋体" w:eastAsia="宋体" w:hint="default"/>
          <w:b/>
          <w:bCs/>
          <w:spacing w:val="36"/>
          <w:sz w:val="24"/>
          <w:szCs w:val="24"/>
        </w:rPr>
        <w:t> </w:t>
      </w:r>
      <w:r>
        <w:rPr>
          <w:rFonts w:ascii="宋体" w:hAnsi="宋体" w:cs="宋体" w:eastAsia="宋体" w:hint="default"/>
          <w:b/>
          <w:bCs/>
          <w:sz w:val="24"/>
          <w:szCs w:val="24"/>
        </w:rPr>
        <w:t>报告分部的财务信息</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1"/>
          <w:szCs w:val="21"/>
        </w:rPr>
      </w:pPr>
    </w:p>
    <w:p>
      <w:pPr>
        <w:pStyle w:val="BodyText"/>
        <w:tabs>
          <w:tab w:pos="1233" w:val="left" w:leader="none"/>
        </w:tabs>
        <w:spacing w:line="240" w:lineRule="auto"/>
        <w:ind w:left="32" w:right="0"/>
        <w:jc w:val="left"/>
      </w:pPr>
      <w:r>
        <w:rPr/>
        <w:t>单位：元</w:t>
        <w:tab/>
        <w:t>币种：人民币</w:t>
      </w:r>
    </w:p>
    <w:p>
      <w:pPr>
        <w:spacing w:after="0" w:line="240" w:lineRule="auto"/>
        <w:jc w:val="left"/>
        <w:sectPr>
          <w:type w:val="continuous"/>
          <w:pgSz w:w="11910" w:h="16840"/>
          <w:pgMar w:top="1120" w:bottom="1380" w:left="1580" w:right="1040"/>
          <w:cols w:num="2" w:equalWidth="0">
            <w:col w:w="6339" w:space="40"/>
            <w:col w:w="2911"/>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02"/>
        <w:gridCol w:w="1767"/>
        <w:gridCol w:w="1766"/>
        <w:gridCol w:w="1575"/>
        <w:gridCol w:w="1573"/>
        <w:gridCol w:w="1766"/>
      </w:tblGrid>
      <w:tr>
        <w:trPr>
          <w:trHeight w:val="63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hAnsi="宋体" w:cs="宋体" w:eastAsia="宋体" w:hint="default"/>
                <w:sz w:val="24"/>
                <w:szCs w:val="24"/>
              </w:rPr>
              <w:t>项</w:t>
            </w:r>
          </w:p>
          <w:p>
            <w:pPr>
              <w:pStyle w:val="TableParagraph"/>
              <w:spacing w:line="313" w:lineRule="exact"/>
              <w:ind w:left="175" w:right="0"/>
              <w:jc w:val="left"/>
              <w:rPr>
                <w:rFonts w:ascii="宋体" w:hAnsi="宋体" w:cs="宋体" w:eastAsia="宋体" w:hint="default"/>
                <w:sz w:val="24"/>
                <w:szCs w:val="24"/>
              </w:rPr>
            </w:pPr>
            <w:r>
              <w:rPr>
                <w:rFonts w:ascii="宋体" w:hAnsi="宋体" w:cs="宋体" w:eastAsia="宋体" w:hint="default"/>
                <w:sz w:val="24"/>
                <w:szCs w:val="24"/>
              </w:rPr>
              <w:t>目</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8" w:right="0"/>
              <w:jc w:val="left"/>
              <w:rPr>
                <w:rFonts w:ascii="宋体" w:hAnsi="宋体" w:cs="宋体" w:eastAsia="宋体" w:hint="default"/>
                <w:sz w:val="24"/>
                <w:szCs w:val="24"/>
              </w:rPr>
            </w:pPr>
            <w:r>
              <w:rPr>
                <w:rFonts w:ascii="宋体" w:hAnsi="宋体" w:cs="宋体" w:eastAsia="宋体" w:hint="default"/>
                <w:sz w:val="24"/>
                <w:szCs w:val="24"/>
              </w:rPr>
              <w:t>智能电力业务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8" w:right="0"/>
              <w:jc w:val="left"/>
              <w:rPr>
                <w:rFonts w:ascii="宋体" w:hAnsi="宋体" w:cs="宋体" w:eastAsia="宋体" w:hint="default"/>
                <w:sz w:val="24"/>
                <w:szCs w:val="24"/>
              </w:rPr>
            </w:pPr>
            <w:r>
              <w:rPr>
                <w:rFonts w:ascii="宋体" w:hAnsi="宋体" w:cs="宋体" w:eastAsia="宋体" w:hint="default"/>
                <w:sz w:val="24"/>
                <w:szCs w:val="24"/>
              </w:rPr>
              <w:t>军工装备业务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其他</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9" w:right="0"/>
              <w:jc w:val="left"/>
              <w:rPr>
                <w:rFonts w:ascii="宋体" w:hAnsi="宋体" w:cs="宋体" w:eastAsia="宋体" w:hint="default"/>
                <w:sz w:val="24"/>
                <w:szCs w:val="24"/>
              </w:rPr>
            </w:pPr>
            <w:r>
              <w:rPr>
                <w:rFonts w:ascii="宋体" w:hAnsi="宋体" w:cs="宋体" w:eastAsia="宋体" w:hint="default"/>
                <w:sz w:val="24"/>
                <w:szCs w:val="24"/>
              </w:rPr>
              <w:t>分部间抵销</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2189"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一、</w:t>
            </w:r>
          </w:p>
          <w:p>
            <w:pPr>
              <w:pStyle w:val="TableParagraph"/>
              <w:spacing w:line="237" w:lineRule="auto" w:before="1"/>
              <w:ind w:left="103" w:right="247"/>
              <w:jc w:val="both"/>
              <w:rPr>
                <w:rFonts w:ascii="宋体" w:hAnsi="宋体" w:cs="宋体" w:eastAsia="宋体" w:hint="default"/>
                <w:sz w:val="24"/>
                <w:szCs w:val="24"/>
              </w:rPr>
            </w:pPr>
            <w:r>
              <w:rPr>
                <w:rFonts w:ascii="宋体" w:hAnsi="宋体" w:cs="宋体" w:eastAsia="宋体" w:hint="default"/>
                <w:sz w:val="24"/>
                <w:szCs w:val="24"/>
              </w:rPr>
              <w:t>主 营 业 务 收 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2,431,388,84</w:t>
            </w:r>
          </w:p>
          <w:p>
            <w:pPr>
              <w:pStyle w:val="TableParagraph"/>
              <w:spacing w:line="313" w:lineRule="exact"/>
              <w:ind w:right="101"/>
              <w:jc w:val="right"/>
              <w:rPr>
                <w:rFonts w:ascii="宋体" w:hAnsi="宋体" w:cs="宋体" w:eastAsia="宋体" w:hint="default"/>
                <w:sz w:val="24"/>
                <w:szCs w:val="24"/>
              </w:rPr>
            </w:pPr>
            <w:r>
              <w:rPr>
                <w:rFonts w:ascii="宋体"/>
                <w:sz w:val="24"/>
              </w:rPr>
              <w:t>8.92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1,053,182,05</w:t>
            </w:r>
          </w:p>
          <w:p>
            <w:pPr>
              <w:pStyle w:val="TableParagraph"/>
              <w:spacing w:line="313" w:lineRule="exact"/>
              <w:ind w:right="101"/>
              <w:jc w:val="right"/>
              <w:rPr>
                <w:rFonts w:ascii="宋体" w:hAnsi="宋体" w:cs="宋体" w:eastAsia="宋体" w:hint="default"/>
                <w:sz w:val="24"/>
                <w:szCs w:val="24"/>
              </w:rPr>
            </w:pPr>
            <w:r>
              <w:rPr>
                <w:rFonts w:ascii="宋体"/>
                <w:sz w:val="24"/>
              </w:rPr>
              <w:t>9.79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5"/>
              <w:jc w:val="right"/>
              <w:rPr>
                <w:rFonts w:ascii="宋体" w:hAnsi="宋体" w:cs="宋体" w:eastAsia="宋体" w:hint="default"/>
                <w:sz w:val="24"/>
                <w:szCs w:val="24"/>
              </w:rPr>
            </w:pPr>
            <w:r>
              <w:rPr>
                <w:rFonts w:ascii="宋体"/>
                <w:sz w:val="24"/>
              </w:rPr>
              <w:t>14,416,168.</w:t>
            </w:r>
          </w:p>
          <w:p>
            <w:pPr>
              <w:pStyle w:val="TableParagraph"/>
              <w:spacing w:line="313" w:lineRule="exact"/>
              <w:ind w:right="103"/>
              <w:jc w:val="right"/>
              <w:rPr>
                <w:rFonts w:ascii="宋体" w:hAnsi="宋体" w:cs="宋体" w:eastAsia="宋体" w:hint="default"/>
                <w:sz w:val="24"/>
                <w:szCs w:val="24"/>
              </w:rPr>
            </w:pPr>
            <w:r>
              <w:rPr>
                <w:rFonts w:ascii="宋体"/>
                <w:sz w:val="24"/>
              </w:rPr>
              <w:t>19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10,890,666.</w:t>
            </w:r>
          </w:p>
          <w:p>
            <w:pPr>
              <w:pStyle w:val="TableParagraph"/>
              <w:spacing w:line="313" w:lineRule="exact"/>
              <w:ind w:right="101"/>
              <w:jc w:val="right"/>
              <w:rPr>
                <w:rFonts w:ascii="宋体" w:hAnsi="宋体" w:cs="宋体" w:eastAsia="宋体" w:hint="default"/>
                <w:sz w:val="24"/>
                <w:szCs w:val="24"/>
              </w:rPr>
            </w:pPr>
            <w:r>
              <w:rPr>
                <w:rFonts w:ascii="宋体"/>
                <w:sz w:val="24"/>
              </w:rPr>
              <w:t>09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3,488,096,41</w:t>
            </w:r>
          </w:p>
          <w:p>
            <w:pPr>
              <w:pStyle w:val="TableParagraph"/>
              <w:spacing w:line="313" w:lineRule="exact"/>
              <w:ind w:right="101"/>
              <w:jc w:val="right"/>
              <w:rPr>
                <w:rFonts w:ascii="宋体" w:hAnsi="宋体" w:cs="宋体" w:eastAsia="宋体" w:hint="default"/>
                <w:sz w:val="24"/>
                <w:szCs w:val="24"/>
              </w:rPr>
            </w:pPr>
            <w:r>
              <w:rPr>
                <w:rFonts w:ascii="宋体"/>
                <w:sz w:val="24"/>
              </w:rPr>
              <w:t>0.81</w:t>
            </w:r>
          </w:p>
        </w:tc>
      </w:tr>
      <w:tr>
        <w:trPr>
          <w:trHeight w:val="2189"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二、</w:t>
            </w:r>
          </w:p>
          <w:p>
            <w:pPr>
              <w:pStyle w:val="TableParagraph"/>
              <w:spacing w:line="237" w:lineRule="auto" w:before="1"/>
              <w:ind w:left="103" w:right="247"/>
              <w:jc w:val="both"/>
              <w:rPr>
                <w:rFonts w:ascii="宋体" w:hAnsi="宋体" w:cs="宋体" w:eastAsia="宋体" w:hint="default"/>
                <w:sz w:val="24"/>
                <w:szCs w:val="24"/>
              </w:rPr>
            </w:pPr>
            <w:r>
              <w:rPr>
                <w:rFonts w:ascii="宋体" w:hAnsi="宋体" w:cs="宋体" w:eastAsia="宋体" w:hint="default"/>
                <w:sz w:val="24"/>
                <w:szCs w:val="24"/>
              </w:rPr>
              <w:t>主 营 业 务 成 本</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2,033,362,22</w:t>
            </w:r>
          </w:p>
          <w:p>
            <w:pPr>
              <w:pStyle w:val="TableParagraph"/>
              <w:spacing w:line="313" w:lineRule="exact"/>
              <w:ind w:right="101"/>
              <w:jc w:val="right"/>
              <w:rPr>
                <w:rFonts w:ascii="宋体" w:hAnsi="宋体" w:cs="宋体" w:eastAsia="宋体" w:hint="default"/>
                <w:sz w:val="24"/>
                <w:szCs w:val="24"/>
              </w:rPr>
            </w:pPr>
            <w:r>
              <w:rPr>
                <w:rFonts w:ascii="宋体"/>
                <w:sz w:val="24"/>
              </w:rPr>
              <w:t>0.11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917,428,086.</w:t>
            </w:r>
          </w:p>
          <w:p>
            <w:pPr>
              <w:pStyle w:val="TableParagraph"/>
              <w:spacing w:line="313" w:lineRule="exact"/>
              <w:ind w:right="101"/>
              <w:jc w:val="right"/>
              <w:rPr>
                <w:rFonts w:ascii="宋体" w:hAnsi="宋体" w:cs="宋体" w:eastAsia="宋体" w:hint="default"/>
                <w:sz w:val="24"/>
                <w:szCs w:val="24"/>
              </w:rPr>
            </w:pPr>
            <w:r>
              <w:rPr>
                <w:rFonts w:ascii="宋体"/>
                <w:sz w:val="24"/>
              </w:rPr>
              <w:t>50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5"/>
              <w:jc w:val="right"/>
              <w:rPr>
                <w:rFonts w:ascii="宋体" w:hAnsi="宋体" w:cs="宋体" w:eastAsia="宋体" w:hint="default"/>
                <w:sz w:val="24"/>
                <w:szCs w:val="24"/>
              </w:rPr>
            </w:pPr>
            <w:r>
              <w:rPr>
                <w:rFonts w:ascii="宋体"/>
                <w:sz w:val="24"/>
              </w:rPr>
              <w:t>4,760,737.0</w:t>
            </w:r>
          </w:p>
          <w:p>
            <w:pPr>
              <w:pStyle w:val="TableParagraph"/>
              <w:spacing w:line="313" w:lineRule="exact"/>
              <w:ind w:right="103"/>
              <w:jc w:val="right"/>
              <w:rPr>
                <w:rFonts w:ascii="宋体" w:hAnsi="宋体" w:cs="宋体" w:eastAsia="宋体" w:hint="default"/>
                <w:sz w:val="24"/>
                <w:szCs w:val="24"/>
              </w:rPr>
            </w:pPr>
            <w:r>
              <w:rPr>
                <w:rFonts w:ascii="宋体"/>
                <w:sz w:val="24"/>
              </w:rPr>
              <w:t>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7,683,180.6</w:t>
            </w:r>
          </w:p>
          <w:p>
            <w:pPr>
              <w:pStyle w:val="TableParagraph"/>
              <w:spacing w:line="313" w:lineRule="exact"/>
              <w:ind w:right="101"/>
              <w:jc w:val="right"/>
              <w:rPr>
                <w:rFonts w:ascii="宋体" w:hAnsi="宋体" w:cs="宋体" w:eastAsia="宋体" w:hint="default"/>
                <w:sz w:val="24"/>
                <w:szCs w:val="24"/>
              </w:rPr>
            </w:pPr>
            <w:r>
              <w:rPr>
                <w:rFonts w:ascii="宋体"/>
                <w:sz w:val="24"/>
              </w:rPr>
              <w:t>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2,947,867,86</w:t>
            </w:r>
          </w:p>
          <w:p>
            <w:pPr>
              <w:pStyle w:val="TableParagraph"/>
              <w:spacing w:line="313" w:lineRule="exact"/>
              <w:ind w:right="101"/>
              <w:jc w:val="right"/>
              <w:rPr>
                <w:rFonts w:ascii="宋体" w:hAnsi="宋体" w:cs="宋体" w:eastAsia="宋体" w:hint="default"/>
                <w:sz w:val="24"/>
                <w:szCs w:val="24"/>
              </w:rPr>
            </w:pPr>
            <w:r>
              <w:rPr>
                <w:rFonts w:ascii="宋体"/>
                <w:sz w:val="24"/>
              </w:rPr>
              <w:t>2.95</w:t>
            </w:r>
          </w:p>
        </w:tc>
      </w:tr>
      <w:tr>
        <w:trPr>
          <w:trHeight w:val="4366"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三、</w:t>
            </w:r>
          </w:p>
          <w:p>
            <w:pPr>
              <w:pStyle w:val="TableParagraph"/>
              <w:spacing w:line="237" w:lineRule="auto"/>
              <w:ind w:left="103" w:right="247"/>
              <w:jc w:val="both"/>
              <w:rPr>
                <w:rFonts w:ascii="宋体" w:hAnsi="宋体" w:cs="宋体" w:eastAsia="宋体" w:hint="default"/>
                <w:sz w:val="24"/>
                <w:szCs w:val="24"/>
              </w:rPr>
            </w:pPr>
            <w:r>
              <w:rPr>
                <w:rFonts w:ascii="宋体" w:hAnsi="宋体" w:cs="宋体" w:eastAsia="宋体" w:hint="default"/>
                <w:sz w:val="24"/>
                <w:szCs w:val="24"/>
              </w:rPr>
              <w:t>对 联 营 和 合 营 企 业 的 投 资 收 益</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四、</w:t>
            </w:r>
          </w:p>
          <w:p>
            <w:pPr>
              <w:pStyle w:val="TableParagraph"/>
              <w:spacing w:line="237" w:lineRule="auto"/>
              <w:ind w:left="103" w:right="247"/>
              <w:jc w:val="both"/>
              <w:rPr>
                <w:rFonts w:ascii="宋体" w:hAnsi="宋体" w:cs="宋体" w:eastAsia="宋体" w:hint="default"/>
                <w:sz w:val="24"/>
                <w:szCs w:val="24"/>
              </w:rPr>
            </w:pPr>
            <w:r>
              <w:rPr>
                <w:rFonts w:ascii="宋体" w:hAnsi="宋体" w:cs="宋体" w:eastAsia="宋体" w:hint="default"/>
                <w:sz w:val="24"/>
                <w:szCs w:val="24"/>
              </w:rPr>
              <w:t>资 产 减 值 损 失</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50,878,631.5</w:t>
            </w:r>
          </w:p>
          <w:p>
            <w:pPr>
              <w:pStyle w:val="TableParagraph"/>
              <w:spacing w:line="312" w:lineRule="exact"/>
              <w:ind w:right="101"/>
              <w:jc w:val="right"/>
              <w:rPr>
                <w:rFonts w:ascii="宋体" w:hAnsi="宋体" w:cs="宋体" w:eastAsia="宋体" w:hint="default"/>
                <w:sz w:val="24"/>
                <w:szCs w:val="24"/>
              </w:rPr>
            </w:pPr>
            <w:r>
              <w:rPr>
                <w:rFonts w:ascii="宋体"/>
                <w:sz w:val="24"/>
              </w:rPr>
              <w:t>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-2,280,439.1</w:t>
            </w:r>
          </w:p>
          <w:p>
            <w:pPr>
              <w:pStyle w:val="TableParagraph"/>
              <w:spacing w:line="312" w:lineRule="exact"/>
              <w:ind w:right="101"/>
              <w:jc w:val="right"/>
              <w:rPr>
                <w:rFonts w:ascii="宋体" w:hAnsi="宋体" w:cs="宋体" w:eastAsia="宋体" w:hint="default"/>
                <w:sz w:val="24"/>
                <w:szCs w:val="24"/>
              </w:rPr>
            </w:pPr>
            <w:r>
              <w:rPr>
                <w:rFonts w:ascii="宋体"/>
                <w:sz w:val="24"/>
              </w:rPr>
              <w:t>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9" w:right="0"/>
              <w:jc w:val="left"/>
              <w:rPr>
                <w:rFonts w:ascii="宋体" w:hAnsi="宋体" w:cs="宋体" w:eastAsia="宋体" w:hint="default"/>
                <w:sz w:val="24"/>
                <w:szCs w:val="24"/>
              </w:rPr>
            </w:pPr>
            <w:r>
              <w:rPr>
                <w:rFonts w:ascii="宋体"/>
                <w:sz w:val="24"/>
              </w:rPr>
              <w:t>341,181.35</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48,939,373.7</w:t>
            </w:r>
          </w:p>
          <w:p>
            <w:pPr>
              <w:pStyle w:val="TableParagraph"/>
              <w:spacing w:line="312" w:lineRule="exact"/>
              <w:ind w:right="101"/>
              <w:jc w:val="right"/>
              <w:rPr>
                <w:rFonts w:ascii="宋体" w:hAnsi="宋体" w:cs="宋体" w:eastAsia="宋体" w:hint="default"/>
                <w:sz w:val="24"/>
                <w:szCs w:val="24"/>
              </w:rPr>
            </w:pPr>
            <w:r>
              <w:rPr>
                <w:rFonts w:ascii="宋体"/>
                <w:sz w:val="24"/>
              </w:rPr>
              <w:t>2</w:t>
            </w:r>
          </w:p>
        </w:tc>
      </w:tr>
      <w:tr>
        <w:trPr>
          <w:trHeight w:val="634"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五、</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折</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19,090,058.2</w:t>
            </w:r>
          </w:p>
          <w:p>
            <w:pPr>
              <w:pStyle w:val="TableParagraph"/>
              <w:spacing w:line="312" w:lineRule="exact"/>
              <w:ind w:right="101"/>
              <w:jc w:val="right"/>
              <w:rPr>
                <w:rFonts w:ascii="宋体" w:hAnsi="宋体" w:cs="宋体" w:eastAsia="宋体" w:hint="default"/>
                <w:sz w:val="24"/>
                <w:szCs w:val="24"/>
              </w:rPr>
            </w:pPr>
            <w:r>
              <w:rPr>
                <w:rFonts w:ascii="宋体"/>
                <w:sz w:val="24"/>
              </w:rPr>
              <w:t>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3,356,795.6</w:t>
            </w:r>
          </w:p>
          <w:p>
            <w:pPr>
              <w:pStyle w:val="TableParagraph"/>
              <w:spacing w:line="312" w:lineRule="exact"/>
              <w:ind w:right="103"/>
              <w:jc w:val="right"/>
              <w:rPr>
                <w:rFonts w:ascii="宋体" w:hAnsi="宋体" w:cs="宋体" w:eastAsia="宋体" w:hint="default"/>
                <w:sz w:val="24"/>
                <w:szCs w:val="24"/>
              </w:rPr>
            </w:pPr>
            <w:r>
              <w:rPr>
                <w:rFonts w:ascii="宋体"/>
                <w:sz w:val="24"/>
              </w:rPr>
              <w:t>9</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22,446,853.9</w:t>
            </w:r>
          </w:p>
          <w:p>
            <w:pPr>
              <w:pStyle w:val="TableParagraph"/>
              <w:spacing w:line="312" w:lineRule="exact"/>
              <w:ind w:right="101"/>
              <w:jc w:val="right"/>
              <w:rPr>
                <w:rFonts w:ascii="宋体" w:hAnsi="宋体" w:cs="宋体" w:eastAsia="宋体" w:hint="default"/>
                <w:sz w:val="24"/>
                <w:szCs w:val="24"/>
              </w:rPr>
            </w:pPr>
            <w:r>
              <w:rPr>
                <w:rFonts w:ascii="宋体"/>
                <w:sz w:val="24"/>
              </w:rPr>
              <w:t>6</w:t>
            </w:r>
          </w:p>
        </w:tc>
      </w:tr>
    </w:tbl>
    <w:p>
      <w:pPr>
        <w:spacing w:after="0" w:line="312"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02"/>
        <w:gridCol w:w="1767"/>
        <w:gridCol w:w="1766"/>
        <w:gridCol w:w="1575"/>
        <w:gridCol w:w="1573"/>
        <w:gridCol w:w="1766"/>
      </w:tblGrid>
      <w:tr>
        <w:trPr>
          <w:trHeight w:val="1880"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旧</w:t>
            </w:r>
          </w:p>
          <w:p>
            <w:pPr>
              <w:pStyle w:val="TableParagraph"/>
              <w:spacing w:line="237" w:lineRule="auto"/>
              <w:ind w:left="103" w:right="247"/>
              <w:jc w:val="both"/>
              <w:rPr>
                <w:rFonts w:ascii="宋体" w:hAnsi="宋体" w:cs="宋体" w:eastAsia="宋体" w:hint="default"/>
                <w:sz w:val="24"/>
                <w:szCs w:val="24"/>
              </w:rPr>
            </w:pPr>
            <w:r>
              <w:rPr>
                <w:rFonts w:ascii="宋体" w:hAnsi="宋体" w:cs="宋体" w:eastAsia="宋体" w:hint="default"/>
                <w:sz w:val="24"/>
                <w:szCs w:val="24"/>
              </w:rPr>
              <w:t>费 和 摊 销 费</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156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六、</w:t>
            </w:r>
          </w:p>
          <w:p>
            <w:pPr>
              <w:pStyle w:val="TableParagraph"/>
              <w:spacing w:line="237" w:lineRule="auto" w:before="1"/>
              <w:ind w:left="103" w:right="247"/>
              <w:jc w:val="both"/>
              <w:rPr>
                <w:rFonts w:ascii="宋体" w:hAnsi="宋体" w:cs="宋体" w:eastAsia="宋体" w:hint="default"/>
                <w:sz w:val="24"/>
                <w:szCs w:val="24"/>
              </w:rPr>
            </w:pPr>
            <w:r>
              <w:rPr>
                <w:rFonts w:ascii="宋体" w:hAnsi="宋体" w:cs="宋体" w:eastAsia="宋体" w:hint="default"/>
                <w:sz w:val="24"/>
                <w:szCs w:val="24"/>
              </w:rPr>
              <w:t>利 润 总 额</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66,200,154.5</w:t>
            </w:r>
          </w:p>
          <w:p>
            <w:pPr>
              <w:pStyle w:val="TableParagraph"/>
              <w:spacing w:line="313" w:lineRule="exact"/>
              <w:ind w:right="101"/>
              <w:jc w:val="right"/>
              <w:rPr>
                <w:rFonts w:ascii="宋体" w:hAnsi="宋体" w:cs="宋体" w:eastAsia="宋体" w:hint="default"/>
                <w:sz w:val="24"/>
                <w:szCs w:val="24"/>
              </w:rPr>
            </w:pPr>
            <w:r>
              <w:rPr>
                <w:rFonts w:ascii="宋体"/>
                <w:sz w:val="24"/>
              </w:rPr>
              <w:t>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59,024,766.4</w:t>
            </w:r>
          </w:p>
          <w:p>
            <w:pPr>
              <w:pStyle w:val="TableParagraph"/>
              <w:spacing w:line="313" w:lineRule="exact"/>
              <w:ind w:right="101"/>
              <w:jc w:val="right"/>
              <w:rPr>
                <w:rFonts w:ascii="宋体" w:hAnsi="宋体" w:cs="宋体" w:eastAsia="宋体" w:hint="default"/>
                <w:sz w:val="24"/>
                <w:szCs w:val="24"/>
              </w:rPr>
            </w:pPr>
            <w:r>
              <w:rPr>
                <w:rFonts w:ascii="宋体"/>
                <w:sz w:val="24"/>
              </w:rPr>
              <w:t>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5"/>
              <w:jc w:val="right"/>
              <w:rPr>
                <w:rFonts w:ascii="宋体" w:hAnsi="宋体" w:cs="宋体" w:eastAsia="宋体" w:hint="default"/>
                <w:sz w:val="24"/>
                <w:szCs w:val="24"/>
              </w:rPr>
            </w:pPr>
            <w:r>
              <w:rPr>
                <w:rFonts w:ascii="宋体"/>
                <w:sz w:val="24"/>
              </w:rPr>
              <w:t>-1,657,301.</w:t>
            </w:r>
          </w:p>
          <w:p>
            <w:pPr>
              <w:pStyle w:val="TableParagraph"/>
              <w:spacing w:line="313" w:lineRule="exact"/>
              <w:ind w:right="103"/>
              <w:jc w:val="right"/>
              <w:rPr>
                <w:rFonts w:ascii="宋体" w:hAnsi="宋体" w:cs="宋体" w:eastAsia="宋体" w:hint="default"/>
                <w:sz w:val="24"/>
                <w:szCs w:val="24"/>
              </w:rPr>
            </w:pPr>
            <w:r>
              <w:rPr>
                <w:rFonts w:ascii="宋体"/>
                <w:sz w:val="24"/>
              </w:rPr>
              <w:t>06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3,207,485.4</w:t>
            </w:r>
          </w:p>
          <w:p>
            <w:pPr>
              <w:pStyle w:val="TableParagraph"/>
              <w:spacing w:line="313" w:lineRule="exact"/>
              <w:ind w:right="101"/>
              <w:jc w:val="right"/>
              <w:rPr>
                <w:rFonts w:ascii="宋体" w:hAnsi="宋体" w:cs="宋体" w:eastAsia="宋体" w:hint="default"/>
                <w:sz w:val="24"/>
                <w:szCs w:val="24"/>
              </w:rPr>
            </w:pPr>
            <w:r>
              <w:rPr>
                <w:rFonts w:ascii="宋体"/>
                <w:sz w:val="24"/>
              </w:rPr>
              <w:t>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120,360,134.</w:t>
            </w:r>
          </w:p>
          <w:p>
            <w:pPr>
              <w:pStyle w:val="TableParagraph"/>
              <w:spacing w:line="313" w:lineRule="exact"/>
              <w:ind w:right="101"/>
              <w:jc w:val="right"/>
              <w:rPr>
                <w:rFonts w:ascii="宋体" w:hAnsi="宋体" w:cs="宋体" w:eastAsia="宋体" w:hint="default"/>
                <w:sz w:val="24"/>
                <w:szCs w:val="24"/>
              </w:rPr>
            </w:pPr>
            <w:r>
              <w:rPr>
                <w:rFonts w:ascii="宋体"/>
                <w:sz w:val="24"/>
              </w:rPr>
              <w:t>53</w:t>
            </w:r>
          </w:p>
        </w:tc>
      </w:tr>
      <w:tr>
        <w:trPr>
          <w:trHeight w:val="1879"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七、</w:t>
            </w:r>
          </w:p>
          <w:p>
            <w:pPr>
              <w:pStyle w:val="TableParagraph"/>
              <w:spacing w:line="237" w:lineRule="auto" w:before="1"/>
              <w:ind w:left="103" w:right="247"/>
              <w:jc w:val="both"/>
              <w:rPr>
                <w:rFonts w:ascii="宋体" w:hAnsi="宋体" w:cs="宋体" w:eastAsia="宋体" w:hint="default"/>
                <w:sz w:val="24"/>
                <w:szCs w:val="24"/>
              </w:rPr>
            </w:pPr>
            <w:r>
              <w:rPr>
                <w:rFonts w:ascii="宋体" w:hAnsi="宋体" w:cs="宋体" w:eastAsia="宋体" w:hint="default"/>
                <w:sz w:val="24"/>
                <w:szCs w:val="24"/>
              </w:rPr>
              <w:t>所 得 税 费 用</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12,099,810.3</w:t>
            </w:r>
          </w:p>
          <w:p>
            <w:pPr>
              <w:pStyle w:val="TableParagraph"/>
              <w:spacing w:line="313" w:lineRule="exact"/>
              <w:ind w:right="101"/>
              <w:jc w:val="right"/>
              <w:rPr>
                <w:rFonts w:ascii="宋体" w:hAnsi="宋体" w:cs="宋体" w:eastAsia="宋体" w:hint="default"/>
                <w:sz w:val="24"/>
                <w:szCs w:val="24"/>
              </w:rPr>
            </w:pPr>
            <w:r>
              <w:rPr>
                <w:rFonts w:ascii="宋体"/>
                <w:sz w:val="24"/>
              </w:rPr>
              <w:t>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3" w:right="0"/>
              <w:jc w:val="left"/>
              <w:rPr>
                <w:rFonts w:ascii="宋体" w:hAnsi="宋体" w:cs="宋体" w:eastAsia="宋体" w:hint="default"/>
                <w:sz w:val="24"/>
                <w:szCs w:val="24"/>
              </w:rPr>
            </w:pPr>
            <w:r>
              <w:rPr>
                <w:rFonts w:ascii="宋体"/>
                <w:sz w:val="24"/>
              </w:rPr>
              <w:t>7,146,523.82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9" w:right="0"/>
              <w:jc w:val="left"/>
              <w:rPr>
                <w:rFonts w:ascii="宋体" w:hAnsi="宋体" w:cs="宋体" w:eastAsia="宋体" w:hint="default"/>
                <w:sz w:val="24"/>
                <w:szCs w:val="24"/>
              </w:rPr>
            </w:pPr>
            <w:r>
              <w:rPr>
                <w:rFonts w:ascii="宋体"/>
                <w:sz w:val="24"/>
              </w:rPr>
              <w:t>256,825.11</w:t>
            </w:r>
          </w:p>
        </w:tc>
        <w:tc>
          <w:tcPr>
            <w:tcW w:w="157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19,503,159.3</w:t>
            </w:r>
          </w:p>
          <w:p>
            <w:pPr>
              <w:pStyle w:val="TableParagraph"/>
              <w:spacing w:line="313" w:lineRule="exact"/>
              <w:ind w:right="101"/>
              <w:jc w:val="right"/>
              <w:rPr>
                <w:rFonts w:ascii="宋体" w:hAnsi="宋体" w:cs="宋体" w:eastAsia="宋体" w:hint="default"/>
                <w:sz w:val="24"/>
                <w:szCs w:val="24"/>
              </w:rPr>
            </w:pPr>
            <w:r>
              <w:rPr>
                <w:rFonts w:ascii="宋体"/>
                <w:sz w:val="24"/>
              </w:rPr>
              <w:t>1</w:t>
            </w:r>
          </w:p>
        </w:tc>
      </w:tr>
      <w:tr>
        <w:trPr>
          <w:trHeight w:val="125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八、</w:t>
            </w:r>
          </w:p>
          <w:p>
            <w:pPr>
              <w:pStyle w:val="TableParagraph"/>
              <w:spacing w:line="312" w:lineRule="exact" w:before="28"/>
              <w:ind w:left="103" w:right="247"/>
              <w:jc w:val="both"/>
              <w:rPr>
                <w:rFonts w:ascii="宋体" w:hAnsi="宋体" w:cs="宋体" w:eastAsia="宋体" w:hint="default"/>
                <w:sz w:val="24"/>
                <w:szCs w:val="24"/>
              </w:rPr>
            </w:pPr>
            <w:r>
              <w:rPr>
                <w:rFonts w:ascii="宋体" w:hAnsi="宋体" w:cs="宋体" w:eastAsia="宋体" w:hint="default"/>
                <w:sz w:val="24"/>
                <w:szCs w:val="24"/>
              </w:rPr>
              <w:t>净 利 润</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54,100,344.2</w:t>
            </w:r>
          </w:p>
          <w:p>
            <w:pPr>
              <w:pStyle w:val="TableParagraph"/>
              <w:spacing w:line="312" w:lineRule="exact"/>
              <w:ind w:right="101"/>
              <w:jc w:val="right"/>
              <w:rPr>
                <w:rFonts w:ascii="宋体" w:hAnsi="宋体" w:cs="宋体" w:eastAsia="宋体" w:hint="default"/>
                <w:sz w:val="24"/>
                <w:szCs w:val="24"/>
              </w:rPr>
            </w:pPr>
            <w:r>
              <w:rPr>
                <w:rFonts w:ascii="宋体"/>
                <w:sz w:val="24"/>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51,878,242.6</w:t>
            </w:r>
          </w:p>
          <w:p>
            <w:pPr>
              <w:pStyle w:val="TableParagraph"/>
              <w:spacing w:line="312" w:lineRule="exact"/>
              <w:ind w:right="101"/>
              <w:jc w:val="right"/>
              <w:rPr>
                <w:rFonts w:ascii="宋体" w:hAnsi="宋体" w:cs="宋体" w:eastAsia="宋体" w:hint="default"/>
                <w:sz w:val="24"/>
                <w:szCs w:val="24"/>
              </w:rPr>
            </w:pPr>
            <w:r>
              <w:rPr>
                <w:rFonts w:ascii="宋体"/>
                <w:sz w:val="24"/>
              </w:rPr>
              <w:t>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5"/>
              <w:jc w:val="right"/>
              <w:rPr>
                <w:rFonts w:ascii="宋体" w:hAnsi="宋体" w:cs="宋体" w:eastAsia="宋体" w:hint="default"/>
                <w:sz w:val="24"/>
                <w:szCs w:val="24"/>
              </w:rPr>
            </w:pPr>
            <w:r>
              <w:rPr>
                <w:rFonts w:ascii="宋体"/>
                <w:sz w:val="24"/>
              </w:rPr>
              <w:t>-1,914,126.</w:t>
            </w:r>
          </w:p>
          <w:p>
            <w:pPr>
              <w:pStyle w:val="TableParagraph"/>
              <w:spacing w:line="312" w:lineRule="exact"/>
              <w:ind w:right="103"/>
              <w:jc w:val="right"/>
              <w:rPr>
                <w:rFonts w:ascii="宋体" w:hAnsi="宋体" w:cs="宋体" w:eastAsia="宋体" w:hint="default"/>
                <w:sz w:val="24"/>
                <w:szCs w:val="24"/>
              </w:rPr>
            </w:pPr>
            <w:r>
              <w:rPr>
                <w:rFonts w:ascii="宋体"/>
                <w:sz w:val="24"/>
              </w:rPr>
              <w:t>17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3,207,485.4</w:t>
            </w:r>
          </w:p>
          <w:p>
            <w:pPr>
              <w:pStyle w:val="TableParagraph"/>
              <w:spacing w:line="312" w:lineRule="exact"/>
              <w:ind w:right="101"/>
              <w:jc w:val="right"/>
              <w:rPr>
                <w:rFonts w:ascii="宋体" w:hAnsi="宋体" w:cs="宋体" w:eastAsia="宋体" w:hint="default"/>
                <w:sz w:val="24"/>
                <w:szCs w:val="24"/>
              </w:rPr>
            </w:pPr>
            <w:r>
              <w:rPr>
                <w:rFonts w:ascii="宋体"/>
                <w:sz w:val="24"/>
              </w:rPr>
              <w:t>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100,856,975.</w:t>
            </w:r>
          </w:p>
          <w:p>
            <w:pPr>
              <w:pStyle w:val="TableParagraph"/>
              <w:spacing w:line="312" w:lineRule="exact"/>
              <w:ind w:right="101"/>
              <w:jc w:val="right"/>
              <w:rPr>
                <w:rFonts w:ascii="宋体" w:hAnsi="宋体" w:cs="宋体" w:eastAsia="宋体" w:hint="default"/>
                <w:sz w:val="24"/>
                <w:szCs w:val="24"/>
              </w:rPr>
            </w:pPr>
            <w:r>
              <w:rPr>
                <w:rFonts w:ascii="宋体"/>
                <w:sz w:val="24"/>
              </w:rPr>
              <w:t>22</w:t>
            </w:r>
          </w:p>
        </w:tc>
      </w:tr>
      <w:tr>
        <w:trPr>
          <w:trHeight w:val="1565"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九、</w:t>
            </w:r>
          </w:p>
          <w:p>
            <w:pPr>
              <w:pStyle w:val="TableParagraph"/>
              <w:spacing w:line="237" w:lineRule="auto"/>
              <w:ind w:left="103" w:right="247"/>
              <w:jc w:val="both"/>
              <w:rPr>
                <w:rFonts w:ascii="宋体" w:hAnsi="宋体" w:cs="宋体" w:eastAsia="宋体" w:hint="default"/>
                <w:sz w:val="24"/>
                <w:szCs w:val="24"/>
              </w:rPr>
            </w:pPr>
            <w:r>
              <w:rPr>
                <w:rFonts w:ascii="宋体" w:hAnsi="宋体" w:cs="宋体" w:eastAsia="宋体" w:hint="default"/>
                <w:sz w:val="24"/>
                <w:szCs w:val="24"/>
              </w:rPr>
              <w:t>资 产 总 额</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5,858,681,14</w:t>
            </w:r>
          </w:p>
          <w:p>
            <w:pPr>
              <w:pStyle w:val="TableParagraph"/>
              <w:spacing w:line="312" w:lineRule="exact"/>
              <w:ind w:right="101"/>
              <w:jc w:val="right"/>
              <w:rPr>
                <w:rFonts w:ascii="宋体" w:hAnsi="宋体" w:cs="宋体" w:eastAsia="宋体" w:hint="default"/>
                <w:sz w:val="24"/>
                <w:szCs w:val="24"/>
              </w:rPr>
            </w:pPr>
            <w:r>
              <w:rPr>
                <w:rFonts w:ascii="宋体"/>
                <w:sz w:val="24"/>
              </w:rPr>
              <w:t>6.44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1,353,266,23</w:t>
            </w:r>
          </w:p>
          <w:p>
            <w:pPr>
              <w:pStyle w:val="TableParagraph"/>
              <w:spacing w:line="312" w:lineRule="exact"/>
              <w:ind w:right="101"/>
              <w:jc w:val="right"/>
              <w:rPr>
                <w:rFonts w:ascii="宋体" w:hAnsi="宋体" w:cs="宋体" w:eastAsia="宋体" w:hint="default"/>
                <w:sz w:val="24"/>
                <w:szCs w:val="24"/>
              </w:rPr>
            </w:pPr>
            <w:r>
              <w:rPr>
                <w:rFonts w:ascii="宋体"/>
                <w:sz w:val="24"/>
              </w:rPr>
              <w:t>3.94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5"/>
              <w:jc w:val="right"/>
              <w:rPr>
                <w:rFonts w:ascii="宋体" w:hAnsi="宋体" w:cs="宋体" w:eastAsia="宋体" w:hint="default"/>
                <w:sz w:val="24"/>
                <w:szCs w:val="24"/>
              </w:rPr>
            </w:pPr>
            <w:r>
              <w:rPr>
                <w:rFonts w:ascii="宋体"/>
                <w:sz w:val="24"/>
              </w:rPr>
              <w:t>440,724,351</w:t>
            </w:r>
          </w:p>
          <w:p>
            <w:pPr>
              <w:pStyle w:val="TableParagraph"/>
              <w:spacing w:line="312" w:lineRule="exact"/>
              <w:ind w:right="103"/>
              <w:jc w:val="right"/>
              <w:rPr>
                <w:rFonts w:ascii="宋体" w:hAnsi="宋体" w:cs="宋体" w:eastAsia="宋体" w:hint="default"/>
                <w:sz w:val="24"/>
                <w:szCs w:val="24"/>
              </w:rPr>
            </w:pPr>
            <w:r>
              <w:rPr>
                <w:rFonts w:ascii="宋体"/>
                <w:sz w:val="24"/>
              </w:rPr>
              <w:t>.95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494,973,508</w:t>
            </w:r>
          </w:p>
          <w:p>
            <w:pPr>
              <w:pStyle w:val="TableParagraph"/>
              <w:spacing w:line="312" w:lineRule="exact"/>
              <w:ind w:right="101"/>
              <w:jc w:val="right"/>
              <w:rPr>
                <w:rFonts w:ascii="宋体" w:hAnsi="宋体" w:cs="宋体" w:eastAsia="宋体" w:hint="default"/>
                <w:sz w:val="24"/>
                <w:szCs w:val="24"/>
              </w:rPr>
            </w:pPr>
            <w:r>
              <w:rPr>
                <w:rFonts w:ascii="宋体"/>
                <w:sz w:val="24"/>
              </w:rPr>
              <w:t>.36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4"/>
                <w:szCs w:val="24"/>
              </w:rPr>
            </w:pPr>
            <w:r>
              <w:rPr>
                <w:rFonts w:ascii="宋体"/>
                <w:sz w:val="24"/>
              </w:rPr>
              <w:t>7,157,698,22</w:t>
            </w:r>
          </w:p>
          <w:p>
            <w:pPr>
              <w:pStyle w:val="TableParagraph"/>
              <w:spacing w:line="312" w:lineRule="exact"/>
              <w:ind w:right="101"/>
              <w:jc w:val="right"/>
              <w:rPr>
                <w:rFonts w:ascii="宋体" w:hAnsi="宋体" w:cs="宋体" w:eastAsia="宋体" w:hint="default"/>
                <w:sz w:val="24"/>
                <w:szCs w:val="24"/>
              </w:rPr>
            </w:pPr>
            <w:r>
              <w:rPr>
                <w:rFonts w:ascii="宋体"/>
                <w:sz w:val="24"/>
              </w:rPr>
              <w:t>3.97</w:t>
            </w:r>
          </w:p>
        </w:tc>
      </w:tr>
      <w:tr>
        <w:trPr>
          <w:trHeight w:val="1567" w:hRule="exact"/>
        </w:trPr>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十、</w:t>
            </w:r>
          </w:p>
          <w:p>
            <w:pPr>
              <w:pStyle w:val="TableParagraph"/>
              <w:spacing w:line="237" w:lineRule="auto" w:before="1"/>
              <w:ind w:left="103" w:right="247"/>
              <w:jc w:val="both"/>
              <w:rPr>
                <w:rFonts w:ascii="宋体" w:hAnsi="宋体" w:cs="宋体" w:eastAsia="宋体" w:hint="default"/>
                <w:sz w:val="24"/>
                <w:szCs w:val="24"/>
              </w:rPr>
            </w:pPr>
            <w:r>
              <w:rPr>
                <w:rFonts w:ascii="宋体" w:hAnsi="宋体" w:cs="宋体" w:eastAsia="宋体" w:hint="default"/>
                <w:sz w:val="24"/>
                <w:szCs w:val="24"/>
              </w:rPr>
              <w:t>负 债 总 额</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3,102,914,78</w:t>
            </w:r>
          </w:p>
          <w:p>
            <w:pPr>
              <w:pStyle w:val="TableParagraph"/>
              <w:spacing w:line="313" w:lineRule="exact"/>
              <w:ind w:right="101"/>
              <w:jc w:val="right"/>
              <w:rPr>
                <w:rFonts w:ascii="宋体" w:hAnsi="宋体" w:cs="宋体" w:eastAsia="宋体" w:hint="default"/>
                <w:sz w:val="24"/>
                <w:szCs w:val="24"/>
              </w:rPr>
            </w:pPr>
            <w:r>
              <w:rPr>
                <w:rFonts w:ascii="宋体"/>
                <w:sz w:val="24"/>
              </w:rPr>
              <w:t>9.57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1,061,387,65</w:t>
            </w:r>
          </w:p>
          <w:p>
            <w:pPr>
              <w:pStyle w:val="TableParagraph"/>
              <w:spacing w:line="313" w:lineRule="exact"/>
              <w:ind w:right="101"/>
              <w:jc w:val="right"/>
              <w:rPr>
                <w:rFonts w:ascii="宋体" w:hAnsi="宋体" w:cs="宋体" w:eastAsia="宋体" w:hint="default"/>
                <w:sz w:val="24"/>
                <w:szCs w:val="24"/>
              </w:rPr>
            </w:pPr>
            <w:r>
              <w:rPr>
                <w:rFonts w:ascii="宋体"/>
                <w:sz w:val="24"/>
              </w:rPr>
              <w:t>0.93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5"/>
              <w:jc w:val="right"/>
              <w:rPr>
                <w:rFonts w:ascii="宋体" w:hAnsi="宋体" w:cs="宋体" w:eastAsia="宋体" w:hint="default"/>
                <w:sz w:val="24"/>
                <w:szCs w:val="24"/>
              </w:rPr>
            </w:pPr>
            <w:r>
              <w:rPr>
                <w:rFonts w:ascii="宋体"/>
                <w:sz w:val="24"/>
              </w:rPr>
              <w:t>249,469,184</w:t>
            </w:r>
          </w:p>
          <w:p>
            <w:pPr>
              <w:pStyle w:val="TableParagraph"/>
              <w:spacing w:line="313" w:lineRule="exact"/>
              <w:ind w:right="103"/>
              <w:jc w:val="right"/>
              <w:rPr>
                <w:rFonts w:ascii="宋体" w:hAnsi="宋体" w:cs="宋体" w:eastAsia="宋体" w:hint="default"/>
                <w:sz w:val="24"/>
                <w:szCs w:val="24"/>
              </w:rPr>
            </w:pPr>
            <w:r>
              <w:rPr>
                <w:rFonts w:ascii="宋体"/>
                <w:sz w:val="24"/>
              </w:rPr>
              <w:t>.13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491,766,022</w:t>
            </w:r>
          </w:p>
          <w:p>
            <w:pPr>
              <w:pStyle w:val="TableParagraph"/>
              <w:spacing w:line="313" w:lineRule="exact"/>
              <w:ind w:right="101"/>
              <w:jc w:val="right"/>
              <w:rPr>
                <w:rFonts w:ascii="宋体" w:hAnsi="宋体" w:cs="宋体" w:eastAsia="宋体" w:hint="default"/>
                <w:sz w:val="24"/>
                <w:szCs w:val="24"/>
              </w:rPr>
            </w:pPr>
            <w:r>
              <w:rPr>
                <w:rFonts w:ascii="宋体"/>
                <w:sz w:val="24"/>
              </w:rPr>
              <w:t>.94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3,922,005,60</w:t>
            </w:r>
          </w:p>
          <w:p>
            <w:pPr>
              <w:pStyle w:val="TableParagraph"/>
              <w:spacing w:line="313" w:lineRule="exact"/>
              <w:ind w:right="101"/>
              <w:jc w:val="right"/>
              <w:rPr>
                <w:rFonts w:ascii="宋体" w:hAnsi="宋体" w:cs="宋体" w:eastAsia="宋体" w:hint="default"/>
                <w:sz w:val="24"/>
                <w:szCs w:val="24"/>
              </w:rPr>
            </w:pPr>
            <w:r>
              <w:rPr>
                <w:rFonts w:ascii="宋体"/>
                <w:sz w:val="24"/>
              </w:rPr>
              <w:t>1.69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312" w:lineRule="exact" w:before="56"/>
        <w:ind w:left="638" w:right="223" w:hanging="420"/>
        <w:jc w:val="left"/>
        <w:rPr>
          <w:b w:val="0"/>
          <w:bCs w:val="0"/>
        </w:rPr>
      </w:pPr>
      <w:r>
        <w:rPr>
          <w:rFonts w:ascii="宋体" w:hAnsi="宋体" w:cs="宋体" w:eastAsia="宋体" w:hint="default"/>
        </w:rPr>
        <w:t>(3).</w:t>
      </w:r>
      <w:r>
        <w:rPr>
          <w:rFonts w:ascii="宋体" w:hAnsi="宋体" w:cs="宋体" w:eastAsia="宋体" w:hint="default"/>
          <w:spacing w:val="28"/>
        </w:rPr>
        <w:t> </w:t>
      </w:r>
      <w:r>
        <w:rPr/>
        <w:t>公司无报告分部的，或者不能披露各报告分部的资产总额和负债总额的，应说</w:t>
      </w:r>
      <w:r>
        <w:rPr>
          <w:w w:val="99"/>
        </w:rPr>
        <w:t> </w:t>
      </w:r>
      <w:r>
        <w:rPr/>
        <w:t>明原因</w:t>
      </w:r>
      <w:r>
        <w:rPr>
          <w:b w:val="0"/>
          <w:bCs w:val="0"/>
        </w:rPr>
      </w:r>
    </w:p>
    <w:p>
      <w:pPr>
        <w:spacing w:line="240" w:lineRule="auto" w:before="3"/>
        <w:rPr>
          <w:rFonts w:ascii="宋体" w:hAnsi="宋体" w:cs="宋体" w:eastAsia="宋体" w:hint="default"/>
          <w:b/>
          <w:bCs/>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spacing w:line="240" w:lineRule="auto"/>
        <w:ind w:right="2568"/>
        <w:jc w:val="left"/>
        <w:rPr>
          <w:b w:val="0"/>
          <w:bCs w:val="0"/>
        </w:rPr>
      </w:pPr>
      <w:r>
        <w:rPr>
          <w:rFonts w:ascii="宋体" w:hAnsi="宋体" w:cs="宋体" w:eastAsia="宋体" w:hint="default"/>
        </w:rPr>
        <w:t>(4).</w:t>
      </w:r>
      <w:r>
        <w:rPr>
          <w:rFonts w:ascii="宋体" w:hAnsi="宋体" w:cs="宋体" w:eastAsia="宋体" w:hint="default"/>
          <w:spacing w:val="36"/>
        </w:rPr>
        <w:t> </w:t>
      </w:r>
      <w:r>
        <w:rPr/>
        <w:t>其他说明：</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spacing w:line="240" w:lineRule="auto"/>
        <w:ind w:right="2568"/>
        <w:jc w:val="left"/>
        <w:rPr>
          <w:b w:val="0"/>
          <w:bCs w:val="0"/>
        </w:rPr>
      </w:pPr>
      <w:r>
        <w:rPr>
          <w:rFonts w:ascii="宋体" w:hAnsi="宋体" w:cs="宋体" w:eastAsia="宋体" w:hint="default"/>
        </w:rPr>
        <w:t>7</w:t>
      </w:r>
      <w:r>
        <w:rPr/>
        <w:t>、</w:t>
      </w:r>
      <w:r>
        <w:rPr>
          <w:spacing w:val="-61"/>
        </w:rPr>
        <w:t> </w:t>
      </w:r>
      <w:r>
        <w:rPr/>
        <w:t>其他对投资者决策有影响的重要交易和事项</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5"/>
        <w:rPr>
          <w:rFonts w:ascii="宋体" w:hAnsi="宋体" w:cs="宋体" w:eastAsia="宋体" w:hint="default"/>
          <w:b/>
          <w:bCs/>
          <w:sz w:val="25"/>
          <w:szCs w:val="25"/>
        </w:rPr>
      </w:pPr>
    </w:p>
    <w:p>
      <w:pPr>
        <w:pStyle w:val="Heading2"/>
        <w:spacing w:line="240" w:lineRule="auto"/>
        <w:ind w:left="138" w:right="157"/>
        <w:jc w:val="left"/>
        <w:rPr>
          <w:b w:val="0"/>
          <w:bCs w:val="0"/>
        </w:rPr>
      </w:pPr>
      <w:r>
        <w:rPr>
          <w:rFonts w:ascii="宋体" w:hAnsi="宋体" w:cs="宋体" w:eastAsia="宋体" w:hint="default"/>
        </w:rPr>
        <w:t>8</w:t>
      </w:r>
      <w:r>
        <w:rPr/>
        <w:t>、</w:t>
      </w:r>
      <w:r>
        <w:rPr>
          <w:spacing w:val="-57"/>
        </w:rPr>
        <w:t> </w:t>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660" w:right="1120"/>
        </w:sectPr>
      </w:pPr>
    </w:p>
    <w:p>
      <w:pPr>
        <w:pStyle w:val="Heading2"/>
        <w:spacing w:line="240" w:lineRule="auto" w:before="38"/>
        <w:ind w:left="138" w:right="-18"/>
        <w:jc w:val="left"/>
        <w:rPr>
          <w:b w:val="0"/>
          <w:bCs w:val="0"/>
        </w:rPr>
      </w:pPr>
      <w:r>
        <w:rPr/>
        <w:t>十七、</w:t>
      </w:r>
      <w:r>
        <w:rPr>
          <w:spacing w:val="-8"/>
        </w:rPr>
        <w:t> </w:t>
      </w:r>
      <w:r>
        <w:rPr/>
        <w:t>母公司财务报表主要项目注释</w:t>
      </w:r>
      <w:r>
        <w:rPr>
          <w:b w:val="0"/>
          <w:bCs w:val="0"/>
        </w:rPr>
      </w:r>
    </w:p>
    <w:p>
      <w:pPr>
        <w:spacing w:before="55"/>
        <w:ind w:left="138" w:right="-18" w:firstLine="0"/>
        <w:jc w:val="left"/>
        <w:rPr>
          <w:rFonts w:ascii="宋体" w:hAnsi="宋体" w:cs="宋体" w:eastAsia="宋体" w:hint="default"/>
          <w:sz w:val="24"/>
          <w:szCs w:val="24"/>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Heading2"/>
        <w:tabs>
          <w:tab w:pos="977" w:val="left" w:leader="none"/>
        </w:tabs>
        <w:spacing w:line="240" w:lineRule="auto" w:before="58"/>
        <w:ind w:left="279" w:right="-18"/>
        <w:jc w:val="left"/>
        <w:rPr>
          <w:b w:val="0"/>
          <w:bCs w:val="0"/>
        </w:rPr>
      </w:pPr>
      <w:r>
        <w:rPr>
          <w:rFonts w:ascii="宋体" w:hAnsi="宋体" w:cs="宋体" w:eastAsia="宋体" w:hint="default"/>
        </w:rPr>
        <w:t>(1).</w:t>
        <w:tab/>
      </w:r>
      <w:r>
        <w:rPr/>
        <w:t>应收账款分类披露：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tabs>
          <w:tab w:pos="1338" w:val="left" w:leader="none"/>
        </w:tabs>
        <w:spacing w:line="240" w:lineRule="auto" w:before="209"/>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4109" w:space="2084"/>
            <w:col w:w="293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
        <w:gridCol w:w="1073"/>
        <w:gridCol w:w="454"/>
        <w:gridCol w:w="1169"/>
        <w:gridCol w:w="458"/>
        <w:gridCol w:w="1169"/>
        <w:gridCol w:w="1169"/>
        <w:gridCol w:w="377"/>
        <w:gridCol w:w="1090"/>
        <w:gridCol w:w="456"/>
        <w:gridCol w:w="1166"/>
      </w:tblGrid>
      <w:tr>
        <w:trPr>
          <w:trHeight w:val="319" w:hRule="exact"/>
        </w:trPr>
        <w:tc>
          <w:tcPr>
            <w:tcW w:w="3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31" w:right="31"/>
              <w:jc w:val="left"/>
              <w:rPr>
                <w:rFonts w:ascii="宋体" w:hAnsi="宋体" w:cs="宋体" w:eastAsia="宋体" w:hint="default"/>
                <w:sz w:val="24"/>
                <w:szCs w:val="24"/>
              </w:rPr>
            </w:pPr>
            <w:r>
              <w:rPr>
                <w:rFonts w:ascii="宋体" w:hAnsi="宋体" w:cs="宋体" w:eastAsia="宋体" w:hint="default"/>
                <w:sz w:val="24"/>
                <w:szCs w:val="24"/>
              </w:rPr>
              <w:t>种 类</w:t>
            </w:r>
          </w:p>
        </w:tc>
        <w:tc>
          <w:tcPr>
            <w:tcW w:w="43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2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14" w:type="dxa"/>
            <w:vMerge/>
            <w:tcBorders>
              <w:left w:val="single" w:sz="4" w:space="0" w:color="000000"/>
              <w:right w:val="single" w:sz="4" w:space="0" w:color="000000"/>
            </w:tcBorders>
          </w:tcPr>
          <w:p>
            <w:pP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78"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2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2" w:lineRule="exact"/>
              <w:ind w:left="336" w:right="341"/>
              <w:jc w:val="left"/>
              <w:rPr>
                <w:rFonts w:ascii="宋体" w:hAnsi="宋体" w:cs="宋体" w:eastAsia="宋体" w:hint="default"/>
                <w:sz w:val="24"/>
                <w:szCs w:val="24"/>
              </w:rPr>
            </w:pPr>
            <w:r>
              <w:rPr>
                <w:rFonts w:ascii="宋体" w:hAnsi="宋体" w:cs="宋体" w:eastAsia="宋体" w:hint="default"/>
                <w:sz w:val="24"/>
                <w:szCs w:val="24"/>
              </w:rPr>
              <w:t>账面 价值</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85"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8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2" w:lineRule="exact"/>
              <w:ind w:left="338" w:right="336"/>
              <w:jc w:val="left"/>
              <w:rPr>
                <w:rFonts w:ascii="宋体" w:hAnsi="宋体" w:cs="宋体" w:eastAsia="宋体" w:hint="default"/>
                <w:sz w:val="24"/>
                <w:szCs w:val="24"/>
              </w:rPr>
            </w:pPr>
            <w:r>
              <w:rPr>
                <w:rFonts w:ascii="宋体" w:hAnsi="宋体" w:cs="宋体" w:eastAsia="宋体" w:hint="default"/>
                <w:sz w:val="24"/>
                <w:szCs w:val="24"/>
              </w:rPr>
              <w:t>账面 价值</w:t>
            </w:r>
          </w:p>
        </w:tc>
      </w:tr>
      <w:tr>
        <w:trPr>
          <w:trHeight w:val="1568" w:hRule="exact"/>
        </w:trPr>
        <w:tc>
          <w:tcPr>
            <w:tcW w:w="314"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90"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37" w:lineRule="auto"/>
              <w:ind w:left="40" w:right="41" w:firstLine="60"/>
              <w:jc w:val="both"/>
              <w:rPr>
                <w:rFonts w:ascii="宋体" w:hAnsi="宋体" w:cs="宋体" w:eastAsia="宋体" w:hint="default"/>
                <w:sz w:val="24"/>
                <w:szCs w:val="24"/>
              </w:rPr>
            </w:pPr>
            <w:r>
              <w:rPr>
                <w:rFonts w:ascii="宋体" w:hAnsi="宋体" w:cs="宋体" w:eastAsia="宋体" w:hint="default"/>
                <w:sz w:val="24"/>
                <w:szCs w:val="24"/>
              </w:rPr>
              <w:t>比 例 </w:t>
            </w:r>
            <w:r>
              <w:rPr>
                <w:rFonts w:ascii="宋体" w:hAnsi="宋体" w:cs="宋体" w:eastAsia="宋体" w:hint="default"/>
                <w:sz w:val="24"/>
                <w:szCs w:val="24"/>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237" w:lineRule="auto" w:before="2"/>
              <w:ind w:left="43" w:right="43" w:firstLine="60"/>
              <w:jc w:val="both"/>
              <w:rPr>
                <w:rFonts w:ascii="宋体" w:hAnsi="宋体" w:cs="宋体" w:eastAsia="宋体" w:hint="default"/>
                <w:sz w:val="24"/>
                <w:szCs w:val="24"/>
              </w:rPr>
            </w:pPr>
            <w:r>
              <w:rPr>
                <w:rFonts w:ascii="宋体" w:hAnsi="宋体" w:cs="宋体" w:eastAsia="宋体" w:hint="default"/>
                <w:sz w:val="24"/>
                <w:szCs w:val="24"/>
              </w:rPr>
              <w:t>提 比 例 </w:t>
            </w:r>
            <w:r>
              <w:rPr>
                <w:rFonts w:ascii="宋体" w:hAnsi="宋体" w:cs="宋体" w:eastAsia="宋体" w:hint="default"/>
                <w:sz w:val="24"/>
                <w:szCs w:val="24"/>
              </w:rPr>
              <w:t>(%)</w:t>
            </w:r>
          </w:p>
        </w:tc>
        <w:tc>
          <w:tcPr>
            <w:tcW w:w="1169"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62" w:right="62"/>
              <w:jc w:val="both"/>
              <w:rPr>
                <w:rFonts w:ascii="宋体" w:hAnsi="宋体" w:cs="宋体" w:eastAsia="宋体" w:hint="default"/>
                <w:sz w:val="24"/>
                <w:szCs w:val="24"/>
              </w:rPr>
            </w:pPr>
            <w:r>
              <w:rPr>
                <w:rFonts w:ascii="宋体" w:hAnsi="宋体" w:cs="宋体" w:eastAsia="宋体" w:hint="default"/>
                <w:sz w:val="24"/>
                <w:szCs w:val="24"/>
              </w:rPr>
              <w:t>比 例 </w:t>
            </w:r>
            <w:r>
              <w:rPr>
                <w:rFonts w:ascii="宋体" w:hAnsi="宋体" w:cs="宋体" w:eastAsia="宋体" w:hint="default"/>
                <w:sz w:val="24"/>
                <w:szCs w:val="24"/>
              </w:rPr>
              <w:t>(%</w:t>
            </w:r>
          </w:p>
          <w:p>
            <w:pPr>
              <w:pStyle w:val="TableParagraph"/>
              <w:spacing w:line="310" w:lineRule="exact"/>
              <w:ind w:left="122" w:right="0"/>
              <w:jc w:val="both"/>
              <w:rPr>
                <w:rFonts w:ascii="宋体" w:hAnsi="宋体" w:cs="宋体" w:eastAsia="宋体" w:hint="default"/>
                <w:sz w:val="24"/>
                <w:szCs w:val="24"/>
              </w:rPr>
            </w:pPr>
            <w:r>
              <w:rPr>
                <w:rFonts w:ascii="宋体"/>
                <w:sz w:val="24"/>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9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237" w:lineRule="auto" w:before="2"/>
              <w:ind w:left="40" w:right="43" w:firstLine="60"/>
              <w:jc w:val="both"/>
              <w:rPr>
                <w:rFonts w:ascii="宋体" w:hAnsi="宋体" w:cs="宋体" w:eastAsia="宋体" w:hint="default"/>
                <w:sz w:val="24"/>
                <w:szCs w:val="24"/>
              </w:rPr>
            </w:pPr>
            <w:r>
              <w:rPr>
                <w:rFonts w:ascii="宋体" w:hAnsi="宋体" w:cs="宋体" w:eastAsia="宋体" w:hint="default"/>
                <w:sz w:val="24"/>
                <w:szCs w:val="24"/>
              </w:rPr>
              <w:t>提 比 例 </w:t>
            </w:r>
            <w:r>
              <w:rPr>
                <w:rFonts w:ascii="宋体" w:hAnsi="宋体" w:cs="宋体" w:eastAsia="宋体" w:hint="default"/>
                <w:sz w:val="24"/>
                <w:szCs w:val="24"/>
              </w:rPr>
              <w:t>(%)</w:t>
            </w:r>
          </w:p>
        </w:tc>
        <w:tc>
          <w:tcPr>
            <w:tcW w:w="1166" w:type="dxa"/>
            <w:vMerge/>
            <w:tcBorders>
              <w:left w:val="single" w:sz="4" w:space="0" w:color="000000"/>
              <w:bottom w:val="single" w:sz="4" w:space="0" w:color="000000"/>
              <w:right w:val="single" w:sz="4" w:space="0" w:color="000000"/>
            </w:tcBorders>
          </w:tcPr>
          <w:p>
            <w:pPr/>
          </w:p>
        </w:tc>
      </w:tr>
      <w:tr>
        <w:trPr>
          <w:trHeight w:val="6236" w:hRule="exact"/>
        </w:trPr>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单</w:t>
            </w:r>
          </w:p>
          <w:p>
            <w:pPr>
              <w:pStyle w:val="TableParagraph"/>
              <w:spacing w:line="237" w:lineRule="auto" w:before="1"/>
              <w:ind w:left="26" w:right="36"/>
              <w:jc w:val="both"/>
              <w:rPr>
                <w:rFonts w:ascii="宋体" w:hAnsi="宋体" w:cs="宋体" w:eastAsia="宋体" w:hint="default"/>
                <w:sz w:val="24"/>
                <w:szCs w:val="24"/>
              </w:rPr>
            </w:pPr>
            <w:r>
              <w:rPr>
                <w:rFonts w:ascii="宋体" w:hAnsi="宋体" w:cs="宋体" w:eastAsia="宋体" w:hint="default"/>
                <w:sz w:val="24"/>
                <w:szCs w:val="24"/>
              </w:rPr>
              <w:t>项 金 额 重 大 并 单 独 计 提 坏 账 准 备 的 应 收 账 款</w:t>
            </w:r>
          </w:p>
        </w:tc>
        <w:tc>
          <w:tcPr>
            <w:tcW w:w="1073"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14"/>
        <w:gridCol w:w="1073"/>
        <w:gridCol w:w="454"/>
        <w:gridCol w:w="1169"/>
        <w:gridCol w:w="458"/>
        <w:gridCol w:w="1169"/>
        <w:gridCol w:w="1169"/>
        <w:gridCol w:w="377"/>
        <w:gridCol w:w="1090"/>
        <w:gridCol w:w="456"/>
        <w:gridCol w:w="1166"/>
      </w:tblGrid>
      <w:tr>
        <w:trPr>
          <w:trHeight w:val="6236" w:hRule="exact"/>
        </w:trPr>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按</w:t>
            </w:r>
          </w:p>
          <w:p>
            <w:pPr>
              <w:pStyle w:val="TableParagraph"/>
              <w:spacing w:line="237" w:lineRule="auto"/>
              <w:ind w:left="26" w:right="36"/>
              <w:jc w:val="both"/>
              <w:rPr>
                <w:rFonts w:ascii="宋体" w:hAnsi="宋体" w:cs="宋体" w:eastAsia="宋体" w:hint="default"/>
                <w:sz w:val="24"/>
                <w:szCs w:val="24"/>
              </w:rPr>
            </w:pPr>
            <w:r>
              <w:rPr>
                <w:rFonts w:ascii="宋体" w:hAnsi="宋体" w:cs="宋体" w:eastAsia="宋体" w:hint="default"/>
                <w:sz w:val="24"/>
                <w:szCs w:val="24"/>
              </w:rPr>
              <w:t>信 用 风 险 特 征 组 合 计 提 坏 账 准 备 的 应 收 账 款</w:t>
            </w:r>
          </w:p>
        </w:tc>
        <w:tc>
          <w:tcPr>
            <w:tcW w:w="1073"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880" w:hRule="exact"/>
        </w:trPr>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账</w:t>
            </w:r>
          </w:p>
          <w:p>
            <w:pPr>
              <w:pStyle w:val="TableParagraph"/>
              <w:spacing w:line="237" w:lineRule="auto"/>
              <w:ind w:left="26" w:right="36"/>
              <w:jc w:val="both"/>
              <w:rPr>
                <w:rFonts w:ascii="宋体" w:hAnsi="宋体" w:cs="宋体" w:eastAsia="宋体" w:hint="default"/>
                <w:sz w:val="24"/>
                <w:szCs w:val="24"/>
              </w:rPr>
            </w:pPr>
            <w:r>
              <w:rPr>
                <w:rFonts w:ascii="宋体" w:hAnsi="宋体" w:cs="宋体" w:eastAsia="宋体" w:hint="default"/>
                <w:sz w:val="24"/>
                <w:szCs w:val="24"/>
              </w:rPr>
              <w:t>龄 风 险 组 合</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 w:right="0"/>
              <w:jc w:val="left"/>
              <w:rPr>
                <w:rFonts w:ascii="宋体" w:hAnsi="宋体" w:cs="宋体" w:eastAsia="宋体" w:hint="default"/>
                <w:sz w:val="24"/>
                <w:szCs w:val="24"/>
              </w:rPr>
            </w:pPr>
            <w:r>
              <w:rPr>
                <w:rFonts w:ascii="宋体"/>
                <w:sz w:val="24"/>
              </w:rPr>
              <w:t>799,226,</w:t>
            </w:r>
          </w:p>
          <w:p>
            <w:pPr>
              <w:pStyle w:val="TableParagraph"/>
              <w:spacing w:line="312" w:lineRule="exact"/>
              <w:ind w:left="314" w:right="0"/>
              <w:jc w:val="left"/>
              <w:rPr>
                <w:rFonts w:ascii="宋体" w:hAnsi="宋体" w:cs="宋体" w:eastAsia="宋体" w:hint="default"/>
                <w:sz w:val="24"/>
                <w:szCs w:val="24"/>
              </w:rPr>
            </w:pPr>
            <w:r>
              <w:rPr>
                <w:rFonts w:ascii="宋体"/>
                <w:sz w:val="24"/>
              </w:rPr>
              <w:t>535.56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 w:right="0"/>
              <w:jc w:val="center"/>
              <w:rPr>
                <w:rFonts w:ascii="宋体" w:hAnsi="宋体" w:cs="宋体" w:eastAsia="宋体" w:hint="default"/>
                <w:sz w:val="24"/>
                <w:szCs w:val="24"/>
              </w:rPr>
            </w:pPr>
            <w:r>
              <w:rPr>
                <w:rFonts w:ascii="宋体"/>
                <w:sz w:val="24"/>
              </w:rPr>
              <w:t>97.</w:t>
            </w:r>
          </w:p>
          <w:p>
            <w:pPr>
              <w:pStyle w:val="TableParagraph"/>
              <w:spacing w:line="312" w:lineRule="exact"/>
              <w:ind w:left="151" w:right="0"/>
              <w:jc w:val="center"/>
              <w:rPr>
                <w:rFonts w:ascii="宋体" w:hAnsi="宋体" w:cs="宋体" w:eastAsia="宋体" w:hint="default"/>
                <w:sz w:val="24"/>
                <w:szCs w:val="24"/>
              </w:rPr>
            </w:pPr>
            <w:r>
              <w:rPr>
                <w:rFonts w:ascii="宋体"/>
                <w:sz w:val="24"/>
              </w:rPr>
              <w:t>78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 w:right="0"/>
              <w:jc w:val="left"/>
              <w:rPr>
                <w:rFonts w:ascii="宋体" w:hAnsi="宋体" w:cs="宋体" w:eastAsia="宋体" w:hint="default"/>
                <w:sz w:val="24"/>
                <w:szCs w:val="24"/>
              </w:rPr>
            </w:pPr>
            <w:r>
              <w:rPr>
                <w:rFonts w:ascii="宋体"/>
                <w:sz w:val="24"/>
              </w:rPr>
              <w:t>120,892,6</w:t>
            </w:r>
          </w:p>
          <w:p>
            <w:pPr>
              <w:pStyle w:val="TableParagraph"/>
              <w:spacing w:line="312" w:lineRule="exact"/>
              <w:ind w:left="533" w:right="0"/>
              <w:jc w:val="left"/>
              <w:rPr>
                <w:rFonts w:ascii="宋体" w:hAnsi="宋体" w:cs="宋体" w:eastAsia="宋体" w:hint="default"/>
                <w:sz w:val="24"/>
                <w:szCs w:val="24"/>
              </w:rPr>
            </w:pPr>
            <w:r>
              <w:rPr>
                <w:rFonts w:ascii="宋体"/>
                <w:sz w:val="24"/>
              </w:rPr>
              <w:t>45.63</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 w:right="0"/>
              <w:jc w:val="center"/>
              <w:rPr>
                <w:rFonts w:ascii="宋体" w:hAnsi="宋体" w:cs="宋体" w:eastAsia="宋体" w:hint="default"/>
                <w:sz w:val="24"/>
                <w:szCs w:val="24"/>
              </w:rPr>
            </w:pPr>
            <w:r>
              <w:rPr>
                <w:rFonts w:ascii="宋体"/>
                <w:sz w:val="24"/>
              </w:rPr>
              <w:t>15.</w:t>
            </w:r>
          </w:p>
          <w:p>
            <w:pPr>
              <w:pStyle w:val="TableParagraph"/>
              <w:spacing w:line="312" w:lineRule="exact"/>
              <w:ind w:left="156" w:right="0"/>
              <w:jc w:val="center"/>
              <w:rPr>
                <w:rFonts w:ascii="宋体" w:hAnsi="宋体" w:cs="宋体" w:eastAsia="宋体" w:hint="default"/>
                <w:sz w:val="24"/>
                <w:szCs w:val="24"/>
              </w:rPr>
            </w:pPr>
            <w:r>
              <w:rPr>
                <w:rFonts w:ascii="宋体"/>
                <w:sz w:val="24"/>
              </w:rPr>
              <w:t>13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 w:right="0"/>
              <w:jc w:val="left"/>
              <w:rPr>
                <w:rFonts w:ascii="宋体" w:hAnsi="宋体" w:cs="宋体" w:eastAsia="宋体" w:hint="default"/>
                <w:sz w:val="24"/>
                <w:szCs w:val="24"/>
              </w:rPr>
            </w:pPr>
            <w:r>
              <w:rPr>
                <w:rFonts w:ascii="宋体"/>
                <w:sz w:val="24"/>
              </w:rPr>
              <w:t>678,333,8</w:t>
            </w:r>
          </w:p>
          <w:p>
            <w:pPr>
              <w:pStyle w:val="TableParagraph"/>
              <w:spacing w:line="312" w:lineRule="exact"/>
              <w:ind w:left="530" w:right="0"/>
              <w:jc w:val="left"/>
              <w:rPr>
                <w:rFonts w:ascii="宋体" w:hAnsi="宋体" w:cs="宋体" w:eastAsia="宋体" w:hint="default"/>
                <w:sz w:val="24"/>
                <w:szCs w:val="24"/>
              </w:rPr>
            </w:pPr>
            <w:r>
              <w:rPr>
                <w:rFonts w:ascii="宋体"/>
                <w:sz w:val="24"/>
              </w:rPr>
              <w:t>89.93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 w:right="0"/>
              <w:jc w:val="left"/>
              <w:rPr>
                <w:rFonts w:ascii="宋体" w:hAnsi="宋体" w:cs="宋体" w:eastAsia="宋体" w:hint="default"/>
                <w:sz w:val="24"/>
                <w:szCs w:val="24"/>
              </w:rPr>
            </w:pPr>
            <w:r>
              <w:rPr>
                <w:rFonts w:ascii="宋体"/>
                <w:sz w:val="24"/>
              </w:rPr>
              <w:t>594,241,2</w:t>
            </w:r>
          </w:p>
          <w:p>
            <w:pPr>
              <w:pStyle w:val="TableParagraph"/>
              <w:spacing w:line="312" w:lineRule="exact"/>
              <w:ind w:left="530" w:right="0"/>
              <w:jc w:val="left"/>
              <w:rPr>
                <w:rFonts w:ascii="宋体" w:hAnsi="宋体" w:cs="宋体" w:eastAsia="宋体" w:hint="default"/>
                <w:sz w:val="24"/>
                <w:szCs w:val="24"/>
              </w:rPr>
            </w:pPr>
            <w:r>
              <w:rPr>
                <w:rFonts w:ascii="宋体"/>
                <w:sz w:val="24"/>
              </w:rPr>
              <w:t>46.45</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94</w:t>
            </w:r>
          </w:p>
          <w:p>
            <w:pPr>
              <w:pStyle w:val="TableParagraph"/>
              <w:spacing w:line="312" w:lineRule="exact"/>
              <w:ind w:left="100" w:right="0"/>
              <w:jc w:val="left"/>
              <w:rPr>
                <w:rFonts w:ascii="宋体" w:hAnsi="宋体" w:cs="宋体" w:eastAsia="宋体" w:hint="default"/>
                <w:sz w:val="24"/>
                <w:szCs w:val="24"/>
              </w:rPr>
            </w:pPr>
            <w:r>
              <w:rPr>
                <w:rFonts w:ascii="宋体"/>
                <w:sz w:val="24"/>
              </w:rPr>
              <w:t>.7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84,836,0</w:t>
            </w:r>
          </w:p>
          <w:p>
            <w:pPr>
              <w:pStyle w:val="TableParagraph"/>
              <w:spacing w:line="312" w:lineRule="exact"/>
              <w:ind w:left="453" w:right="0"/>
              <w:jc w:val="left"/>
              <w:rPr>
                <w:rFonts w:ascii="宋体" w:hAnsi="宋体" w:cs="宋体" w:eastAsia="宋体" w:hint="default"/>
                <w:sz w:val="24"/>
                <w:szCs w:val="24"/>
              </w:rPr>
            </w:pPr>
            <w:r>
              <w:rPr>
                <w:rFonts w:ascii="宋体"/>
                <w:sz w:val="24"/>
              </w:rPr>
              <w:t>28.82</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center"/>
              <w:rPr>
                <w:rFonts w:ascii="宋体" w:hAnsi="宋体" w:cs="宋体" w:eastAsia="宋体" w:hint="default"/>
                <w:sz w:val="24"/>
                <w:szCs w:val="24"/>
              </w:rPr>
            </w:pPr>
            <w:r>
              <w:rPr>
                <w:rFonts w:ascii="宋体"/>
                <w:sz w:val="24"/>
              </w:rPr>
              <w:t>14.</w:t>
            </w:r>
          </w:p>
          <w:p>
            <w:pPr>
              <w:pStyle w:val="TableParagraph"/>
              <w:spacing w:line="312" w:lineRule="exact"/>
              <w:ind w:left="153" w:right="0"/>
              <w:jc w:val="center"/>
              <w:rPr>
                <w:rFonts w:ascii="宋体" w:hAnsi="宋体" w:cs="宋体" w:eastAsia="宋体" w:hint="default"/>
                <w:sz w:val="24"/>
                <w:szCs w:val="24"/>
              </w:rPr>
            </w:pPr>
            <w:r>
              <w:rPr>
                <w:rFonts w:ascii="宋体"/>
                <w:sz w:val="24"/>
              </w:rPr>
              <w:t>28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 w:right="0"/>
              <w:jc w:val="left"/>
              <w:rPr>
                <w:rFonts w:ascii="宋体" w:hAnsi="宋体" w:cs="宋体" w:eastAsia="宋体" w:hint="default"/>
                <w:sz w:val="24"/>
                <w:szCs w:val="24"/>
              </w:rPr>
            </w:pPr>
            <w:r>
              <w:rPr>
                <w:rFonts w:ascii="宋体"/>
                <w:sz w:val="24"/>
              </w:rPr>
              <w:t>509,405,2</w:t>
            </w:r>
          </w:p>
          <w:p>
            <w:pPr>
              <w:pStyle w:val="TableParagraph"/>
              <w:spacing w:line="312" w:lineRule="exact"/>
              <w:ind w:left="530" w:right="0"/>
              <w:jc w:val="left"/>
              <w:rPr>
                <w:rFonts w:ascii="宋体" w:hAnsi="宋体" w:cs="宋体" w:eastAsia="宋体" w:hint="default"/>
                <w:sz w:val="24"/>
                <w:szCs w:val="24"/>
              </w:rPr>
            </w:pPr>
            <w:r>
              <w:rPr>
                <w:rFonts w:ascii="宋体"/>
                <w:sz w:val="24"/>
              </w:rPr>
              <w:t>17.63</w:t>
            </w:r>
          </w:p>
        </w:tc>
      </w:tr>
      <w:tr>
        <w:trPr>
          <w:trHeight w:val="1565" w:hRule="exact"/>
        </w:trPr>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both"/>
              <w:rPr>
                <w:rFonts w:ascii="宋体" w:hAnsi="宋体" w:cs="宋体" w:eastAsia="宋体" w:hint="default"/>
                <w:sz w:val="24"/>
                <w:szCs w:val="24"/>
              </w:rPr>
            </w:pPr>
            <w:r>
              <w:rPr>
                <w:rFonts w:ascii="宋体" w:hAnsi="宋体" w:cs="宋体" w:eastAsia="宋体" w:hint="default"/>
                <w:sz w:val="24"/>
                <w:szCs w:val="24"/>
              </w:rPr>
              <w:t>关</w:t>
            </w:r>
          </w:p>
          <w:p>
            <w:pPr>
              <w:pStyle w:val="TableParagraph"/>
              <w:spacing w:line="312" w:lineRule="exact" w:before="28"/>
              <w:ind w:left="26" w:right="36"/>
              <w:jc w:val="both"/>
              <w:rPr>
                <w:rFonts w:ascii="宋体" w:hAnsi="宋体" w:cs="宋体" w:eastAsia="宋体" w:hint="default"/>
                <w:sz w:val="24"/>
                <w:szCs w:val="24"/>
              </w:rPr>
            </w:pPr>
            <w:r>
              <w:rPr>
                <w:rFonts w:ascii="宋体" w:hAnsi="宋体" w:cs="宋体" w:eastAsia="宋体" w:hint="default"/>
                <w:sz w:val="24"/>
                <w:szCs w:val="24"/>
              </w:rPr>
              <w:t>联 方 组 合</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4" w:right="0"/>
              <w:jc w:val="left"/>
              <w:rPr>
                <w:rFonts w:ascii="宋体" w:hAnsi="宋体" w:cs="宋体" w:eastAsia="宋体" w:hint="default"/>
                <w:sz w:val="24"/>
                <w:szCs w:val="24"/>
              </w:rPr>
            </w:pPr>
            <w:r>
              <w:rPr>
                <w:rFonts w:ascii="宋体"/>
                <w:sz w:val="24"/>
              </w:rPr>
              <w:t>18,148,4</w:t>
            </w:r>
          </w:p>
          <w:p>
            <w:pPr>
              <w:pStyle w:val="TableParagraph"/>
              <w:spacing w:line="312" w:lineRule="exact"/>
              <w:ind w:left="434" w:right="0"/>
              <w:jc w:val="left"/>
              <w:rPr>
                <w:rFonts w:ascii="宋体" w:hAnsi="宋体" w:cs="宋体" w:eastAsia="宋体" w:hint="default"/>
                <w:sz w:val="24"/>
                <w:szCs w:val="24"/>
              </w:rPr>
            </w:pPr>
            <w:r>
              <w:rPr>
                <w:rFonts w:ascii="宋体"/>
                <w:sz w:val="24"/>
              </w:rPr>
              <w:t>56.98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4"/>
                <w:szCs w:val="24"/>
              </w:rPr>
            </w:pPr>
            <w:r>
              <w:rPr>
                <w:rFonts w:ascii="宋体"/>
                <w:sz w:val="24"/>
              </w:rPr>
              <w:t>2.2</w:t>
            </w:r>
          </w:p>
          <w:p>
            <w:pPr>
              <w:pStyle w:val="TableParagraph"/>
              <w:spacing w:line="312" w:lineRule="exact"/>
              <w:ind w:right="24"/>
              <w:jc w:val="right"/>
              <w:rPr>
                <w:rFonts w:ascii="宋体" w:hAnsi="宋体" w:cs="宋体" w:eastAsia="宋体" w:hint="default"/>
                <w:sz w:val="24"/>
                <w:szCs w:val="24"/>
              </w:rPr>
            </w:pPr>
            <w:r>
              <w:rPr>
                <w:rFonts w:ascii="宋体"/>
                <w:sz w:val="24"/>
              </w:rPr>
              <w:t>2</w:t>
            </w:r>
          </w:p>
        </w:tc>
        <w:tc>
          <w:tcPr>
            <w:tcW w:w="1169"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0" w:right="0"/>
              <w:jc w:val="left"/>
              <w:rPr>
                <w:rFonts w:ascii="宋体" w:hAnsi="宋体" w:cs="宋体" w:eastAsia="宋体" w:hint="default"/>
                <w:sz w:val="24"/>
                <w:szCs w:val="24"/>
              </w:rPr>
            </w:pPr>
            <w:r>
              <w:rPr>
                <w:rFonts w:ascii="宋体"/>
                <w:sz w:val="24"/>
              </w:rPr>
              <w:t>18,148,45</w:t>
            </w:r>
          </w:p>
          <w:p>
            <w:pPr>
              <w:pStyle w:val="TableParagraph"/>
              <w:spacing w:line="312" w:lineRule="exact"/>
              <w:ind w:left="650" w:right="0"/>
              <w:jc w:val="left"/>
              <w:rPr>
                <w:rFonts w:ascii="宋体" w:hAnsi="宋体" w:cs="宋体" w:eastAsia="宋体" w:hint="default"/>
                <w:sz w:val="24"/>
                <w:szCs w:val="24"/>
              </w:rPr>
            </w:pPr>
            <w:r>
              <w:rPr>
                <w:rFonts w:ascii="宋体"/>
                <w:sz w:val="24"/>
              </w:rPr>
              <w:t>6.98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0" w:right="0"/>
              <w:jc w:val="left"/>
              <w:rPr>
                <w:rFonts w:ascii="宋体" w:hAnsi="宋体" w:cs="宋体" w:eastAsia="宋体" w:hint="default"/>
                <w:sz w:val="24"/>
                <w:szCs w:val="24"/>
              </w:rPr>
            </w:pPr>
            <w:r>
              <w:rPr>
                <w:rFonts w:ascii="宋体"/>
                <w:sz w:val="24"/>
              </w:rPr>
              <w:t>33,258,01</w:t>
            </w:r>
          </w:p>
          <w:p>
            <w:pPr>
              <w:pStyle w:val="TableParagraph"/>
              <w:spacing w:line="312" w:lineRule="exact"/>
              <w:ind w:left="650" w:right="0"/>
              <w:jc w:val="left"/>
              <w:rPr>
                <w:rFonts w:ascii="宋体" w:hAnsi="宋体" w:cs="宋体" w:eastAsia="宋体" w:hint="default"/>
                <w:sz w:val="24"/>
                <w:szCs w:val="24"/>
              </w:rPr>
            </w:pPr>
            <w:r>
              <w:rPr>
                <w:rFonts w:ascii="宋体"/>
                <w:sz w:val="24"/>
              </w:rPr>
              <w:t>2.05</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4" w:right="0"/>
              <w:jc w:val="center"/>
              <w:rPr>
                <w:rFonts w:ascii="宋体" w:hAnsi="宋体" w:cs="宋体" w:eastAsia="宋体" w:hint="default"/>
                <w:sz w:val="24"/>
                <w:szCs w:val="24"/>
              </w:rPr>
            </w:pPr>
            <w:r>
              <w:rPr>
                <w:rFonts w:ascii="宋体"/>
                <w:sz w:val="24"/>
              </w:rPr>
              <w:t>5.</w:t>
            </w:r>
          </w:p>
          <w:p>
            <w:pPr>
              <w:pStyle w:val="TableParagraph"/>
              <w:spacing w:line="312" w:lineRule="exact"/>
              <w:ind w:left="194" w:right="0"/>
              <w:jc w:val="center"/>
              <w:rPr>
                <w:rFonts w:ascii="宋体" w:hAnsi="宋体" w:cs="宋体" w:eastAsia="宋体" w:hint="default"/>
                <w:sz w:val="24"/>
                <w:szCs w:val="24"/>
              </w:rPr>
            </w:pPr>
            <w:r>
              <w:rPr>
                <w:rFonts w:ascii="宋体"/>
                <w:sz w:val="24"/>
              </w:rPr>
              <w:t>3</w:t>
            </w:r>
          </w:p>
        </w:tc>
        <w:tc>
          <w:tcPr>
            <w:tcW w:w="10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0" w:right="0"/>
              <w:jc w:val="left"/>
              <w:rPr>
                <w:rFonts w:ascii="宋体" w:hAnsi="宋体" w:cs="宋体" w:eastAsia="宋体" w:hint="default"/>
                <w:sz w:val="24"/>
                <w:szCs w:val="24"/>
              </w:rPr>
            </w:pPr>
            <w:r>
              <w:rPr>
                <w:rFonts w:ascii="宋体"/>
                <w:sz w:val="24"/>
              </w:rPr>
              <w:t>33,258,01</w:t>
            </w:r>
          </w:p>
          <w:p>
            <w:pPr>
              <w:pStyle w:val="TableParagraph"/>
              <w:spacing w:line="312" w:lineRule="exact"/>
              <w:ind w:left="650" w:right="0"/>
              <w:jc w:val="left"/>
              <w:rPr>
                <w:rFonts w:ascii="宋体" w:hAnsi="宋体" w:cs="宋体" w:eastAsia="宋体" w:hint="default"/>
                <w:sz w:val="24"/>
                <w:szCs w:val="24"/>
              </w:rPr>
            </w:pPr>
            <w:r>
              <w:rPr>
                <w:rFonts w:ascii="宋体"/>
                <w:sz w:val="24"/>
              </w:rPr>
              <w:t>2.05</w:t>
            </w:r>
          </w:p>
        </w:tc>
      </w:tr>
    </w:tbl>
    <w:p>
      <w:pPr>
        <w:spacing w:after="0" w:line="312" w:lineRule="exact"/>
        <w:jc w:val="left"/>
        <w:rPr>
          <w:rFonts w:ascii="宋体" w:hAnsi="宋体" w:cs="宋体" w:eastAsia="宋体" w:hint="default"/>
          <w:sz w:val="24"/>
          <w:szCs w:val="24"/>
        </w:rPr>
        <w:sectPr>
          <w:pgSz w:w="11910" w:h="16840"/>
          <w:pgMar w:header="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314"/>
        <w:gridCol w:w="1073"/>
        <w:gridCol w:w="454"/>
        <w:gridCol w:w="1169"/>
        <w:gridCol w:w="458"/>
        <w:gridCol w:w="1169"/>
        <w:gridCol w:w="1169"/>
        <w:gridCol w:w="377"/>
        <w:gridCol w:w="1090"/>
        <w:gridCol w:w="456"/>
        <w:gridCol w:w="1166"/>
      </w:tblGrid>
      <w:tr>
        <w:trPr>
          <w:trHeight w:val="6548" w:hRule="exact"/>
        </w:trPr>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单</w:t>
            </w:r>
          </w:p>
          <w:p>
            <w:pPr>
              <w:pStyle w:val="TableParagraph"/>
              <w:spacing w:line="237" w:lineRule="auto"/>
              <w:ind w:left="26" w:right="36"/>
              <w:jc w:val="both"/>
              <w:rPr>
                <w:rFonts w:ascii="宋体" w:hAnsi="宋体" w:cs="宋体" w:eastAsia="宋体" w:hint="default"/>
                <w:sz w:val="24"/>
                <w:szCs w:val="24"/>
              </w:rPr>
            </w:pPr>
            <w:r>
              <w:rPr>
                <w:rFonts w:ascii="宋体" w:hAnsi="宋体" w:cs="宋体" w:eastAsia="宋体" w:hint="default"/>
                <w:sz w:val="24"/>
                <w:szCs w:val="24"/>
              </w:rPr>
              <w:t>项 金 额 不 重 大 但 单 独 计 提 坏 账 准 备 的 应 收 账 款</w:t>
            </w:r>
          </w:p>
        </w:tc>
        <w:tc>
          <w:tcPr>
            <w:tcW w:w="1073"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 w:right="0"/>
              <w:jc w:val="left"/>
              <w:rPr>
                <w:rFonts w:ascii="宋体" w:hAnsi="宋体" w:cs="宋体" w:eastAsia="宋体" w:hint="default"/>
                <w:sz w:val="24"/>
                <w:szCs w:val="24"/>
              </w:rPr>
            </w:pPr>
            <w:r>
              <w:rPr>
                <w:rFonts w:ascii="宋体" w:hAnsi="宋体" w:cs="宋体" w:eastAsia="宋体" w:hint="default"/>
                <w:sz w:val="24"/>
                <w:szCs w:val="24"/>
              </w:rPr>
              <w:t>合</w:t>
            </w:r>
          </w:p>
          <w:p>
            <w:pPr>
              <w:pStyle w:val="TableParagraph"/>
              <w:spacing w:line="313" w:lineRule="exact"/>
              <w:ind w:left="31" w:right="0"/>
              <w:jc w:val="left"/>
              <w:rPr>
                <w:rFonts w:ascii="宋体" w:hAnsi="宋体" w:cs="宋体" w:eastAsia="宋体" w:hint="default"/>
                <w:sz w:val="24"/>
                <w:szCs w:val="24"/>
              </w:rPr>
            </w:pPr>
            <w:r>
              <w:rPr>
                <w:rFonts w:ascii="宋体" w:hAnsi="宋体" w:cs="宋体" w:eastAsia="宋体" w:hint="default"/>
                <w:sz w:val="24"/>
                <w:szCs w:val="24"/>
              </w:rPr>
              <w:t>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4" w:right="0"/>
              <w:jc w:val="left"/>
              <w:rPr>
                <w:rFonts w:ascii="宋体" w:hAnsi="宋体" w:cs="宋体" w:eastAsia="宋体" w:hint="default"/>
                <w:sz w:val="24"/>
                <w:szCs w:val="24"/>
              </w:rPr>
            </w:pPr>
            <w:r>
              <w:rPr>
                <w:rFonts w:ascii="宋体"/>
                <w:sz w:val="24"/>
              </w:rPr>
              <w:t>817,374,</w:t>
            </w:r>
          </w:p>
          <w:p>
            <w:pPr>
              <w:pStyle w:val="TableParagraph"/>
              <w:spacing w:line="313" w:lineRule="exact"/>
              <w:ind w:left="314" w:right="0"/>
              <w:jc w:val="left"/>
              <w:rPr>
                <w:rFonts w:ascii="宋体" w:hAnsi="宋体" w:cs="宋体" w:eastAsia="宋体" w:hint="default"/>
                <w:sz w:val="24"/>
                <w:szCs w:val="24"/>
              </w:rPr>
            </w:pPr>
            <w:r>
              <w:rPr>
                <w:rFonts w:ascii="宋体"/>
                <w:sz w:val="24"/>
              </w:rPr>
              <w:t>992.54</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 w:right="0"/>
              <w:jc w:val="left"/>
              <w:rPr>
                <w:rFonts w:ascii="宋体" w:hAnsi="宋体" w:cs="宋体" w:eastAsia="宋体" w:hint="default"/>
                <w:sz w:val="24"/>
                <w:szCs w:val="24"/>
              </w:rPr>
            </w:pPr>
            <w:r>
              <w:rPr>
                <w:rFonts w:ascii="宋体"/>
                <w:sz w:val="24"/>
              </w:rPr>
              <w:t>120,892,6</w:t>
            </w:r>
          </w:p>
          <w:p>
            <w:pPr>
              <w:pStyle w:val="TableParagraph"/>
              <w:spacing w:line="313" w:lineRule="exact"/>
              <w:ind w:left="533" w:right="0"/>
              <w:jc w:val="left"/>
              <w:rPr>
                <w:rFonts w:ascii="宋体" w:hAnsi="宋体" w:cs="宋体" w:eastAsia="宋体" w:hint="default"/>
                <w:sz w:val="24"/>
                <w:szCs w:val="24"/>
              </w:rPr>
            </w:pPr>
            <w:r>
              <w:rPr>
                <w:rFonts w:ascii="宋体"/>
                <w:sz w:val="24"/>
              </w:rPr>
              <w:t>45.63</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0" w:right="0"/>
              <w:jc w:val="left"/>
              <w:rPr>
                <w:rFonts w:ascii="宋体" w:hAnsi="宋体" w:cs="宋体" w:eastAsia="宋体" w:hint="default"/>
                <w:sz w:val="24"/>
                <w:szCs w:val="24"/>
              </w:rPr>
            </w:pPr>
            <w:r>
              <w:rPr>
                <w:rFonts w:ascii="宋体"/>
                <w:sz w:val="24"/>
              </w:rPr>
              <w:t>696,482,3</w:t>
            </w:r>
          </w:p>
          <w:p>
            <w:pPr>
              <w:pStyle w:val="TableParagraph"/>
              <w:spacing w:line="313" w:lineRule="exact"/>
              <w:ind w:left="530" w:right="0"/>
              <w:jc w:val="left"/>
              <w:rPr>
                <w:rFonts w:ascii="宋体" w:hAnsi="宋体" w:cs="宋体" w:eastAsia="宋体" w:hint="default"/>
                <w:sz w:val="24"/>
                <w:szCs w:val="24"/>
              </w:rPr>
            </w:pPr>
            <w:r>
              <w:rPr>
                <w:rFonts w:ascii="宋体"/>
                <w:sz w:val="24"/>
              </w:rPr>
              <w:t>46.91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0" w:right="0"/>
              <w:jc w:val="left"/>
              <w:rPr>
                <w:rFonts w:ascii="宋体" w:hAnsi="宋体" w:cs="宋体" w:eastAsia="宋体" w:hint="default"/>
                <w:sz w:val="24"/>
                <w:szCs w:val="24"/>
              </w:rPr>
            </w:pPr>
            <w:r>
              <w:rPr>
                <w:rFonts w:ascii="宋体"/>
                <w:sz w:val="24"/>
              </w:rPr>
              <w:t>627,499,2</w:t>
            </w:r>
          </w:p>
          <w:p>
            <w:pPr>
              <w:pStyle w:val="TableParagraph"/>
              <w:spacing w:line="313" w:lineRule="exact"/>
              <w:ind w:left="530" w:right="0"/>
              <w:jc w:val="left"/>
              <w:rPr>
                <w:rFonts w:ascii="宋体" w:hAnsi="宋体" w:cs="宋体" w:eastAsia="宋体" w:hint="default"/>
                <w:sz w:val="24"/>
                <w:szCs w:val="24"/>
              </w:rPr>
            </w:pPr>
            <w:r>
              <w:rPr>
                <w:rFonts w:ascii="宋体"/>
                <w:sz w:val="24"/>
              </w:rPr>
              <w:t>58.50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sz w:val="24"/>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sz w:val="24"/>
              </w:rPr>
              <w:t>84,836,0</w:t>
            </w:r>
          </w:p>
          <w:p>
            <w:pPr>
              <w:pStyle w:val="TableParagraph"/>
              <w:spacing w:line="313" w:lineRule="exact"/>
              <w:ind w:left="453" w:right="0"/>
              <w:jc w:val="left"/>
              <w:rPr>
                <w:rFonts w:ascii="宋体" w:hAnsi="宋体" w:cs="宋体" w:eastAsia="宋体" w:hint="default"/>
                <w:sz w:val="24"/>
                <w:szCs w:val="24"/>
              </w:rPr>
            </w:pPr>
            <w:r>
              <w:rPr>
                <w:rFonts w:ascii="宋体"/>
                <w:sz w:val="24"/>
              </w:rPr>
              <w:t>28.82</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0" w:right="0"/>
              <w:jc w:val="left"/>
              <w:rPr>
                <w:rFonts w:ascii="宋体" w:hAnsi="宋体" w:cs="宋体" w:eastAsia="宋体" w:hint="default"/>
                <w:sz w:val="24"/>
                <w:szCs w:val="24"/>
              </w:rPr>
            </w:pPr>
            <w:r>
              <w:rPr>
                <w:rFonts w:ascii="宋体"/>
                <w:sz w:val="24"/>
              </w:rPr>
              <w:t>542,663,2</w:t>
            </w:r>
          </w:p>
          <w:p>
            <w:pPr>
              <w:pStyle w:val="TableParagraph"/>
              <w:spacing w:line="313" w:lineRule="exact"/>
              <w:ind w:left="530" w:right="0"/>
              <w:jc w:val="left"/>
              <w:rPr>
                <w:rFonts w:ascii="宋体" w:hAnsi="宋体" w:cs="宋体" w:eastAsia="宋体" w:hint="default"/>
                <w:sz w:val="24"/>
                <w:szCs w:val="24"/>
              </w:rPr>
            </w:pPr>
            <w:r>
              <w:rPr>
                <w:rFonts w:ascii="宋体"/>
                <w:sz w:val="24"/>
              </w:rPr>
              <w:t>29.68</w:t>
            </w:r>
          </w:p>
        </w:tc>
      </w:tr>
    </w:tbl>
    <w:p>
      <w:pPr>
        <w:spacing w:line="240" w:lineRule="auto" w:before="4"/>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0" w:footer="1195" w:top="1120" w:bottom="1380" w:left="1580" w:right="1040"/>
        </w:sectPr>
      </w:pPr>
    </w:p>
    <w:p>
      <w:pPr>
        <w:pStyle w:val="BodyText"/>
        <w:spacing w:line="240" w:lineRule="auto" w:before="26"/>
        <w:ind w:right="-19"/>
        <w:jc w:val="left"/>
      </w:pPr>
      <w:r>
        <w:rPr/>
        <w:t>期末单项金额重大并单项计提坏账准备的应收账款：</w:t>
      </w:r>
    </w:p>
    <w:p>
      <w:pPr>
        <w:pStyle w:val="BodyText"/>
        <w:spacing w:line="283" w:lineRule="auto" w:before="58"/>
        <w:ind w:right="221"/>
        <w:jc w:val="left"/>
      </w:pPr>
      <w:r>
        <w:rPr/>
        <w:t>□适用√不适用 组合中，按账龄分析法计提坏账准备的应收账款：</w:t>
      </w:r>
    </w:p>
    <w:p>
      <w:pPr>
        <w:pStyle w:val="BodyText"/>
        <w:spacing w:line="240" w:lineRule="auto" w:before="12"/>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95"/>
        <w:ind w:right="0"/>
        <w:jc w:val="left"/>
      </w:pPr>
      <w:r>
        <w:rPr/>
        <w:t>单位：元</w:t>
        <w:tab/>
        <w:t>币种：人民币</w:t>
      </w:r>
    </w:p>
    <w:p>
      <w:pPr>
        <w:spacing w:after="0" w:line="240" w:lineRule="auto"/>
        <w:jc w:val="left"/>
        <w:sectPr>
          <w:type w:val="continuous"/>
          <w:pgSz w:w="11910" w:h="16840"/>
          <w:pgMar w:top="1120" w:bottom="1380" w:left="1580" w:right="1040"/>
          <w:cols w:num="2" w:equalWidth="0">
            <w:col w:w="5740" w:space="45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22"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22"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2"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319"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473,677,098.14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9,473,541.96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473,677,098.14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9,473,541.96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473,677,098.14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9,473,541.96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127,011,196.31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12,701,119.64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72,895,158.69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14,579,031.74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r>
      <w:tr>
        <w:trPr>
          <w:trHeight w:val="319"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58,853,597.44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23,541,438.98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30,959,858.36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24,767,886.69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35,829,626.62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35,829,626.62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799,226,535.56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120,892,645.63</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BodyText"/>
        <w:spacing w:line="240" w:lineRule="auto" w:before="26"/>
        <w:ind w:left="238" w:right="0"/>
        <w:jc w:val="left"/>
      </w:pPr>
      <w:r>
        <w:rPr/>
        <w:t>确定该组合依据的说明：</w:t>
      </w:r>
    </w:p>
    <w:p>
      <w:pPr>
        <w:spacing w:line="240" w:lineRule="auto" w:before="5"/>
        <w:rPr>
          <w:rFonts w:ascii="宋体" w:hAnsi="宋体" w:cs="宋体" w:eastAsia="宋体" w:hint="default"/>
          <w:sz w:val="28"/>
          <w:szCs w:val="28"/>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26"/>
        <w:ind w:left="238" w:right="0"/>
        <w:jc w:val="left"/>
      </w:pPr>
      <w:r>
        <w:rPr/>
        <w:t>组合中，采用余额百分比法计提坏账准备的应收账款：</w:t>
      </w:r>
    </w:p>
    <w:p>
      <w:pPr>
        <w:pStyle w:val="BodyText"/>
        <w:spacing w:line="240" w:lineRule="auto" w:before="58"/>
        <w:ind w:left="2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BodyText"/>
        <w:spacing w:line="240" w:lineRule="auto"/>
        <w:ind w:left="238" w:right="0"/>
        <w:jc w:val="left"/>
      </w:pPr>
      <w:r>
        <w:rPr/>
        <w:t>组合中，采用其他方法计提坏账准备的应收账款：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574"/>
        <w:gridCol w:w="1301"/>
        <w:gridCol w:w="1301"/>
        <w:gridCol w:w="1160"/>
        <w:gridCol w:w="1454"/>
        <w:gridCol w:w="1157"/>
        <w:gridCol w:w="1116"/>
      </w:tblGrid>
      <w:tr>
        <w:trPr>
          <w:trHeight w:val="360" w:hRule="exact"/>
        </w:trPr>
        <w:tc>
          <w:tcPr>
            <w:tcW w:w="157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76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574"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2" w:right="0"/>
              <w:jc w:val="left"/>
              <w:rPr>
                <w:rFonts w:ascii="Arial" w:hAnsi="Arial" w:cs="Arial" w:eastAsia="Arial" w:hint="default"/>
                <w:sz w:val="18"/>
                <w:szCs w:val="18"/>
              </w:rPr>
            </w:pPr>
            <w:r>
              <w:rPr>
                <w:rFonts w:ascii="Arial"/>
                <w:w w:val="85"/>
                <w:sz w:val="18"/>
              </w:rPr>
              <w:t>18,148,456.98</w:t>
            </w:r>
            <w:r>
              <w:rPr>
                <w:rFonts w:ascii="Arial"/>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center"/>
              <w:rPr>
                <w:rFonts w:ascii="Arial" w:hAnsi="Arial" w:cs="Arial" w:eastAsia="Arial" w:hint="default"/>
                <w:sz w:val="20"/>
                <w:szCs w:val="20"/>
              </w:rPr>
            </w:pPr>
            <w:r>
              <w:rPr>
                <w:rFonts w:ascii="Arial"/>
                <w:w w:val="81"/>
                <w:sz w:val="20"/>
              </w:rPr>
              <w:t>-</w:t>
            </w:r>
            <w:r>
              <w:rPr>
                <w:rFonts w:ascii="Arial"/>
                <w:sz w:val="20"/>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95" w:right="0"/>
              <w:jc w:val="left"/>
              <w:rPr>
                <w:rFonts w:ascii="Arial" w:hAnsi="Arial" w:cs="Arial" w:eastAsia="Arial" w:hint="default"/>
                <w:sz w:val="18"/>
                <w:szCs w:val="18"/>
              </w:rPr>
            </w:pPr>
            <w:r>
              <w:rPr>
                <w:rFonts w:ascii="Arial"/>
                <w:w w:val="85"/>
                <w:sz w:val="18"/>
              </w:rPr>
              <w:t>33,258,012.05</w:t>
            </w:r>
            <w:r>
              <w:rPr>
                <w:rFonts w:ascii="Arial"/>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Arial" w:hAnsi="Arial" w:cs="Arial" w:eastAsia="Arial" w:hint="default"/>
                <w:sz w:val="20"/>
                <w:szCs w:val="20"/>
              </w:rPr>
            </w:pPr>
            <w:r>
              <w:rPr>
                <w:rFonts w:ascii="Arial"/>
                <w:w w:val="81"/>
                <w:sz w:val="20"/>
              </w:rPr>
              <w:t>-</w:t>
            </w:r>
            <w:r>
              <w:rPr>
                <w:rFonts w:ascii="Arial"/>
                <w:sz w:val="20"/>
              </w:rPr>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Arial" w:hAnsi="Arial" w:cs="Arial" w:eastAsia="Arial" w:hint="default"/>
                <w:sz w:val="20"/>
                <w:szCs w:val="20"/>
              </w:rPr>
            </w:pPr>
            <w:r>
              <w:rPr>
                <w:rFonts w:ascii="Arial"/>
                <w:w w:val="81"/>
                <w:sz w:val="20"/>
              </w:rPr>
              <w:t>-</w:t>
            </w:r>
            <w:r>
              <w:rPr>
                <w:rFonts w:ascii="Arial"/>
                <w:sz w:val="20"/>
              </w:rPr>
            </w:r>
          </w:p>
        </w:tc>
      </w:tr>
      <w:tr>
        <w:trPr>
          <w:trHeight w:val="360" w:hRule="exact"/>
        </w:trPr>
        <w:tc>
          <w:tcPr>
            <w:tcW w:w="1574" w:type="dxa"/>
            <w:tcBorders>
              <w:top w:val="single" w:sz="4" w:space="0" w:color="000000"/>
              <w:left w:val="nil" w:sz="6" w:space="0" w:color="auto"/>
              <w:bottom w:val="single" w:sz="12" w:space="0" w:color="000000"/>
              <w:right w:val="single" w:sz="4" w:space="0" w:color="000000"/>
            </w:tcBorders>
          </w:tcPr>
          <w:p>
            <w:pPr>
              <w:pStyle w:val="TableParagraph"/>
              <w:tabs>
                <w:tab w:pos="971" w:val="left" w:leader="none"/>
              </w:tabs>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42" w:right="0"/>
              <w:jc w:val="left"/>
              <w:rPr>
                <w:rFonts w:ascii="Arial" w:hAnsi="Arial" w:cs="Arial" w:eastAsia="Arial" w:hint="default"/>
                <w:sz w:val="18"/>
                <w:szCs w:val="18"/>
              </w:rPr>
            </w:pPr>
            <w:r>
              <w:rPr>
                <w:rFonts w:ascii="Arial"/>
                <w:w w:val="85"/>
                <w:sz w:val="18"/>
              </w:rPr>
              <w:t>18,148,456.98</w:t>
            </w:r>
            <w:r>
              <w:rPr>
                <w:rFonts w:ascii="Arial"/>
                <w:sz w:val="18"/>
              </w:rPr>
            </w:r>
          </w:p>
        </w:tc>
        <w:tc>
          <w:tcPr>
            <w:tcW w:w="1301" w:type="dxa"/>
            <w:tcBorders>
              <w:top w:val="single" w:sz="4" w:space="0" w:color="000000"/>
              <w:left w:val="single" w:sz="4" w:space="0" w:color="000000"/>
              <w:bottom w:val="single" w:sz="12" w:space="0" w:color="000000"/>
              <w:right w:val="single" w:sz="4" w:space="0" w:color="000000"/>
            </w:tcBorders>
          </w:tcPr>
          <w:p>
            <w:pPr/>
          </w:p>
        </w:tc>
        <w:tc>
          <w:tcPr>
            <w:tcW w:w="1160" w:type="dxa"/>
            <w:tcBorders>
              <w:top w:val="single" w:sz="4" w:space="0" w:color="000000"/>
              <w:left w:val="single" w:sz="4" w:space="0" w:color="000000"/>
              <w:bottom w:val="single" w:sz="12" w:space="0" w:color="000000"/>
              <w:right w:val="single" w:sz="4" w:space="0" w:color="000000"/>
            </w:tcBorders>
          </w:tcPr>
          <w:p>
            <w:pP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95" w:right="0"/>
              <w:jc w:val="left"/>
              <w:rPr>
                <w:rFonts w:ascii="Arial" w:hAnsi="Arial" w:cs="Arial" w:eastAsia="Arial" w:hint="default"/>
                <w:sz w:val="18"/>
                <w:szCs w:val="18"/>
              </w:rPr>
            </w:pPr>
            <w:r>
              <w:rPr>
                <w:rFonts w:ascii="Arial"/>
                <w:w w:val="85"/>
                <w:sz w:val="18"/>
              </w:rPr>
              <w:t>33,258,012.05</w:t>
            </w:r>
            <w:r>
              <w:rPr>
                <w:rFonts w:ascii="Arial"/>
                <w:sz w:val="18"/>
              </w:rPr>
            </w:r>
          </w:p>
        </w:tc>
        <w:tc>
          <w:tcPr>
            <w:tcW w:w="1157" w:type="dxa"/>
            <w:tcBorders>
              <w:top w:val="single" w:sz="4" w:space="0" w:color="000000"/>
              <w:left w:val="single" w:sz="4" w:space="0" w:color="000000"/>
              <w:bottom w:val="single" w:sz="12" w:space="0" w:color="000000"/>
              <w:right w:val="single" w:sz="4" w:space="0" w:color="000000"/>
            </w:tcBorders>
          </w:tcPr>
          <w:p>
            <w:pPr/>
          </w:p>
        </w:tc>
        <w:tc>
          <w:tcPr>
            <w:tcW w:w="1116" w:type="dxa"/>
            <w:tcBorders>
              <w:top w:val="single" w:sz="4" w:space="0" w:color="000000"/>
              <w:left w:val="single" w:sz="4" w:space="0" w:color="000000"/>
              <w:bottom w:val="single" w:sz="12" w:space="0" w:color="000000"/>
              <w:right w:val="nil" w:sz="6" w:space="0" w:color="auto"/>
            </w:tcBorders>
          </w:tcPr>
          <w:p>
            <w:pPr/>
          </w:p>
        </w:tc>
      </w:tr>
    </w:tbl>
    <w:p>
      <w:pPr>
        <w:pStyle w:val="BodyText"/>
        <w:spacing w:line="273" w:lineRule="exact"/>
        <w:ind w:left="238" w:right="0"/>
        <w:jc w:val="left"/>
      </w:pPr>
      <w:r>
        <w:rPr/>
        <w:t>在正常情况下，本公司纳入合并范围内公司的应收款项不存在现金流量不能按期收回</w:t>
      </w:r>
    </w:p>
    <w:p>
      <w:pPr>
        <w:pStyle w:val="BodyText"/>
        <w:spacing w:line="312" w:lineRule="exact" w:before="29"/>
        <w:ind w:left="238" w:right="0"/>
        <w:jc w:val="left"/>
      </w:pPr>
      <w:r>
        <w:rPr>
          <w:spacing w:val="-2"/>
        </w:rPr>
        <w:t>的风险，故对纳入合并范围内公司的应收款项除有证据表明存在不能收回风险的以外，</w:t>
      </w:r>
      <w:r>
        <w:rPr>
          <w:spacing w:val="-92"/>
        </w:rPr>
        <w:t> </w:t>
      </w:r>
      <w:r>
        <w:rPr>
          <w:spacing w:val="-92"/>
        </w:rPr>
      </w:r>
      <w:r>
        <w:rPr/>
        <w:t>不计提坏账准备。</w:t>
      </w:r>
    </w:p>
    <w:p>
      <w:pPr>
        <w:pStyle w:val="Heading2"/>
        <w:tabs>
          <w:tab w:pos="1077" w:val="left" w:leader="none"/>
        </w:tabs>
        <w:spacing w:line="240" w:lineRule="auto" w:before="29"/>
        <w:ind w:left="379" w:right="0"/>
        <w:jc w:val="left"/>
        <w:rPr>
          <w:b w:val="0"/>
          <w:bCs w:val="0"/>
        </w:rPr>
      </w:pPr>
      <w:r>
        <w:rPr>
          <w:rFonts w:ascii="宋体" w:hAnsi="宋体" w:cs="宋体" w:eastAsia="宋体" w:hint="default"/>
        </w:rPr>
        <w:t>(2).</w:t>
        <w:tab/>
      </w:r>
      <w:r>
        <w:rPr/>
        <w:t>本期计提、收回或转回的坏账准备情况：</w:t>
      </w:r>
      <w:r>
        <w:rPr>
          <w:b w:val="0"/>
          <w:bCs w:val="0"/>
        </w:rPr>
      </w:r>
    </w:p>
    <w:p>
      <w:pPr>
        <w:pStyle w:val="BodyText"/>
        <w:spacing w:line="240" w:lineRule="auto" w:before="55"/>
        <w:ind w:left="238" w:right="0"/>
        <w:jc w:val="left"/>
      </w:pPr>
      <w:r>
        <w:rPr>
          <w:w w:val="95"/>
        </w:rPr>
        <w:t>本期计提坏账准备金额 </w:t>
      </w:r>
      <w:r>
        <w:rPr>
          <w:rFonts w:ascii="Arial" w:hAnsi="Arial" w:cs="Arial" w:eastAsia="Arial" w:hint="default"/>
          <w:w w:val="95"/>
        </w:rPr>
        <w:t>36,056,616.81 </w:t>
      </w:r>
      <w:r>
        <w:rPr>
          <w:w w:val="95"/>
        </w:rPr>
        <w:t>元；本期收回或转回坏账准备金额 </w:t>
      </w:r>
      <w:r>
        <w:rPr>
          <w:rFonts w:ascii="宋体" w:hAnsi="宋体" w:cs="宋体" w:eastAsia="宋体" w:hint="default"/>
          <w:w w:val="95"/>
        </w:rPr>
        <w:t>0</w:t>
      </w:r>
      <w:r>
        <w:rPr>
          <w:rFonts w:ascii="宋体" w:hAnsi="宋体" w:cs="宋体" w:eastAsia="宋体" w:hint="default"/>
          <w:spacing w:val="-39"/>
          <w:w w:val="95"/>
        </w:rPr>
        <w:t> </w:t>
      </w:r>
      <w:r>
        <w:rPr>
          <w:w w:val="95"/>
        </w:rPr>
        <w:t>元。</w:t>
      </w:r>
    </w:p>
    <w:p>
      <w:pPr>
        <w:spacing w:line="240" w:lineRule="auto" w:before="5"/>
        <w:rPr>
          <w:rFonts w:ascii="宋体" w:hAnsi="宋体" w:cs="宋体" w:eastAsia="宋体" w:hint="default"/>
          <w:sz w:val="22"/>
          <w:szCs w:val="22"/>
        </w:rPr>
      </w:pPr>
    </w:p>
    <w:p>
      <w:pPr>
        <w:pStyle w:val="BodyText"/>
        <w:spacing w:line="312" w:lineRule="exact"/>
        <w:ind w:left="238" w:right="0"/>
        <w:jc w:val="left"/>
      </w:pPr>
      <w:r>
        <w:rPr/>
        <w:t>其中本期坏账准备收回或转回金额重要的：</w:t>
      </w:r>
    </w:p>
    <w:p>
      <w:pPr>
        <w:pStyle w:val="BodyText"/>
        <w:spacing w:line="312" w:lineRule="exact"/>
        <w:ind w:left="2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tabs>
          <w:tab w:pos="1077" w:val="left" w:leader="none"/>
        </w:tabs>
        <w:spacing w:line="240" w:lineRule="auto" w:before="0"/>
        <w:ind w:left="379" w:right="0"/>
        <w:jc w:val="left"/>
        <w:rPr>
          <w:b w:val="0"/>
          <w:bCs w:val="0"/>
        </w:rPr>
      </w:pPr>
      <w:r>
        <w:rPr>
          <w:rFonts w:ascii="宋体" w:hAnsi="宋体" w:cs="宋体" w:eastAsia="宋体" w:hint="default"/>
        </w:rPr>
        <w:t>(3).</w:t>
        <w:tab/>
      </w:r>
      <w:r>
        <w:rPr/>
        <w:t>本期实际核销的应收账款情况</w:t>
      </w:r>
      <w:r>
        <w:rPr>
          <w:b w:val="0"/>
          <w:bCs w:val="0"/>
        </w:rPr>
      </w:r>
    </w:p>
    <w:p>
      <w:pPr>
        <w:pStyle w:val="BodyText"/>
        <w:spacing w:line="312" w:lineRule="exact" w:before="88"/>
        <w:ind w:left="238" w:right="6048"/>
        <w:jc w:val="left"/>
      </w:pPr>
      <w:r>
        <w:rPr/>
        <w:t>□适用</w:t>
      </w:r>
      <w:r>
        <w:rPr>
          <w:spacing w:val="-1"/>
        </w:rPr>
        <w:t> </w:t>
      </w:r>
      <w:r>
        <w:rPr/>
        <w:t>√不适用</w:t>
      </w:r>
      <w:r>
        <w:rPr/>
        <w:t> 其中重要的应收账款核销情况</w:t>
      </w:r>
    </w:p>
    <w:p>
      <w:pPr>
        <w:pStyle w:val="BodyText"/>
        <w:spacing w:line="281" w:lineRule="exact"/>
        <w:ind w:left="238" w:right="0"/>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tabs>
          <w:tab w:pos="1077" w:val="left" w:leader="none"/>
        </w:tabs>
        <w:spacing w:line="240" w:lineRule="auto" w:before="0"/>
        <w:ind w:left="379" w:right="0"/>
        <w:jc w:val="left"/>
        <w:rPr>
          <w:b w:val="0"/>
          <w:bCs w:val="0"/>
        </w:rPr>
      </w:pPr>
      <w:r>
        <w:rPr>
          <w:rFonts w:ascii="宋体" w:hAnsi="宋体" w:cs="宋体" w:eastAsia="宋体" w:hint="default"/>
        </w:rPr>
        <w:t>(4).</w:t>
        <w:tab/>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457"/>
        <w:gridCol w:w="1740"/>
        <w:gridCol w:w="2314"/>
        <w:gridCol w:w="1553"/>
      </w:tblGrid>
      <w:tr>
        <w:trPr>
          <w:trHeight w:val="487" w:hRule="exact"/>
        </w:trPr>
        <w:tc>
          <w:tcPr>
            <w:tcW w:w="34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1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23" w:right="0" w:hanging="65"/>
              <w:jc w:val="left"/>
              <w:rPr>
                <w:rFonts w:ascii="宋体" w:hAnsi="宋体" w:cs="宋体" w:eastAsia="宋体" w:hint="default"/>
                <w:sz w:val="18"/>
                <w:szCs w:val="18"/>
              </w:rPr>
            </w:pPr>
            <w:r>
              <w:rPr>
                <w:rFonts w:ascii="宋体" w:hAnsi="宋体" w:cs="宋体" w:eastAsia="宋体" w:hint="default"/>
                <w:sz w:val="18"/>
                <w:szCs w:val="18"/>
              </w:rPr>
              <w:t>期末余额及占应收账款期</w:t>
            </w:r>
          </w:p>
          <w:p>
            <w:pPr>
              <w:pStyle w:val="TableParagraph"/>
              <w:spacing w:line="247" w:lineRule="exact"/>
              <w:ind w:left="223" w:right="0"/>
              <w:jc w:val="left"/>
              <w:rPr>
                <w:rFonts w:ascii="Arial" w:hAnsi="Arial" w:cs="Arial" w:eastAsia="Arial" w:hint="default"/>
                <w:sz w:val="18"/>
                <w:szCs w:val="18"/>
              </w:rPr>
            </w:pPr>
            <w:r>
              <w:rPr>
                <w:rFonts w:ascii="宋体" w:hAnsi="宋体" w:cs="宋体" w:eastAsia="宋体" w:hint="default"/>
                <w:sz w:val="18"/>
                <w:szCs w:val="18"/>
              </w:rPr>
              <w:t>末余额合计数的比例</w:t>
            </w:r>
            <w:r>
              <w:rPr>
                <w:rFonts w:ascii="Arial" w:hAnsi="Arial" w:cs="Arial" w:eastAsia="Arial" w:hint="default"/>
                <w:sz w:val="18"/>
                <w:szCs w:val="18"/>
              </w:rPr>
              <w:t>(%)</w:t>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30"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Arial" w:hAnsi="Arial" w:cs="Arial" w:eastAsia="Arial" w:hint="default"/>
                <w:sz w:val="18"/>
                <w:szCs w:val="18"/>
              </w:rPr>
            </w:pPr>
            <w:r>
              <w:rPr>
                <w:rFonts w:ascii="Arial"/>
                <w:w w:val="80"/>
                <w:sz w:val="18"/>
              </w:rPr>
              <w:t>Almas Holding</w:t>
            </w:r>
            <w:r>
              <w:rPr>
                <w:rFonts w:ascii="Arial"/>
                <w:spacing w:val="28"/>
                <w:w w:val="80"/>
                <w:sz w:val="18"/>
              </w:rPr>
              <w:t> </w:t>
            </w:r>
            <w:r>
              <w:rPr>
                <w:rFonts w:ascii="Arial"/>
                <w:w w:val="80"/>
                <w:sz w:val="18"/>
              </w:rPr>
              <w:t>Limited</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65,555,782.36</w:t>
            </w:r>
            <w:r>
              <w:rPr>
                <w:rFonts w:ascii="Arial"/>
                <w:spacing w:val="-1"/>
                <w:sz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5" w:right="0"/>
              <w:jc w:val="left"/>
              <w:rPr>
                <w:rFonts w:ascii="Arial" w:hAnsi="Arial" w:cs="Arial" w:eastAsia="Arial" w:hint="default"/>
                <w:sz w:val="18"/>
                <w:szCs w:val="18"/>
              </w:rPr>
            </w:pPr>
            <w:r>
              <w:rPr>
                <w:rFonts w:ascii="Arial"/>
                <w:w w:val="90"/>
                <w:sz w:val="18"/>
              </w:rPr>
              <w:t>8.02</w:t>
            </w:r>
            <w:r>
              <w:rPr>
                <w:rFonts w:ascii="Arial"/>
                <w:sz w:val="18"/>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1,311,115.65</w:t>
            </w:r>
            <w:r>
              <w:rPr>
                <w:rFonts w:ascii="Arial"/>
                <w:spacing w:val="-1"/>
                <w:sz w:val="18"/>
              </w:rPr>
            </w:r>
          </w:p>
        </w:tc>
      </w:tr>
      <w:tr>
        <w:trPr>
          <w:trHeight w:val="35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44,722,478.00</w:t>
            </w:r>
            <w:r>
              <w:rPr>
                <w:rFonts w:ascii="Arial"/>
                <w:spacing w:val="-1"/>
                <w:sz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5" w:right="0"/>
              <w:jc w:val="left"/>
              <w:rPr>
                <w:rFonts w:ascii="Arial" w:hAnsi="Arial" w:cs="Arial" w:eastAsia="Arial" w:hint="default"/>
                <w:sz w:val="18"/>
                <w:szCs w:val="18"/>
              </w:rPr>
            </w:pPr>
            <w:r>
              <w:rPr>
                <w:rFonts w:ascii="Arial"/>
                <w:w w:val="90"/>
                <w:sz w:val="18"/>
              </w:rPr>
              <w:t>5.47</w:t>
            </w:r>
            <w:r>
              <w:rPr>
                <w:rFonts w:ascii="Arial"/>
                <w:sz w:val="18"/>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894,449.56</w:t>
            </w:r>
            <w:r>
              <w:rPr>
                <w:rFonts w:ascii="Arial"/>
                <w:spacing w:val="-1"/>
                <w:sz w:val="18"/>
              </w:rPr>
            </w:r>
          </w:p>
        </w:tc>
      </w:tr>
      <w:tr>
        <w:trPr>
          <w:trHeight w:val="35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36,883,815.00</w:t>
            </w:r>
            <w:r>
              <w:rPr>
                <w:rFonts w:ascii="Arial"/>
                <w:spacing w:val="-1"/>
                <w:sz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5" w:right="0"/>
              <w:jc w:val="left"/>
              <w:rPr>
                <w:rFonts w:ascii="Arial" w:hAnsi="Arial" w:cs="Arial" w:eastAsia="Arial" w:hint="default"/>
                <w:sz w:val="18"/>
                <w:szCs w:val="18"/>
              </w:rPr>
            </w:pPr>
            <w:r>
              <w:rPr>
                <w:rFonts w:ascii="Arial"/>
                <w:w w:val="90"/>
                <w:sz w:val="18"/>
              </w:rPr>
              <w:t>4.51</w:t>
            </w:r>
            <w:r>
              <w:rPr>
                <w:rFonts w:ascii="Arial"/>
                <w:sz w:val="18"/>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737,676.30</w:t>
            </w:r>
            <w:r>
              <w:rPr>
                <w:rFonts w:ascii="Arial"/>
                <w:spacing w:val="-1"/>
                <w:sz w:val="18"/>
              </w:rPr>
            </w:r>
          </w:p>
        </w:tc>
      </w:tr>
      <w:tr>
        <w:trPr>
          <w:trHeight w:val="350"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江西省建筑设计研究总院</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30,526,347.37</w:t>
            </w:r>
            <w:r>
              <w:rPr>
                <w:rFonts w:ascii="Arial"/>
                <w:spacing w:val="-1"/>
                <w:sz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5" w:right="0"/>
              <w:jc w:val="left"/>
              <w:rPr>
                <w:rFonts w:ascii="Arial" w:hAnsi="Arial" w:cs="Arial" w:eastAsia="Arial" w:hint="default"/>
                <w:sz w:val="18"/>
                <w:szCs w:val="18"/>
              </w:rPr>
            </w:pPr>
            <w:r>
              <w:rPr>
                <w:rFonts w:ascii="Arial"/>
                <w:w w:val="90"/>
                <w:sz w:val="18"/>
              </w:rPr>
              <w:t>3.73</w:t>
            </w:r>
            <w:r>
              <w:rPr>
                <w:rFonts w:ascii="Arial"/>
                <w:sz w:val="18"/>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610,526.95</w:t>
            </w:r>
            <w:r>
              <w:rPr>
                <w:rFonts w:ascii="Arial"/>
                <w:spacing w:val="-1"/>
                <w:sz w:val="18"/>
              </w:rPr>
            </w:r>
          </w:p>
        </w:tc>
      </w:tr>
      <w:tr>
        <w:trPr>
          <w:trHeight w:val="475" w:hRule="exact"/>
        </w:trPr>
        <w:tc>
          <w:tcPr>
            <w:tcW w:w="345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中建三局第一建设工程有限责任公司深</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圳安装分公司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29,158,071.37</w:t>
            </w:r>
            <w:r>
              <w:rPr>
                <w:rFonts w:ascii="Arial"/>
                <w:spacing w:val="-1"/>
                <w:sz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5" w:right="0"/>
              <w:jc w:val="left"/>
              <w:rPr>
                <w:rFonts w:ascii="Arial" w:hAnsi="Arial" w:cs="Arial" w:eastAsia="Arial" w:hint="default"/>
                <w:sz w:val="18"/>
                <w:szCs w:val="18"/>
              </w:rPr>
            </w:pPr>
            <w:r>
              <w:rPr>
                <w:rFonts w:ascii="Arial"/>
                <w:w w:val="90"/>
                <w:sz w:val="18"/>
              </w:rPr>
              <w:t>3.57</w:t>
            </w:r>
            <w:r>
              <w:rPr>
                <w:rFonts w:ascii="Arial"/>
                <w:sz w:val="18"/>
              </w:rPr>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Arial" w:hAnsi="Arial" w:cs="Arial" w:eastAsia="Arial" w:hint="default"/>
                <w:sz w:val="18"/>
                <w:szCs w:val="18"/>
              </w:rPr>
            </w:pPr>
            <w:r>
              <w:rPr>
                <w:rFonts w:ascii="Arial"/>
                <w:spacing w:val="-1"/>
                <w:w w:val="80"/>
                <w:sz w:val="18"/>
              </w:rPr>
              <w:t>5,811,284.09</w:t>
            </w:r>
            <w:r>
              <w:rPr>
                <w:rFonts w:ascii="Arial"/>
                <w:spacing w:val="-1"/>
                <w:sz w:val="18"/>
              </w:rPr>
            </w:r>
          </w:p>
        </w:tc>
      </w:tr>
      <w:tr>
        <w:trPr>
          <w:trHeight w:val="363" w:hRule="exact"/>
        </w:trPr>
        <w:tc>
          <w:tcPr>
            <w:tcW w:w="3457" w:type="dxa"/>
            <w:tcBorders>
              <w:top w:val="single" w:sz="4" w:space="0" w:color="000000"/>
              <w:left w:val="nil" w:sz="6" w:space="0" w:color="auto"/>
              <w:bottom w:val="single" w:sz="12" w:space="0" w:color="000000"/>
              <w:right w:val="single" w:sz="4" w:space="0" w:color="000000"/>
            </w:tcBorders>
          </w:tcPr>
          <w:p>
            <w:pPr>
              <w:pStyle w:val="TableParagraph"/>
              <w:tabs>
                <w:tab w:pos="553"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206,846,494.10</w:t>
            </w:r>
            <w:r>
              <w:rPr>
                <w:rFonts w:ascii="Arial"/>
                <w:spacing w:val="-1"/>
                <w:sz w:val="18"/>
              </w:rPr>
            </w:r>
          </w:p>
        </w:tc>
        <w:tc>
          <w:tcPr>
            <w:tcW w:w="2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964" w:right="0"/>
              <w:jc w:val="left"/>
              <w:rPr>
                <w:rFonts w:ascii="Arial" w:hAnsi="Arial" w:cs="Arial" w:eastAsia="Arial" w:hint="default"/>
                <w:sz w:val="18"/>
                <w:szCs w:val="18"/>
              </w:rPr>
            </w:pPr>
            <w:r>
              <w:rPr>
                <w:rFonts w:ascii="Arial"/>
                <w:w w:val="90"/>
                <w:sz w:val="18"/>
              </w:rPr>
              <w:t>25.31</w:t>
            </w:r>
            <w:r>
              <w:rPr>
                <w:rFonts w:ascii="Arial"/>
                <w:sz w:val="18"/>
              </w:rPr>
            </w:r>
          </w:p>
        </w:tc>
        <w:tc>
          <w:tcPr>
            <w:tcW w:w="15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9,365,052.55</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0" w:footer="1195" w:top="1120" w:bottom="1380" w:left="1560" w:right="920"/>
        </w:sectPr>
      </w:pPr>
    </w:p>
    <w:p>
      <w:pPr>
        <w:spacing w:line="240" w:lineRule="auto" w:before="5"/>
        <w:rPr>
          <w:rFonts w:ascii="宋体" w:hAnsi="宋体" w:cs="宋体" w:eastAsia="宋体" w:hint="default"/>
          <w:b/>
          <w:bCs/>
          <w:sz w:val="25"/>
          <w:szCs w:val="25"/>
        </w:rPr>
      </w:pPr>
    </w:p>
    <w:p>
      <w:pPr>
        <w:pStyle w:val="Heading2"/>
        <w:tabs>
          <w:tab w:pos="1077" w:val="left" w:leader="none"/>
        </w:tabs>
        <w:spacing w:line="240" w:lineRule="auto"/>
        <w:ind w:left="379" w:right="0"/>
        <w:jc w:val="left"/>
        <w:rPr>
          <w:b w:val="0"/>
          <w:bCs w:val="0"/>
        </w:rPr>
      </w:pPr>
      <w:r>
        <w:rPr>
          <w:rFonts w:ascii="宋体" w:hAnsi="宋体" w:cs="宋体" w:eastAsia="宋体" w:hint="default"/>
        </w:rPr>
        <w:t>(5).</w:t>
        <w:tab/>
      </w:r>
      <w:r>
        <w:rPr/>
        <w:t>因金融资产转移而终止确认的应收账款：</w:t>
      </w:r>
      <w:r>
        <w:rPr>
          <w:b w:val="0"/>
          <w:bCs w:val="0"/>
        </w:rPr>
      </w:r>
    </w:p>
    <w:p>
      <w:pPr>
        <w:spacing w:line="240" w:lineRule="auto" w:before="5"/>
        <w:rPr>
          <w:rFonts w:ascii="宋体" w:hAnsi="宋体" w:cs="宋体" w:eastAsia="宋体" w:hint="default"/>
          <w:b/>
          <w:bCs/>
          <w:sz w:val="28"/>
          <w:szCs w:val="28"/>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2"/>
          <w:szCs w:val="22"/>
        </w:rPr>
      </w:pPr>
    </w:p>
    <w:p>
      <w:pPr>
        <w:pStyle w:val="Heading2"/>
        <w:tabs>
          <w:tab w:pos="1077" w:val="left" w:leader="none"/>
        </w:tabs>
        <w:spacing w:line="240" w:lineRule="auto"/>
        <w:ind w:left="379" w:right="0"/>
        <w:jc w:val="left"/>
        <w:rPr>
          <w:b w:val="0"/>
          <w:bCs w:val="0"/>
        </w:rPr>
      </w:pPr>
      <w:r>
        <w:rPr>
          <w:rFonts w:ascii="宋体" w:hAnsi="宋体" w:cs="宋体" w:eastAsia="宋体" w:hint="default"/>
        </w:rPr>
        <w:t>(6).</w:t>
        <w:tab/>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9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16"/>
          <w:szCs w:val="16"/>
        </w:rPr>
      </w:pPr>
    </w:p>
    <w:p>
      <w:pPr>
        <w:pStyle w:val="BodyText"/>
        <w:spacing w:line="240" w:lineRule="auto" w:before="26"/>
        <w:ind w:left="238" w:right="0"/>
        <w:jc w:val="left"/>
      </w:pPr>
      <w:r>
        <w:rPr/>
        <w:t>其他说明：</w:t>
      </w:r>
    </w:p>
    <w:p>
      <w:pPr>
        <w:spacing w:line="240" w:lineRule="auto" w:before="11"/>
        <w:rPr>
          <w:rFonts w:ascii="宋体" w:hAnsi="宋体" w:cs="宋体" w:eastAsia="宋体" w:hint="default"/>
          <w:sz w:val="23"/>
          <w:szCs w:val="23"/>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90"/>
          <w:pgSz w:w="11910" w:h="16840"/>
          <w:pgMar w:footer="1195" w:header="0" w:top="1120" w:bottom="1380" w:left="1560" w:right="1120"/>
        </w:sectPr>
      </w:pPr>
    </w:p>
    <w:p>
      <w:pPr>
        <w:spacing w:before="38"/>
        <w:ind w:left="238" w:right="-18"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58"/>
        <w:ind w:left="238"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8"/>
        <w:rPr>
          <w:rFonts w:ascii="宋体" w:hAnsi="宋体" w:cs="宋体" w:eastAsia="宋体" w:hint="default"/>
          <w:b/>
          <w:bCs/>
          <w:sz w:val="35"/>
          <w:szCs w:val="35"/>
        </w:rPr>
      </w:pPr>
    </w:p>
    <w:p>
      <w:pPr>
        <w:pStyle w:val="BodyText"/>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120"/>
          <w:cols w:num="2" w:equalWidth="0">
            <w:col w:w="3254" w:space="2939"/>
            <w:col w:w="3037"/>
          </w:cols>
        </w:sectPr>
      </w:pPr>
    </w:p>
    <w:p>
      <w:pPr>
        <w:spacing w:line="240" w:lineRule="auto" w:before="12"/>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65"/>
        <w:gridCol w:w="1128"/>
        <w:gridCol w:w="518"/>
        <w:gridCol w:w="1052"/>
        <w:gridCol w:w="442"/>
        <w:gridCol w:w="1126"/>
        <w:gridCol w:w="1128"/>
        <w:gridCol w:w="518"/>
        <w:gridCol w:w="1052"/>
        <w:gridCol w:w="442"/>
        <w:gridCol w:w="1126"/>
      </w:tblGrid>
      <w:tr>
        <w:trPr>
          <w:trHeight w:val="322" w:hRule="exact"/>
        </w:trPr>
        <w:tc>
          <w:tcPr>
            <w:tcW w:w="3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5"/>
                <w:szCs w:val="35"/>
              </w:rPr>
            </w:pPr>
          </w:p>
          <w:p>
            <w:pPr>
              <w:pStyle w:val="TableParagraph"/>
              <w:spacing w:line="312" w:lineRule="exact"/>
              <w:ind w:left="57" w:right="55"/>
              <w:jc w:val="left"/>
              <w:rPr>
                <w:rFonts w:ascii="宋体" w:hAnsi="宋体" w:cs="宋体" w:eastAsia="宋体" w:hint="default"/>
                <w:sz w:val="24"/>
                <w:szCs w:val="24"/>
              </w:rPr>
            </w:pPr>
            <w:r>
              <w:rPr>
                <w:rFonts w:ascii="宋体" w:hAnsi="宋体" w:cs="宋体" w:eastAsia="宋体" w:hint="default"/>
                <w:sz w:val="24"/>
                <w:szCs w:val="24"/>
              </w:rPr>
              <w:t>类 别</w:t>
            </w:r>
          </w:p>
        </w:tc>
        <w:tc>
          <w:tcPr>
            <w:tcW w:w="42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2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322" w:hRule="exact"/>
        </w:trPr>
        <w:tc>
          <w:tcPr>
            <w:tcW w:w="365" w:type="dxa"/>
            <w:vMerge/>
            <w:tcBorders>
              <w:left w:val="single" w:sz="4" w:space="0" w:color="000000"/>
              <w:right w:val="single" w:sz="4" w:space="0" w:color="000000"/>
            </w:tcBorders>
          </w:tcPr>
          <w:p>
            <w:pP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316" w:right="317"/>
              <w:jc w:val="left"/>
              <w:rPr>
                <w:rFonts w:ascii="宋体" w:hAnsi="宋体" w:cs="宋体" w:eastAsia="宋体" w:hint="default"/>
                <w:sz w:val="24"/>
                <w:szCs w:val="24"/>
              </w:rPr>
            </w:pPr>
            <w:r>
              <w:rPr>
                <w:rFonts w:ascii="宋体" w:hAnsi="宋体" w:cs="宋体" w:eastAsia="宋体" w:hint="default"/>
                <w:sz w:val="24"/>
                <w:szCs w:val="24"/>
              </w:rPr>
              <w:t>账面 价值</w:t>
            </w: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316" w:right="317"/>
              <w:jc w:val="left"/>
              <w:rPr>
                <w:rFonts w:ascii="宋体" w:hAnsi="宋体" w:cs="宋体" w:eastAsia="宋体" w:hint="default"/>
                <w:sz w:val="24"/>
                <w:szCs w:val="24"/>
              </w:rPr>
            </w:pPr>
            <w:r>
              <w:rPr>
                <w:rFonts w:ascii="宋体" w:hAnsi="宋体" w:cs="宋体" w:eastAsia="宋体" w:hint="default"/>
                <w:sz w:val="24"/>
                <w:szCs w:val="24"/>
              </w:rPr>
              <w:t>账面 价值</w:t>
            </w:r>
          </w:p>
        </w:tc>
      </w:tr>
      <w:tr>
        <w:trPr>
          <w:trHeight w:val="1565" w:hRule="exact"/>
        </w:trPr>
        <w:tc>
          <w:tcPr>
            <w:tcW w:w="365"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71" w:right="74" w:firstLine="60"/>
              <w:jc w:val="both"/>
              <w:rPr>
                <w:rFonts w:ascii="宋体" w:hAnsi="宋体" w:cs="宋体" w:eastAsia="宋体" w:hint="default"/>
                <w:sz w:val="24"/>
                <w:szCs w:val="24"/>
              </w:rPr>
            </w:pPr>
            <w:r>
              <w:rPr>
                <w:rFonts w:ascii="宋体" w:hAnsi="宋体" w:cs="宋体" w:eastAsia="宋体" w:hint="default"/>
                <w:sz w:val="24"/>
                <w:szCs w:val="24"/>
              </w:rPr>
              <w:t>比 例 </w:t>
            </w:r>
            <w:r>
              <w:rPr>
                <w:rFonts w:ascii="宋体" w:hAnsi="宋体" w:cs="宋体" w:eastAsia="宋体" w:hint="default"/>
                <w:sz w:val="24"/>
                <w:szCs w:val="24"/>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7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3"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12" w:lineRule="exact" w:before="28"/>
              <w:ind w:left="33" w:right="36" w:firstLine="60"/>
              <w:jc w:val="both"/>
              <w:rPr>
                <w:rFonts w:ascii="宋体" w:hAnsi="宋体" w:cs="宋体" w:eastAsia="宋体" w:hint="default"/>
                <w:sz w:val="24"/>
                <w:szCs w:val="24"/>
              </w:rPr>
            </w:pPr>
            <w:r>
              <w:rPr>
                <w:rFonts w:ascii="宋体" w:hAnsi="宋体" w:cs="宋体" w:eastAsia="宋体" w:hint="default"/>
                <w:sz w:val="24"/>
                <w:szCs w:val="24"/>
              </w:rPr>
              <w:t>提 比 例 </w:t>
            </w:r>
            <w:r>
              <w:rPr>
                <w:rFonts w:ascii="宋体" w:hAnsi="宋体" w:cs="宋体" w:eastAsia="宋体" w:hint="default"/>
                <w:sz w:val="24"/>
                <w:szCs w:val="24"/>
              </w:rPr>
              <w:t>(%)</w:t>
            </w:r>
          </w:p>
        </w:tc>
        <w:tc>
          <w:tcPr>
            <w:tcW w:w="1126"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74" w:right="72" w:firstLine="60"/>
              <w:jc w:val="both"/>
              <w:rPr>
                <w:rFonts w:ascii="宋体" w:hAnsi="宋体" w:cs="宋体" w:eastAsia="宋体" w:hint="default"/>
                <w:sz w:val="24"/>
                <w:szCs w:val="24"/>
              </w:rPr>
            </w:pPr>
            <w:r>
              <w:rPr>
                <w:rFonts w:ascii="宋体" w:hAnsi="宋体" w:cs="宋体" w:eastAsia="宋体" w:hint="default"/>
                <w:sz w:val="24"/>
                <w:szCs w:val="24"/>
              </w:rPr>
              <w:t>比 例 </w:t>
            </w:r>
            <w:r>
              <w:rPr>
                <w:rFonts w:ascii="宋体" w:hAnsi="宋体" w:cs="宋体" w:eastAsia="宋体" w:hint="default"/>
                <w:sz w:val="24"/>
                <w:szCs w:val="24"/>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7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3"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12" w:lineRule="exact" w:before="28"/>
              <w:ind w:left="33" w:right="36" w:firstLine="60"/>
              <w:jc w:val="both"/>
              <w:rPr>
                <w:rFonts w:ascii="宋体" w:hAnsi="宋体" w:cs="宋体" w:eastAsia="宋体" w:hint="default"/>
                <w:sz w:val="24"/>
                <w:szCs w:val="24"/>
              </w:rPr>
            </w:pPr>
            <w:r>
              <w:rPr>
                <w:rFonts w:ascii="宋体" w:hAnsi="宋体" w:cs="宋体" w:eastAsia="宋体" w:hint="default"/>
                <w:sz w:val="24"/>
                <w:szCs w:val="24"/>
              </w:rPr>
              <w:t>提 比 例 </w:t>
            </w:r>
            <w:r>
              <w:rPr>
                <w:rFonts w:ascii="宋体" w:hAnsi="宋体" w:cs="宋体" w:eastAsia="宋体" w:hint="default"/>
                <w:sz w:val="24"/>
                <w:szCs w:val="24"/>
              </w:rPr>
              <w:t>(%)</w:t>
            </w:r>
          </w:p>
        </w:tc>
        <w:tc>
          <w:tcPr>
            <w:tcW w:w="1126" w:type="dxa"/>
            <w:vMerge/>
            <w:tcBorders>
              <w:left w:val="single" w:sz="4" w:space="0" w:color="000000"/>
              <w:bottom w:val="single" w:sz="4" w:space="0" w:color="000000"/>
              <w:right w:val="single" w:sz="4" w:space="0" w:color="000000"/>
            </w:tcBorders>
          </w:tcPr>
          <w:p>
            <w:pPr/>
          </w:p>
        </w:tc>
      </w:tr>
      <w:tr>
        <w:trPr>
          <w:trHeight w:val="6548" w:hRule="exact"/>
        </w:trPr>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单</w:t>
            </w:r>
          </w:p>
          <w:p>
            <w:pPr>
              <w:pStyle w:val="TableParagraph"/>
              <w:spacing w:line="237" w:lineRule="auto" w:before="1"/>
              <w:ind w:left="26" w:right="86"/>
              <w:jc w:val="both"/>
              <w:rPr>
                <w:rFonts w:ascii="宋体" w:hAnsi="宋体" w:cs="宋体" w:eastAsia="宋体" w:hint="default"/>
                <w:sz w:val="24"/>
                <w:szCs w:val="24"/>
              </w:rPr>
            </w:pPr>
            <w:r>
              <w:rPr>
                <w:rFonts w:ascii="宋体" w:hAnsi="宋体" w:cs="宋体" w:eastAsia="宋体" w:hint="default"/>
                <w:sz w:val="24"/>
                <w:szCs w:val="24"/>
              </w:rPr>
              <w:t>项 金 额 重 大 并 单 独 计 提 坏 账 准 备 的 其 他 应 收 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
        <w:gridCol w:w="1128"/>
        <w:gridCol w:w="518"/>
        <w:gridCol w:w="1052"/>
        <w:gridCol w:w="442"/>
        <w:gridCol w:w="1126"/>
        <w:gridCol w:w="1128"/>
        <w:gridCol w:w="518"/>
        <w:gridCol w:w="1052"/>
        <w:gridCol w:w="442"/>
        <w:gridCol w:w="1126"/>
      </w:tblGrid>
      <w:tr>
        <w:trPr>
          <w:trHeight w:val="6548" w:hRule="exact"/>
        </w:trPr>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按</w:t>
            </w:r>
          </w:p>
          <w:p>
            <w:pPr>
              <w:pStyle w:val="TableParagraph"/>
              <w:spacing w:line="237" w:lineRule="auto"/>
              <w:ind w:left="26" w:right="86"/>
              <w:jc w:val="both"/>
              <w:rPr>
                <w:rFonts w:ascii="宋体" w:hAnsi="宋体" w:cs="宋体" w:eastAsia="宋体" w:hint="default"/>
                <w:sz w:val="24"/>
                <w:szCs w:val="24"/>
              </w:rPr>
            </w:pPr>
            <w:r>
              <w:rPr>
                <w:rFonts w:ascii="宋体" w:hAnsi="宋体" w:cs="宋体" w:eastAsia="宋体" w:hint="default"/>
                <w:sz w:val="24"/>
                <w:szCs w:val="24"/>
              </w:rPr>
              <w:t>信 用 风 险 特 征 组 合 计 提 坏 账 准 备 的 其 他 应 收 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4"/>
                <w:szCs w:val="24"/>
              </w:rPr>
            </w:pPr>
            <w:r>
              <w:rPr>
                <w:rFonts w:ascii="宋体"/>
                <w:sz w:val="24"/>
              </w:rPr>
              <w:t>788,174,</w:t>
            </w:r>
          </w:p>
          <w:p>
            <w:pPr>
              <w:pStyle w:val="TableParagraph"/>
              <w:spacing w:line="312" w:lineRule="exact"/>
              <w:ind w:left="371" w:right="0"/>
              <w:jc w:val="left"/>
              <w:rPr>
                <w:rFonts w:ascii="宋体" w:hAnsi="宋体" w:cs="宋体" w:eastAsia="宋体" w:hint="default"/>
                <w:sz w:val="24"/>
                <w:szCs w:val="24"/>
              </w:rPr>
            </w:pPr>
            <w:r>
              <w:rPr>
                <w:rFonts w:ascii="宋体"/>
                <w:sz w:val="24"/>
              </w:rPr>
              <w:t>088.33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4"/>
                <w:szCs w:val="24"/>
              </w:rPr>
            </w:pPr>
            <w:r>
              <w:rPr>
                <w:rFonts w:ascii="宋体"/>
                <w:sz w:val="24"/>
              </w:rPr>
              <w:t>100</w:t>
            </w:r>
          </w:p>
          <w:p>
            <w:pPr>
              <w:pStyle w:val="TableParagraph"/>
              <w:spacing w:line="312" w:lineRule="exact"/>
              <w:ind w:left="119" w:right="0"/>
              <w:jc w:val="left"/>
              <w:rPr>
                <w:rFonts w:ascii="宋体" w:hAnsi="宋体" w:cs="宋体" w:eastAsia="宋体" w:hint="default"/>
                <w:sz w:val="24"/>
                <w:szCs w:val="24"/>
              </w:rPr>
            </w:pPr>
            <w:r>
              <w:rPr>
                <w:rFonts w:ascii="宋体"/>
                <w:sz w:val="24"/>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0"/>
              <w:jc w:val="left"/>
              <w:rPr>
                <w:rFonts w:ascii="宋体" w:hAnsi="宋体" w:cs="宋体" w:eastAsia="宋体" w:hint="default"/>
                <w:sz w:val="24"/>
                <w:szCs w:val="24"/>
              </w:rPr>
            </w:pPr>
            <w:r>
              <w:rPr>
                <w:rFonts w:ascii="宋体"/>
                <w:sz w:val="24"/>
              </w:rPr>
              <w:t>24,815,1</w:t>
            </w:r>
          </w:p>
          <w:p>
            <w:pPr>
              <w:pStyle w:val="TableParagraph"/>
              <w:spacing w:line="312" w:lineRule="exact"/>
              <w:ind w:left="413" w:right="0"/>
              <w:jc w:val="left"/>
              <w:rPr>
                <w:rFonts w:ascii="宋体" w:hAnsi="宋体" w:cs="宋体" w:eastAsia="宋体" w:hint="default"/>
                <w:sz w:val="24"/>
                <w:szCs w:val="24"/>
              </w:rPr>
            </w:pPr>
            <w:r>
              <w:rPr>
                <w:rFonts w:ascii="宋体"/>
                <w:sz w:val="24"/>
              </w:rPr>
              <w:t>33.50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sz w:val="24"/>
              </w:rPr>
              <w:t>3.0</w:t>
            </w:r>
          </w:p>
          <w:p>
            <w:pPr>
              <w:pStyle w:val="TableParagraph"/>
              <w:spacing w:line="312" w:lineRule="exact"/>
              <w:ind w:left="283" w:right="0"/>
              <w:jc w:val="left"/>
              <w:rPr>
                <w:rFonts w:ascii="宋体" w:hAnsi="宋体" w:cs="宋体" w:eastAsia="宋体" w:hint="default"/>
                <w:sz w:val="24"/>
                <w:szCs w:val="24"/>
              </w:rPr>
            </w:pPr>
            <w:r>
              <w:rPr>
                <w:rFonts w:ascii="宋体"/>
                <w:sz w:val="24"/>
              </w:rPr>
              <w:t>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4"/>
                <w:szCs w:val="24"/>
              </w:rPr>
            </w:pPr>
            <w:r>
              <w:rPr>
                <w:rFonts w:ascii="宋体"/>
                <w:sz w:val="24"/>
              </w:rPr>
              <w:t>763,358,</w:t>
            </w:r>
          </w:p>
          <w:p>
            <w:pPr>
              <w:pStyle w:val="TableParagraph"/>
              <w:spacing w:line="312" w:lineRule="exact"/>
              <w:ind w:left="369" w:right="0"/>
              <w:jc w:val="left"/>
              <w:rPr>
                <w:rFonts w:ascii="宋体" w:hAnsi="宋体" w:cs="宋体" w:eastAsia="宋体" w:hint="default"/>
                <w:sz w:val="24"/>
                <w:szCs w:val="24"/>
              </w:rPr>
            </w:pPr>
            <w:r>
              <w:rPr>
                <w:rFonts w:ascii="宋体"/>
                <w:sz w:val="24"/>
              </w:rPr>
              <w:t>954.83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4"/>
                <w:szCs w:val="24"/>
              </w:rPr>
            </w:pPr>
            <w:r>
              <w:rPr>
                <w:rFonts w:ascii="宋体"/>
                <w:sz w:val="24"/>
              </w:rPr>
              <w:t>512,046,</w:t>
            </w:r>
          </w:p>
          <w:p>
            <w:pPr>
              <w:pStyle w:val="TableParagraph"/>
              <w:spacing w:line="312" w:lineRule="exact"/>
              <w:ind w:left="371" w:right="0"/>
              <w:jc w:val="left"/>
              <w:rPr>
                <w:rFonts w:ascii="宋体" w:hAnsi="宋体" w:cs="宋体" w:eastAsia="宋体" w:hint="default"/>
                <w:sz w:val="24"/>
                <w:szCs w:val="24"/>
              </w:rPr>
            </w:pPr>
            <w:r>
              <w:rPr>
                <w:rFonts w:ascii="宋体"/>
                <w:sz w:val="24"/>
              </w:rPr>
              <w:t>067.45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sz w:val="24"/>
              </w:rPr>
              <w:t>100</w:t>
            </w:r>
          </w:p>
          <w:p>
            <w:pPr>
              <w:pStyle w:val="TableParagraph"/>
              <w:spacing w:line="312" w:lineRule="exact"/>
              <w:ind w:left="122" w:right="0"/>
              <w:jc w:val="left"/>
              <w:rPr>
                <w:rFonts w:ascii="宋体" w:hAnsi="宋体" w:cs="宋体" w:eastAsia="宋体" w:hint="default"/>
                <w:sz w:val="24"/>
                <w:szCs w:val="24"/>
              </w:rPr>
            </w:pPr>
            <w:r>
              <w:rPr>
                <w:rFonts w:ascii="宋体"/>
                <w:sz w:val="24"/>
              </w:rPr>
              <w:t>.00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 w:right="0"/>
              <w:jc w:val="left"/>
              <w:rPr>
                <w:rFonts w:ascii="宋体" w:hAnsi="宋体" w:cs="宋体" w:eastAsia="宋体" w:hint="default"/>
                <w:sz w:val="24"/>
                <w:szCs w:val="24"/>
              </w:rPr>
            </w:pPr>
            <w:r>
              <w:rPr>
                <w:rFonts w:ascii="宋体"/>
                <w:sz w:val="24"/>
              </w:rPr>
              <w:t>22,283,4</w:t>
            </w:r>
          </w:p>
          <w:p>
            <w:pPr>
              <w:pStyle w:val="TableParagraph"/>
              <w:spacing w:line="312" w:lineRule="exact"/>
              <w:ind w:left="412" w:right="0"/>
              <w:jc w:val="left"/>
              <w:rPr>
                <w:rFonts w:ascii="宋体" w:hAnsi="宋体" w:cs="宋体" w:eastAsia="宋体" w:hint="default"/>
                <w:sz w:val="24"/>
                <w:szCs w:val="24"/>
              </w:rPr>
            </w:pPr>
            <w:r>
              <w:rPr>
                <w:rFonts w:ascii="宋体"/>
                <w:sz w:val="24"/>
              </w:rPr>
              <w:t>70.01</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sz w:val="24"/>
              </w:rPr>
              <w:t>4.3</w:t>
            </w:r>
          </w:p>
          <w:p>
            <w:pPr>
              <w:pStyle w:val="TableParagraph"/>
              <w:spacing w:line="312" w:lineRule="exact"/>
              <w:ind w:left="283" w:right="0"/>
              <w:jc w:val="left"/>
              <w:rPr>
                <w:rFonts w:ascii="宋体" w:hAnsi="宋体" w:cs="宋体" w:eastAsia="宋体" w:hint="default"/>
                <w:sz w:val="24"/>
                <w:szCs w:val="24"/>
              </w:rPr>
            </w:pPr>
            <w:r>
              <w:rPr>
                <w:rFonts w:ascii="宋体"/>
                <w:sz w:val="24"/>
              </w:rPr>
              <w:t>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4"/>
                <w:szCs w:val="24"/>
              </w:rPr>
            </w:pPr>
            <w:r>
              <w:rPr>
                <w:rFonts w:ascii="宋体"/>
                <w:sz w:val="24"/>
              </w:rPr>
              <w:t>489,762,</w:t>
            </w:r>
          </w:p>
          <w:p>
            <w:pPr>
              <w:pStyle w:val="TableParagraph"/>
              <w:spacing w:line="312" w:lineRule="exact"/>
              <w:ind w:left="369" w:right="0"/>
              <w:jc w:val="left"/>
              <w:rPr>
                <w:rFonts w:ascii="宋体" w:hAnsi="宋体" w:cs="宋体" w:eastAsia="宋体" w:hint="default"/>
                <w:sz w:val="24"/>
                <w:szCs w:val="24"/>
              </w:rPr>
            </w:pPr>
            <w:r>
              <w:rPr>
                <w:rFonts w:ascii="宋体"/>
                <w:sz w:val="24"/>
              </w:rPr>
              <w:t>597.44</w:t>
            </w:r>
          </w:p>
        </w:tc>
      </w:tr>
      <w:tr>
        <w:trPr>
          <w:trHeight w:val="2811" w:hRule="exact"/>
        </w:trPr>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2" w:lineRule="exact"/>
              <w:ind w:left="26" w:right="0"/>
              <w:jc w:val="both"/>
              <w:rPr>
                <w:rFonts w:ascii="宋体" w:hAnsi="宋体" w:cs="宋体" w:eastAsia="宋体" w:hint="default"/>
                <w:sz w:val="24"/>
                <w:szCs w:val="24"/>
              </w:rPr>
            </w:pPr>
            <w:r>
              <w:rPr>
                <w:rFonts w:ascii="宋体" w:hAnsi="宋体" w:cs="宋体" w:eastAsia="宋体" w:hint="default"/>
                <w:sz w:val="24"/>
                <w:szCs w:val="24"/>
              </w:rPr>
              <w:t>中</w:t>
            </w:r>
          </w:p>
          <w:p>
            <w:pPr>
              <w:pStyle w:val="TableParagraph"/>
              <w:spacing w:line="237" w:lineRule="auto" w:before="1"/>
              <w:ind w:left="26" w:right="86"/>
              <w:jc w:val="both"/>
              <w:rPr>
                <w:rFonts w:ascii="宋体" w:hAnsi="宋体" w:cs="宋体" w:eastAsia="宋体" w:hint="default"/>
                <w:sz w:val="24"/>
                <w:szCs w:val="24"/>
              </w:rPr>
            </w:pPr>
            <w:r>
              <w:rPr>
                <w:rFonts w:ascii="宋体" w:hAnsi="宋体" w:cs="宋体" w:eastAsia="宋体" w:hint="default"/>
                <w:sz w:val="24"/>
                <w:szCs w:val="24"/>
              </w:rPr>
              <w:t>： 账 龄 风 险 组 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1" w:right="0"/>
              <w:jc w:val="left"/>
              <w:rPr>
                <w:rFonts w:ascii="宋体" w:hAnsi="宋体" w:cs="宋体" w:eastAsia="宋体" w:hint="default"/>
                <w:sz w:val="24"/>
                <w:szCs w:val="24"/>
              </w:rPr>
            </w:pPr>
            <w:r>
              <w:rPr>
                <w:rFonts w:ascii="宋体"/>
                <w:sz w:val="24"/>
              </w:rPr>
              <w:t>112,936,</w:t>
            </w:r>
          </w:p>
          <w:p>
            <w:pPr>
              <w:pStyle w:val="TableParagraph"/>
              <w:spacing w:line="313" w:lineRule="exact"/>
              <w:ind w:left="371" w:right="0"/>
              <w:jc w:val="left"/>
              <w:rPr>
                <w:rFonts w:ascii="宋体" w:hAnsi="宋体" w:cs="宋体" w:eastAsia="宋体" w:hint="default"/>
                <w:sz w:val="24"/>
                <w:szCs w:val="24"/>
              </w:rPr>
            </w:pPr>
            <w:r>
              <w:rPr>
                <w:rFonts w:ascii="宋体"/>
                <w:sz w:val="24"/>
              </w:rPr>
              <w:t>713.54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1" w:right="0"/>
              <w:jc w:val="center"/>
              <w:rPr>
                <w:rFonts w:ascii="宋体" w:hAnsi="宋体" w:cs="宋体" w:eastAsia="宋体" w:hint="default"/>
                <w:sz w:val="24"/>
                <w:szCs w:val="24"/>
              </w:rPr>
            </w:pPr>
            <w:r>
              <w:rPr>
                <w:rFonts w:ascii="宋体"/>
                <w:sz w:val="24"/>
              </w:rPr>
              <w:t>23.</w:t>
            </w:r>
          </w:p>
          <w:p>
            <w:pPr>
              <w:pStyle w:val="TableParagraph"/>
              <w:spacing w:line="313" w:lineRule="exact"/>
              <w:ind w:left="211" w:right="0"/>
              <w:jc w:val="center"/>
              <w:rPr>
                <w:rFonts w:ascii="宋体" w:hAnsi="宋体" w:cs="宋体" w:eastAsia="宋体" w:hint="default"/>
                <w:sz w:val="24"/>
                <w:szCs w:val="24"/>
              </w:rPr>
            </w:pPr>
            <w:r>
              <w:rPr>
                <w:rFonts w:ascii="宋体"/>
                <w:sz w:val="24"/>
              </w:rPr>
              <w:t>97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3" w:right="0"/>
              <w:jc w:val="left"/>
              <w:rPr>
                <w:rFonts w:ascii="宋体" w:hAnsi="宋体" w:cs="宋体" w:eastAsia="宋体" w:hint="default"/>
                <w:sz w:val="24"/>
                <w:szCs w:val="24"/>
              </w:rPr>
            </w:pPr>
            <w:r>
              <w:rPr>
                <w:rFonts w:ascii="宋体"/>
                <w:sz w:val="24"/>
              </w:rPr>
              <w:t>24,815,1</w:t>
            </w:r>
          </w:p>
          <w:p>
            <w:pPr>
              <w:pStyle w:val="TableParagraph"/>
              <w:spacing w:line="313" w:lineRule="exact"/>
              <w:ind w:left="413" w:right="0"/>
              <w:jc w:val="left"/>
              <w:rPr>
                <w:rFonts w:ascii="宋体" w:hAnsi="宋体" w:cs="宋体" w:eastAsia="宋体" w:hint="default"/>
                <w:sz w:val="24"/>
                <w:szCs w:val="24"/>
              </w:rPr>
            </w:pPr>
            <w:r>
              <w:rPr>
                <w:rFonts w:ascii="宋体"/>
                <w:sz w:val="24"/>
              </w:rPr>
              <w:t>33.50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 w:right="0"/>
              <w:jc w:val="center"/>
              <w:rPr>
                <w:rFonts w:ascii="宋体" w:hAnsi="宋体" w:cs="宋体" w:eastAsia="宋体" w:hint="default"/>
                <w:sz w:val="24"/>
                <w:szCs w:val="24"/>
              </w:rPr>
            </w:pPr>
            <w:r>
              <w:rPr>
                <w:rFonts w:ascii="宋体"/>
                <w:sz w:val="24"/>
              </w:rPr>
              <w:t>12.</w:t>
            </w:r>
          </w:p>
          <w:p>
            <w:pPr>
              <w:pStyle w:val="TableParagraph"/>
              <w:spacing w:line="313" w:lineRule="exact"/>
              <w:ind w:left="134" w:right="0"/>
              <w:jc w:val="center"/>
              <w:rPr>
                <w:rFonts w:ascii="宋体" w:hAnsi="宋体" w:cs="宋体" w:eastAsia="宋体" w:hint="default"/>
                <w:sz w:val="24"/>
                <w:szCs w:val="24"/>
              </w:rPr>
            </w:pPr>
            <w:r>
              <w:rPr>
                <w:rFonts w:ascii="宋体"/>
                <w:sz w:val="24"/>
              </w:rPr>
              <w:t>59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jc w:val="left"/>
              <w:rPr>
                <w:rFonts w:ascii="宋体" w:hAnsi="宋体" w:cs="宋体" w:eastAsia="宋体" w:hint="default"/>
                <w:sz w:val="24"/>
                <w:szCs w:val="24"/>
              </w:rPr>
            </w:pPr>
            <w:r>
              <w:rPr>
                <w:rFonts w:ascii="宋体"/>
                <w:sz w:val="24"/>
              </w:rPr>
              <w:t>88,121,5</w:t>
            </w:r>
          </w:p>
          <w:p>
            <w:pPr>
              <w:pStyle w:val="TableParagraph"/>
              <w:spacing w:line="313" w:lineRule="exact"/>
              <w:ind w:left="489" w:right="0"/>
              <w:jc w:val="left"/>
              <w:rPr>
                <w:rFonts w:ascii="宋体" w:hAnsi="宋体" w:cs="宋体" w:eastAsia="宋体" w:hint="default"/>
                <w:sz w:val="24"/>
                <w:szCs w:val="24"/>
              </w:rPr>
            </w:pPr>
            <w:r>
              <w:rPr>
                <w:rFonts w:ascii="宋体"/>
                <w:sz w:val="24"/>
              </w:rPr>
              <w:t>80.04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1" w:right="0"/>
              <w:jc w:val="left"/>
              <w:rPr>
                <w:rFonts w:ascii="宋体" w:hAnsi="宋体" w:cs="宋体" w:eastAsia="宋体" w:hint="default"/>
                <w:sz w:val="24"/>
                <w:szCs w:val="24"/>
              </w:rPr>
            </w:pPr>
            <w:r>
              <w:rPr>
                <w:rFonts w:ascii="宋体"/>
                <w:sz w:val="24"/>
              </w:rPr>
              <w:t>120,331,</w:t>
            </w:r>
          </w:p>
          <w:p>
            <w:pPr>
              <w:pStyle w:val="TableParagraph"/>
              <w:spacing w:line="313" w:lineRule="exact"/>
              <w:ind w:left="371" w:right="0"/>
              <w:jc w:val="left"/>
              <w:rPr>
                <w:rFonts w:ascii="宋体" w:hAnsi="宋体" w:cs="宋体" w:eastAsia="宋体" w:hint="default"/>
                <w:sz w:val="24"/>
                <w:szCs w:val="24"/>
              </w:rPr>
            </w:pPr>
            <w:r>
              <w:rPr>
                <w:rFonts w:ascii="宋体"/>
                <w:sz w:val="24"/>
              </w:rPr>
              <w:t>246.84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23.</w:t>
            </w:r>
          </w:p>
          <w:p>
            <w:pPr>
              <w:pStyle w:val="TableParagraph"/>
              <w:spacing w:line="313" w:lineRule="exact"/>
              <w:ind w:right="24"/>
              <w:jc w:val="right"/>
              <w:rPr>
                <w:rFonts w:ascii="宋体" w:hAnsi="宋体" w:cs="宋体" w:eastAsia="宋体" w:hint="default"/>
                <w:sz w:val="24"/>
                <w:szCs w:val="24"/>
              </w:rPr>
            </w:pPr>
            <w:r>
              <w:rPr>
                <w:rFonts w:ascii="宋体"/>
                <w:sz w:val="24"/>
              </w:rPr>
              <w:t>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 w:right="0"/>
              <w:jc w:val="left"/>
              <w:rPr>
                <w:rFonts w:ascii="宋体" w:hAnsi="宋体" w:cs="宋体" w:eastAsia="宋体" w:hint="default"/>
                <w:sz w:val="24"/>
                <w:szCs w:val="24"/>
              </w:rPr>
            </w:pPr>
            <w:r>
              <w:rPr>
                <w:rFonts w:ascii="宋体"/>
                <w:sz w:val="24"/>
              </w:rPr>
              <w:t>22,283,4</w:t>
            </w:r>
          </w:p>
          <w:p>
            <w:pPr>
              <w:pStyle w:val="TableParagraph"/>
              <w:spacing w:line="313" w:lineRule="exact"/>
              <w:ind w:left="412" w:right="0"/>
              <w:jc w:val="left"/>
              <w:rPr>
                <w:rFonts w:ascii="宋体" w:hAnsi="宋体" w:cs="宋体" w:eastAsia="宋体" w:hint="default"/>
                <w:sz w:val="24"/>
                <w:szCs w:val="24"/>
              </w:rPr>
            </w:pPr>
            <w:r>
              <w:rPr>
                <w:rFonts w:ascii="宋体"/>
                <w:sz w:val="24"/>
              </w:rPr>
              <w:t>70.01</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 w:right="0"/>
              <w:jc w:val="center"/>
              <w:rPr>
                <w:rFonts w:ascii="宋体" w:hAnsi="宋体" w:cs="宋体" w:eastAsia="宋体" w:hint="default"/>
                <w:sz w:val="24"/>
                <w:szCs w:val="24"/>
              </w:rPr>
            </w:pPr>
            <w:r>
              <w:rPr>
                <w:rFonts w:ascii="宋体"/>
                <w:sz w:val="24"/>
              </w:rPr>
              <w:t>18.</w:t>
            </w:r>
          </w:p>
          <w:p>
            <w:pPr>
              <w:pStyle w:val="TableParagraph"/>
              <w:spacing w:line="313" w:lineRule="exact"/>
              <w:ind w:left="134" w:right="0"/>
              <w:jc w:val="center"/>
              <w:rPr>
                <w:rFonts w:ascii="宋体" w:hAnsi="宋体" w:cs="宋体" w:eastAsia="宋体" w:hint="default"/>
                <w:sz w:val="24"/>
                <w:szCs w:val="24"/>
              </w:rPr>
            </w:pPr>
            <w:r>
              <w:rPr>
                <w:rFonts w:ascii="宋体"/>
                <w:sz w:val="24"/>
              </w:rPr>
              <w:t>52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jc w:val="left"/>
              <w:rPr>
                <w:rFonts w:ascii="宋体" w:hAnsi="宋体" w:cs="宋体" w:eastAsia="宋体" w:hint="default"/>
                <w:sz w:val="24"/>
                <w:szCs w:val="24"/>
              </w:rPr>
            </w:pPr>
            <w:r>
              <w:rPr>
                <w:rFonts w:ascii="宋体"/>
                <w:sz w:val="24"/>
              </w:rPr>
              <w:t>98,047,7</w:t>
            </w:r>
          </w:p>
          <w:p>
            <w:pPr>
              <w:pStyle w:val="TableParagraph"/>
              <w:spacing w:line="313" w:lineRule="exact"/>
              <w:ind w:left="489" w:right="0"/>
              <w:jc w:val="left"/>
              <w:rPr>
                <w:rFonts w:ascii="宋体" w:hAnsi="宋体" w:cs="宋体" w:eastAsia="宋体" w:hint="default"/>
                <w:sz w:val="24"/>
                <w:szCs w:val="24"/>
              </w:rPr>
            </w:pPr>
            <w:r>
              <w:rPr>
                <w:rFonts w:ascii="宋体"/>
                <w:sz w:val="24"/>
              </w:rPr>
              <w:t>76.83</w:t>
            </w:r>
          </w:p>
        </w:tc>
      </w:tr>
      <w:tr>
        <w:trPr>
          <w:trHeight w:val="1568" w:hRule="exact"/>
        </w:trPr>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关</w:t>
            </w:r>
          </w:p>
          <w:p>
            <w:pPr>
              <w:pStyle w:val="TableParagraph"/>
              <w:spacing w:line="237" w:lineRule="auto" w:before="1"/>
              <w:ind w:left="26" w:right="86"/>
              <w:jc w:val="both"/>
              <w:rPr>
                <w:rFonts w:ascii="宋体" w:hAnsi="宋体" w:cs="宋体" w:eastAsia="宋体" w:hint="default"/>
                <w:sz w:val="24"/>
                <w:szCs w:val="24"/>
              </w:rPr>
            </w:pPr>
            <w:r>
              <w:rPr>
                <w:rFonts w:ascii="宋体" w:hAnsi="宋体" w:cs="宋体" w:eastAsia="宋体" w:hint="default"/>
                <w:sz w:val="24"/>
                <w:szCs w:val="24"/>
              </w:rPr>
              <w:t>联 方 组 合</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4"/>
                <w:szCs w:val="24"/>
              </w:rPr>
            </w:pPr>
            <w:r>
              <w:rPr>
                <w:rFonts w:ascii="宋体"/>
                <w:sz w:val="24"/>
              </w:rPr>
              <w:t>675,237,</w:t>
            </w:r>
          </w:p>
          <w:p>
            <w:pPr>
              <w:pStyle w:val="TableParagraph"/>
              <w:spacing w:line="312" w:lineRule="exact"/>
              <w:ind w:left="371" w:right="0"/>
              <w:jc w:val="left"/>
              <w:rPr>
                <w:rFonts w:ascii="宋体" w:hAnsi="宋体" w:cs="宋体" w:eastAsia="宋体" w:hint="default"/>
                <w:sz w:val="24"/>
                <w:szCs w:val="24"/>
              </w:rPr>
            </w:pPr>
            <w:r>
              <w:rPr>
                <w:rFonts w:ascii="宋体"/>
                <w:sz w:val="24"/>
              </w:rPr>
              <w:t>374.79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1" w:right="0"/>
              <w:jc w:val="center"/>
              <w:rPr>
                <w:rFonts w:ascii="宋体" w:hAnsi="宋体" w:cs="宋体" w:eastAsia="宋体" w:hint="default"/>
                <w:sz w:val="24"/>
                <w:szCs w:val="24"/>
              </w:rPr>
            </w:pPr>
            <w:r>
              <w:rPr>
                <w:rFonts w:ascii="宋体"/>
                <w:sz w:val="24"/>
              </w:rPr>
              <w:t>76.</w:t>
            </w:r>
          </w:p>
          <w:p>
            <w:pPr>
              <w:pStyle w:val="TableParagraph"/>
              <w:spacing w:line="312" w:lineRule="exact"/>
              <w:ind w:left="211" w:right="0"/>
              <w:jc w:val="center"/>
              <w:rPr>
                <w:rFonts w:ascii="宋体" w:hAnsi="宋体" w:cs="宋体" w:eastAsia="宋体" w:hint="default"/>
                <w:sz w:val="24"/>
                <w:szCs w:val="24"/>
              </w:rPr>
            </w:pPr>
            <w:r>
              <w:rPr>
                <w:rFonts w:ascii="宋体"/>
                <w:sz w:val="24"/>
              </w:rPr>
              <w:t>03</w:t>
            </w:r>
          </w:p>
        </w:tc>
        <w:tc>
          <w:tcPr>
            <w:tcW w:w="1052"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4"/>
                <w:szCs w:val="24"/>
              </w:rPr>
            </w:pPr>
            <w:r>
              <w:rPr>
                <w:rFonts w:ascii="宋体"/>
                <w:sz w:val="24"/>
              </w:rPr>
              <w:t>675,237,</w:t>
            </w:r>
          </w:p>
          <w:p>
            <w:pPr>
              <w:pStyle w:val="TableParagraph"/>
              <w:spacing w:line="312" w:lineRule="exact"/>
              <w:ind w:left="369" w:right="0"/>
              <w:jc w:val="left"/>
              <w:rPr>
                <w:rFonts w:ascii="宋体" w:hAnsi="宋体" w:cs="宋体" w:eastAsia="宋体" w:hint="default"/>
                <w:sz w:val="24"/>
                <w:szCs w:val="24"/>
              </w:rPr>
            </w:pPr>
            <w:r>
              <w:rPr>
                <w:rFonts w:ascii="宋体"/>
                <w:sz w:val="24"/>
              </w:rPr>
              <w:t>374.79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4"/>
                <w:szCs w:val="24"/>
              </w:rPr>
            </w:pPr>
            <w:r>
              <w:rPr>
                <w:rFonts w:ascii="宋体"/>
                <w:sz w:val="24"/>
              </w:rPr>
              <w:t>391,714,</w:t>
            </w:r>
          </w:p>
          <w:p>
            <w:pPr>
              <w:pStyle w:val="TableParagraph"/>
              <w:spacing w:line="312" w:lineRule="exact"/>
              <w:ind w:left="371" w:right="0"/>
              <w:jc w:val="left"/>
              <w:rPr>
                <w:rFonts w:ascii="宋体" w:hAnsi="宋体" w:cs="宋体" w:eastAsia="宋体" w:hint="default"/>
                <w:sz w:val="24"/>
                <w:szCs w:val="24"/>
              </w:rPr>
            </w:pPr>
            <w:r>
              <w:rPr>
                <w:rFonts w:ascii="宋体"/>
                <w:sz w:val="24"/>
              </w:rPr>
              <w:t>820.61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76.</w:t>
            </w:r>
          </w:p>
          <w:p>
            <w:pPr>
              <w:pStyle w:val="TableParagraph"/>
              <w:spacing w:line="312" w:lineRule="exact"/>
              <w:ind w:right="24"/>
              <w:jc w:val="right"/>
              <w:rPr>
                <w:rFonts w:ascii="宋体" w:hAnsi="宋体" w:cs="宋体" w:eastAsia="宋体" w:hint="default"/>
                <w:sz w:val="24"/>
                <w:szCs w:val="24"/>
              </w:rPr>
            </w:pPr>
            <w:r>
              <w:rPr>
                <w:rFonts w:ascii="宋体"/>
                <w:sz w:val="24"/>
              </w:rPr>
              <w:t>5</w:t>
            </w:r>
          </w:p>
        </w:tc>
        <w:tc>
          <w:tcPr>
            <w:tcW w:w="1052"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4"/>
                <w:szCs w:val="24"/>
              </w:rPr>
            </w:pPr>
            <w:r>
              <w:rPr>
                <w:rFonts w:ascii="宋体"/>
                <w:sz w:val="24"/>
              </w:rPr>
              <w:t>391,714,</w:t>
            </w:r>
          </w:p>
          <w:p>
            <w:pPr>
              <w:pStyle w:val="TableParagraph"/>
              <w:spacing w:line="312" w:lineRule="exact"/>
              <w:ind w:left="369" w:right="0"/>
              <w:jc w:val="left"/>
              <w:rPr>
                <w:rFonts w:ascii="宋体" w:hAnsi="宋体" w:cs="宋体" w:eastAsia="宋体" w:hint="default"/>
                <w:sz w:val="24"/>
                <w:szCs w:val="24"/>
              </w:rPr>
            </w:pPr>
            <w:r>
              <w:rPr>
                <w:rFonts w:ascii="宋体"/>
                <w:sz w:val="24"/>
              </w:rPr>
              <w:t>820.61</w:t>
            </w:r>
          </w:p>
        </w:tc>
      </w:tr>
    </w:tbl>
    <w:p>
      <w:pPr>
        <w:spacing w:after="0" w:line="312" w:lineRule="exact"/>
        <w:jc w:val="left"/>
        <w:rPr>
          <w:rFonts w:ascii="宋体" w:hAnsi="宋体" w:cs="宋体" w:eastAsia="宋体" w:hint="default"/>
          <w:sz w:val="24"/>
          <w:szCs w:val="24"/>
        </w:rPr>
        <w:sectPr>
          <w:footerReference w:type="default" r:id="rId91"/>
          <w:pgSz w:w="11910" w:h="16840"/>
          <w:pgMar w:footer="1195" w:header="0" w:top="1120" w:bottom="1380" w:left="1660" w:right="1120"/>
          <w:pgNumType w:start="24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365"/>
        <w:gridCol w:w="1128"/>
        <w:gridCol w:w="518"/>
        <w:gridCol w:w="1052"/>
        <w:gridCol w:w="442"/>
        <w:gridCol w:w="1126"/>
        <w:gridCol w:w="1128"/>
        <w:gridCol w:w="518"/>
        <w:gridCol w:w="1052"/>
        <w:gridCol w:w="442"/>
        <w:gridCol w:w="1126"/>
      </w:tblGrid>
      <w:tr>
        <w:trPr>
          <w:trHeight w:val="6861" w:hRule="exact"/>
        </w:trPr>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单</w:t>
            </w:r>
          </w:p>
          <w:p>
            <w:pPr>
              <w:pStyle w:val="TableParagraph"/>
              <w:spacing w:line="237" w:lineRule="auto"/>
              <w:ind w:left="26" w:right="86"/>
              <w:jc w:val="both"/>
              <w:rPr>
                <w:rFonts w:ascii="宋体" w:hAnsi="宋体" w:cs="宋体" w:eastAsia="宋体" w:hint="default"/>
                <w:sz w:val="24"/>
                <w:szCs w:val="24"/>
              </w:rPr>
            </w:pPr>
            <w:r>
              <w:rPr>
                <w:rFonts w:ascii="宋体" w:hAnsi="宋体" w:cs="宋体" w:eastAsia="宋体" w:hint="default"/>
                <w:sz w:val="24"/>
                <w:szCs w:val="24"/>
              </w:rPr>
              <w:t>项 金 额 不 重 大 但 单 独 计 提 坏 账 准 备 的 其 他 应 收 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7" w:right="0"/>
              <w:jc w:val="left"/>
              <w:rPr>
                <w:rFonts w:ascii="宋体" w:hAnsi="宋体" w:cs="宋体" w:eastAsia="宋体" w:hint="default"/>
                <w:sz w:val="24"/>
                <w:szCs w:val="24"/>
              </w:rPr>
            </w:pPr>
            <w:r>
              <w:rPr>
                <w:rFonts w:ascii="宋体" w:hAnsi="宋体" w:cs="宋体" w:eastAsia="宋体" w:hint="default"/>
                <w:sz w:val="24"/>
                <w:szCs w:val="24"/>
              </w:rPr>
              <w:t>合</w:t>
            </w:r>
          </w:p>
          <w:p>
            <w:pPr>
              <w:pStyle w:val="TableParagraph"/>
              <w:spacing w:line="313" w:lineRule="exact"/>
              <w:ind w:left="57" w:right="0"/>
              <w:jc w:val="left"/>
              <w:rPr>
                <w:rFonts w:ascii="宋体" w:hAnsi="宋体" w:cs="宋体" w:eastAsia="宋体" w:hint="default"/>
                <w:sz w:val="24"/>
                <w:szCs w:val="24"/>
              </w:rPr>
            </w:pPr>
            <w:r>
              <w:rPr>
                <w:rFonts w:ascii="宋体" w:hAnsi="宋体" w:cs="宋体" w:eastAsia="宋体" w:hint="default"/>
                <w:sz w:val="24"/>
                <w:szCs w:val="24"/>
              </w:rPr>
              <w:t>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1" w:right="0"/>
              <w:jc w:val="left"/>
              <w:rPr>
                <w:rFonts w:ascii="宋体" w:hAnsi="宋体" w:cs="宋体" w:eastAsia="宋体" w:hint="default"/>
                <w:sz w:val="24"/>
                <w:szCs w:val="24"/>
              </w:rPr>
            </w:pPr>
            <w:r>
              <w:rPr>
                <w:rFonts w:ascii="宋体"/>
                <w:sz w:val="24"/>
              </w:rPr>
              <w:t>788,174,</w:t>
            </w:r>
          </w:p>
          <w:p>
            <w:pPr>
              <w:pStyle w:val="TableParagraph"/>
              <w:spacing w:line="313" w:lineRule="exact"/>
              <w:ind w:left="371" w:right="0"/>
              <w:jc w:val="left"/>
              <w:rPr>
                <w:rFonts w:ascii="宋体" w:hAnsi="宋体" w:cs="宋体" w:eastAsia="宋体" w:hint="default"/>
                <w:sz w:val="24"/>
                <w:szCs w:val="24"/>
              </w:rPr>
            </w:pPr>
            <w:r>
              <w:rPr>
                <w:rFonts w:ascii="宋体"/>
                <w:sz w:val="24"/>
              </w:rPr>
              <w:t>088.33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3" w:right="0"/>
              <w:jc w:val="left"/>
              <w:rPr>
                <w:rFonts w:ascii="宋体" w:hAnsi="宋体" w:cs="宋体" w:eastAsia="宋体" w:hint="default"/>
                <w:sz w:val="24"/>
                <w:szCs w:val="24"/>
              </w:rPr>
            </w:pPr>
            <w:r>
              <w:rPr>
                <w:rFonts w:ascii="宋体"/>
                <w:sz w:val="24"/>
              </w:rPr>
              <w:t>24,815,1</w:t>
            </w:r>
          </w:p>
          <w:p>
            <w:pPr>
              <w:pStyle w:val="TableParagraph"/>
              <w:spacing w:line="313" w:lineRule="exact"/>
              <w:ind w:left="413" w:right="0"/>
              <w:jc w:val="left"/>
              <w:rPr>
                <w:rFonts w:ascii="宋体" w:hAnsi="宋体" w:cs="宋体" w:eastAsia="宋体" w:hint="default"/>
                <w:sz w:val="24"/>
                <w:szCs w:val="24"/>
              </w:rPr>
            </w:pPr>
            <w:r>
              <w:rPr>
                <w:rFonts w:ascii="宋体"/>
                <w:sz w:val="24"/>
              </w:rPr>
              <w:t>33.50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jc w:val="left"/>
              <w:rPr>
                <w:rFonts w:ascii="宋体" w:hAnsi="宋体" w:cs="宋体" w:eastAsia="宋体" w:hint="default"/>
                <w:sz w:val="24"/>
                <w:szCs w:val="24"/>
              </w:rPr>
            </w:pPr>
            <w:r>
              <w:rPr>
                <w:rFonts w:ascii="宋体"/>
                <w:sz w:val="24"/>
              </w:rPr>
              <w:t>763,358,</w:t>
            </w:r>
          </w:p>
          <w:p>
            <w:pPr>
              <w:pStyle w:val="TableParagraph"/>
              <w:spacing w:line="313" w:lineRule="exact"/>
              <w:ind w:left="369" w:right="0"/>
              <w:jc w:val="left"/>
              <w:rPr>
                <w:rFonts w:ascii="宋体" w:hAnsi="宋体" w:cs="宋体" w:eastAsia="宋体" w:hint="default"/>
                <w:sz w:val="24"/>
                <w:szCs w:val="24"/>
              </w:rPr>
            </w:pPr>
            <w:r>
              <w:rPr>
                <w:rFonts w:ascii="宋体"/>
                <w:sz w:val="24"/>
              </w:rPr>
              <w:t>954.83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1" w:right="0"/>
              <w:jc w:val="left"/>
              <w:rPr>
                <w:rFonts w:ascii="宋体" w:hAnsi="宋体" w:cs="宋体" w:eastAsia="宋体" w:hint="default"/>
                <w:sz w:val="24"/>
                <w:szCs w:val="24"/>
              </w:rPr>
            </w:pPr>
            <w:r>
              <w:rPr>
                <w:rFonts w:ascii="宋体"/>
                <w:sz w:val="24"/>
              </w:rPr>
              <w:t>512,046,</w:t>
            </w:r>
          </w:p>
          <w:p>
            <w:pPr>
              <w:pStyle w:val="TableParagraph"/>
              <w:spacing w:line="313" w:lineRule="exact"/>
              <w:ind w:left="371" w:right="0"/>
              <w:jc w:val="left"/>
              <w:rPr>
                <w:rFonts w:ascii="宋体" w:hAnsi="宋体" w:cs="宋体" w:eastAsia="宋体" w:hint="default"/>
                <w:sz w:val="24"/>
                <w:szCs w:val="24"/>
              </w:rPr>
            </w:pPr>
            <w:r>
              <w:rPr>
                <w:rFonts w:ascii="宋体"/>
                <w:sz w:val="24"/>
              </w:rPr>
              <w:t>067.45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 w:right="0"/>
              <w:jc w:val="left"/>
              <w:rPr>
                <w:rFonts w:ascii="宋体" w:hAnsi="宋体" w:cs="宋体" w:eastAsia="宋体" w:hint="default"/>
                <w:sz w:val="24"/>
                <w:szCs w:val="24"/>
              </w:rPr>
            </w:pPr>
            <w:r>
              <w:rPr>
                <w:rFonts w:ascii="宋体"/>
                <w:sz w:val="24"/>
              </w:rPr>
              <w:t>22,283,4</w:t>
            </w:r>
          </w:p>
          <w:p>
            <w:pPr>
              <w:pStyle w:val="TableParagraph"/>
              <w:spacing w:line="313" w:lineRule="exact"/>
              <w:ind w:left="412" w:right="0"/>
              <w:jc w:val="left"/>
              <w:rPr>
                <w:rFonts w:ascii="宋体" w:hAnsi="宋体" w:cs="宋体" w:eastAsia="宋体" w:hint="default"/>
                <w:sz w:val="24"/>
                <w:szCs w:val="24"/>
              </w:rPr>
            </w:pPr>
            <w:r>
              <w:rPr>
                <w:rFonts w:ascii="宋体"/>
                <w:sz w:val="24"/>
              </w:rPr>
              <w:t>70.01</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9" w:right="0"/>
              <w:jc w:val="left"/>
              <w:rPr>
                <w:rFonts w:ascii="宋体" w:hAnsi="宋体" w:cs="宋体" w:eastAsia="宋体" w:hint="default"/>
                <w:sz w:val="24"/>
                <w:szCs w:val="24"/>
              </w:rPr>
            </w:pPr>
            <w:r>
              <w:rPr>
                <w:rFonts w:ascii="宋体"/>
                <w:sz w:val="24"/>
              </w:rPr>
              <w:t>489,762,</w:t>
            </w:r>
          </w:p>
          <w:p>
            <w:pPr>
              <w:pStyle w:val="TableParagraph"/>
              <w:spacing w:line="313" w:lineRule="exact"/>
              <w:ind w:left="369" w:right="0"/>
              <w:jc w:val="left"/>
              <w:rPr>
                <w:rFonts w:ascii="宋体" w:hAnsi="宋体" w:cs="宋体" w:eastAsia="宋体" w:hint="default"/>
                <w:sz w:val="24"/>
                <w:szCs w:val="24"/>
              </w:rPr>
            </w:pPr>
            <w:r>
              <w:rPr>
                <w:rFonts w:ascii="宋体"/>
                <w:sz w:val="24"/>
              </w:rPr>
              <w:t>597.44</w:t>
            </w:r>
          </w:p>
        </w:tc>
      </w:tr>
    </w:tbl>
    <w:p>
      <w:pPr>
        <w:spacing w:line="240" w:lineRule="auto" w:before="7"/>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0" w:footer="1195" w:top="1120" w:bottom="1380" w:left="1580" w:right="1040"/>
        </w:sectPr>
      </w:pPr>
    </w:p>
    <w:p>
      <w:pPr>
        <w:pStyle w:val="BodyText"/>
        <w:spacing w:line="240" w:lineRule="auto" w:before="26"/>
        <w:ind w:right="-19"/>
        <w:jc w:val="left"/>
      </w:pPr>
      <w:r>
        <w:rPr/>
        <w:t>期末单项金额重大并单项计提坏账准备的其他应收款：</w:t>
      </w:r>
    </w:p>
    <w:p>
      <w:pPr>
        <w:pStyle w:val="BodyText"/>
        <w:spacing w:line="283" w:lineRule="auto" w:before="58"/>
        <w:ind w:right="221"/>
        <w:jc w:val="left"/>
      </w:pPr>
      <w:r>
        <w:rPr/>
        <w:t>□适用√不适用 组合中，按账龄分析法计提坏账准备的其他应收款：</w:t>
      </w:r>
    </w:p>
    <w:p>
      <w:pPr>
        <w:pStyle w:val="BodyText"/>
        <w:spacing w:line="240" w:lineRule="auto" w:before="14"/>
        <w:ind w:right="-19"/>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1418" w:val="left" w:leader="none"/>
        </w:tabs>
        <w:spacing w:line="240" w:lineRule="auto" w:before="195"/>
        <w:ind w:right="0"/>
        <w:jc w:val="left"/>
      </w:pPr>
      <w:r>
        <w:rPr/>
        <w:t>单位：元</w:t>
        <w:tab/>
        <w:t>币种：人民币</w:t>
      </w:r>
    </w:p>
    <w:p>
      <w:pPr>
        <w:spacing w:after="0" w:line="240" w:lineRule="auto"/>
        <w:jc w:val="left"/>
        <w:sectPr>
          <w:type w:val="continuous"/>
          <w:pgSz w:w="11910" w:h="16840"/>
          <w:pgMar w:top="1120" w:bottom="1380" w:left="1580" w:right="1040"/>
          <w:cols w:num="2" w:equalWidth="0">
            <w:col w:w="5980" w:space="21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48"/>
        <w:gridCol w:w="1896"/>
        <w:gridCol w:w="1798"/>
        <w:gridCol w:w="1807"/>
      </w:tblGrid>
      <w:tr>
        <w:trPr>
          <w:trHeight w:val="320" w:hRule="exact"/>
        </w:trPr>
        <w:tc>
          <w:tcPr>
            <w:tcW w:w="3548" w:type="dxa"/>
            <w:vMerge w:val="restart"/>
            <w:tcBorders>
              <w:top w:val="single" w:sz="4" w:space="0" w:color="000000"/>
              <w:left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55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365" w:hRule="exact"/>
        </w:trPr>
        <w:tc>
          <w:tcPr>
            <w:tcW w:w="354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412"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417"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319"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67,431,455.43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1,348,629.11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67,431,455.43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1,348,629.11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67,431,455.43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1,348,629.11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13,012,298.30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1,301,229.84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8,716,939.63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1,743,387.93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20%</w:t>
            </w:r>
          </w:p>
        </w:tc>
      </w:tr>
      <w:tr>
        <w:trPr>
          <w:trHeight w:val="319"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4,985,569.92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1,994,227.97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40%</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1,813,958.05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1,451,166.44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80%</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16,976,492.21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16,976,492.21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w:t>
            </w:r>
          </w:p>
        </w:tc>
      </w:tr>
    </w:tbl>
    <w:p>
      <w:pPr>
        <w:spacing w:after="0" w:line="274"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548"/>
        <w:gridCol w:w="1896"/>
        <w:gridCol w:w="1798"/>
        <w:gridCol w:w="1807"/>
      </w:tblGrid>
      <w:tr>
        <w:trPr>
          <w:trHeight w:val="322"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112,936,713.54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4" w:right="0"/>
              <w:jc w:val="left"/>
              <w:rPr>
                <w:rFonts w:ascii="宋体" w:hAnsi="宋体" w:cs="宋体" w:eastAsia="宋体" w:hint="default"/>
                <w:sz w:val="24"/>
                <w:szCs w:val="24"/>
              </w:rPr>
            </w:pPr>
            <w:r>
              <w:rPr>
                <w:rFonts w:ascii="宋体"/>
                <w:sz w:val="24"/>
              </w:rPr>
              <w:t>24,815,133.50</w:t>
            </w:r>
          </w:p>
        </w:tc>
        <w:tc>
          <w:tcPr>
            <w:tcW w:w="18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238" w:right="0"/>
        <w:jc w:val="left"/>
      </w:pPr>
      <w:r>
        <w:rPr/>
        <w:t>确定该组合依据的说明：</w:t>
      </w:r>
    </w:p>
    <w:p>
      <w:pPr>
        <w:spacing w:line="240" w:lineRule="auto" w:before="11"/>
        <w:rPr>
          <w:rFonts w:ascii="宋体" w:hAnsi="宋体" w:cs="宋体" w:eastAsia="宋体" w:hint="default"/>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4"/>
          <w:szCs w:val="24"/>
        </w:rPr>
      </w:pPr>
    </w:p>
    <w:p>
      <w:pPr>
        <w:pStyle w:val="BodyText"/>
        <w:spacing w:line="240" w:lineRule="auto" w:before="26"/>
        <w:ind w:left="238" w:right="0"/>
        <w:jc w:val="left"/>
      </w:pPr>
      <w:r>
        <w:rPr/>
        <w:t>组合中，采用余额百分比法计提坏账准备的其他应收款：</w:t>
      </w:r>
    </w:p>
    <w:p>
      <w:pPr>
        <w:pStyle w:val="BodyText"/>
        <w:spacing w:line="523" w:lineRule="auto" w:before="55"/>
        <w:ind w:left="238" w:right="3648"/>
        <w:jc w:val="left"/>
      </w:pPr>
      <w:r>
        <w:rPr/>
        <w:t>□适用</w:t>
      </w:r>
      <w:r>
        <w:rPr>
          <w:spacing w:val="-1"/>
        </w:rPr>
        <w:t> </w:t>
      </w:r>
      <w:r>
        <w:rPr/>
        <w:t>√不适用</w:t>
      </w:r>
      <w:r>
        <w:rPr/>
        <w:t> 组合中，采用其他方法计提坏账准备的其他应收款：</w:t>
      </w: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670"/>
        <w:gridCol w:w="1496"/>
        <w:gridCol w:w="1157"/>
        <w:gridCol w:w="1160"/>
        <w:gridCol w:w="1445"/>
        <w:gridCol w:w="1121"/>
        <w:gridCol w:w="1015"/>
      </w:tblGrid>
      <w:tr>
        <w:trPr>
          <w:trHeight w:val="361" w:hRule="exact"/>
        </w:trPr>
        <w:tc>
          <w:tcPr>
            <w:tcW w:w="167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81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670" w:type="dxa"/>
            <w:vMerge/>
            <w:tcBorders>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46"/>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52" w:right="0"/>
              <w:jc w:val="left"/>
              <w:rPr>
                <w:rFonts w:ascii="Arial" w:hAnsi="Arial" w:cs="Arial" w:eastAsia="Arial" w:hint="default"/>
                <w:sz w:val="18"/>
                <w:szCs w:val="18"/>
              </w:rPr>
            </w:pPr>
            <w:r>
              <w:rPr>
                <w:rFonts w:ascii="Arial"/>
                <w:w w:val="85"/>
                <w:sz w:val="18"/>
              </w:rPr>
              <w:t>675,237,374.79</w:t>
            </w:r>
            <w:r>
              <w:rPr>
                <w:rFonts w:ascii="Arial"/>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0%</w:t>
            </w:r>
            <w:r>
              <w:rPr>
                <w:rFonts w:ascii="Arial"/>
                <w:sz w:val="18"/>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04" w:right="0"/>
              <w:jc w:val="left"/>
              <w:rPr>
                <w:rFonts w:ascii="Arial" w:hAnsi="Arial" w:cs="Arial" w:eastAsia="Arial" w:hint="default"/>
                <w:sz w:val="18"/>
                <w:szCs w:val="18"/>
              </w:rPr>
            </w:pPr>
            <w:r>
              <w:rPr>
                <w:rFonts w:ascii="Arial"/>
                <w:w w:val="85"/>
                <w:sz w:val="18"/>
              </w:rPr>
              <w:t>391,714,820.61</w:t>
            </w:r>
            <w:r>
              <w:rPr>
                <w:rFonts w:ascii="Arial"/>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w w:val="90"/>
                <w:sz w:val="18"/>
              </w:rPr>
              <w:t>0%</w:t>
            </w:r>
            <w:r>
              <w:rPr>
                <w:rFonts w:ascii="Arial"/>
                <w:sz w:val="18"/>
              </w:rPr>
            </w:r>
          </w:p>
        </w:tc>
        <w:tc>
          <w:tcPr>
            <w:tcW w:w="1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81"/>
                <w:sz w:val="18"/>
              </w:rPr>
              <w:t>-</w:t>
            </w:r>
            <w:r>
              <w:rPr>
                <w:rFonts w:ascii="Arial"/>
                <w:sz w:val="18"/>
              </w:rPr>
            </w:r>
          </w:p>
        </w:tc>
      </w:tr>
      <w:tr>
        <w:trPr>
          <w:trHeight w:val="360" w:hRule="exact"/>
        </w:trPr>
        <w:tc>
          <w:tcPr>
            <w:tcW w:w="1670" w:type="dxa"/>
            <w:tcBorders>
              <w:top w:val="single" w:sz="4" w:space="0" w:color="000000"/>
              <w:left w:val="nil" w:sz="6" w:space="0" w:color="auto"/>
              <w:bottom w:val="single" w:sz="12" w:space="0" w:color="000000"/>
              <w:right w:val="single" w:sz="4" w:space="0" w:color="000000"/>
            </w:tcBorders>
          </w:tcPr>
          <w:p>
            <w:pPr>
              <w:pStyle w:val="TableParagraph"/>
              <w:tabs>
                <w:tab w:pos="1019" w:val="left" w:leader="none"/>
              </w:tabs>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52" w:right="0"/>
              <w:jc w:val="left"/>
              <w:rPr>
                <w:rFonts w:ascii="Arial" w:hAnsi="Arial" w:cs="Arial" w:eastAsia="Arial" w:hint="default"/>
                <w:sz w:val="18"/>
                <w:szCs w:val="18"/>
              </w:rPr>
            </w:pPr>
            <w:r>
              <w:rPr>
                <w:rFonts w:ascii="Arial"/>
                <w:w w:val="85"/>
                <w:sz w:val="18"/>
              </w:rPr>
              <w:t>675,237,374.79</w:t>
            </w:r>
            <w:r>
              <w:rPr>
                <w:rFonts w:ascii="Arial"/>
                <w:sz w:val="18"/>
              </w:rPr>
            </w:r>
          </w:p>
        </w:tc>
        <w:tc>
          <w:tcPr>
            <w:tcW w:w="1157" w:type="dxa"/>
            <w:tcBorders>
              <w:top w:val="single" w:sz="4" w:space="0" w:color="000000"/>
              <w:left w:val="single" w:sz="4" w:space="0" w:color="000000"/>
              <w:bottom w:val="single" w:sz="12" w:space="0" w:color="000000"/>
              <w:right w:val="single" w:sz="4" w:space="0" w:color="000000"/>
            </w:tcBorders>
          </w:tcPr>
          <w:p>
            <w:pPr/>
          </w:p>
        </w:tc>
        <w:tc>
          <w:tcPr>
            <w:tcW w:w="1160" w:type="dxa"/>
            <w:tcBorders>
              <w:top w:val="single" w:sz="4" w:space="0" w:color="000000"/>
              <w:left w:val="single" w:sz="4" w:space="0" w:color="000000"/>
              <w:bottom w:val="single" w:sz="12" w:space="0" w:color="000000"/>
              <w:right w:val="single" w:sz="4" w:space="0" w:color="000000"/>
            </w:tcBorders>
          </w:tcPr>
          <w:p>
            <w:pP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04" w:right="0"/>
              <w:jc w:val="left"/>
              <w:rPr>
                <w:rFonts w:ascii="Arial" w:hAnsi="Arial" w:cs="Arial" w:eastAsia="Arial" w:hint="default"/>
                <w:sz w:val="18"/>
                <w:szCs w:val="18"/>
              </w:rPr>
            </w:pPr>
            <w:r>
              <w:rPr>
                <w:rFonts w:ascii="Arial"/>
                <w:w w:val="85"/>
                <w:sz w:val="18"/>
              </w:rPr>
              <w:t>391,714,820.61</w:t>
            </w:r>
            <w:r>
              <w:rPr>
                <w:rFonts w:ascii="Arial"/>
                <w:sz w:val="18"/>
              </w:rPr>
            </w:r>
          </w:p>
        </w:tc>
        <w:tc>
          <w:tcPr>
            <w:tcW w:w="1121" w:type="dxa"/>
            <w:tcBorders>
              <w:top w:val="single" w:sz="4" w:space="0" w:color="000000"/>
              <w:left w:val="single" w:sz="4" w:space="0" w:color="000000"/>
              <w:bottom w:val="single" w:sz="12" w:space="0" w:color="000000"/>
              <w:right w:val="single" w:sz="4" w:space="0" w:color="000000"/>
            </w:tcBorders>
          </w:tcPr>
          <w:p>
            <w:pPr/>
          </w:p>
        </w:tc>
        <w:tc>
          <w:tcPr>
            <w:tcW w:w="10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81"/>
                <w:sz w:val="18"/>
              </w:rPr>
              <w:t>-</w:t>
            </w:r>
            <w:r>
              <w:rPr>
                <w:rFonts w:ascii="Arial"/>
                <w:sz w:val="18"/>
              </w:rPr>
            </w:r>
          </w:p>
        </w:tc>
      </w:tr>
    </w:tbl>
    <w:p>
      <w:pPr>
        <w:pStyle w:val="BodyText"/>
        <w:spacing w:line="273" w:lineRule="exact"/>
        <w:ind w:left="238" w:right="0"/>
        <w:jc w:val="left"/>
      </w:pPr>
      <w:r>
        <w:rPr/>
        <w:t>在正常情况下，本公司纳入合并范围内公司的应收款项不存在现金流量不能按期收回</w:t>
      </w:r>
    </w:p>
    <w:p>
      <w:pPr>
        <w:pStyle w:val="BodyText"/>
        <w:spacing w:line="310" w:lineRule="exact" w:before="31"/>
        <w:ind w:left="238" w:right="0"/>
        <w:jc w:val="left"/>
      </w:pPr>
      <w:r>
        <w:rPr>
          <w:spacing w:val="-2"/>
        </w:rPr>
        <w:t>的风险，故对纳入合并范围内公司的应收款项除有证据表明存在不能收回风险的以外，</w:t>
      </w:r>
      <w:r>
        <w:rPr>
          <w:spacing w:val="-92"/>
        </w:rPr>
        <w:t> </w:t>
      </w:r>
      <w:r>
        <w:rPr>
          <w:spacing w:val="-92"/>
        </w:rPr>
      </w:r>
      <w:r>
        <w:rPr/>
        <w:t>不计提坏账准备。</w:t>
      </w:r>
    </w:p>
    <w:p>
      <w:pPr>
        <w:pStyle w:val="Heading2"/>
        <w:spacing w:line="240" w:lineRule="auto" w:before="29"/>
        <w:ind w:left="238" w:right="0"/>
        <w:jc w:val="left"/>
        <w:rPr>
          <w:b w:val="0"/>
          <w:bCs w:val="0"/>
        </w:rPr>
      </w:pPr>
      <w:r>
        <w:rPr>
          <w:rFonts w:ascii="宋体" w:hAnsi="宋体" w:cs="宋体" w:eastAsia="宋体" w:hint="default"/>
        </w:rPr>
        <w:t>(2).</w:t>
      </w:r>
      <w:r>
        <w:rPr>
          <w:rFonts w:ascii="宋体" w:hAnsi="宋体" w:cs="宋体" w:eastAsia="宋体" w:hint="default"/>
          <w:spacing w:val="-4"/>
        </w:rPr>
        <w:t> </w:t>
      </w:r>
      <w:r>
        <w:rPr/>
        <w:t>本期计提、收回或转回的坏账准备情况：</w:t>
      </w:r>
      <w:r>
        <w:rPr>
          <w:b w:val="0"/>
          <w:bCs w:val="0"/>
        </w:rPr>
      </w:r>
    </w:p>
    <w:p>
      <w:pPr>
        <w:pStyle w:val="BodyText"/>
        <w:spacing w:line="312" w:lineRule="exact" w:before="88"/>
        <w:ind w:left="238" w:right="1191"/>
        <w:jc w:val="left"/>
      </w:pPr>
      <w:r>
        <w:rPr>
          <w:w w:val="95"/>
        </w:rPr>
        <w:t>本期计提坏账准备金额</w:t>
      </w:r>
      <w:r>
        <w:rPr>
          <w:spacing w:val="-21"/>
          <w:w w:val="95"/>
        </w:rPr>
        <w:t> </w:t>
      </w:r>
      <w:r>
        <w:rPr>
          <w:rFonts w:ascii="Arial" w:hAnsi="Arial" w:cs="Arial" w:eastAsia="Arial" w:hint="default"/>
          <w:w w:val="95"/>
        </w:rPr>
        <w:t>4,531,663.49</w:t>
      </w:r>
      <w:r>
        <w:rPr>
          <w:rFonts w:ascii="Arial" w:hAnsi="Arial" w:cs="Arial" w:eastAsia="Arial" w:hint="default"/>
          <w:spacing w:val="32"/>
          <w:w w:val="95"/>
        </w:rPr>
        <w:t> </w:t>
      </w:r>
      <w:r>
        <w:rPr>
          <w:w w:val="95"/>
        </w:rPr>
        <w:t>元；本期收回或转回坏账准备金额</w:t>
      </w:r>
      <w:r>
        <w:rPr>
          <w:spacing w:val="-20"/>
          <w:w w:val="95"/>
        </w:rPr>
        <w:t> </w:t>
      </w:r>
      <w:r>
        <w:rPr>
          <w:rFonts w:ascii="宋体" w:hAnsi="宋体" w:cs="宋体" w:eastAsia="宋体" w:hint="default"/>
          <w:w w:val="95"/>
        </w:rPr>
        <w:t>0</w:t>
      </w:r>
      <w:r>
        <w:rPr>
          <w:rFonts w:ascii="宋体" w:hAnsi="宋体" w:cs="宋体" w:eastAsia="宋体" w:hint="default"/>
          <w:spacing w:val="-21"/>
          <w:w w:val="95"/>
        </w:rPr>
        <w:t> </w:t>
      </w:r>
      <w:r>
        <w:rPr>
          <w:w w:val="95"/>
        </w:rPr>
        <w:t>元。</w:t>
      </w:r>
      <w:r>
        <w:rPr>
          <w:spacing w:val="-108"/>
          <w:w w:val="95"/>
        </w:rPr>
        <w:t> </w:t>
      </w:r>
      <w:r>
        <w:rPr/>
        <w:t>其中本期坏账准备转回或收回金额重要的：</w:t>
      </w:r>
    </w:p>
    <w:p>
      <w:pPr>
        <w:pStyle w:val="BodyText"/>
        <w:spacing w:line="281" w:lineRule="exact"/>
        <w:ind w:left="238" w:right="0"/>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left="238" w:right="0"/>
        <w:jc w:val="left"/>
        <w:rPr>
          <w:b w:val="0"/>
          <w:bCs w:val="0"/>
        </w:rPr>
      </w:pPr>
      <w:r>
        <w:rPr>
          <w:rFonts w:ascii="宋体" w:hAnsi="宋体" w:cs="宋体" w:eastAsia="宋体" w:hint="default"/>
        </w:rPr>
        <w:t>(3).</w:t>
      </w:r>
      <w:r>
        <w:rPr>
          <w:rFonts w:ascii="宋体" w:hAnsi="宋体" w:cs="宋体" w:eastAsia="宋体" w:hint="default"/>
          <w:spacing w:val="-2"/>
        </w:rPr>
        <w:t> </w:t>
      </w:r>
      <w:r>
        <w:rPr/>
        <w:t>本期实际核销的其他应收款情况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60" w:right="920"/>
        </w:sectPr>
      </w:pPr>
    </w:p>
    <w:p>
      <w:pPr>
        <w:pStyle w:val="Heading2"/>
        <w:spacing w:line="240" w:lineRule="auto"/>
        <w:ind w:left="238" w:right="-19"/>
        <w:jc w:val="left"/>
        <w:rPr>
          <w:b w:val="0"/>
          <w:bCs w:val="0"/>
        </w:rPr>
      </w:pPr>
      <w:r>
        <w:rPr>
          <w:rFonts w:ascii="宋体" w:hAnsi="宋体" w:cs="宋体" w:eastAsia="宋体" w:hint="default"/>
        </w:rPr>
        <w:t>(4).</w:t>
      </w:r>
      <w:r>
        <w:rPr>
          <w:rFonts w:ascii="宋体" w:hAnsi="宋体" w:cs="宋体" w:eastAsia="宋体" w:hint="default"/>
          <w:spacing w:val="-2"/>
        </w:rPr>
        <w:t> </w:t>
      </w:r>
      <w:r>
        <w:rPr/>
        <w:t>其他应收款按款项性质分类情况</w:t>
      </w:r>
      <w:r>
        <w:rPr>
          <w:b w:val="0"/>
          <w:bCs w:val="0"/>
        </w:rPr>
      </w:r>
    </w:p>
    <w:p>
      <w:pPr>
        <w:pStyle w:val="BodyText"/>
        <w:spacing w:line="240" w:lineRule="auto" w:before="58"/>
        <w:ind w:left="2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920"/>
          <w:cols w:num="2" w:equalWidth="0">
            <w:col w:w="4216" w:space="1977"/>
            <w:col w:w="3237"/>
          </w:cols>
        </w:sectPr>
      </w:pPr>
    </w:p>
    <w:p>
      <w:pPr>
        <w:spacing w:line="240" w:lineRule="auto" w:before="1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3"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8"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与子公司往来款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675,237,374.79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391,714,820.61</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股权处置款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49,326,315.68</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保证金及押金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41,917,209.03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25,741,058.06</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员工往来及备用金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25,532,728.98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18,886,600.30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41,486,775.53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26,377,272.80</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788,174,088.33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512,046,067.45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60" w:right="920"/>
        </w:sectPr>
      </w:pPr>
    </w:p>
    <w:p>
      <w:pPr>
        <w:pStyle w:val="Heading2"/>
        <w:spacing w:line="240" w:lineRule="auto"/>
        <w:ind w:left="238" w:right="-17"/>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209" w:val="left" w:leader="none"/>
        </w:tabs>
        <w:spacing w:line="240" w:lineRule="auto"/>
        <w:ind w:left="8" w:right="0"/>
        <w:jc w:val="left"/>
      </w:pPr>
      <w:r>
        <w:rPr/>
        <w:t>单位：元</w:t>
        <w:tab/>
        <w:t>币种：人民币</w:t>
      </w:r>
    </w:p>
    <w:p>
      <w:pPr>
        <w:spacing w:after="0" w:line="240" w:lineRule="auto"/>
        <w:jc w:val="left"/>
        <w:sectPr>
          <w:type w:val="continuous"/>
          <w:pgSz w:w="11910" w:h="16840"/>
          <w:pgMar w:top="1120" w:bottom="1380" w:left="1560" w:right="920"/>
          <w:cols w:num="2" w:equalWidth="0">
            <w:col w:w="6383" w:space="40"/>
            <w:col w:w="300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21"/>
        <w:gridCol w:w="1239"/>
        <w:gridCol w:w="1814"/>
        <w:gridCol w:w="1215"/>
        <w:gridCol w:w="1647"/>
        <w:gridCol w:w="1560"/>
      </w:tblGrid>
      <w:tr>
        <w:trPr>
          <w:trHeight w:val="951"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310" w:lineRule="exact" w:before="151"/>
              <w:ind w:left="455" w:right="166" w:hanging="360"/>
              <w:jc w:val="left"/>
              <w:rPr>
                <w:rFonts w:ascii="宋体" w:hAnsi="宋体" w:cs="宋体" w:eastAsia="宋体" w:hint="default"/>
                <w:sz w:val="24"/>
                <w:szCs w:val="24"/>
              </w:rPr>
            </w:pPr>
            <w:r>
              <w:rPr>
                <w:rFonts w:ascii="宋体" w:hAnsi="宋体" w:cs="宋体" w:eastAsia="宋体" w:hint="default"/>
                <w:sz w:val="24"/>
                <w:szCs w:val="24"/>
              </w:rPr>
              <w:t>款项的性 质</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71"/>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1"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2" w:lineRule="exact" w:before="28"/>
              <w:ind w:left="153" w:right="98" w:hanging="60"/>
              <w:jc w:val="left"/>
              <w:rPr>
                <w:rFonts w:ascii="宋体" w:hAnsi="宋体" w:cs="宋体" w:eastAsia="宋体" w:hint="default"/>
                <w:sz w:val="24"/>
                <w:szCs w:val="24"/>
              </w:rPr>
            </w:pPr>
            <w:r>
              <w:rPr>
                <w:rFonts w:ascii="宋体" w:hAnsi="宋体" w:cs="宋体" w:eastAsia="宋体" w:hint="default"/>
                <w:sz w:val="24"/>
                <w:szCs w:val="24"/>
              </w:rPr>
              <w:t>期末余额合计 数的比例</w:t>
            </w:r>
            <w:r>
              <w:rPr>
                <w:rFonts w:ascii="宋体" w:hAnsi="宋体" w:cs="宋体" w:eastAsia="宋体" w:hint="default"/>
                <w:sz w:val="24"/>
                <w:szCs w:val="24"/>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0" w:lineRule="exact" w:before="151"/>
              <w:ind w:left="292" w:right="290"/>
              <w:jc w:val="left"/>
              <w:rPr>
                <w:rFonts w:ascii="宋体" w:hAnsi="宋体" w:cs="宋体" w:eastAsia="宋体" w:hint="default"/>
                <w:sz w:val="24"/>
                <w:szCs w:val="24"/>
              </w:rPr>
            </w:pPr>
            <w:r>
              <w:rPr>
                <w:rFonts w:ascii="宋体" w:hAnsi="宋体" w:cs="宋体" w:eastAsia="宋体" w:hint="default"/>
                <w:sz w:val="24"/>
                <w:szCs w:val="24"/>
              </w:rPr>
              <w:t>坏账准备 期末余额</w:t>
            </w:r>
          </w:p>
        </w:tc>
      </w:tr>
      <w:tr>
        <w:trPr>
          <w:trHeight w:val="9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上海泰豪智</w:t>
            </w:r>
          </w:p>
          <w:p>
            <w:pPr>
              <w:pStyle w:val="TableParagraph"/>
              <w:spacing w:line="310" w:lineRule="exact" w:before="31"/>
              <w:ind w:left="24" w:right="180"/>
              <w:jc w:val="left"/>
              <w:rPr>
                <w:rFonts w:ascii="宋体" w:hAnsi="宋体" w:cs="宋体" w:eastAsia="宋体" w:hint="default"/>
                <w:sz w:val="24"/>
                <w:szCs w:val="24"/>
              </w:rPr>
            </w:pPr>
            <w:r>
              <w:rPr>
                <w:rFonts w:ascii="宋体" w:hAnsi="宋体" w:cs="宋体" w:eastAsia="宋体" w:hint="default"/>
                <w:sz w:val="24"/>
                <w:szCs w:val="24"/>
              </w:rPr>
              <w:t>能节能技术 有限公司</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子公司资</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金往来</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1"/>
              <w:jc w:val="center"/>
              <w:rPr>
                <w:rFonts w:ascii="宋体" w:hAnsi="宋体" w:cs="宋体" w:eastAsia="宋体" w:hint="default"/>
                <w:sz w:val="24"/>
                <w:szCs w:val="24"/>
              </w:rPr>
            </w:pPr>
            <w:r>
              <w:rPr>
                <w:rFonts w:ascii="宋体"/>
                <w:sz w:val="24"/>
              </w:rPr>
              <w:t>207,652,595.16</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26.35</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江西泰豪军</w:t>
            </w:r>
          </w:p>
          <w:p>
            <w:pPr>
              <w:pStyle w:val="TableParagraph"/>
              <w:spacing w:line="312" w:lineRule="exact" w:before="29"/>
              <w:ind w:left="24" w:right="180"/>
              <w:jc w:val="left"/>
              <w:rPr>
                <w:rFonts w:ascii="宋体" w:hAnsi="宋体" w:cs="宋体" w:eastAsia="宋体" w:hint="default"/>
                <w:sz w:val="24"/>
                <w:szCs w:val="24"/>
              </w:rPr>
            </w:pPr>
            <w:r>
              <w:rPr>
                <w:rFonts w:ascii="宋体" w:hAnsi="宋体" w:cs="宋体" w:eastAsia="宋体" w:hint="default"/>
                <w:sz w:val="24"/>
                <w:szCs w:val="24"/>
              </w:rPr>
              <w:t>工集团有限 公司</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子公司资</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金往来</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1"/>
              <w:jc w:val="center"/>
              <w:rPr>
                <w:rFonts w:ascii="宋体" w:hAnsi="宋体" w:cs="宋体" w:eastAsia="宋体" w:hint="default"/>
                <w:sz w:val="24"/>
                <w:szCs w:val="24"/>
              </w:rPr>
            </w:pPr>
            <w:r>
              <w:rPr>
                <w:rFonts w:ascii="宋体"/>
                <w:sz w:val="24"/>
              </w:rPr>
              <w:t>181,336,871.10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23.01</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951"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江西泰豪特</w:t>
            </w:r>
          </w:p>
          <w:p>
            <w:pPr>
              <w:pStyle w:val="TableParagraph"/>
              <w:spacing w:line="312" w:lineRule="exact" w:before="28"/>
              <w:ind w:left="24" w:right="180"/>
              <w:jc w:val="left"/>
              <w:rPr>
                <w:rFonts w:ascii="宋体" w:hAnsi="宋体" w:cs="宋体" w:eastAsia="宋体" w:hint="default"/>
                <w:sz w:val="24"/>
                <w:szCs w:val="24"/>
              </w:rPr>
            </w:pPr>
            <w:r>
              <w:rPr>
                <w:rFonts w:ascii="宋体" w:hAnsi="宋体" w:cs="宋体" w:eastAsia="宋体" w:hint="default"/>
                <w:sz w:val="24"/>
                <w:szCs w:val="24"/>
              </w:rPr>
              <w:t>种电机有限 公司</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子公司资</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金往来</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8" w:right="0"/>
              <w:jc w:val="center"/>
              <w:rPr>
                <w:rFonts w:ascii="宋体" w:hAnsi="宋体" w:cs="宋体" w:eastAsia="宋体" w:hint="default"/>
                <w:sz w:val="24"/>
                <w:szCs w:val="24"/>
              </w:rPr>
            </w:pPr>
            <w:r>
              <w:rPr>
                <w:rFonts w:ascii="宋体"/>
                <w:sz w:val="24"/>
              </w:rPr>
              <w:t>62,413,034.72</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7.92</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泰豪软件股</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份有限公司</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子公司资</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金往来</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 w:right="0"/>
              <w:jc w:val="center"/>
              <w:rPr>
                <w:rFonts w:ascii="宋体" w:hAnsi="宋体" w:cs="宋体" w:eastAsia="宋体" w:hint="default"/>
                <w:sz w:val="24"/>
                <w:szCs w:val="24"/>
              </w:rPr>
            </w:pPr>
            <w:r>
              <w:rPr>
                <w:rFonts w:ascii="宋体"/>
                <w:sz w:val="24"/>
              </w:rPr>
              <w:t>62,375,480.00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7.91</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长春泰豪电</w:t>
            </w:r>
          </w:p>
          <w:p>
            <w:pPr>
              <w:pStyle w:val="TableParagraph"/>
              <w:spacing w:line="312" w:lineRule="exact" w:before="28"/>
              <w:ind w:left="24" w:right="180"/>
              <w:jc w:val="left"/>
              <w:rPr>
                <w:rFonts w:ascii="宋体" w:hAnsi="宋体" w:cs="宋体" w:eastAsia="宋体" w:hint="default"/>
                <w:sz w:val="24"/>
                <w:szCs w:val="24"/>
              </w:rPr>
            </w:pPr>
            <w:r>
              <w:rPr>
                <w:rFonts w:ascii="宋体" w:hAnsi="宋体" w:cs="宋体" w:eastAsia="宋体" w:hint="default"/>
                <w:sz w:val="24"/>
                <w:szCs w:val="24"/>
              </w:rPr>
              <w:t>子装备有限 公司</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子公司资</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金往来</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8" w:right="0"/>
              <w:jc w:val="center"/>
              <w:rPr>
                <w:rFonts w:ascii="宋体" w:hAnsi="宋体" w:cs="宋体" w:eastAsia="宋体" w:hint="default"/>
                <w:sz w:val="24"/>
                <w:szCs w:val="24"/>
              </w:rPr>
            </w:pPr>
            <w:r>
              <w:rPr>
                <w:rFonts w:ascii="宋体"/>
                <w:sz w:val="24"/>
              </w:rPr>
              <w:t>58,258,563.40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6"/>
              <w:jc w:val="right"/>
              <w:rPr>
                <w:rFonts w:ascii="宋体" w:hAnsi="宋体" w:cs="宋体" w:eastAsia="宋体" w:hint="default"/>
                <w:sz w:val="24"/>
                <w:szCs w:val="24"/>
              </w:rPr>
            </w:pPr>
            <w:r>
              <w:rPr>
                <w:rFonts w:ascii="宋体"/>
                <w:sz w:val="24"/>
              </w:rPr>
              <w:t>7.39</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3"/>
              <w:jc w:val="center"/>
              <w:rPr>
                <w:rFonts w:ascii="宋体" w:hAnsi="宋体" w:cs="宋体" w:eastAsia="宋体" w:hint="default"/>
                <w:sz w:val="24"/>
                <w:szCs w:val="24"/>
              </w:rPr>
            </w:pPr>
            <w:r>
              <w:rPr>
                <w:rFonts w:ascii="宋体" w:hAnsi="宋体" w:cs="宋体" w:eastAsia="宋体" w:hint="default"/>
                <w:sz w:val="24"/>
                <w:szCs w:val="24"/>
              </w:rPr>
              <w:t>合计</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0"/>
              <w:jc w:val="center"/>
              <w:rPr>
                <w:rFonts w:ascii="宋体" w:hAnsi="宋体" w:cs="宋体" w:eastAsia="宋体" w:hint="default"/>
                <w:sz w:val="24"/>
                <w:szCs w:val="24"/>
              </w:rPr>
            </w:pPr>
            <w:r>
              <w:rPr>
                <w:rFonts w:ascii="宋体"/>
                <w:sz w:val="24"/>
              </w:rPr>
              <w:t>/</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1"/>
              <w:jc w:val="center"/>
              <w:rPr>
                <w:rFonts w:ascii="宋体" w:hAnsi="宋体" w:cs="宋体" w:eastAsia="宋体" w:hint="default"/>
                <w:sz w:val="24"/>
                <w:szCs w:val="24"/>
              </w:rPr>
            </w:pPr>
            <w:r>
              <w:rPr>
                <w:rFonts w:ascii="宋体"/>
                <w:sz w:val="24"/>
              </w:rPr>
              <w:t>572,036,544.38</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4"/>
              <w:jc w:val="center"/>
              <w:rPr>
                <w:rFonts w:ascii="宋体" w:hAnsi="宋体" w:cs="宋体" w:eastAsia="宋体" w:hint="default"/>
                <w:sz w:val="24"/>
                <w:szCs w:val="24"/>
              </w:rPr>
            </w:pPr>
            <w:r>
              <w:rPr>
                <w:rFonts w:ascii="宋体"/>
                <w:sz w:val="24"/>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72.58</w:t>
            </w: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left="158" w:right="0"/>
        <w:jc w:val="left"/>
        <w:rPr>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spacing w:line="240" w:lineRule="auto" w:before="0"/>
        <w:ind w:left="158" w:right="0"/>
        <w:jc w:val="left"/>
        <w:rPr>
          <w:b w:val="0"/>
          <w:bCs w:val="0"/>
        </w:rPr>
      </w:pPr>
      <w:r>
        <w:rPr>
          <w:rFonts w:ascii="宋体" w:hAnsi="宋体" w:cs="宋体" w:eastAsia="宋体" w:hint="default"/>
        </w:rPr>
        <w:t>(7).</w:t>
      </w:r>
      <w:r>
        <w:rPr>
          <w:rFonts w:ascii="宋体" w:hAnsi="宋体" w:cs="宋体" w:eastAsia="宋体" w:hint="default"/>
          <w:spacing w:val="-3"/>
        </w:rPr>
        <w:t> </w:t>
      </w:r>
      <w:r>
        <w:rPr/>
        <w:t>因金融资产转移而终止确认的其他应收款：</w:t>
      </w:r>
      <w:r>
        <w:rPr>
          <w:b w:val="0"/>
          <w:bCs w:val="0"/>
        </w:rPr>
      </w:r>
    </w:p>
    <w:p>
      <w:pPr>
        <w:spacing w:line="240" w:lineRule="auto" w:before="5"/>
        <w:rPr>
          <w:rFonts w:ascii="宋体" w:hAnsi="宋体" w:cs="宋体" w:eastAsia="宋体" w:hint="default"/>
          <w:b/>
          <w:bCs/>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pStyle w:val="Heading2"/>
        <w:spacing w:line="240" w:lineRule="auto"/>
        <w:ind w:left="158" w:right="0"/>
        <w:jc w:val="left"/>
        <w:rPr>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b w:val="0"/>
          <w:bCs w:val="0"/>
        </w:rPr>
      </w:r>
    </w:p>
    <w:p>
      <w:pPr>
        <w:spacing w:line="240" w:lineRule="auto" w:before="5"/>
        <w:rPr>
          <w:rFonts w:ascii="宋体" w:hAnsi="宋体" w:cs="宋体" w:eastAsia="宋体" w:hint="default"/>
          <w:b/>
          <w:bCs/>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BodyText"/>
        <w:spacing w:line="240" w:lineRule="auto" w:before="26"/>
        <w:ind w:left="158" w:right="0"/>
        <w:jc w:val="left"/>
      </w:pPr>
      <w:r>
        <w:rPr/>
        <w:t>其他说明：</w:t>
      </w:r>
    </w:p>
    <w:p>
      <w:pPr>
        <w:spacing w:line="240" w:lineRule="auto" w:before="11"/>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640" w:right="1120"/>
        </w:sectPr>
      </w:pPr>
    </w:p>
    <w:p>
      <w:pPr>
        <w:spacing w:before="26"/>
        <w:ind w:left="158" w:right="-19"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 </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58"/>
        <w:ind w:left="15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358" w:val="left" w:leader="none"/>
        </w:tabs>
        <w:spacing w:line="240" w:lineRule="auto"/>
        <w:ind w:left="158" w:right="0"/>
        <w:jc w:val="left"/>
      </w:pPr>
      <w:r>
        <w:rPr/>
        <w:t>单位：元</w:t>
        <w:tab/>
        <w:t>币种：人民币</w:t>
      </w:r>
    </w:p>
    <w:p>
      <w:pPr>
        <w:spacing w:after="0" w:line="240" w:lineRule="auto"/>
        <w:jc w:val="left"/>
        <w:sectPr>
          <w:type w:val="continuous"/>
          <w:pgSz w:w="11910" w:h="16840"/>
          <w:pgMar w:top="1120" w:bottom="1380" w:left="1640" w:right="1120"/>
          <w:cols w:num="2" w:equalWidth="0">
            <w:col w:w="2028" w:space="4165"/>
            <w:col w:w="2957"/>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33"/>
        <w:gridCol w:w="1942"/>
        <w:gridCol w:w="298"/>
        <w:gridCol w:w="1942"/>
        <w:gridCol w:w="1942"/>
        <w:gridCol w:w="298"/>
        <w:gridCol w:w="1942"/>
      </w:tblGrid>
      <w:tr>
        <w:trPr>
          <w:trHeight w:val="326" w:hRule="exact"/>
        </w:trPr>
        <w:tc>
          <w:tcPr>
            <w:tcW w:w="53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312" w:lineRule="exact"/>
              <w:ind w:left="139" w:right="137"/>
              <w:jc w:val="left"/>
              <w:rPr>
                <w:rFonts w:ascii="宋体" w:hAnsi="宋体" w:cs="宋体" w:eastAsia="宋体" w:hint="default"/>
                <w:sz w:val="24"/>
                <w:szCs w:val="24"/>
              </w:rPr>
            </w:pPr>
            <w:r>
              <w:rPr>
                <w:rFonts w:ascii="宋体" w:hAnsi="宋体" w:cs="宋体" w:eastAsia="宋体" w:hint="default"/>
                <w:sz w:val="24"/>
                <w:szCs w:val="24"/>
              </w:rPr>
              <w:t>项 目</w:t>
            </w:r>
          </w:p>
        </w:tc>
        <w:tc>
          <w:tcPr>
            <w:tcW w:w="41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1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262" w:hRule="exact"/>
        </w:trPr>
        <w:tc>
          <w:tcPr>
            <w:tcW w:w="533" w:type="dxa"/>
            <w:vMerge/>
            <w:tcBorders>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82"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both"/>
              <w:rPr>
                <w:rFonts w:ascii="宋体" w:hAnsi="宋体" w:cs="宋体" w:eastAsia="宋体" w:hint="default"/>
                <w:sz w:val="24"/>
                <w:szCs w:val="24"/>
              </w:rPr>
            </w:pPr>
            <w:r>
              <w:rPr>
                <w:rFonts w:ascii="宋体" w:hAnsi="宋体" w:cs="宋体" w:eastAsia="宋体" w:hint="default"/>
                <w:sz w:val="24"/>
                <w:szCs w:val="24"/>
              </w:rPr>
              <w:t>减</w:t>
            </w:r>
          </w:p>
          <w:p>
            <w:pPr>
              <w:pStyle w:val="TableParagraph"/>
              <w:spacing w:line="312" w:lineRule="exact" w:before="28"/>
              <w:ind w:left="24" w:right="17"/>
              <w:jc w:val="both"/>
              <w:rPr>
                <w:rFonts w:ascii="宋体" w:hAnsi="宋体" w:cs="宋体" w:eastAsia="宋体" w:hint="default"/>
                <w:sz w:val="24"/>
                <w:szCs w:val="24"/>
              </w:rPr>
            </w:pPr>
            <w:r>
              <w:rPr>
                <w:rFonts w:ascii="宋体" w:hAnsi="宋体" w:cs="宋体" w:eastAsia="宋体" w:hint="default"/>
                <w:sz w:val="24"/>
                <w:szCs w:val="24"/>
              </w:rPr>
              <w:t>值 准 备</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82"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82"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2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both"/>
              <w:rPr>
                <w:rFonts w:ascii="宋体" w:hAnsi="宋体" w:cs="宋体" w:eastAsia="宋体" w:hint="default"/>
                <w:sz w:val="24"/>
                <w:szCs w:val="24"/>
              </w:rPr>
            </w:pPr>
            <w:r>
              <w:rPr>
                <w:rFonts w:ascii="宋体" w:hAnsi="宋体" w:cs="宋体" w:eastAsia="宋体" w:hint="default"/>
                <w:sz w:val="24"/>
                <w:szCs w:val="24"/>
              </w:rPr>
              <w:t>减</w:t>
            </w:r>
          </w:p>
          <w:p>
            <w:pPr>
              <w:pStyle w:val="TableParagraph"/>
              <w:spacing w:line="312" w:lineRule="exact" w:before="28"/>
              <w:ind w:left="23" w:right="17"/>
              <w:jc w:val="both"/>
              <w:rPr>
                <w:rFonts w:ascii="宋体" w:hAnsi="宋体" w:cs="宋体" w:eastAsia="宋体" w:hint="default"/>
                <w:sz w:val="24"/>
                <w:szCs w:val="24"/>
              </w:rPr>
            </w:pPr>
            <w:r>
              <w:rPr>
                <w:rFonts w:ascii="宋体" w:hAnsi="宋体" w:cs="宋体" w:eastAsia="宋体" w:hint="default"/>
                <w:sz w:val="24"/>
                <w:szCs w:val="24"/>
              </w:rPr>
              <w:t>值 准 备</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482" w:right="0"/>
              <w:jc w:val="left"/>
              <w:rPr>
                <w:rFonts w:ascii="宋体" w:hAnsi="宋体" w:cs="宋体" w:eastAsia="宋体" w:hint="default"/>
                <w:sz w:val="24"/>
                <w:szCs w:val="24"/>
              </w:rPr>
            </w:pPr>
            <w:r>
              <w:rPr>
                <w:rFonts w:ascii="宋体" w:hAnsi="宋体" w:cs="宋体" w:eastAsia="宋体" w:hint="default"/>
                <w:sz w:val="24"/>
                <w:szCs w:val="24"/>
              </w:rPr>
              <w:t>账面价值</w:t>
            </w:r>
          </w:p>
        </w:tc>
      </w:tr>
    </w:tbl>
    <w:p>
      <w:pPr>
        <w:spacing w:after="0" w:line="240" w:lineRule="auto"/>
        <w:jc w:val="left"/>
        <w:rPr>
          <w:rFonts w:ascii="宋体" w:hAnsi="宋体" w:cs="宋体" w:eastAsia="宋体" w:hint="default"/>
          <w:sz w:val="24"/>
          <w:szCs w:val="24"/>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533"/>
        <w:gridCol w:w="1942"/>
        <w:gridCol w:w="298"/>
        <w:gridCol w:w="1942"/>
        <w:gridCol w:w="1942"/>
        <w:gridCol w:w="298"/>
        <w:gridCol w:w="1942"/>
      </w:tblGrid>
      <w:tr>
        <w:trPr>
          <w:trHeight w:val="1884"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both"/>
              <w:rPr>
                <w:rFonts w:ascii="宋体" w:hAnsi="宋体" w:cs="宋体" w:eastAsia="宋体" w:hint="default"/>
                <w:sz w:val="24"/>
                <w:szCs w:val="24"/>
              </w:rPr>
            </w:pPr>
            <w:r>
              <w:rPr>
                <w:rFonts w:ascii="宋体" w:hAnsi="宋体" w:cs="宋体" w:eastAsia="宋体" w:hint="default"/>
                <w:sz w:val="24"/>
                <w:szCs w:val="24"/>
              </w:rPr>
              <w:t>对</w:t>
            </w:r>
          </w:p>
          <w:p>
            <w:pPr>
              <w:pStyle w:val="TableParagraph"/>
              <w:spacing w:line="237" w:lineRule="auto"/>
              <w:ind w:left="24" w:right="252"/>
              <w:jc w:val="both"/>
              <w:rPr>
                <w:rFonts w:ascii="宋体" w:hAnsi="宋体" w:cs="宋体" w:eastAsia="宋体" w:hint="default"/>
                <w:sz w:val="24"/>
                <w:szCs w:val="24"/>
              </w:rPr>
            </w:pPr>
            <w:r>
              <w:rPr>
                <w:rFonts w:ascii="宋体" w:hAnsi="宋体" w:cs="宋体" w:eastAsia="宋体" w:hint="default"/>
                <w:sz w:val="24"/>
                <w:szCs w:val="24"/>
              </w:rPr>
              <w:t>子 公 司 投 资</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1,388,797,027.7</w:t>
            </w:r>
          </w:p>
          <w:p>
            <w:pPr>
              <w:pStyle w:val="TableParagraph"/>
              <w:spacing w:line="312" w:lineRule="exact"/>
              <w:ind w:right="23"/>
              <w:jc w:val="right"/>
              <w:rPr>
                <w:rFonts w:ascii="宋体" w:hAnsi="宋体" w:cs="宋体" w:eastAsia="宋体" w:hint="default"/>
                <w:sz w:val="24"/>
                <w:szCs w:val="24"/>
              </w:rPr>
            </w:pPr>
            <w:r>
              <w:rPr>
                <w:rFonts w:ascii="宋体"/>
                <w:sz w:val="24"/>
              </w:rPr>
              <w:t>3</w:t>
            </w:r>
          </w:p>
        </w:tc>
        <w:tc>
          <w:tcPr>
            <w:tcW w:w="298"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1,388,797,027.7</w:t>
            </w:r>
          </w:p>
          <w:p>
            <w:pPr>
              <w:pStyle w:val="TableParagraph"/>
              <w:spacing w:line="312" w:lineRule="exact"/>
              <w:ind w:right="22"/>
              <w:jc w:val="right"/>
              <w:rPr>
                <w:rFonts w:ascii="宋体" w:hAnsi="宋体" w:cs="宋体" w:eastAsia="宋体" w:hint="default"/>
                <w:sz w:val="24"/>
                <w:szCs w:val="24"/>
              </w:rPr>
            </w:pPr>
            <w:r>
              <w:rPr>
                <w:rFonts w:ascii="宋体"/>
                <w:sz w:val="24"/>
              </w:rPr>
              <w:t>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1,472,993,748.4</w:t>
            </w:r>
          </w:p>
          <w:p>
            <w:pPr>
              <w:pStyle w:val="TableParagraph"/>
              <w:spacing w:line="312" w:lineRule="exact"/>
              <w:ind w:right="23"/>
              <w:jc w:val="right"/>
              <w:rPr>
                <w:rFonts w:ascii="宋体" w:hAnsi="宋体" w:cs="宋体" w:eastAsia="宋体" w:hint="default"/>
                <w:sz w:val="24"/>
                <w:szCs w:val="24"/>
              </w:rPr>
            </w:pPr>
            <w:r>
              <w:rPr>
                <w:rFonts w:ascii="宋体"/>
                <w:sz w:val="24"/>
              </w:rPr>
              <w:t>9</w:t>
            </w:r>
          </w:p>
        </w:tc>
        <w:tc>
          <w:tcPr>
            <w:tcW w:w="298"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1,472,993,748.4</w:t>
            </w:r>
          </w:p>
          <w:p>
            <w:pPr>
              <w:pStyle w:val="TableParagraph"/>
              <w:spacing w:line="312" w:lineRule="exact"/>
              <w:ind w:right="23"/>
              <w:jc w:val="right"/>
              <w:rPr>
                <w:rFonts w:ascii="宋体" w:hAnsi="宋体" w:cs="宋体" w:eastAsia="宋体" w:hint="default"/>
                <w:sz w:val="24"/>
                <w:szCs w:val="24"/>
              </w:rPr>
            </w:pPr>
            <w:r>
              <w:rPr>
                <w:rFonts w:ascii="宋体"/>
                <w:sz w:val="24"/>
              </w:rPr>
              <w:t>9</w:t>
            </w:r>
          </w:p>
        </w:tc>
      </w:tr>
      <w:tr>
        <w:trPr>
          <w:trHeight w:val="2816"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对</w:t>
            </w:r>
          </w:p>
          <w:p>
            <w:pPr>
              <w:pStyle w:val="TableParagraph"/>
              <w:spacing w:line="237" w:lineRule="auto" w:before="1"/>
              <w:ind w:left="24" w:right="12"/>
              <w:jc w:val="left"/>
              <w:rPr>
                <w:rFonts w:ascii="宋体" w:hAnsi="宋体" w:cs="宋体" w:eastAsia="宋体" w:hint="default"/>
                <w:sz w:val="24"/>
                <w:szCs w:val="24"/>
              </w:rPr>
            </w:pPr>
            <w:r>
              <w:rPr>
                <w:rFonts w:ascii="宋体" w:hAnsi="宋体" w:cs="宋体" w:eastAsia="宋体" w:hint="default"/>
                <w:sz w:val="24"/>
                <w:szCs w:val="24"/>
              </w:rPr>
              <w:t>联 营、 合</w:t>
            </w:r>
          </w:p>
          <w:p>
            <w:pPr>
              <w:pStyle w:val="TableParagraph"/>
              <w:spacing w:line="237" w:lineRule="auto" w:before="1"/>
              <w:ind w:left="24" w:right="252"/>
              <w:jc w:val="both"/>
              <w:rPr>
                <w:rFonts w:ascii="宋体" w:hAnsi="宋体" w:cs="宋体" w:eastAsia="宋体" w:hint="default"/>
                <w:sz w:val="24"/>
                <w:szCs w:val="24"/>
              </w:rPr>
            </w:pPr>
            <w:r>
              <w:rPr>
                <w:rFonts w:ascii="宋体" w:hAnsi="宋体" w:cs="宋体" w:eastAsia="宋体" w:hint="default"/>
                <w:sz w:val="24"/>
                <w:szCs w:val="24"/>
              </w:rPr>
              <w:t>营 企 业 投 资</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226,629,000.66</w:t>
            </w:r>
          </w:p>
        </w:tc>
        <w:tc>
          <w:tcPr>
            <w:tcW w:w="298"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226,629,000.66</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237,011,071.14</w:t>
            </w:r>
          </w:p>
        </w:tc>
        <w:tc>
          <w:tcPr>
            <w:tcW w:w="298"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237,011,071.14</w:t>
            </w:r>
          </w:p>
        </w:tc>
      </w:tr>
      <w:tr>
        <w:trPr>
          <w:trHeight w:val="638" w:hRule="exact"/>
        </w:trPr>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hAnsi="宋体" w:cs="宋体" w:eastAsia="宋体" w:hint="default"/>
                <w:sz w:val="24"/>
                <w:szCs w:val="24"/>
              </w:rPr>
              <w:t>合</w:t>
            </w:r>
          </w:p>
          <w:p>
            <w:pPr>
              <w:pStyle w:val="TableParagraph"/>
              <w:spacing w:line="313" w:lineRule="exact"/>
              <w:ind w:left="139" w:right="0"/>
              <w:jc w:val="left"/>
              <w:rPr>
                <w:rFonts w:ascii="宋体" w:hAnsi="宋体" w:cs="宋体" w:eastAsia="宋体" w:hint="default"/>
                <w:sz w:val="24"/>
                <w:szCs w:val="24"/>
              </w:rPr>
            </w:pPr>
            <w:r>
              <w:rPr>
                <w:rFonts w:ascii="宋体" w:hAnsi="宋体" w:cs="宋体" w:eastAsia="宋体" w:hint="default"/>
                <w:sz w:val="24"/>
                <w:szCs w:val="24"/>
              </w:rPr>
              <w:t>计</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2"/>
              <w:jc w:val="right"/>
              <w:rPr>
                <w:rFonts w:ascii="宋体" w:hAnsi="宋体" w:cs="宋体" w:eastAsia="宋体" w:hint="default"/>
                <w:sz w:val="24"/>
                <w:szCs w:val="24"/>
              </w:rPr>
            </w:pPr>
            <w:r>
              <w:rPr>
                <w:rFonts w:ascii="宋体"/>
                <w:sz w:val="24"/>
              </w:rPr>
              <w:t>1,615,426,028.3</w:t>
            </w:r>
          </w:p>
          <w:p>
            <w:pPr>
              <w:pStyle w:val="TableParagraph"/>
              <w:spacing w:line="313" w:lineRule="exact"/>
              <w:ind w:right="23"/>
              <w:jc w:val="right"/>
              <w:rPr>
                <w:rFonts w:ascii="宋体" w:hAnsi="宋体" w:cs="宋体" w:eastAsia="宋体" w:hint="default"/>
                <w:sz w:val="24"/>
                <w:szCs w:val="24"/>
              </w:rPr>
            </w:pPr>
            <w:r>
              <w:rPr>
                <w:rFonts w:ascii="宋体"/>
                <w:sz w:val="24"/>
              </w:rPr>
              <w:t>9</w:t>
            </w:r>
          </w:p>
        </w:tc>
        <w:tc>
          <w:tcPr>
            <w:tcW w:w="298"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2"/>
              <w:jc w:val="right"/>
              <w:rPr>
                <w:rFonts w:ascii="宋体" w:hAnsi="宋体" w:cs="宋体" w:eastAsia="宋体" w:hint="default"/>
                <w:sz w:val="24"/>
                <w:szCs w:val="24"/>
              </w:rPr>
            </w:pPr>
            <w:r>
              <w:rPr>
                <w:rFonts w:ascii="宋体"/>
                <w:sz w:val="24"/>
              </w:rPr>
              <w:t>1,615,426,028.3</w:t>
            </w:r>
          </w:p>
          <w:p>
            <w:pPr>
              <w:pStyle w:val="TableParagraph"/>
              <w:spacing w:line="313" w:lineRule="exact"/>
              <w:ind w:right="22"/>
              <w:jc w:val="right"/>
              <w:rPr>
                <w:rFonts w:ascii="宋体" w:hAnsi="宋体" w:cs="宋体" w:eastAsia="宋体" w:hint="default"/>
                <w:sz w:val="24"/>
                <w:szCs w:val="24"/>
              </w:rPr>
            </w:pPr>
            <w:r>
              <w:rPr>
                <w:rFonts w:ascii="宋体"/>
                <w:sz w:val="24"/>
              </w:rPr>
              <w:t>9</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3"/>
              <w:jc w:val="right"/>
              <w:rPr>
                <w:rFonts w:ascii="宋体" w:hAnsi="宋体" w:cs="宋体" w:eastAsia="宋体" w:hint="default"/>
                <w:sz w:val="24"/>
                <w:szCs w:val="24"/>
              </w:rPr>
            </w:pPr>
            <w:r>
              <w:rPr>
                <w:rFonts w:ascii="宋体"/>
                <w:sz w:val="24"/>
              </w:rPr>
              <w:t>1,710,004,819.6</w:t>
            </w:r>
          </w:p>
          <w:p>
            <w:pPr>
              <w:pStyle w:val="TableParagraph"/>
              <w:spacing w:line="313" w:lineRule="exact"/>
              <w:ind w:right="23"/>
              <w:jc w:val="right"/>
              <w:rPr>
                <w:rFonts w:ascii="宋体" w:hAnsi="宋体" w:cs="宋体" w:eastAsia="宋体" w:hint="default"/>
                <w:sz w:val="24"/>
                <w:szCs w:val="24"/>
              </w:rPr>
            </w:pPr>
            <w:r>
              <w:rPr>
                <w:rFonts w:ascii="宋体"/>
                <w:sz w:val="24"/>
              </w:rPr>
              <w:t>3</w:t>
            </w:r>
          </w:p>
        </w:tc>
        <w:tc>
          <w:tcPr>
            <w:tcW w:w="298"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2"/>
              <w:jc w:val="right"/>
              <w:rPr>
                <w:rFonts w:ascii="宋体" w:hAnsi="宋体" w:cs="宋体" w:eastAsia="宋体" w:hint="default"/>
                <w:sz w:val="24"/>
                <w:szCs w:val="24"/>
              </w:rPr>
            </w:pPr>
            <w:r>
              <w:rPr>
                <w:rFonts w:ascii="宋体"/>
                <w:sz w:val="24"/>
              </w:rPr>
              <w:t>1,710,004,819.6</w:t>
            </w:r>
          </w:p>
          <w:p>
            <w:pPr>
              <w:pStyle w:val="TableParagraph"/>
              <w:spacing w:line="313" w:lineRule="exact"/>
              <w:ind w:right="23"/>
              <w:jc w:val="right"/>
              <w:rPr>
                <w:rFonts w:ascii="宋体" w:hAnsi="宋体" w:cs="宋体" w:eastAsia="宋体" w:hint="default"/>
                <w:sz w:val="24"/>
                <w:szCs w:val="24"/>
              </w:rPr>
            </w:pPr>
            <w:r>
              <w:rPr>
                <w:rFonts w:ascii="宋体"/>
                <w:sz w:val="24"/>
              </w:rPr>
              <w:t>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(1)</w:t>
      </w:r>
      <w:r>
        <w:rPr>
          <w:rFonts w:ascii="宋体" w:hAnsi="宋体" w:cs="宋体" w:eastAsia="宋体" w:hint="default"/>
          <w:spacing w:val="-62"/>
        </w:rPr>
        <w:t> </w:t>
      </w:r>
      <w:r>
        <w:rPr/>
        <w:t>对子公司投资</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30"/>
          <w:szCs w:val="30"/>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2088" w:space="4105"/>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13"/>
        <w:gridCol w:w="1976"/>
        <w:gridCol w:w="1757"/>
        <w:gridCol w:w="1757"/>
        <w:gridCol w:w="1976"/>
        <w:gridCol w:w="437"/>
        <w:gridCol w:w="434"/>
      </w:tblGrid>
      <w:tr>
        <w:trPr>
          <w:trHeight w:val="2292"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1"/>
                <w:szCs w:val="31"/>
              </w:rPr>
            </w:pPr>
          </w:p>
          <w:p>
            <w:pPr>
              <w:pStyle w:val="TableParagraph"/>
              <w:spacing w:line="286" w:lineRule="exact"/>
              <w:ind w:left="131" w:right="127"/>
              <w:jc w:val="both"/>
              <w:rPr>
                <w:rFonts w:ascii="宋体" w:hAnsi="宋体" w:cs="宋体" w:eastAsia="宋体" w:hint="default"/>
                <w:sz w:val="22"/>
                <w:szCs w:val="22"/>
              </w:rPr>
            </w:pPr>
            <w:r>
              <w:rPr>
                <w:rFonts w:ascii="宋体" w:hAnsi="宋体" w:cs="宋体" w:eastAsia="宋体" w:hint="default"/>
                <w:sz w:val="22"/>
                <w:szCs w:val="22"/>
              </w:rPr>
              <w:t>被投</w:t>
            </w:r>
            <w:r>
              <w:rPr>
                <w:rFonts w:ascii="宋体" w:hAnsi="宋体" w:cs="宋体" w:eastAsia="宋体" w:hint="default"/>
                <w:w w:val="100"/>
                <w:sz w:val="22"/>
                <w:szCs w:val="22"/>
              </w:rPr>
              <w:t> </w:t>
            </w:r>
            <w:r>
              <w:rPr>
                <w:rFonts w:ascii="宋体" w:hAnsi="宋体" w:cs="宋体" w:eastAsia="宋体" w:hint="default"/>
                <w:sz w:val="22"/>
                <w:szCs w:val="22"/>
              </w:rPr>
              <w:t>资单</w:t>
            </w:r>
            <w:r>
              <w:rPr>
                <w:rFonts w:ascii="宋体" w:hAnsi="宋体" w:cs="宋体" w:eastAsia="宋体" w:hint="default"/>
                <w:w w:val="100"/>
                <w:sz w:val="22"/>
                <w:szCs w:val="22"/>
              </w:rPr>
              <w:t> </w:t>
            </w:r>
            <w:r>
              <w:rPr>
                <w:rFonts w:ascii="宋体" w:hAnsi="宋体" w:cs="宋体" w:eastAsia="宋体" w:hint="default"/>
                <w:sz w:val="22"/>
                <w:szCs w:val="22"/>
              </w:rPr>
              <w:t>位</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31"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32" w:right="0"/>
              <w:jc w:val="left"/>
              <w:rPr>
                <w:rFonts w:ascii="宋体" w:hAnsi="宋体" w:cs="宋体" w:eastAsia="宋体" w:hint="default"/>
                <w:sz w:val="22"/>
                <w:szCs w:val="22"/>
              </w:rPr>
            </w:pPr>
            <w:r>
              <w:rPr>
                <w:rFonts w:ascii="宋体" w:hAnsi="宋体" w:cs="宋体" w:eastAsia="宋体" w:hint="default"/>
                <w:sz w:val="22"/>
                <w:szCs w:val="22"/>
              </w:rPr>
              <w:t>本期减少</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39"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本</w:t>
            </w:r>
          </w:p>
          <w:p>
            <w:pPr>
              <w:pStyle w:val="TableParagraph"/>
              <w:spacing w:line="237" w:lineRule="auto" w:before="1"/>
              <w:ind w:left="103" w:right="101"/>
              <w:jc w:val="both"/>
              <w:rPr>
                <w:rFonts w:ascii="宋体" w:hAnsi="宋体" w:cs="宋体" w:eastAsia="宋体" w:hint="default"/>
                <w:sz w:val="22"/>
                <w:szCs w:val="22"/>
              </w:rPr>
            </w:pPr>
            <w:r>
              <w:rPr>
                <w:rFonts w:ascii="宋体" w:hAnsi="宋体" w:cs="宋体" w:eastAsia="宋体" w:hint="default"/>
                <w:sz w:val="22"/>
                <w:szCs w:val="22"/>
              </w:rPr>
              <w:t>期</w:t>
            </w:r>
            <w:r>
              <w:rPr>
                <w:rFonts w:ascii="宋体" w:hAnsi="宋体" w:cs="宋体" w:eastAsia="宋体" w:hint="default"/>
                <w:w w:val="100"/>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提</w:t>
            </w:r>
            <w:r>
              <w:rPr>
                <w:rFonts w:ascii="宋体" w:hAnsi="宋体" w:cs="宋体" w:eastAsia="宋体" w:hint="default"/>
                <w:w w:val="100"/>
                <w:sz w:val="22"/>
                <w:szCs w:val="22"/>
              </w:rPr>
              <w:t> </w:t>
            </w:r>
            <w:r>
              <w:rPr>
                <w:rFonts w:ascii="宋体" w:hAnsi="宋体" w:cs="宋体" w:eastAsia="宋体" w:hint="default"/>
                <w:sz w:val="22"/>
                <w:szCs w:val="22"/>
              </w:rPr>
              <w:t>减</w:t>
            </w:r>
            <w:r>
              <w:rPr>
                <w:rFonts w:ascii="宋体" w:hAnsi="宋体" w:cs="宋体" w:eastAsia="宋体" w:hint="default"/>
                <w:w w:val="100"/>
                <w:sz w:val="22"/>
                <w:szCs w:val="22"/>
              </w:rPr>
              <w:t> </w:t>
            </w:r>
            <w:r>
              <w:rPr>
                <w:rFonts w:ascii="宋体" w:hAnsi="宋体" w:cs="宋体" w:eastAsia="宋体" w:hint="default"/>
                <w:sz w:val="22"/>
                <w:szCs w:val="22"/>
              </w:rPr>
              <w:t>值</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减</w:t>
            </w:r>
          </w:p>
          <w:p>
            <w:pPr>
              <w:pStyle w:val="TableParagraph"/>
              <w:spacing w:line="237" w:lineRule="auto" w:before="1"/>
              <w:ind w:left="103" w:right="98"/>
              <w:jc w:val="both"/>
              <w:rPr>
                <w:rFonts w:ascii="宋体" w:hAnsi="宋体" w:cs="宋体" w:eastAsia="宋体" w:hint="default"/>
                <w:sz w:val="22"/>
                <w:szCs w:val="22"/>
              </w:rPr>
            </w:pPr>
            <w:r>
              <w:rPr>
                <w:rFonts w:ascii="宋体" w:hAnsi="宋体" w:cs="宋体" w:eastAsia="宋体" w:hint="default"/>
                <w:sz w:val="22"/>
                <w:szCs w:val="22"/>
              </w:rPr>
              <w:t>值</w:t>
            </w:r>
            <w:r>
              <w:rPr>
                <w:rFonts w:ascii="宋体" w:hAnsi="宋体" w:cs="宋体" w:eastAsia="宋体" w:hint="default"/>
                <w:w w:val="100"/>
                <w:sz w:val="22"/>
                <w:szCs w:val="22"/>
              </w:rPr>
              <w:t> </w:t>
            </w:r>
            <w:r>
              <w:rPr>
                <w:rFonts w:ascii="宋体" w:hAnsi="宋体" w:cs="宋体" w:eastAsia="宋体" w:hint="default"/>
                <w:sz w:val="22"/>
                <w:szCs w:val="22"/>
              </w:rPr>
              <w:t>准</w:t>
            </w:r>
            <w:r>
              <w:rPr>
                <w:rFonts w:ascii="宋体" w:hAnsi="宋体" w:cs="宋体" w:eastAsia="宋体" w:hint="default"/>
                <w:w w:val="100"/>
                <w:sz w:val="22"/>
                <w:szCs w:val="22"/>
              </w:rPr>
              <w:t> </w:t>
            </w:r>
            <w:r>
              <w:rPr>
                <w:rFonts w:ascii="宋体" w:hAnsi="宋体" w:cs="宋体" w:eastAsia="宋体" w:hint="default"/>
                <w:sz w:val="22"/>
                <w:szCs w:val="22"/>
              </w:rPr>
              <w:t>备</w:t>
            </w:r>
            <w:r>
              <w:rPr>
                <w:rFonts w:ascii="宋体" w:hAnsi="宋体" w:cs="宋体" w:eastAsia="宋体" w:hint="default"/>
                <w:w w:val="100"/>
                <w:sz w:val="22"/>
                <w:szCs w:val="22"/>
              </w:rPr>
              <w:t> </w:t>
            </w:r>
            <w:r>
              <w:rPr>
                <w:rFonts w:ascii="宋体" w:hAnsi="宋体" w:cs="宋体" w:eastAsia="宋体" w:hint="default"/>
                <w:sz w:val="22"/>
                <w:szCs w:val="22"/>
              </w:rPr>
              <w:t>期</w:t>
            </w:r>
            <w:r>
              <w:rPr>
                <w:rFonts w:ascii="宋体" w:hAnsi="宋体" w:cs="宋体" w:eastAsia="宋体" w:hint="default"/>
                <w:w w:val="100"/>
                <w:sz w:val="22"/>
                <w:szCs w:val="22"/>
              </w:rPr>
              <w:t> </w:t>
            </w:r>
            <w:r>
              <w:rPr>
                <w:rFonts w:ascii="宋体" w:hAnsi="宋体" w:cs="宋体" w:eastAsia="宋体" w:hint="default"/>
                <w:sz w:val="22"/>
                <w:szCs w:val="22"/>
              </w:rPr>
              <w:t>末</w:t>
            </w:r>
            <w:r>
              <w:rPr>
                <w:rFonts w:ascii="宋体" w:hAnsi="宋体" w:cs="宋体" w:eastAsia="宋体" w:hint="default"/>
                <w:w w:val="100"/>
                <w:sz w:val="22"/>
                <w:szCs w:val="22"/>
              </w:rPr>
              <w:t> </w:t>
            </w:r>
            <w:r>
              <w:rPr>
                <w:rFonts w:ascii="宋体" w:hAnsi="宋体" w:cs="宋体" w:eastAsia="宋体" w:hint="default"/>
                <w:sz w:val="22"/>
                <w:szCs w:val="22"/>
              </w:rPr>
              <w:t>余</w:t>
            </w:r>
            <w:r>
              <w:rPr>
                <w:rFonts w:ascii="宋体" w:hAnsi="宋体" w:cs="宋体" w:eastAsia="宋体" w:hint="default"/>
                <w:w w:val="100"/>
                <w:sz w:val="22"/>
                <w:szCs w:val="22"/>
              </w:rPr>
              <w:t> </w:t>
            </w:r>
            <w:r>
              <w:rPr>
                <w:rFonts w:ascii="宋体" w:hAnsi="宋体" w:cs="宋体" w:eastAsia="宋体" w:hint="default"/>
                <w:sz w:val="22"/>
                <w:szCs w:val="22"/>
              </w:rPr>
              <w:t>额</w:t>
            </w:r>
          </w:p>
        </w:tc>
      </w:tr>
      <w:tr>
        <w:trPr>
          <w:trHeight w:val="172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衡阳</w:t>
            </w:r>
          </w:p>
          <w:p>
            <w:pPr>
              <w:pStyle w:val="TableParagraph"/>
              <w:spacing w:line="237" w:lineRule="auto" w:before="1"/>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通信</w:t>
            </w:r>
            <w:r>
              <w:rPr>
                <w:rFonts w:ascii="宋体" w:hAnsi="宋体" w:cs="宋体" w:eastAsia="宋体" w:hint="default"/>
                <w:w w:val="100"/>
                <w:sz w:val="22"/>
                <w:szCs w:val="22"/>
              </w:rPr>
              <w:t> </w:t>
            </w:r>
            <w:r>
              <w:rPr>
                <w:rFonts w:ascii="宋体" w:hAnsi="宋体" w:cs="宋体" w:eastAsia="宋体" w:hint="default"/>
                <w:sz w:val="22"/>
                <w:szCs w:val="22"/>
              </w:rPr>
              <w:t>车辆</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192,150,000.00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192,150,000.00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济南</w:t>
            </w:r>
          </w:p>
          <w:p>
            <w:pPr>
              <w:pStyle w:val="TableParagraph"/>
              <w:spacing w:line="286" w:lineRule="exact" w:before="27"/>
              <w:ind w:left="103" w:right="156"/>
              <w:jc w:val="both"/>
              <w:rPr>
                <w:rFonts w:ascii="宋体" w:hAnsi="宋体" w:cs="宋体" w:eastAsia="宋体" w:hint="default"/>
                <w:sz w:val="22"/>
                <w:szCs w:val="22"/>
              </w:rPr>
            </w:pPr>
            <w:r>
              <w:rPr>
                <w:rFonts w:ascii="宋体" w:hAnsi="宋体" w:cs="宋体" w:eastAsia="宋体" w:hint="default"/>
                <w:sz w:val="22"/>
                <w:szCs w:val="22"/>
              </w:rPr>
              <w:t>吉美</w:t>
            </w:r>
            <w:r>
              <w:rPr>
                <w:rFonts w:ascii="宋体" w:hAnsi="宋体" w:cs="宋体" w:eastAsia="宋体" w:hint="default"/>
                <w:w w:val="100"/>
                <w:sz w:val="22"/>
                <w:szCs w:val="22"/>
              </w:rPr>
              <w:t> </w:t>
            </w:r>
            <w:r>
              <w:rPr>
                <w:rFonts w:ascii="宋体" w:hAnsi="宋体" w:cs="宋体" w:eastAsia="宋体" w:hint="default"/>
                <w:sz w:val="22"/>
                <w:szCs w:val="22"/>
              </w:rPr>
              <w:t>乐电</w:t>
            </w:r>
            <w:r>
              <w:rPr>
                <w:rFonts w:ascii="宋体" w:hAnsi="宋体" w:cs="宋体" w:eastAsia="宋体" w:hint="default"/>
                <w:w w:val="100"/>
                <w:sz w:val="22"/>
                <w:szCs w:val="22"/>
              </w:rPr>
              <w:t> </w:t>
            </w:r>
            <w:r>
              <w:rPr>
                <w:rFonts w:ascii="宋体" w:hAnsi="宋体" w:cs="宋体" w:eastAsia="宋体" w:hint="default"/>
                <w:sz w:val="22"/>
                <w:szCs w:val="22"/>
              </w:rPr>
              <w:t>源技</w:t>
            </w:r>
            <w:r>
              <w:rPr>
                <w:rFonts w:ascii="宋体" w:hAnsi="宋体" w:cs="宋体" w:eastAsia="宋体" w:hint="default"/>
                <w:w w:val="100"/>
                <w:sz w:val="22"/>
                <w:szCs w:val="22"/>
              </w:rPr>
              <w:t> </w:t>
            </w:r>
            <w:r>
              <w:rPr>
                <w:rFonts w:ascii="宋体" w:hAnsi="宋体" w:cs="宋体" w:eastAsia="宋体" w:hint="default"/>
                <w:sz w:val="22"/>
                <w:szCs w:val="22"/>
              </w:rPr>
              <w:t>术有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55,400,020.76</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55,400,020.76</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江西</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清华</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100,056,000.00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2"/>
                <w:szCs w:val="22"/>
              </w:rPr>
            </w:pPr>
            <w:r>
              <w:rPr>
                <w:rFonts w:ascii="宋体"/>
                <w:spacing w:val="-1"/>
                <w:sz w:val="22"/>
              </w:rPr>
              <w:t>100,056,000.00</w:t>
            </w: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13"/>
        <w:gridCol w:w="1976"/>
        <w:gridCol w:w="1757"/>
        <w:gridCol w:w="1757"/>
        <w:gridCol w:w="1976"/>
        <w:gridCol w:w="437"/>
        <w:gridCol w:w="434"/>
      </w:tblGrid>
      <w:tr>
        <w:trPr>
          <w:trHeight w:val="14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泰豪</w:t>
            </w:r>
          </w:p>
          <w:p>
            <w:pPr>
              <w:pStyle w:val="TableParagraph"/>
              <w:spacing w:line="286" w:lineRule="exact" w:before="26"/>
              <w:ind w:left="103" w:right="156"/>
              <w:jc w:val="both"/>
              <w:rPr>
                <w:rFonts w:ascii="宋体" w:hAnsi="宋体" w:cs="宋体" w:eastAsia="宋体" w:hint="default"/>
                <w:sz w:val="22"/>
                <w:szCs w:val="22"/>
              </w:rPr>
            </w:pPr>
            <w:r>
              <w:rPr>
                <w:rFonts w:ascii="宋体" w:hAnsi="宋体" w:cs="宋体" w:eastAsia="宋体" w:hint="default"/>
                <w:sz w:val="22"/>
                <w:szCs w:val="22"/>
              </w:rPr>
              <w:t>三波</w:t>
            </w:r>
            <w:r>
              <w:rPr>
                <w:rFonts w:ascii="宋体" w:hAnsi="宋体" w:cs="宋体" w:eastAsia="宋体" w:hint="default"/>
                <w:w w:val="100"/>
                <w:sz w:val="22"/>
                <w:szCs w:val="22"/>
              </w:rPr>
              <w:t> </w:t>
            </w:r>
            <w:r>
              <w:rPr>
                <w:rFonts w:ascii="宋体" w:hAnsi="宋体" w:cs="宋体" w:eastAsia="宋体" w:hint="default"/>
                <w:sz w:val="22"/>
                <w:szCs w:val="22"/>
              </w:rPr>
              <w:t>电机</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江西</w:t>
            </w:r>
          </w:p>
          <w:p>
            <w:pPr>
              <w:pStyle w:val="TableParagraph"/>
              <w:spacing w:line="286" w:lineRule="exact" w:before="27"/>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军工</w:t>
            </w:r>
            <w:r>
              <w:rPr>
                <w:rFonts w:ascii="宋体" w:hAnsi="宋体" w:cs="宋体" w:eastAsia="宋体" w:hint="default"/>
                <w:w w:val="100"/>
                <w:sz w:val="22"/>
                <w:szCs w:val="22"/>
              </w:rPr>
              <w:t> </w:t>
            </w:r>
            <w:r>
              <w:rPr>
                <w:rFonts w:ascii="宋体" w:hAnsi="宋体" w:cs="宋体" w:eastAsia="宋体" w:hint="default"/>
                <w:sz w:val="22"/>
                <w:szCs w:val="22"/>
              </w:rPr>
              <w:t>集团</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11,471,055.34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206,881,600.00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218,352,655.34</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2"/>
                <w:szCs w:val="22"/>
              </w:rPr>
            </w:pPr>
            <w:r>
              <w:rPr>
                <w:rFonts w:ascii="宋体" w:hAnsi="宋体" w:cs="宋体" w:eastAsia="宋体" w:hint="default"/>
                <w:sz w:val="22"/>
                <w:szCs w:val="22"/>
              </w:rPr>
              <w:t>江西</w:t>
            </w:r>
          </w:p>
          <w:p>
            <w:pPr>
              <w:pStyle w:val="TableParagraph"/>
              <w:spacing w:line="286" w:lineRule="exact" w:before="26"/>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电源</w:t>
            </w:r>
            <w:r>
              <w:rPr>
                <w:rFonts w:ascii="宋体" w:hAnsi="宋体" w:cs="宋体" w:eastAsia="宋体" w:hint="default"/>
                <w:w w:val="100"/>
                <w:sz w:val="22"/>
                <w:szCs w:val="22"/>
              </w:rPr>
              <w:t> </w:t>
            </w:r>
            <w:r>
              <w:rPr>
                <w:rFonts w:ascii="宋体" w:hAnsi="宋体" w:cs="宋体" w:eastAsia="宋体" w:hint="default"/>
                <w:sz w:val="22"/>
                <w:szCs w:val="22"/>
              </w:rPr>
              <w:t>技术</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200,000,000.00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200,000,000.00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7"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江西</w:t>
            </w:r>
          </w:p>
          <w:p>
            <w:pPr>
              <w:pStyle w:val="TableParagraph"/>
              <w:spacing w:line="237" w:lineRule="auto" w:before="1"/>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科技</w:t>
            </w:r>
            <w:r>
              <w:rPr>
                <w:rFonts w:ascii="宋体" w:hAnsi="宋体" w:cs="宋体" w:eastAsia="宋体" w:hint="default"/>
                <w:w w:val="100"/>
                <w:sz w:val="22"/>
                <w:szCs w:val="22"/>
              </w:rPr>
              <w:t> </w:t>
            </w:r>
            <w:r>
              <w:rPr>
                <w:rFonts w:ascii="宋体" w:hAnsi="宋体" w:cs="宋体" w:eastAsia="宋体" w:hint="default"/>
                <w:sz w:val="22"/>
                <w:szCs w:val="22"/>
              </w:rPr>
              <w:t>进出</w:t>
            </w:r>
            <w:r>
              <w:rPr>
                <w:rFonts w:ascii="宋体" w:hAnsi="宋体" w:cs="宋体" w:eastAsia="宋体" w:hint="default"/>
                <w:w w:val="100"/>
                <w:sz w:val="22"/>
                <w:szCs w:val="22"/>
              </w:rPr>
              <w:t> </w:t>
            </w:r>
            <w:r>
              <w:rPr>
                <w:rFonts w:ascii="宋体" w:hAnsi="宋体" w:cs="宋体" w:eastAsia="宋体" w:hint="default"/>
                <w:sz w:val="22"/>
                <w:szCs w:val="22"/>
              </w:rPr>
              <w:t>口有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127,975,000.00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127,975,000.00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江西</w:t>
            </w:r>
          </w:p>
          <w:p>
            <w:pPr>
              <w:pStyle w:val="TableParagraph"/>
              <w:spacing w:line="286" w:lineRule="exact" w:before="27"/>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特种</w:t>
            </w:r>
            <w:r>
              <w:rPr>
                <w:rFonts w:ascii="宋体" w:hAnsi="宋体" w:cs="宋体" w:eastAsia="宋体" w:hint="default"/>
                <w:w w:val="100"/>
                <w:sz w:val="22"/>
                <w:szCs w:val="22"/>
              </w:rPr>
              <w:t> </w:t>
            </w:r>
            <w:r>
              <w:rPr>
                <w:rFonts w:ascii="宋体" w:hAnsi="宋体" w:cs="宋体" w:eastAsia="宋体" w:hint="default"/>
                <w:sz w:val="22"/>
                <w:szCs w:val="22"/>
              </w:rPr>
              <w:t>电机</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52,350,000.00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4" w:right="0"/>
              <w:jc w:val="left"/>
              <w:rPr>
                <w:rFonts w:ascii="宋体" w:hAnsi="宋体" w:cs="宋体" w:eastAsia="宋体" w:hint="default"/>
                <w:sz w:val="22"/>
                <w:szCs w:val="22"/>
              </w:rPr>
            </w:pPr>
            <w:r>
              <w:rPr>
                <w:rFonts w:ascii="宋体"/>
                <w:sz w:val="22"/>
              </w:rPr>
              <w:t>52,350,000.00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w w:val="100"/>
                <w:sz w:val="22"/>
              </w:rPr>
              <w:t>-</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29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江西</w:t>
            </w:r>
          </w:p>
          <w:p>
            <w:pPr>
              <w:pStyle w:val="TableParagraph"/>
              <w:spacing w:line="237" w:lineRule="auto" w:before="1"/>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紫荆</w:t>
            </w:r>
            <w:r>
              <w:rPr>
                <w:rFonts w:ascii="宋体" w:hAnsi="宋体" w:cs="宋体" w:eastAsia="宋体" w:hint="default"/>
                <w:w w:val="100"/>
                <w:sz w:val="22"/>
                <w:szCs w:val="22"/>
              </w:rPr>
              <w:t> </w:t>
            </w:r>
            <w:r>
              <w:rPr>
                <w:rFonts w:ascii="宋体" w:hAnsi="宋体" w:cs="宋体" w:eastAsia="宋体" w:hint="default"/>
                <w:sz w:val="22"/>
                <w:szCs w:val="22"/>
              </w:rPr>
              <w:t>公寓</w:t>
            </w:r>
            <w:r>
              <w:rPr>
                <w:rFonts w:ascii="宋体" w:hAnsi="宋体" w:cs="宋体" w:eastAsia="宋体" w:hint="default"/>
                <w:w w:val="100"/>
                <w:sz w:val="22"/>
                <w:szCs w:val="22"/>
              </w:rPr>
              <w:t> </w:t>
            </w:r>
            <w:r>
              <w:rPr>
                <w:rFonts w:ascii="宋体" w:hAnsi="宋体" w:cs="宋体" w:eastAsia="宋体" w:hint="default"/>
                <w:sz w:val="22"/>
                <w:szCs w:val="22"/>
              </w:rPr>
              <w:t>建设</w:t>
            </w:r>
            <w:r>
              <w:rPr>
                <w:rFonts w:ascii="宋体" w:hAnsi="宋体" w:cs="宋体" w:eastAsia="宋体" w:hint="default"/>
                <w:w w:val="100"/>
                <w:sz w:val="22"/>
                <w:szCs w:val="22"/>
              </w:rPr>
              <w:t> </w:t>
            </w:r>
            <w:r>
              <w:rPr>
                <w:rFonts w:ascii="宋体" w:hAnsi="宋体" w:cs="宋体" w:eastAsia="宋体" w:hint="default"/>
                <w:sz w:val="22"/>
                <w:szCs w:val="22"/>
              </w:rPr>
              <w:t>服务</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47,561,672.39</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47,561,672.39</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山东</w:t>
            </w:r>
          </w:p>
          <w:p>
            <w:pPr>
              <w:pStyle w:val="TableParagraph"/>
              <w:spacing w:line="286" w:lineRule="exact" w:before="27"/>
              <w:ind w:left="103" w:right="156"/>
              <w:jc w:val="both"/>
              <w:rPr>
                <w:rFonts w:ascii="宋体" w:hAnsi="宋体" w:cs="宋体" w:eastAsia="宋体" w:hint="default"/>
                <w:sz w:val="22"/>
                <w:szCs w:val="22"/>
              </w:rPr>
            </w:pPr>
            <w:r>
              <w:rPr>
                <w:rFonts w:ascii="宋体" w:hAnsi="宋体" w:cs="宋体" w:eastAsia="宋体" w:hint="default"/>
                <w:sz w:val="22"/>
                <w:szCs w:val="22"/>
              </w:rPr>
              <w:t>吉美</w:t>
            </w:r>
            <w:r>
              <w:rPr>
                <w:rFonts w:ascii="宋体" w:hAnsi="宋体" w:cs="宋体" w:eastAsia="宋体" w:hint="default"/>
                <w:w w:val="100"/>
                <w:sz w:val="22"/>
                <w:szCs w:val="22"/>
              </w:rPr>
              <w:t> </w:t>
            </w:r>
            <w:r>
              <w:rPr>
                <w:rFonts w:ascii="宋体" w:hAnsi="宋体" w:cs="宋体" w:eastAsia="宋体" w:hint="default"/>
                <w:sz w:val="22"/>
                <w:szCs w:val="22"/>
              </w:rPr>
              <w:t>乐有</w:t>
            </w:r>
            <w:r>
              <w:rPr>
                <w:rFonts w:ascii="宋体" w:hAnsi="宋体" w:cs="宋体" w:eastAsia="宋体" w:hint="default"/>
                <w:w w:val="100"/>
                <w:sz w:val="22"/>
                <w:szCs w:val="22"/>
              </w:rPr>
              <w:t> </w:t>
            </w:r>
            <w:r>
              <w:rPr>
                <w:rFonts w:ascii="宋体" w:hAnsi="宋体" w:cs="宋体" w:eastAsia="宋体" w:hint="default"/>
                <w:sz w:val="22"/>
                <w:szCs w:val="22"/>
              </w:rPr>
              <w:t>限公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27,000,000.00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27,000,000.00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上海</w:t>
            </w:r>
          </w:p>
          <w:p>
            <w:pPr>
              <w:pStyle w:val="TableParagraph"/>
              <w:spacing w:line="237" w:lineRule="auto"/>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智能</w:t>
            </w:r>
            <w:r>
              <w:rPr>
                <w:rFonts w:ascii="宋体" w:hAnsi="宋体" w:cs="宋体" w:eastAsia="宋体" w:hint="default"/>
                <w:w w:val="100"/>
                <w:sz w:val="22"/>
                <w:szCs w:val="22"/>
              </w:rPr>
              <w:t> </w:t>
            </w:r>
            <w:r>
              <w:rPr>
                <w:rFonts w:ascii="宋体" w:hAnsi="宋体" w:cs="宋体" w:eastAsia="宋体" w:hint="default"/>
                <w:sz w:val="22"/>
                <w:szCs w:val="22"/>
              </w:rPr>
              <w:t>节能</w:t>
            </w:r>
            <w:r>
              <w:rPr>
                <w:rFonts w:ascii="宋体" w:hAnsi="宋体" w:cs="宋体" w:eastAsia="宋体" w:hint="default"/>
                <w:w w:val="100"/>
                <w:sz w:val="22"/>
                <w:szCs w:val="22"/>
              </w:rPr>
              <w:t> </w:t>
            </w:r>
            <w:r>
              <w:rPr>
                <w:rFonts w:ascii="宋体" w:hAnsi="宋体" w:cs="宋体" w:eastAsia="宋体" w:hint="default"/>
                <w:sz w:val="22"/>
                <w:szCs w:val="22"/>
              </w:rPr>
              <w:t>技术</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149,880,000.00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149,880,000.00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13"/>
        <w:gridCol w:w="1976"/>
        <w:gridCol w:w="1757"/>
        <w:gridCol w:w="1757"/>
        <w:gridCol w:w="1976"/>
        <w:gridCol w:w="437"/>
        <w:gridCol w:w="434"/>
      </w:tblGrid>
      <w:tr>
        <w:trPr>
          <w:trHeight w:val="58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有限</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009"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深圳</w:t>
            </w:r>
          </w:p>
          <w:p>
            <w:pPr>
              <w:pStyle w:val="TableParagraph"/>
              <w:spacing w:line="286" w:lineRule="exact" w:before="26"/>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晟大</w:t>
            </w:r>
            <w:r>
              <w:rPr>
                <w:rFonts w:ascii="宋体" w:hAnsi="宋体" w:cs="宋体" w:eastAsia="宋体" w:hint="default"/>
                <w:w w:val="100"/>
                <w:sz w:val="22"/>
                <w:szCs w:val="22"/>
              </w:rPr>
              <w:t> </w:t>
            </w:r>
            <w:r>
              <w:rPr>
                <w:rFonts w:ascii="宋体" w:hAnsi="宋体" w:cs="宋体" w:eastAsia="宋体" w:hint="default"/>
                <w:sz w:val="22"/>
                <w:szCs w:val="22"/>
              </w:rPr>
              <w:t>创业</w:t>
            </w:r>
            <w:r>
              <w:rPr>
                <w:rFonts w:ascii="宋体" w:hAnsi="宋体" w:cs="宋体" w:eastAsia="宋体" w:hint="default"/>
                <w:w w:val="100"/>
                <w:sz w:val="22"/>
                <w:szCs w:val="22"/>
              </w:rPr>
              <w:t> </w:t>
            </w:r>
            <w:r>
              <w:rPr>
                <w:rFonts w:ascii="宋体" w:hAnsi="宋体" w:cs="宋体" w:eastAsia="宋体" w:hint="default"/>
                <w:sz w:val="22"/>
                <w:szCs w:val="22"/>
              </w:rPr>
              <w:t>投资</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宋体" w:hAnsi="宋体" w:cs="宋体" w:eastAsia="宋体" w:hint="default"/>
                <w:sz w:val="22"/>
                <w:szCs w:val="22"/>
              </w:rPr>
            </w:pPr>
            <w:r>
              <w:rPr>
                <w:rFonts w:ascii="宋体"/>
                <w:spacing w:val="-1"/>
                <w:sz w:val="22"/>
              </w:rPr>
              <w:t>80,000,000.00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80,000,000.00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泰豪</w:t>
            </w:r>
          </w:p>
          <w:p>
            <w:pPr>
              <w:pStyle w:val="TableParagraph"/>
              <w:spacing w:line="237" w:lineRule="auto" w:before="1"/>
              <w:ind w:left="103" w:right="156"/>
              <w:jc w:val="both"/>
              <w:rPr>
                <w:rFonts w:ascii="宋体" w:hAnsi="宋体" w:cs="宋体" w:eastAsia="宋体" w:hint="default"/>
                <w:sz w:val="22"/>
                <w:szCs w:val="22"/>
              </w:rPr>
            </w:pPr>
            <w:r>
              <w:rPr>
                <w:rFonts w:ascii="宋体" w:hAnsi="宋体" w:cs="宋体" w:eastAsia="宋体" w:hint="default"/>
                <w:sz w:val="22"/>
                <w:szCs w:val="22"/>
              </w:rPr>
              <w:t>软件</w:t>
            </w:r>
            <w:r>
              <w:rPr>
                <w:rFonts w:ascii="宋体" w:hAnsi="宋体" w:cs="宋体" w:eastAsia="宋体" w:hint="default"/>
                <w:w w:val="100"/>
                <w:sz w:val="22"/>
                <w:szCs w:val="22"/>
              </w:rPr>
              <w:t> </w:t>
            </w:r>
            <w:r>
              <w:rPr>
                <w:rFonts w:ascii="宋体" w:hAnsi="宋体" w:cs="宋体" w:eastAsia="宋体" w:hint="default"/>
                <w:sz w:val="22"/>
                <w:szCs w:val="22"/>
              </w:rPr>
              <w:t>股份</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399,150,000.00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399,150,000.00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长春</w:t>
            </w:r>
          </w:p>
          <w:p>
            <w:pPr>
              <w:pStyle w:val="TableParagraph"/>
              <w:spacing w:line="286" w:lineRule="exact" w:before="27"/>
              <w:ind w:left="103" w:right="156"/>
              <w:jc w:val="both"/>
              <w:rPr>
                <w:rFonts w:ascii="宋体" w:hAnsi="宋体" w:cs="宋体" w:eastAsia="宋体" w:hint="default"/>
                <w:sz w:val="22"/>
                <w:szCs w:val="22"/>
              </w:rPr>
            </w:pPr>
            <w:r>
              <w:rPr>
                <w:rFonts w:ascii="宋体" w:hAnsi="宋体" w:cs="宋体" w:eastAsia="宋体" w:hint="default"/>
                <w:sz w:val="22"/>
                <w:szCs w:val="22"/>
              </w:rPr>
              <w:t>泰豪</w:t>
            </w:r>
            <w:r>
              <w:rPr>
                <w:rFonts w:ascii="宋体" w:hAnsi="宋体" w:cs="宋体" w:eastAsia="宋体" w:hint="default"/>
                <w:w w:val="100"/>
                <w:sz w:val="22"/>
                <w:szCs w:val="22"/>
              </w:rPr>
              <w:t> </w:t>
            </w: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装备</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30,000,000.00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30,000,000.00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宋体" w:hAnsi="宋体" w:cs="宋体" w:eastAsia="宋体" w:hint="default"/>
                <w:sz w:val="22"/>
                <w:szCs w:val="22"/>
              </w:rPr>
            </w:pPr>
            <w:r>
              <w:rPr>
                <w:rFonts w:ascii="宋体"/>
                <w:w w:val="100"/>
                <w:sz w:val="22"/>
              </w:rPr>
              <w:t>-</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龙岩</w:t>
            </w:r>
          </w:p>
          <w:p>
            <w:pPr>
              <w:pStyle w:val="TableParagraph"/>
              <w:spacing w:line="237" w:lineRule="auto" w:before="1"/>
              <w:ind w:left="103" w:right="156"/>
              <w:jc w:val="both"/>
              <w:rPr>
                <w:rFonts w:ascii="宋体" w:hAnsi="宋体" w:cs="宋体" w:eastAsia="宋体" w:hint="default"/>
                <w:sz w:val="22"/>
                <w:szCs w:val="22"/>
              </w:rPr>
            </w:pPr>
            <w:r>
              <w:rPr>
                <w:rFonts w:ascii="宋体" w:hAnsi="宋体" w:cs="宋体" w:eastAsia="宋体" w:hint="default"/>
                <w:sz w:val="22"/>
                <w:szCs w:val="22"/>
              </w:rPr>
              <w:t>市海</w:t>
            </w:r>
            <w:r>
              <w:rPr>
                <w:rFonts w:ascii="宋体" w:hAnsi="宋体" w:cs="宋体" w:eastAsia="宋体" w:hint="default"/>
                <w:w w:val="100"/>
                <w:sz w:val="22"/>
                <w:szCs w:val="22"/>
              </w:rPr>
              <w:t> </w:t>
            </w:r>
            <w:r>
              <w:rPr>
                <w:rFonts w:ascii="宋体" w:hAnsi="宋体" w:cs="宋体" w:eastAsia="宋体" w:hint="default"/>
                <w:sz w:val="22"/>
                <w:szCs w:val="22"/>
              </w:rPr>
              <w:t>德馨</w:t>
            </w:r>
            <w:r>
              <w:rPr>
                <w:rFonts w:ascii="宋体" w:hAnsi="宋体" w:cs="宋体" w:eastAsia="宋体" w:hint="default"/>
                <w:w w:val="100"/>
                <w:sz w:val="22"/>
                <w:szCs w:val="22"/>
              </w:rPr>
              <w:t> </w:t>
            </w:r>
            <w:r>
              <w:rPr>
                <w:rFonts w:ascii="宋体" w:hAnsi="宋体" w:cs="宋体" w:eastAsia="宋体" w:hint="default"/>
                <w:sz w:val="22"/>
                <w:szCs w:val="22"/>
              </w:rPr>
              <w:t>汽车</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80,600,000.00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80,600,000.00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14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泰豪</w:t>
            </w:r>
          </w:p>
          <w:p>
            <w:pPr>
              <w:pStyle w:val="TableParagraph"/>
              <w:spacing w:line="286" w:lineRule="exact" w:before="27"/>
              <w:ind w:left="103" w:right="156"/>
              <w:jc w:val="both"/>
              <w:rPr>
                <w:rFonts w:ascii="宋体" w:hAnsi="宋体" w:cs="宋体" w:eastAsia="宋体" w:hint="default"/>
                <w:sz w:val="22"/>
                <w:szCs w:val="22"/>
              </w:rPr>
            </w:pPr>
            <w:r>
              <w:rPr>
                <w:rFonts w:ascii="宋体" w:hAnsi="宋体" w:cs="宋体" w:eastAsia="宋体" w:hint="default"/>
                <w:sz w:val="22"/>
                <w:szCs w:val="22"/>
              </w:rPr>
              <w:t>国际</w:t>
            </w:r>
            <w:r>
              <w:rPr>
                <w:rFonts w:ascii="宋体" w:hAnsi="宋体" w:cs="宋体" w:eastAsia="宋体" w:hint="default"/>
                <w:w w:val="100"/>
                <w:sz w:val="22"/>
                <w:szCs w:val="22"/>
              </w:rPr>
              <w:t> </w:t>
            </w:r>
            <w:r>
              <w:rPr>
                <w:rFonts w:ascii="宋体" w:hAnsi="宋体" w:cs="宋体" w:eastAsia="宋体" w:hint="default"/>
                <w:sz w:val="22"/>
                <w:szCs w:val="22"/>
              </w:rPr>
              <w:t>投资</w:t>
            </w:r>
            <w:r>
              <w:rPr>
                <w:rFonts w:ascii="宋体" w:hAnsi="宋体" w:cs="宋体" w:eastAsia="宋体" w:hint="default"/>
                <w:w w:val="100"/>
                <w:sz w:val="22"/>
                <w:szCs w:val="22"/>
              </w:rPr>
              <w:t> </w:t>
            </w: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58,277,700.00</w:t>
            </w:r>
          </w:p>
        </w:tc>
        <w:tc>
          <w:tcPr>
            <w:tcW w:w="1757"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58,277,700.00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1,472,993,748.49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pacing w:val="-1"/>
                <w:sz w:val="22"/>
              </w:rPr>
              <w:t>345,759,300.00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429,956,020.76</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pacing w:val="-1"/>
                <w:sz w:val="22"/>
              </w:rPr>
              <w:t>1,388,797,027.73</w:t>
            </w: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right="0"/>
        <w:jc w:val="left"/>
      </w:pPr>
      <w:r>
        <w:rPr/>
        <w:t>本期减少</w:t>
      </w:r>
      <w:r>
        <w:rPr>
          <w:spacing w:val="-85"/>
        </w:rPr>
        <w:t> </w:t>
      </w:r>
      <w:r>
        <w:rPr>
          <w:rFonts w:ascii="宋体" w:hAnsi="宋体" w:cs="宋体" w:eastAsia="宋体" w:hint="default"/>
        </w:rPr>
        <w:t>429,956,020.76</w:t>
      </w:r>
      <w:r>
        <w:rPr>
          <w:rFonts w:ascii="宋体" w:hAnsi="宋体" w:cs="宋体" w:eastAsia="宋体" w:hint="default"/>
          <w:spacing w:val="-85"/>
        </w:rPr>
        <w:t> </w:t>
      </w:r>
      <w:r>
        <w:rPr/>
        <w:t>元，其中：</w:t>
      </w:r>
      <w:r>
        <w:rPr>
          <w:rFonts w:ascii="宋体" w:hAnsi="宋体" w:cs="宋体" w:eastAsia="宋体" w:hint="default"/>
        </w:rPr>
        <w:t>1</w:t>
      </w:r>
      <w:r>
        <w:rPr/>
        <w:t>、为了整合军工业务平台，本公司将所持有的</w:t>
      </w:r>
    </w:p>
    <w:p>
      <w:pPr>
        <w:pStyle w:val="BodyText"/>
        <w:spacing w:line="237" w:lineRule="auto" w:before="1"/>
        <w:ind w:right="0"/>
        <w:jc w:val="left"/>
      </w:pPr>
      <w:r>
        <w:rPr>
          <w:spacing w:val="-2"/>
        </w:rPr>
        <w:t>衡阳泰豪通信车辆有限公司、济南吉美乐电源技术有限公司、江西清华泰豪三波电机</w:t>
      </w:r>
      <w:r>
        <w:rPr>
          <w:spacing w:val="-94"/>
        </w:rPr>
        <w:t> </w:t>
      </w:r>
      <w:r>
        <w:rPr>
          <w:spacing w:val="-94"/>
        </w:rPr>
      </w:r>
      <w:r>
        <w:rPr/>
        <w:t>有限公司及长春泰豪电子装备有限公司的四家军工企业的股权转让给江西泰豪军工 </w:t>
      </w:r>
      <w:r>
        <w:rPr>
          <w:spacing w:val="-5"/>
        </w:rPr>
        <w:t>集团有限公司。</w:t>
      </w:r>
      <w:r>
        <w:rPr>
          <w:rFonts w:ascii="宋体" w:hAnsi="宋体" w:cs="宋体" w:eastAsia="宋体" w:hint="default"/>
          <w:spacing w:val="-5"/>
        </w:rPr>
        <w:t>2</w:t>
      </w:r>
      <w:r>
        <w:rPr>
          <w:spacing w:val="-5"/>
        </w:rPr>
        <w:t>、公司根据已签署的《江西泰豪特种电机有限公司股权转让协议》，</w:t>
      </w:r>
      <w:r>
        <w:rPr>
          <w:spacing w:val="-97"/>
        </w:rPr>
        <w:t> </w:t>
      </w:r>
      <w:r>
        <w:rPr>
          <w:spacing w:val="-97"/>
        </w:rPr>
      </w:r>
      <w:r>
        <w:rPr>
          <w:spacing w:val="-3"/>
        </w:rPr>
        <w:t>期末将对江西泰豪特种电机有限公司的投资重分类至“划分为持有待售的资产”，具</w:t>
      </w:r>
      <w:r>
        <w:rPr>
          <w:spacing w:val="-105"/>
        </w:rPr>
        <w:t> </w:t>
      </w:r>
      <w:r>
        <w:rPr>
          <w:spacing w:val="-105"/>
        </w:rPr>
      </w:r>
      <w:r>
        <w:rPr/>
        <w:t>体情况详见“附注十一、（二）、2”说明</w:t>
      </w:r>
    </w:p>
    <w:p>
      <w:pPr>
        <w:pStyle w:val="Heading2"/>
        <w:spacing w:line="240" w:lineRule="auto" w:before="58"/>
        <w:ind w:right="2568"/>
        <w:jc w:val="left"/>
        <w:rPr>
          <w:b w:val="0"/>
          <w:bCs w:val="0"/>
        </w:rPr>
      </w:pPr>
      <w:r>
        <w:rPr>
          <w:rFonts w:ascii="宋体" w:hAnsi="宋体" w:cs="宋体" w:eastAsia="宋体" w:hint="default"/>
        </w:rPr>
        <w:t>(2)</w:t>
      </w:r>
      <w:r>
        <w:rPr>
          <w:rFonts w:ascii="宋体" w:hAnsi="宋体" w:cs="宋体" w:eastAsia="宋体" w:hint="default"/>
          <w:spacing w:val="-62"/>
        </w:rPr>
        <w:t> </w:t>
      </w:r>
      <w:r>
        <w:rPr/>
        <w:t>对联营、合营企业投资</w:t>
      </w:r>
      <w:r>
        <w:rPr>
          <w:b w:val="0"/>
          <w:bCs w:val="0"/>
        </w:rPr>
      </w:r>
    </w:p>
    <w:p>
      <w:pPr>
        <w:pStyle w:val="BodyText"/>
        <w:spacing w:line="240" w:lineRule="auto" w:before="58"/>
        <w:ind w:right="2568"/>
        <w:jc w:val="left"/>
      </w:pPr>
      <w:r>
        <w:rPr/>
        <w:t>√适用</w:t>
      </w:r>
      <w:r>
        <w:rPr>
          <w:spacing w:val="-1"/>
        </w:rPr>
        <w:t> </w:t>
      </w:r>
      <w:r>
        <w:rPr/>
        <w:t>□不适用</w:t>
      </w:r>
    </w:p>
    <w:p>
      <w:pPr>
        <w:pStyle w:val="BodyText"/>
        <w:tabs>
          <w:tab w:pos="1200" w:val="left" w:leader="none"/>
        </w:tabs>
        <w:spacing w:line="310"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322"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68" w:right="165"/>
              <w:jc w:val="left"/>
              <w:rPr>
                <w:rFonts w:ascii="宋体" w:hAnsi="宋体" w:cs="宋体" w:eastAsia="宋体" w:hint="default"/>
                <w:sz w:val="24"/>
                <w:szCs w:val="24"/>
              </w:rPr>
            </w:pPr>
            <w:r>
              <w:rPr>
                <w:rFonts w:ascii="宋体" w:hAnsi="宋体" w:cs="宋体" w:eastAsia="宋体" w:hint="default"/>
                <w:sz w:val="24"/>
                <w:szCs w:val="24"/>
              </w:rPr>
              <w:t>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31" w:right="132"/>
              <w:jc w:val="left"/>
              <w:rPr>
                <w:rFonts w:ascii="宋体" w:hAnsi="宋体" w:cs="宋体" w:eastAsia="宋体" w:hint="default"/>
                <w:sz w:val="24"/>
                <w:szCs w:val="24"/>
              </w:rPr>
            </w:pPr>
            <w:r>
              <w:rPr>
                <w:rFonts w:ascii="宋体" w:hAnsi="宋体" w:cs="宋体" w:eastAsia="宋体" w:hint="default"/>
                <w:sz w:val="24"/>
                <w:szCs w:val="24"/>
              </w:rPr>
              <w:t>期初 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36" w:right="139"/>
              <w:jc w:val="left"/>
              <w:rPr>
                <w:rFonts w:ascii="宋体" w:hAnsi="宋体" w:cs="宋体" w:eastAsia="宋体" w:hint="default"/>
                <w:sz w:val="24"/>
                <w:szCs w:val="24"/>
              </w:rPr>
            </w:pPr>
            <w:r>
              <w:rPr>
                <w:rFonts w:ascii="宋体" w:hAnsi="宋体" w:cs="宋体" w:eastAsia="宋体" w:hint="default"/>
                <w:sz w:val="24"/>
                <w:szCs w:val="24"/>
              </w:rPr>
              <w:t>期末 余额</w:t>
            </w:r>
          </w:p>
        </w:tc>
        <w:tc>
          <w:tcPr>
            <w:tcW w:w="739" w:type="dxa"/>
            <w:vMerge w:val="restart"/>
            <w:tcBorders>
              <w:top w:val="single" w:sz="4" w:space="0" w:color="000000"/>
              <w:left w:val="single" w:sz="4" w:space="0" w:color="000000"/>
              <w:right w:val="single" w:sz="4" w:space="0" w:color="000000"/>
            </w:tcBorders>
          </w:tcPr>
          <w:p>
            <w:pPr>
              <w:pStyle w:val="TableParagraph"/>
              <w:spacing w:line="237" w:lineRule="auto" w:before="123"/>
              <w:ind w:left="124" w:right="122"/>
              <w:jc w:val="both"/>
              <w:rPr>
                <w:rFonts w:ascii="宋体" w:hAnsi="宋体" w:cs="宋体" w:eastAsia="宋体" w:hint="default"/>
                <w:sz w:val="24"/>
                <w:szCs w:val="24"/>
              </w:rPr>
            </w:pPr>
            <w:r>
              <w:rPr>
                <w:rFonts w:ascii="宋体" w:hAnsi="宋体" w:cs="宋体" w:eastAsia="宋体" w:hint="default"/>
                <w:sz w:val="24"/>
                <w:szCs w:val="24"/>
              </w:rPr>
              <w:t>减值 准备 期末 余额</w:t>
            </w:r>
          </w:p>
        </w:tc>
      </w:tr>
      <w:tr>
        <w:trPr>
          <w:trHeight w:val="1256"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4" w:right="134"/>
              <w:jc w:val="left"/>
              <w:rPr>
                <w:rFonts w:ascii="宋体" w:hAnsi="宋体" w:cs="宋体" w:eastAsia="宋体" w:hint="default"/>
                <w:sz w:val="24"/>
                <w:szCs w:val="24"/>
              </w:rPr>
            </w:pPr>
            <w:r>
              <w:rPr>
                <w:rFonts w:ascii="宋体" w:hAnsi="宋体" w:cs="宋体" w:eastAsia="宋体" w:hint="default"/>
                <w:sz w:val="24"/>
                <w:szCs w:val="24"/>
              </w:rPr>
              <w:t>追加 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1" w:right="0"/>
              <w:jc w:val="both"/>
              <w:rPr>
                <w:rFonts w:ascii="宋体" w:hAnsi="宋体" w:cs="宋体" w:eastAsia="宋体" w:hint="default"/>
                <w:sz w:val="24"/>
                <w:szCs w:val="24"/>
              </w:rPr>
            </w:pPr>
            <w:r>
              <w:rPr>
                <w:rFonts w:ascii="宋体" w:hAnsi="宋体" w:cs="宋体" w:eastAsia="宋体" w:hint="default"/>
                <w:sz w:val="24"/>
                <w:szCs w:val="24"/>
              </w:rPr>
              <w:t>减</w:t>
            </w:r>
          </w:p>
          <w:p>
            <w:pPr>
              <w:pStyle w:val="TableParagraph"/>
              <w:spacing w:line="237" w:lineRule="auto" w:before="1"/>
              <w:ind w:left="211" w:right="209"/>
              <w:jc w:val="both"/>
              <w:rPr>
                <w:rFonts w:ascii="宋体" w:hAnsi="宋体" w:cs="宋体" w:eastAsia="宋体" w:hint="default"/>
                <w:sz w:val="24"/>
                <w:szCs w:val="24"/>
              </w:rPr>
            </w:pPr>
            <w:r>
              <w:rPr>
                <w:rFonts w:ascii="宋体" w:hAnsi="宋体" w:cs="宋体" w:eastAsia="宋体" w:hint="default"/>
                <w:sz w:val="24"/>
                <w:szCs w:val="24"/>
              </w:rPr>
              <w:t>少 投 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both"/>
              <w:rPr>
                <w:rFonts w:ascii="宋体" w:hAnsi="宋体" w:cs="宋体" w:eastAsia="宋体" w:hint="default"/>
                <w:sz w:val="24"/>
                <w:szCs w:val="24"/>
              </w:rPr>
            </w:pPr>
            <w:r>
              <w:rPr>
                <w:rFonts w:ascii="宋体" w:hAnsi="宋体" w:cs="宋体" w:eastAsia="宋体" w:hint="default"/>
                <w:sz w:val="24"/>
                <w:szCs w:val="24"/>
              </w:rPr>
              <w:t>权益</w:t>
            </w:r>
          </w:p>
          <w:p>
            <w:pPr>
              <w:pStyle w:val="TableParagraph"/>
              <w:spacing w:line="237" w:lineRule="auto" w:before="1"/>
              <w:ind w:left="148" w:right="146"/>
              <w:jc w:val="both"/>
              <w:rPr>
                <w:rFonts w:ascii="宋体" w:hAnsi="宋体" w:cs="宋体" w:eastAsia="宋体" w:hint="default"/>
                <w:sz w:val="24"/>
                <w:szCs w:val="24"/>
              </w:rPr>
            </w:pPr>
            <w:r>
              <w:rPr>
                <w:rFonts w:ascii="宋体" w:hAnsi="宋体" w:cs="宋体" w:eastAsia="宋体" w:hint="default"/>
                <w:sz w:val="24"/>
                <w:szCs w:val="24"/>
              </w:rPr>
              <w:t>法下 确认 的投</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both"/>
              <w:rPr>
                <w:rFonts w:ascii="宋体" w:hAnsi="宋体" w:cs="宋体" w:eastAsia="宋体" w:hint="default"/>
                <w:sz w:val="24"/>
                <w:szCs w:val="24"/>
              </w:rPr>
            </w:pPr>
            <w:r>
              <w:rPr>
                <w:rFonts w:ascii="宋体" w:hAnsi="宋体" w:cs="宋体" w:eastAsia="宋体" w:hint="default"/>
                <w:sz w:val="24"/>
                <w:szCs w:val="24"/>
              </w:rPr>
              <w:t>其他</w:t>
            </w:r>
          </w:p>
          <w:p>
            <w:pPr>
              <w:pStyle w:val="TableParagraph"/>
              <w:spacing w:line="237" w:lineRule="auto" w:before="1"/>
              <w:ind w:left="105" w:right="108"/>
              <w:jc w:val="both"/>
              <w:rPr>
                <w:rFonts w:ascii="宋体" w:hAnsi="宋体" w:cs="宋体" w:eastAsia="宋体" w:hint="default"/>
                <w:sz w:val="24"/>
                <w:szCs w:val="24"/>
              </w:rPr>
            </w:pPr>
            <w:r>
              <w:rPr>
                <w:rFonts w:ascii="宋体" w:hAnsi="宋体" w:cs="宋体" w:eastAsia="宋体" w:hint="default"/>
                <w:sz w:val="24"/>
                <w:szCs w:val="24"/>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10" w:right="108"/>
              <w:jc w:val="both"/>
              <w:rPr>
                <w:rFonts w:ascii="宋体" w:hAnsi="宋体" w:cs="宋体" w:eastAsia="宋体" w:hint="default"/>
                <w:sz w:val="24"/>
                <w:szCs w:val="24"/>
              </w:rPr>
            </w:pPr>
            <w:r>
              <w:rPr>
                <w:rFonts w:ascii="宋体" w:hAnsi="宋体" w:cs="宋体" w:eastAsia="宋体" w:hint="default"/>
                <w:sz w:val="24"/>
                <w:szCs w:val="24"/>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6" w:right="0"/>
              <w:jc w:val="both"/>
              <w:rPr>
                <w:rFonts w:ascii="宋体" w:hAnsi="宋体" w:cs="宋体" w:eastAsia="宋体" w:hint="default"/>
                <w:sz w:val="24"/>
                <w:szCs w:val="24"/>
              </w:rPr>
            </w:pPr>
            <w:r>
              <w:rPr>
                <w:rFonts w:ascii="宋体" w:hAnsi="宋体" w:cs="宋体" w:eastAsia="宋体" w:hint="default"/>
                <w:sz w:val="24"/>
                <w:szCs w:val="24"/>
              </w:rPr>
              <w:t>宣告</w:t>
            </w:r>
          </w:p>
          <w:p>
            <w:pPr>
              <w:pStyle w:val="TableParagraph"/>
              <w:spacing w:line="237" w:lineRule="auto" w:before="1"/>
              <w:ind w:left="146" w:right="146"/>
              <w:jc w:val="both"/>
              <w:rPr>
                <w:rFonts w:ascii="宋体" w:hAnsi="宋体" w:cs="宋体" w:eastAsia="宋体" w:hint="default"/>
                <w:sz w:val="24"/>
                <w:szCs w:val="24"/>
              </w:rPr>
            </w:pPr>
            <w:r>
              <w:rPr>
                <w:rFonts w:ascii="宋体" w:hAnsi="宋体" w:cs="宋体" w:eastAsia="宋体" w:hint="default"/>
                <w:sz w:val="24"/>
                <w:szCs w:val="24"/>
              </w:rPr>
              <w:t>发放 现金 股利</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39" w:right="144"/>
              <w:jc w:val="both"/>
              <w:rPr>
                <w:rFonts w:ascii="宋体" w:hAnsi="宋体" w:cs="宋体" w:eastAsia="宋体" w:hint="default"/>
                <w:sz w:val="24"/>
                <w:szCs w:val="24"/>
              </w:rPr>
            </w:pPr>
            <w:r>
              <w:rPr>
                <w:rFonts w:ascii="宋体" w:hAnsi="宋体" w:cs="宋体" w:eastAsia="宋体" w:hint="default"/>
                <w:sz w:val="24"/>
                <w:szCs w:val="24"/>
              </w:rPr>
              <w:t>计提 减值 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2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634"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资损</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或利</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润</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111"/>
                <w:sz w:val="24"/>
                <w:szCs w:val="24"/>
              </w:rPr>
              <w:t>、</w:t>
            </w:r>
            <w:r>
              <w:rPr>
                <w:rFonts w:ascii="宋体" w:hAnsi="宋体" w:cs="宋体" w:eastAsia="宋体" w:hint="default"/>
                <w:sz w:val="24"/>
                <w:szCs w:val="24"/>
              </w:rPr>
              <w:t>合</w:t>
            </w:r>
          </w:p>
          <w:p>
            <w:pPr>
              <w:pStyle w:val="TableParagraph"/>
              <w:spacing w:line="312" w:lineRule="exact" w:before="29"/>
              <w:ind w:left="103" w:right="230"/>
              <w:jc w:val="left"/>
              <w:rPr>
                <w:rFonts w:ascii="宋体" w:hAnsi="宋体" w:cs="宋体" w:eastAsia="宋体" w:hint="default"/>
                <w:sz w:val="24"/>
                <w:szCs w:val="24"/>
              </w:rPr>
            </w:pPr>
            <w:r>
              <w:rPr>
                <w:rFonts w:ascii="宋体" w:hAnsi="宋体" w:cs="宋体" w:eastAsia="宋体" w:hint="default"/>
                <w:sz w:val="24"/>
                <w:szCs w:val="24"/>
              </w:rPr>
              <w:t>营企 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111"/>
                <w:sz w:val="24"/>
                <w:szCs w:val="24"/>
              </w:rPr>
              <w:t>、</w:t>
            </w:r>
            <w:r>
              <w:rPr>
                <w:rFonts w:ascii="宋体" w:hAnsi="宋体" w:cs="宋体" w:eastAsia="宋体" w:hint="default"/>
                <w:sz w:val="24"/>
                <w:szCs w:val="24"/>
              </w:rPr>
              <w:t>联</w:t>
            </w:r>
          </w:p>
          <w:p>
            <w:pPr>
              <w:pStyle w:val="TableParagraph"/>
              <w:spacing w:line="310" w:lineRule="exact" w:before="31"/>
              <w:ind w:left="103" w:right="230"/>
              <w:jc w:val="left"/>
              <w:rPr>
                <w:rFonts w:ascii="宋体" w:hAnsi="宋体" w:cs="宋体" w:eastAsia="宋体" w:hint="default"/>
                <w:sz w:val="24"/>
                <w:szCs w:val="24"/>
              </w:rPr>
            </w:pPr>
            <w:r>
              <w:rPr>
                <w:rFonts w:ascii="宋体" w:hAnsi="宋体" w:cs="宋体" w:eastAsia="宋体" w:hint="default"/>
                <w:sz w:val="24"/>
                <w:szCs w:val="24"/>
              </w:rPr>
              <w:t>营企 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江西</w:t>
            </w:r>
          </w:p>
          <w:p>
            <w:pPr>
              <w:pStyle w:val="TableParagraph"/>
              <w:spacing w:line="237" w:lineRule="auto" w:before="1"/>
              <w:ind w:left="103" w:right="230"/>
              <w:jc w:val="both"/>
              <w:rPr>
                <w:rFonts w:ascii="宋体" w:hAnsi="宋体" w:cs="宋体" w:eastAsia="宋体" w:hint="default"/>
                <w:sz w:val="24"/>
                <w:szCs w:val="24"/>
              </w:rPr>
            </w:pPr>
            <w:r>
              <w:rPr>
                <w:rFonts w:ascii="宋体" w:hAnsi="宋体" w:cs="宋体" w:eastAsia="宋体" w:hint="default"/>
                <w:sz w:val="24"/>
                <w:szCs w:val="24"/>
              </w:rPr>
              <w:t>国科 军工 集团 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90,8</w:t>
            </w:r>
          </w:p>
          <w:p>
            <w:pPr>
              <w:pStyle w:val="TableParagraph"/>
              <w:spacing w:line="312" w:lineRule="exact"/>
              <w:ind w:left="163" w:right="0"/>
              <w:jc w:val="left"/>
              <w:rPr>
                <w:rFonts w:ascii="宋体" w:hAnsi="宋体" w:cs="宋体" w:eastAsia="宋体" w:hint="default"/>
                <w:sz w:val="24"/>
                <w:szCs w:val="24"/>
              </w:rPr>
            </w:pPr>
            <w:r>
              <w:rPr>
                <w:rFonts w:ascii="宋体"/>
                <w:sz w:val="24"/>
              </w:rPr>
              <w:t>36,8</w:t>
            </w:r>
          </w:p>
          <w:p>
            <w:pPr>
              <w:pStyle w:val="TableParagraph"/>
              <w:spacing w:line="311" w:lineRule="exact"/>
              <w:ind w:left="163" w:right="0"/>
              <w:jc w:val="left"/>
              <w:rPr>
                <w:rFonts w:ascii="宋体" w:hAnsi="宋体" w:cs="宋体" w:eastAsia="宋体" w:hint="default"/>
                <w:sz w:val="24"/>
                <w:szCs w:val="24"/>
              </w:rPr>
            </w:pPr>
            <w:r>
              <w:rPr>
                <w:rFonts w:ascii="宋体"/>
                <w:sz w:val="24"/>
              </w:rPr>
              <w:t>91.0</w:t>
            </w:r>
          </w:p>
          <w:p>
            <w:pPr>
              <w:pStyle w:val="TableParagraph"/>
              <w:spacing w:line="312" w:lineRule="exact"/>
              <w:ind w:right="101"/>
              <w:jc w:val="right"/>
              <w:rPr>
                <w:rFonts w:ascii="宋体" w:hAnsi="宋体" w:cs="宋体" w:eastAsia="宋体" w:hint="default"/>
                <w:sz w:val="24"/>
                <w:szCs w:val="24"/>
              </w:rPr>
            </w:pPr>
            <w:r>
              <w:rPr>
                <w:rFonts w:ascii="宋体"/>
                <w:sz w:val="24"/>
              </w:rPr>
              <w:t>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10,2</w:t>
            </w:r>
          </w:p>
          <w:p>
            <w:pPr>
              <w:pStyle w:val="TableParagraph"/>
              <w:spacing w:line="312" w:lineRule="exact"/>
              <w:ind w:left="194" w:right="0"/>
              <w:jc w:val="left"/>
              <w:rPr>
                <w:rFonts w:ascii="宋体" w:hAnsi="宋体" w:cs="宋体" w:eastAsia="宋体" w:hint="default"/>
                <w:sz w:val="24"/>
                <w:szCs w:val="24"/>
              </w:rPr>
            </w:pPr>
            <w:r>
              <w:rPr>
                <w:rFonts w:ascii="宋体"/>
                <w:sz w:val="24"/>
              </w:rPr>
              <w:t>66,3</w:t>
            </w:r>
          </w:p>
          <w:p>
            <w:pPr>
              <w:pStyle w:val="TableParagraph"/>
              <w:spacing w:line="311" w:lineRule="exact"/>
              <w:ind w:left="194" w:right="0"/>
              <w:jc w:val="left"/>
              <w:rPr>
                <w:rFonts w:ascii="宋体" w:hAnsi="宋体" w:cs="宋体" w:eastAsia="宋体" w:hint="default"/>
                <w:sz w:val="24"/>
                <w:szCs w:val="24"/>
              </w:rPr>
            </w:pPr>
            <w:r>
              <w:rPr>
                <w:rFonts w:ascii="宋体"/>
                <w:sz w:val="24"/>
              </w:rPr>
              <w:t>86.0</w:t>
            </w:r>
          </w:p>
          <w:p>
            <w:pPr>
              <w:pStyle w:val="TableParagraph"/>
              <w:spacing w:line="312" w:lineRule="exact"/>
              <w:ind w:right="101"/>
              <w:jc w:val="right"/>
              <w:rPr>
                <w:rFonts w:ascii="宋体" w:hAnsi="宋体" w:cs="宋体" w:eastAsia="宋体" w:hint="default"/>
                <w:sz w:val="24"/>
                <w:szCs w:val="24"/>
              </w:rPr>
            </w:pPr>
            <w:r>
              <w:rPr>
                <w:rFonts w:ascii="宋体"/>
                <w:sz w:val="24"/>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left"/>
              <w:rPr>
                <w:rFonts w:ascii="宋体" w:hAnsi="宋体" w:cs="宋体" w:eastAsia="宋体" w:hint="default"/>
                <w:sz w:val="24"/>
                <w:szCs w:val="24"/>
              </w:rPr>
            </w:pPr>
            <w:r>
              <w:rPr>
                <w:rFonts w:ascii="宋体"/>
                <w:sz w:val="24"/>
              </w:rPr>
              <w:t>3,01</w:t>
            </w:r>
          </w:p>
          <w:p>
            <w:pPr>
              <w:pStyle w:val="TableParagraph"/>
              <w:spacing w:line="312" w:lineRule="exact"/>
              <w:ind w:left="117" w:right="0"/>
              <w:jc w:val="left"/>
              <w:rPr>
                <w:rFonts w:ascii="宋体" w:hAnsi="宋体" w:cs="宋体" w:eastAsia="宋体" w:hint="default"/>
                <w:sz w:val="24"/>
                <w:szCs w:val="24"/>
              </w:rPr>
            </w:pPr>
            <w:r>
              <w:rPr>
                <w:rFonts w:ascii="宋体"/>
                <w:sz w:val="24"/>
              </w:rPr>
              <w:t>3,66</w:t>
            </w:r>
          </w:p>
          <w:p>
            <w:pPr>
              <w:pStyle w:val="TableParagraph"/>
              <w:spacing w:line="313" w:lineRule="exact"/>
              <w:ind w:left="117" w:right="0"/>
              <w:jc w:val="left"/>
              <w:rPr>
                <w:rFonts w:ascii="宋体" w:hAnsi="宋体" w:cs="宋体" w:eastAsia="宋体" w:hint="default"/>
                <w:sz w:val="24"/>
                <w:szCs w:val="24"/>
              </w:rPr>
            </w:pPr>
            <w:r>
              <w:rPr>
                <w:rFonts w:ascii="宋体"/>
                <w:sz w:val="24"/>
              </w:rPr>
              <w:t>2.22</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104,</w:t>
            </w:r>
          </w:p>
          <w:p>
            <w:pPr>
              <w:pStyle w:val="TableParagraph"/>
              <w:spacing w:line="312" w:lineRule="exact"/>
              <w:ind w:left="175" w:right="0"/>
              <w:jc w:val="left"/>
              <w:rPr>
                <w:rFonts w:ascii="宋体" w:hAnsi="宋体" w:cs="宋体" w:eastAsia="宋体" w:hint="default"/>
                <w:sz w:val="24"/>
                <w:szCs w:val="24"/>
              </w:rPr>
            </w:pPr>
            <w:r>
              <w:rPr>
                <w:rFonts w:ascii="宋体"/>
                <w:sz w:val="24"/>
              </w:rPr>
              <w:t>116,</w:t>
            </w:r>
          </w:p>
          <w:p>
            <w:pPr>
              <w:pStyle w:val="TableParagraph"/>
              <w:spacing w:line="311" w:lineRule="exact"/>
              <w:ind w:left="175" w:right="0"/>
              <w:jc w:val="left"/>
              <w:rPr>
                <w:rFonts w:ascii="宋体" w:hAnsi="宋体" w:cs="宋体" w:eastAsia="宋体" w:hint="default"/>
                <w:sz w:val="24"/>
                <w:szCs w:val="24"/>
              </w:rPr>
            </w:pPr>
            <w:r>
              <w:rPr>
                <w:rFonts w:ascii="宋体"/>
                <w:sz w:val="24"/>
              </w:rPr>
              <w:t>939.</w:t>
            </w:r>
          </w:p>
          <w:p>
            <w:pPr>
              <w:pStyle w:val="TableParagraph"/>
              <w:spacing w:line="312" w:lineRule="exact"/>
              <w:ind w:left="415" w:right="0"/>
              <w:jc w:val="left"/>
              <w:rPr>
                <w:rFonts w:ascii="宋体" w:hAnsi="宋体" w:cs="宋体" w:eastAsia="宋体" w:hint="default"/>
                <w:sz w:val="24"/>
                <w:szCs w:val="24"/>
              </w:rPr>
            </w:pPr>
            <w:r>
              <w:rPr>
                <w:rFonts w:ascii="宋体"/>
                <w:sz w:val="24"/>
              </w:rPr>
              <w:t>34</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遵义</w:t>
            </w:r>
          </w:p>
          <w:p>
            <w:pPr>
              <w:pStyle w:val="TableParagraph"/>
              <w:spacing w:line="237" w:lineRule="auto" w:before="1"/>
              <w:ind w:left="103" w:right="230"/>
              <w:jc w:val="both"/>
              <w:rPr>
                <w:rFonts w:ascii="宋体" w:hAnsi="宋体" w:cs="宋体" w:eastAsia="宋体" w:hint="default"/>
                <w:sz w:val="24"/>
                <w:szCs w:val="24"/>
              </w:rPr>
            </w:pPr>
            <w:r>
              <w:rPr>
                <w:rFonts w:ascii="宋体" w:hAnsi="宋体" w:cs="宋体" w:eastAsia="宋体" w:hint="default"/>
                <w:sz w:val="24"/>
                <w:szCs w:val="24"/>
              </w:rPr>
              <w:t>市高 新产 业园 股份 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20,7</w:t>
            </w:r>
          </w:p>
          <w:p>
            <w:pPr>
              <w:pStyle w:val="TableParagraph"/>
              <w:spacing w:line="312" w:lineRule="exact"/>
              <w:ind w:left="163" w:right="0"/>
              <w:jc w:val="left"/>
              <w:rPr>
                <w:rFonts w:ascii="宋体" w:hAnsi="宋体" w:cs="宋体" w:eastAsia="宋体" w:hint="default"/>
                <w:sz w:val="24"/>
                <w:szCs w:val="24"/>
              </w:rPr>
            </w:pPr>
            <w:r>
              <w:rPr>
                <w:rFonts w:ascii="宋体"/>
                <w:sz w:val="24"/>
              </w:rPr>
              <w:t>38,7</w:t>
            </w:r>
          </w:p>
          <w:p>
            <w:pPr>
              <w:pStyle w:val="TableParagraph"/>
              <w:spacing w:line="312" w:lineRule="exact"/>
              <w:ind w:left="163" w:right="0"/>
              <w:jc w:val="left"/>
              <w:rPr>
                <w:rFonts w:ascii="宋体" w:hAnsi="宋体" w:cs="宋体" w:eastAsia="宋体" w:hint="default"/>
                <w:sz w:val="24"/>
                <w:szCs w:val="24"/>
              </w:rPr>
            </w:pPr>
            <w:r>
              <w:rPr>
                <w:rFonts w:ascii="宋体"/>
                <w:sz w:val="24"/>
              </w:rPr>
              <w:t>91.1</w:t>
            </w:r>
          </w:p>
          <w:p>
            <w:pPr>
              <w:pStyle w:val="TableParagraph"/>
              <w:spacing w:line="313" w:lineRule="exact"/>
              <w:ind w:right="101"/>
              <w:jc w:val="right"/>
              <w:rPr>
                <w:rFonts w:ascii="宋体" w:hAnsi="宋体" w:cs="宋体" w:eastAsia="宋体" w:hint="default"/>
                <w:sz w:val="24"/>
                <w:szCs w:val="24"/>
              </w:rPr>
            </w:pPr>
            <w:r>
              <w:rPr>
                <w:rFonts w:ascii="宋体"/>
                <w:sz w:val="24"/>
              </w:rPr>
              <w:t>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1,16</w:t>
            </w:r>
          </w:p>
          <w:p>
            <w:pPr>
              <w:pStyle w:val="TableParagraph"/>
              <w:spacing w:line="312" w:lineRule="exact"/>
              <w:ind w:left="194" w:right="0"/>
              <w:jc w:val="left"/>
              <w:rPr>
                <w:rFonts w:ascii="宋体" w:hAnsi="宋体" w:cs="宋体" w:eastAsia="宋体" w:hint="default"/>
                <w:sz w:val="24"/>
                <w:szCs w:val="24"/>
              </w:rPr>
            </w:pPr>
            <w:r>
              <w:rPr>
                <w:rFonts w:ascii="宋体"/>
                <w:sz w:val="24"/>
              </w:rPr>
              <w:t>5,16</w:t>
            </w:r>
          </w:p>
          <w:p>
            <w:pPr>
              <w:pStyle w:val="TableParagraph"/>
              <w:spacing w:line="313" w:lineRule="exact"/>
              <w:ind w:left="194" w:right="0"/>
              <w:jc w:val="left"/>
              <w:rPr>
                <w:rFonts w:ascii="宋体" w:hAnsi="宋体" w:cs="宋体" w:eastAsia="宋体" w:hint="default"/>
                <w:sz w:val="24"/>
                <w:szCs w:val="24"/>
              </w:rPr>
            </w:pPr>
            <w:r>
              <w:rPr>
                <w:rFonts w:ascii="宋体"/>
                <w:sz w:val="24"/>
              </w:rPr>
              <w:t>2.00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0" w:right="0"/>
              <w:jc w:val="left"/>
              <w:rPr>
                <w:rFonts w:ascii="宋体" w:hAnsi="宋体" w:cs="宋体" w:eastAsia="宋体" w:hint="default"/>
                <w:sz w:val="24"/>
                <w:szCs w:val="24"/>
              </w:rPr>
            </w:pPr>
            <w:r>
              <w:rPr>
                <w:rFonts w:ascii="宋体"/>
                <w:sz w:val="24"/>
              </w:rPr>
              <w:t>-21,</w:t>
            </w:r>
          </w:p>
          <w:p>
            <w:pPr>
              <w:pStyle w:val="TableParagraph"/>
              <w:spacing w:line="312" w:lineRule="exact"/>
              <w:ind w:left="160" w:right="0"/>
              <w:jc w:val="left"/>
              <w:rPr>
                <w:rFonts w:ascii="宋体" w:hAnsi="宋体" w:cs="宋体" w:eastAsia="宋体" w:hint="default"/>
                <w:sz w:val="24"/>
                <w:szCs w:val="24"/>
              </w:rPr>
            </w:pPr>
            <w:r>
              <w:rPr>
                <w:rFonts w:ascii="宋体"/>
                <w:sz w:val="24"/>
              </w:rPr>
              <w:t>903,</w:t>
            </w:r>
          </w:p>
          <w:p>
            <w:pPr>
              <w:pStyle w:val="TableParagraph"/>
              <w:spacing w:line="312" w:lineRule="exact"/>
              <w:ind w:left="160" w:right="0"/>
              <w:jc w:val="left"/>
              <w:rPr>
                <w:rFonts w:ascii="宋体" w:hAnsi="宋体" w:cs="宋体" w:eastAsia="宋体" w:hint="default"/>
                <w:sz w:val="24"/>
                <w:szCs w:val="24"/>
              </w:rPr>
            </w:pPr>
            <w:r>
              <w:rPr>
                <w:rFonts w:ascii="宋体"/>
                <w:sz w:val="24"/>
              </w:rPr>
              <w:t>953.</w:t>
            </w:r>
          </w:p>
          <w:p>
            <w:pPr>
              <w:pStyle w:val="TableParagraph"/>
              <w:spacing w:line="313" w:lineRule="exact"/>
              <w:ind w:left="400" w:right="0"/>
              <w:jc w:val="left"/>
              <w:rPr>
                <w:rFonts w:ascii="宋体" w:hAnsi="宋体" w:cs="宋体" w:eastAsia="宋体" w:hint="default"/>
                <w:sz w:val="24"/>
                <w:szCs w:val="24"/>
              </w:rPr>
            </w:pPr>
            <w:r>
              <w:rPr>
                <w:rFonts w:ascii="宋体"/>
                <w:sz w:val="24"/>
              </w:rPr>
              <w:t>17</w:t>
            </w: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87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北京</w:t>
            </w:r>
          </w:p>
          <w:p>
            <w:pPr>
              <w:pStyle w:val="TableParagraph"/>
              <w:spacing w:line="237" w:lineRule="auto" w:before="1"/>
              <w:ind w:left="103" w:right="230"/>
              <w:jc w:val="both"/>
              <w:rPr>
                <w:rFonts w:ascii="宋体" w:hAnsi="宋体" w:cs="宋体" w:eastAsia="宋体" w:hint="default"/>
                <w:sz w:val="24"/>
                <w:szCs w:val="24"/>
              </w:rPr>
            </w:pPr>
            <w:r>
              <w:rPr>
                <w:rFonts w:ascii="宋体" w:hAnsi="宋体" w:cs="宋体" w:eastAsia="宋体" w:hint="default"/>
                <w:sz w:val="24"/>
                <w:szCs w:val="24"/>
              </w:rPr>
              <w:t>泰豪 装备 科技 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19,1</w:t>
            </w:r>
          </w:p>
          <w:p>
            <w:pPr>
              <w:pStyle w:val="TableParagraph"/>
              <w:spacing w:line="312" w:lineRule="exact"/>
              <w:ind w:left="163" w:right="0"/>
              <w:jc w:val="left"/>
              <w:rPr>
                <w:rFonts w:ascii="宋体" w:hAnsi="宋体" w:cs="宋体" w:eastAsia="宋体" w:hint="default"/>
                <w:sz w:val="24"/>
                <w:szCs w:val="24"/>
              </w:rPr>
            </w:pPr>
            <w:r>
              <w:rPr>
                <w:rFonts w:ascii="宋体"/>
                <w:sz w:val="24"/>
              </w:rPr>
              <w:t>12,7</w:t>
            </w:r>
          </w:p>
          <w:p>
            <w:pPr>
              <w:pStyle w:val="TableParagraph"/>
              <w:spacing w:line="311" w:lineRule="exact"/>
              <w:ind w:left="163" w:right="0"/>
              <w:jc w:val="left"/>
              <w:rPr>
                <w:rFonts w:ascii="宋体" w:hAnsi="宋体" w:cs="宋体" w:eastAsia="宋体" w:hint="default"/>
                <w:sz w:val="24"/>
                <w:szCs w:val="24"/>
              </w:rPr>
            </w:pPr>
            <w:r>
              <w:rPr>
                <w:rFonts w:ascii="宋体"/>
                <w:sz w:val="24"/>
              </w:rPr>
              <w:t>60.8</w:t>
            </w:r>
          </w:p>
          <w:p>
            <w:pPr>
              <w:pStyle w:val="TableParagraph"/>
              <w:spacing w:line="312" w:lineRule="exact"/>
              <w:ind w:right="101"/>
              <w:jc w:val="right"/>
              <w:rPr>
                <w:rFonts w:ascii="宋体" w:hAnsi="宋体" w:cs="宋体" w:eastAsia="宋体" w:hint="default"/>
                <w:sz w:val="24"/>
                <w:szCs w:val="24"/>
              </w:rPr>
            </w:pPr>
            <w:r>
              <w:rPr>
                <w:rFonts w:ascii="宋体"/>
                <w:sz w:val="24"/>
              </w:rPr>
              <w:t>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952,</w:t>
            </w:r>
          </w:p>
          <w:p>
            <w:pPr>
              <w:pStyle w:val="TableParagraph"/>
              <w:spacing w:line="312" w:lineRule="exact"/>
              <w:ind w:left="194" w:right="0"/>
              <w:jc w:val="left"/>
              <w:rPr>
                <w:rFonts w:ascii="宋体" w:hAnsi="宋体" w:cs="宋体" w:eastAsia="宋体" w:hint="default"/>
                <w:sz w:val="24"/>
                <w:szCs w:val="24"/>
              </w:rPr>
            </w:pPr>
            <w:r>
              <w:rPr>
                <w:rFonts w:ascii="宋体"/>
                <w:sz w:val="24"/>
              </w:rPr>
              <w:t>788.</w:t>
            </w:r>
          </w:p>
          <w:p>
            <w:pPr>
              <w:pStyle w:val="TableParagraph"/>
              <w:spacing w:line="313" w:lineRule="exact"/>
              <w:ind w:left="434" w:right="0"/>
              <w:jc w:val="left"/>
              <w:rPr>
                <w:rFonts w:ascii="宋体" w:hAnsi="宋体" w:cs="宋体" w:eastAsia="宋体" w:hint="default"/>
                <w:sz w:val="24"/>
                <w:szCs w:val="24"/>
              </w:rPr>
            </w:pPr>
            <w:r>
              <w:rPr>
                <w:rFonts w:ascii="宋体"/>
                <w:sz w:val="24"/>
              </w:rPr>
              <w:t>33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20,0</w:t>
            </w:r>
          </w:p>
          <w:p>
            <w:pPr>
              <w:pStyle w:val="TableParagraph"/>
              <w:spacing w:line="312" w:lineRule="exact"/>
              <w:ind w:left="175" w:right="0"/>
              <w:jc w:val="left"/>
              <w:rPr>
                <w:rFonts w:ascii="宋体" w:hAnsi="宋体" w:cs="宋体" w:eastAsia="宋体" w:hint="default"/>
                <w:sz w:val="24"/>
                <w:szCs w:val="24"/>
              </w:rPr>
            </w:pPr>
            <w:r>
              <w:rPr>
                <w:rFonts w:ascii="宋体"/>
                <w:sz w:val="24"/>
              </w:rPr>
              <w:t>65,5</w:t>
            </w:r>
          </w:p>
          <w:p>
            <w:pPr>
              <w:pStyle w:val="TableParagraph"/>
              <w:spacing w:line="311" w:lineRule="exact"/>
              <w:ind w:left="175" w:right="0"/>
              <w:jc w:val="left"/>
              <w:rPr>
                <w:rFonts w:ascii="宋体" w:hAnsi="宋体" w:cs="宋体" w:eastAsia="宋体" w:hint="default"/>
                <w:sz w:val="24"/>
                <w:szCs w:val="24"/>
              </w:rPr>
            </w:pPr>
            <w:r>
              <w:rPr>
                <w:rFonts w:ascii="宋体"/>
                <w:sz w:val="24"/>
              </w:rPr>
              <w:t>49.1</w:t>
            </w:r>
          </w:p>
          <w:p>
            <w:pPr>
              <w:pStyle w:val="TableParagraph"/>
              <w:spacing w:line="312" w:lineRule="exact"/>
              <w:ind w:right="101"/>
              <w:jc w:val="right"/>
              <w:rPr>
                <w:rFonts w:ascii="宋体" w:hAnsi="宋体" w:cs="宋体" w:eastAsia="宋体" w:hint="default"/>
                <w:sz w:val="24"/>
                <w:szCs w:val="24"/>
              </w:rPr>
            </w:pPr>
            <w:r>
              <w:rPr>
                <w:rFonts w:ascii="宋体"/>
                <w:sz w:val="24"/>
              </w:rPr>
              <w:t>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56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南昌</w:t>
            </w:r>
          </w:p>
          <w:p>
            <w:pPr>
              <w:pStyle w:val="TableParagraph"/>
              <w:spacing w:line="237" w:lineRule="auto" w:before="1"/>
              <w:ind w:left="103" w:right="230"/>
              <w:jc w:val="both"/>
              <w:rPr>
                <w:rFonts w:ascii="宋体" w:hAnsi="宋体" w:cs="宋体" w:eastAsia="宋体" w:hint="default"/>
                <w:sz w:val="24"/>
                <w:szCs w:val="24"/>
              </w:rPr>
            </w:pPr>
            <w:r>
              <w:rPr>
                <w:rFonts w:ascii="宋体" w:hAnsi="宋体" w:cs="宋体" w:eastAsia="宋体" w:hint="default"/>
                <w:sz w:val="24"/>
                <w:szCs w:val="24"/>
              </w:rPr>
              <w:t>创业 投资 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63" w:right="0"/>
              <w:jc w:val="left"/>
              <w:rPr>
                <w:rFonts w:ascii="宋体" w:hAnsi="宋体" w:cs="宋体" w:eastAsia="宋体" w:hint="default"/>
                <w:sz w:val="24"/>
                <w:szCs w:val="24"/>
              </w:rPr>
            </w:pPr>
            <w:r>
              <w:rPr>
                <w:rFonts w:ascii="宋体"/>
                <w:sz w:val="24"/>
              </w:rPr>
              <w:t>61,3</w:t>
            </w:r>
          </w:p>
          <w:p>
            <w:pPr>
              <w:pStyle w:val="TableParagraph"/>
              <w:spacing w:line="311" w:lineRule="exact"/>
              <w:ind w:left="163" w:right="0"/>
              <w:jc w:val="left"/>
              <w:rPr>
                <w:rFonts w:ascii="宋体" w:hAnsi="宋体" w:cs="宋体" w:eastAsia="宋体" w:hint="default"/>
                <w:sz w:val="24"/>
                <w:szCs w:val="24"/>
              </w:rPr>
            </w:pPr>
            <w:r>
              <w:rPr>
                <w:rFonts w:ascii="宋体"/>
                <w:sz w:val="24"/>
              </w:rPr>
              <w:t>54,4</w:t>
            </w:r>
          </w:p>
          <w:p>
            <w:pPr>
              <w:pStyle w:val="TableParagraph"/>
              <w:spacing w:line="312" w:lineRule="exact"/>
              <w:ind w:left="163" w:right="0"/>
              <w:jc w:val="left"/>
              <w:rPr>
                <w:rFonts w:ascii="宋体" w:hAnsi="宋体" w:cs="宋体" w:eastAsia="宋体" w:hint="default"/>
                <w:sz w:val="24"/>
                <w:szCs w:val="24"/>
              </w:rPr>
            </w:pPr>
            <w:r>
              <w:rPr>
                <w:rFonts w:ascii="宋体"/>
                <w:sz w:val="24"/>
              </w:rPr>
              <w:t>15.9</w:t>
            </w:r>
          </w:p>
          <w:p>
            <w:pPr>
              <w:pStyle w:val="TableParagraph"/>
              <w:spacing w:line="313" w:lineRule="exact"/>
              <w:ind w:right="101"/>
              <w:jc w:val="right"/>
              <w:rPr>
                <w:rFonts w:ascii="宋体" w:hAnsi="宋体" w:cs="宋体" w:eastAsia="宋体" w:hint="default"/>
                <w:sz w:val="24"/>
                <w:szCs w:val="24"/>
              </w:rPr>
            </w:pPr>
            <w:r>
              <w:rPr>
                <w:rFonts w:ascii="宋体"/>
                <w:sz w:val="24"/>
              </w:rPr>
              <w:t>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94" w:right="0"/>
              <w:jc w:val="left"/>
              <w:rPr>
                <w:rFonts w:ascii="宋体" w:hAnsi="宋体" w:cs="宋体" w:eastAsia="宋体" w:hint="default"/>
                <w:sz w:val="24"/>
                <w:szCs w:val="24"/>
              </w:rPr>
            </w:pPr>
            <w:r>
              <w:rPr>
                <w:rFonts w:ascii="宋体"/>
                <w:sz w:val="24"/>
              </w:rPr>
              <w:t>166,</w:t>
            </w:r>
          </w:p>
          <w:p>
            <w:pPr>
              <w:pStyle w:val="TableParagraph"/>
              <w:spacing w:line="311" w:lineRule="exact"/>
              <w:ind w:left="194" w:right="0"/>
              <w:jc w:val="left"/>
              <w:rPr>
                <w:rFonts w:ascii="宋体" w:hAnsi="宋体" w:cs="宋体" w:eastAsia="宋体" w:hint="default"/>
                <w:sz w:val="24"/>
                <w:szCs w:val="24"/>
              </w:rPr>
            </w:pPr>
            <w:r>
              <w:rPr>
                <w:rFonts w:ascii="宋体"/>
                <w:sz w:val="24"/>
              </w:rPr>
              <w:t>710.</w:t>
            </w:r>
          </w:p>
          <w:p>
            <w:pPr>
              <w:pStyle w:val="TableParagraph"/>
              <w:spacing w:line="313" w:lineRule="exact"/>
              <w:ind w:left="434" w:right="0"/>
              <w:jc w:val="left"/>
              <w:rPr>
                <w:rFonts w:ascii="宋体" w:hAnsi="宋体" w:cs="宋体" w:eastAsia="宋体" w:hint="default"/>
                <w:sz w:val="24"/>
                <w:szCs w:val="24"/>
              </w:rPr>
            </w:pPr>
            <w:r>
              <w:rPr>
                <w:rFonts w:ascii="宋体"/>
                <w:sz w:val="24"/>
              </w:rPr>
              <w:t>50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5" w:right="0"/>
              <w:jc w:val="left"/>
              <w:rPr>
                <w:rFonts w:ascii="宋体" w:hAnsi="宋体" w:cs="宋体" w:eastAsia="宋体" w:hint="default"/>
                <w:sz w:val="24"/>
                <w:szCs w:val="24"/>
              </w:rPr>
            </w:pPr>
            <w:r>
              <w:rPr>
                <w:rFonts w:ascii="宋体"/>
                <w:sz w:val="24"/>
              </w:rPr>
              <w:t>61,5</w:t>
            </w:r>
          </w:p>
          <w:p>
            <w:pPr>
              <w:pStyle w:val="TableParagraph"/>
              <w:spacing w:line="311" w:lineRule="exact"/>
              <w:ind w:left="175" w:right="0"/>
              <w:jc w:val="left"/>
              <w:rPr>
                <w:rFonts w:ascii="宋体" w:hAnsi="宋体" w:cs="宋体" w:eastAsia="宋体" w:hint="default"/>
                <w:sz w:val="24"/>
                <w:szCs w:val="24"/>
              </w:rPr>
            </w:pPr>
            <w:r>
              <w:rPr>
                <w:rFonts w:ascii="宋体"/>
                <w:sz w:val="24"/>
              </w:rPr>
              <w:t>21,1</w:t>
            </w:r>
          </w:p>
          <w:p>
            <w:pPr>
              <w:pStyle w:val="TableParagraph"/>
              <w:spacing w:line="312" w:lineRule="exact"/>
              <w:ind w:left="175" w:right="0"/>
              <w:jc w:val="left"/>
              <w:rPr>
                <w:rFonts w:ascii="宋体" w:hAnsi="宋体" w:cs="宋体" w:eastAsia="宋体" w:hint="default"/>
                <w:sz w:val="24"/>
                <w:szCs w:val="24"/>
              </w:rPr>
            </w:pPr>
            <w:r>
              <w:rPr>
                <w:rFonts w:ascii="宋体"/>
                <w:sz w:val="24"/>
              </w:rPr>
              <w:t>26.4</w:t>
            </w:r>
          </w:p>
          <w:p>
            <w:pPr>
              <w:pStyle w:val="TableParagraph"/>
              <w:spacing w:line="313" w:lineRule="exact"/>
              <w:ind w:right="101"/>
              <w:jc w:val="right"/>
              <w:rPr>
                <w:rFonts w:ascii="宋体" w:hAnsi="宋体" w:cs="宋体" w:eastAsia="宋体" w:hint="default"/>
                <w:sz w:val="24"/>
                <w:szCs w:val="24"/>
              </w:rPr>
            </w:pPr>
            <w:r>
              <w:rPr>
                <w:rFonts w:ascii="宋体"/>
                <w:sz w:val="24"/>
              </w:rPr>
              <w:t>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成都</w:t>
            </w:r>
          </w:p>
          <w:p>
            <w:pPr>
              <w:pStyle w:val="TableParagraph"/>
              <w:spacing w:line="237" w:lineRule="auto" w:before="1"/>
              <w:ind w:left="103" w:right="230"/>
              <w:jc w:val="both"/>
              <w:rPr>
                <w:rFonts w:ascii="宋体" w:hAnsi="宋体" w:cs="宋体" w:eastAsia="宋体" w:hint="default"/>
                <w:sz w:val="24"/>
                <w:szCs w:val="24"/>
              </w:rPr>
            </w:pPr>
            <w:r>
              <w:rPr>
                <w:rFonts w:ascii="宋体" w:hAnsi="宋体" w:cs="宋体" w:eastAsia="宋体" w:hint="default"/>
                <w:sz w:val="24"/>
                <w:szCs w:val="24"/>
              </w:rPr>
              <w:t>华太 航空 科技 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44,9</w:t>
            </w:r>
          </w:p>
          <w:p>
            <w:pPr>
              <w:pStyle w:val="TableParagraph"/>
              <w:spacing w:line="312" w:lineRule="exact"/>
              <w:ind w:left="163" w:right="0"/>
              <w:jc w:val="left"/>
              <w:rPr>
                <w:rFonts w:ascii="宋体" w:hAnsi="宋体" w:cs="宋体" w:eastAsia="宋体" w:hint="default"/>
                <w:sz w:val="24"/>
                <w:szCs w:val="24"/>
              </w:rPr>
            </w:pPr>
            <w:r>
              <w:rPr>
                <w:rFonts w:ascii="宋体"/>
                <w:sz w:val="24"/>
              </w:rPr>
              <w:t>68,2</w:t>
            </w:r>
          </w:p>
          <w:p>
            <w:pPr>
              <w:pStyle w:val="TableParagraph"/>
              <w:spacing w:line="311" w:lineRule="exact"/>
              <w:ind w:left="163" w:right="0"/>
              <w:jc w:val="left"/>
              <w:rPr>
                <w:rFonts w:ascii="宋体" w:hAnsi="宋体" w:cs="宋体" w:eastAsia="宋体" w:hint="default"/>
                <w:sz w:val="24"/>
                <w:szCs w:val="24"/>
              </w:rPr>
            </w:pPr>
            <w:r>
              <w:rPr>
                <w:rFonts w:ascii="宋体"/>
                <w:sz w:val="24"/>
              </w:rPr>
              <w:t>12.0</w:t>
            </w:r>
          </w:p>
          <w:p>
            <w:pPr>
              <w:pStyle w:val="TableParagraph"/>
              <w:spacing w:line="312" w:lineRule="exact"/>
              <w:ind w:right="101"/>
              <w:jc w:val="right"/>
              <w:rPr>
                <w:rFonts w:ascii="宋体" w:hAnsi="宋体" w:cs="宋体" w:eastAsia="宋体" w:hint="default"/>
                <w:sz w:val="24"/>
                <w:szCs w:val="24"/>
              </w:rPr>
            </w:pPr>
            <w:r>
              <w:rPr>
                <w:rFonts w:ascii="宋体"/>
                <w:sz w:val="24"/>
              </w:rPr>
              <w:t>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4,37</w:t>
            </w:r>
          </w:p>
          <w:p>
            <w:pPr>
              <w:pStyle w:val="TableParagraph"/>
              <w:spacing w:line="312" w:lineRule="exact"/>
              <w:ind w:left="194" w:right="0"/>
              <w:jc w:val="left"/>
              <w:rPr>
                <w:rFonts w:ascii="宋体" w:hAnsi="宋体" w:cs="宋体" w:eastAsia="宋体" w:hint="default"/>
                <w:sz w:val="24"/>
                <w:szCs w:val="24"/>
              </w:rPr>
            </w:pPr>
            <w:r>
              <w:rPr>
                <w:rFonts w:ascii="宋体"/>
                <w:sz w:val="24"/>
              </w:rPr>
              <w:t>8,64</w:t>
            </w:r>
          </w:p>
          <w:p>
            <w:pPr>
              <w:pStyle w:val="TableParagraph"/>
              <w:spacing w:line="313" w:lineRule="exact"/>
              <w:ind w:left="194" w:right="0"/>
              <w:jc w:val="left"/>
              <w:rPr>
                <w:rFonts w:ascii="宋体" w:hAnsi="宋体" w:cs="宋体" w:eastAsia="宋体" w:hint="default"/>
                <w:sz w:val="24"/>
                <w:szCs w:val="24"/>
              </w:rPr>
            </w:pPr>
            <w:r>
              <w:rPr>
                <w:rFonts w:ascii="宋体"/>
                <w:sz w:val="24"/>
              </w:rPr>
              <w:t>6.40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1" w:right="0"/>
              <w:jc w:val="left"/>
              <w:rPr>
                <w:rFonts w:ascii="宋体" w:hAnsi="宋体" w:cs="宋体" w:eastAsia="宋体" w:hint="default"/>
                <w:sz w:val="24"/>
                <w:szCs w:val="24"/>
              </w:rPr>
            </w:pPr>
            <w:r>
              <w:rPr>
                <w:rFonts w:ascii="宋体"/>
                <w:sz w:val="24"/>
              </w:rPr>
              <w:t>8,42</w:t>
            </w:r>
          </w:p>
          <w:p>
            <w:pPr>
              <w:pStyle w:val="TableParagraph"/>
              <w:spacing w:line="312" w:lineRule="exact"/>
              <w:ind w:left="191" w:right="0"/>
              <w:jc w:val="left"/>
              <w:rPr>
                <w:rFonts w:ascii="宋体" w:hAnsi="宋体" w:cs="宋体" w:eastAsia="宋体" w:hint="default"/>
                <w:sz w:val="24"/>
                <w:szCs w:val="24"/>
              </w:rPr>
            </w:pPr>
            <w:r>
              <w:rPr>
                <w:rFonts w:ascii="宋体"/>
                <w:sz w:val="24"/>
              </w:rPr>
              <w:t>1,47</w:t>
            </w:r>
          </w:p>
          <w:p>
            <w:pPr>
              <w:pStyle w:val="TableParagraph"/>
              <w:spacing w:line="313" w:lineRule="exact"/>
              <w:ind w:left="191" w:right="0"/>
              <w:jc w:val="left"/>
              <w:rPr>
                <w:rFonts w:ascii="宋体" w:hAnsi="宋体" w:cs="宋体" w:eastAsia="宋体" w:hint="default"/>
                <w:sz w:val="24"/>
                <w:szCs w:val="24"/>
              </w:rPr>
            </w:pPr>
            <w:r>
              <w:rPr>
                <w:rFonts w:ascii="宋体"/>
                <w:sz w:val="24"/>
              </w:rPr>
              <w:t>2.80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40,9</w:t>
            </w:r>
          </w:p>
          <w:p>
            <w:pPr>
              <w:pStyle w:val="TableParagraph"/>
              <w:spacing w:line="312" w:lineRule="exact"/>
              <w:ind w:left="175" w:right="0"/>
              <w:jc w:val="left"/>
              <w:rPr>
                <w:rFonts w:ascii="宋体" w:hAnsi="宋体" w:cs="宋体" w:eastAsia="宋体" w:hint="default"/>
                <w:sz w:val="24"/>
                <w:szCs w:val="24"/>
              </w:rPr>
            </w:pPr>
            <w:r>
              <w:rPr>
                <w:rFonts w:ascii="宋体"/>
                <w:sz w:val="24"/>
              </w:rPr>
              <w:t>25,3</w:t>
            </w:r>
          </w:p>
          <w:p>
            <w:pPr>
              <w:pStyle w:val="TableParagraph"/>
              <w:spacing w:line="311" w:lineRule="exact"/>
              <w:ind w:left="175" w:right="0"/>
              <w:jc w:val="left"/>
              <w:rPr>
                <w:rFonts w:ascii="宋体" w:hAnsi="宋体" w:cs="宋体" w:eastAsia="宋体" w:hint="default"/>
                <w:sz w:val="24"/>
                <w:szCs w:val="24"/>
              </w:rPr>
            </w:pPr>
            <w:r>
              <w:rPr>
                <w:rFonts w:ascii="宋体"/>
                <w:sz w:val="24"/>
              </w:rPr>
              <w:t>85.6</w:t>
            </w:r>
          </w:p>
          <w:p>
            <w:pPr>
              <w:pStyle w:val="TableParagraph"/>
              <w:spacing w:line="312" w:lineRule="exact"/>
              <w:ind w:right="101"/>
              <w:jc w:val="right"/>
              <w:rPr>
                <w:rFonts w:ascii="宋体" w:hAnsi="宋体" w:cs="宋体" w:eastAsia="宋体" w:hint="default"/>
                <w:sz w:val="24"/>
                <w:szCs w:val="24"/>
              </w:rPr>
            </w:pPr>
            <w:r>
              <w:rPr>
                <w:rFonts w:ascii="宋体"/>
                <w:sz w:val="24"/>
              </w:rPr>
              <w:t>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4"/>
                <w:szCs w:val="24"/>
              </w:rPr>
            </w:pPr>
            <w:r>
              <w:rPr>
                <w:rFonts w:ascii="宋体"/>
                <w:sz w:val="24"/>
              </w:rPr>
              <w:t>237,</w:t>
            </w:r>
          </w:p>
          <w:p>
            <w:pPr>
              <w:pStyle w:val="TableParagraph"/>
              <w:spacing w:line="311" w:lineRule="exact"/>
              <w:ind w:left="163" w:right="0"/>
              <w:jc w:val="left"/>
              <w:rPr>
                <w:rFonts w:ascii="宋体" w:hAnsi="宋体" w:cs="宋体" w:eastAsia="宋体" w:hint="default"/>
                <w:sz w:val="24"/>
                <w:szCs w:val="24"/>
              </w:rPr>
            </w:pPr>
            <w:r>
              <w:rPr>
                <w:rFonts w:ascii="宋体"/>
                <w:sz w:val="24"/>
              </w:rPr>
              <w:t>011,</w:t>
            </w:r>
          </w:p>
          <w:p>
            <w:pPr>
              <w:pStyle w:val="TableParagraph"/>
              <w:spacing w:line="313" w:lineRule="exact"/>
              <w:ind w:left="163" w:right="0"/>
              <w:jc w:val="left"/>
              <w:rPr>
                <w:rFonts w:ascii="宋体" w:hAnsi="宋体" w:cs="宋体" w:eastAsia="宋体" w:hint="default"/>
                <w:sz w:val="24"/>
                <w:szCs w:val="24"/>
              </w:rPr>
            </w:pPr>
            <w:r>
              <w:rPr>
                <w:rFonts w:ascii="宋体"/>
                <w:sz w:val="24"/>
              </w:rPr>
              <w:t>071.</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sz w:val="24"/>
              </w:rPr>
              <w:t>16,9</w:t>
            </w:r>
          </w:p>
          <w:p>
            <w:pPr>
              <w:pStyle w:val="TableParagraph"/>
              <w:spacing w:line="311" w:lineRule="exact"/>
              <w:ind w:left="194" w:right="0"/>
              <w:jc w:val="left"/>
              <w:rPr>
                <w:rFonts w:ascii="宋体" w:hAnsi="宋体" w:cs="宋体" w:eastAsia="宋体" w:hint="default"/>
                <w:sz w:val="24"/>
                <w:szCs w:val="24"/>
              </w:rPr>
            </w:pPr>
            <w:r>
              <w:rPr>
                <w:rFonts w:ascii="宋体"/>
                <w:sz w:val="24"/>
              </w:rPr>
              <w:t>29,6</w:t>
            </w:r>
          </w:p>
          <w:p>
            <w:pPr>
              <w:pStyle w:val="TableParagraph"/>
              <w:spacing w:line="313" w:lineRule="exact"/>
              <w:ind w:left="194" w:right="0"/>
              <w:jc w:val="left"/>
              <w:rPr>
                <w:rFonts w:ascii="宋体" w:hAnsi="宋体" w:cs="宋体" w:eastAsia="宋体" w:hint="default"/>
                <w:sz w:val="24"/>
                <w:szCs w:val="24"/>
              </w:rPr>
            </w:pPr>
            <w:r>
              <w:rPr>
                <w:rFonts w:ascii="宋体"/>
                <w:sz w:val="24"/>
              </w:rPr>
              <w:t>93.2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left"/>
              <w:rPr>
                <w:rFonts w:ascii="宋体" w:hAnsi="宋体" w:cs="宋体" w:eastAsia="宋体" w:hint="default"/>
                <w:sz w:val="24"/>
                <w:szCs w:val="24"/>
              </w:rPr>
            </w:pPr>
            <w:r>
              <w:rPr>
                <w:rFonts w:ascii="宋体"/>
                <w:sz w:val="24"/>
              </w:rPr>
              <w:t>3,01</w:t>
            </w:r>
          </w:p>
          <w:p>
            <w:pPr>
              <w:pStyle w:val="TableParagraph"/>
              <w:spacing w:line="311" w:lineRule="exact"/>
              <w:ind w:left="117" w:right="0"/>
              <w:jc w:val="left"/>
              <w:rPr>
                <w:rFonts w:ascii="宋体" w:hAnsi="宋体" w:cs="宋体" w:eastAsia="宋体" w:hint="default"/>
                <w:sz w:val="24"/>
                <w:szCs w:val="24"/>
              </w:rPr>
            </w:pPr>
            <w:r>
              <w:rPr>
                <w:rFonts w:ascii="宋体"/>
                <w:sz w:val="24"/>
              </w:rPr>
              <w:t>3,66</w:t>
            </w:r>
          </w:p>
          <w:p>
            <w:pPr>
              <w:pStyle w:val="TableParagraph"/>
              <w:spacing w:line="313" w:lineRule="exact"/>
              <w:ind w:left="117" w:right="0"/>
              <w:jc w:val="left"/>
              <w:rPr>
                <w:rFonts w:ascii="宋体" w:hAnsi="宋体" w:cs="宋体" w:eastAsia="宋体" w:hint="default"/>
                <w:sz w:val="24"/>
                <w:szCs w:val="24"/>
              </w:rPr>
            </w:pPr>
            <w:r>
              <w:rPr>
                <w:rFonts w:ascii="宋体"/>
                <w:sz w:val="24"/>
              </w:rPr>
              <w:t>2.22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1" w:right="0"/>
              <w:jc w:val="left"/>
              <w:rPr>
                <w:rFonts w:ascii="宋体" w:hAnsi="宋体" w:cs="宋体" w:eastAsia="宋体" w:hint="default"/>
                <w:sz w:val="24"/>
                <w:szCs w:val="24"/>
              </w:rPr>
            </w:pPr>
            <w:r>
              <w:rPr>
                <w:rFonts w:ascii="宋体"/>
                <w:sz w:val="24"/>
              </w:rPr>
              <w:t>8,42</w:t>
            </w:r>
          </w:p>
          <w:p>
            <w:pPr>
              <w:pStyle w:val="TableParagraph"/>
              <w:spacing w:line="311" w:lineRule="exact"/>
              <w:ind w:left="191" w:right="0"/>
              <w:jc w:val="left"/>
              <w:rPr>
                <w:rFonts w:ascii="宋体" w:hAnsi="宋体" w:cs="宋体" w:eastAsia="宋体" w:hint="default"/>
                <w:sz w:val="24"/>
                <w:szCs w:val="24"/>
              </w:rPr>
            </w:pPr>
            <w:r>
              <w:rPr>
                <w:rFonts w:ascii="宋体"/>
                <w:sz w:val="24"/>
              </w:rPr>
              <w:t>1,47</w:t>
            </w:r>
          </w:p>
          <w:p>
            <w:pPr>
              <w:pStyle w:val="TableParagraph"/>
              <w:spacing w:line="313" w:lineRule="exact"/>
              <w:ind w:left="191" w:right="0"/>
              <w:jc w:val="left"/>
              <w:rPr>
                <w:rFonts w:ascii="宋体" w:hAnsi="宋体" w:cs="宋体" w:eastAsia="宋体" w:hint="default"/>
                <w:sz w:val="24"/>
                <w:szCs w:val="24"/>
              </w:rPr>
            </w:pPr>
            <w:r>
              <w:rPr>
                <w:rFonts w:ascii="宋体"/>
                <w:sz w:val="24"/>
              </w:rPr>
              <w:t>2.80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0" w:right="0"/>
              <w:jc w:val="left"/>
              <w:rPr>
                <w:rFonts w:ascii="宋体" w:hAnsi="宋体" w:cs="宋体" w:eastAsia="宋体" w:hint="default"/>
                <w:sz w:val="24"/>
                <w:szCs w:val="24"/>
              </w:rPr>
            </w:pPr>
            <w:r>
              <w:rPr>
                <w:rFonts w:ascii="宋体"/>
                <w:sz w:val="24"/>
              </w:rPr>
              <w:t>-21,</w:t>
            </w:r>
          </w:p>
          <w:p>
            <w:pPr>
              <w:pStyle w:val="TableParagraph"/>
              <w:spacing w:line="311" w:lineRule="exact"/>
              <w:ind w:left="160" w:right="0"/>
              <w:jc w:val="left"/>
              <w:rPr>
                <w:rFonts w:ascii="宋体" w:hAnsi="宋体" w:cs="宋体" w:eastAsia="宋体" w:hint="default"/>
                <w:sz w:val="24"/>
                <w:szCs w:val="24"/>
              </w:rPr>
            </w:pPr>
            <w:r>
              <w:rPr>
                <w:rFonts w:ascii="宋体"/>
                <w:sz w:val="24"/>
              </w:rPr>
              <w:t>903,</w:t>
            </w:r>
          </w:p>
          <w:p>
            <w:pPr>
              <w:pStyle w:val="TableParagraph"/>
              <w:spacing w:line="313" w:lineRule="exact"/>
              <w:ind w:left="160" w:right="0"/>
              <w:jc w:val="left"/>
              <w:rPr>
                <w:rFonts w:ascii="宋体" w:hAnsi="宋体" w:cs="宋体" w:eastAsia="宋体" w:hint="default"/>
                <w:sz w:val="24"/>
                <w:szCs w:val="24"/>
              </w:rPr>
            </w:pPr>
            <w:r>
              <w:rPr>
                <w:rFonts w:ascii="宋体"/>
                <w:sz w:val="24"/>
              </w:rPr>
              <w:t>953.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5" w:right="0"/>
              <w:jc w:val="left"/>
              <w:rPr>
                <w:rFonts w:ascii="宋体" w:hAnsi="宋体" w:cs="宋体" w:eastAsia="宋体" w:hint="default"/>
                <w:sz w:val="24"/>
                <w:szCs w:val="24"/>
              </w:rPr>
            </w:pPr>
            <w:r>
              <w:rPr>
                <w:rFonts w:ascii="宋体"/>
                <w:sz w:val="24"/>
              </w:rPr>
              <w:t>226,</w:t>
            </w:r>
          </w:p>
          <w:p>
            <w:pPr>
              <w:pStyle w:val="TableParagraph"/>
              <w:spacing w:line="311" w:lineRule="exact"/>
              <w:ind w:left="175" w:right="0"/>
              <w:jc w:val="left"/>
              <w:rPr>
                <w:rFonts w:ascii="宋体" w:hAnsi="宋体" w:cs="宋体" w:eastAsia="宋体" w:hint="default"/>
                <w:sz w:val="24"/>
                <w:szCs w:val="24"/>
              </w:rPr>
            </w:pPr>
            <w:r>
              <w:rPr>
                <w:rFonts w:ascii="宋体"/>
                <w:sz w:val="24"/>
              </w:rPr>
              <w:t>629,</w:t>
            </w:r>
          </w:p>
          <w:p>
            <w:pPr>
              <w:pStyle w:val="TableParagraph"/>
              <w:spacing w:line="313" w:lineRule="exact"/>
              <w:ind w:left="175" w:right="0"/>
              <w:jc w:val="left"/>
              <w:rPr>
                <w:rFonts w:ascii="宋体" w:hAnsi="宋体" w:cs="宋体" w:eastAsia="宋体" w:hint="default"/>
                <w:sz w:val="24"/>
                <w:szCs w:val="24"/>
              </w:rPr>
            </w:pPr>
            <w:r>
              <w:rPr>
                <w:rFonts w:ascii="宋体"/>
                <w:sz w:val="24"/>
              </w:rPr>
              <w:t>000.</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32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03" w:right="0"/>
              <w:jc w:val="left"/>
              <w:rPr>
                <w:rFonts w:ascii="宋体" w:hAnsi="宋体" w:cs="宋体" w:eastAsia="宋体" w:hint="default"/>
                <w:sz w:val="24"/>
                <w:szCs w:val="24"/>
              </w:rPr>
            </w:pPr>
            <w:r>
              <w:rPr>
                <w:rFonts w:ascii="宋体"/>
                <w:sz w:val="24"/>
              </w:rPr>
              <w:t>14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01"/>
              <w:jc w:val="right"/>
              <w:rPr>
                <w:rFonts w:ascii="宋体" w:hAnsi="宋体" w:cs="宋体" w:eastAsia="宋体" w:hint="default"/>
                <w:sz w:val="24"/>
                <w:szCs w:val="24"/>
              </w:rPr>
            </w:pPr>
            <w:r>
              <w:rPr>
                <w:rFonts w:ascii="宋体"/>
                <w:sz w:val="24"/>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00" w:right="0"/>
              <w:jc w:val="left"/>
              <w:rPr>
                <w:rFonts w:ascii="宋体" w:hAnsi="宋体" w:cs="宋体" w:eastAsia="宋体" w:hint="default"/>
                <w:sz w:val="24"/>
                <w:szCs w:val="24"/>
              </w:rPr>
            </w:pPr>
            <w:r>
              <w:rPr>
                <w:rFonts w:ascii="宋体"/>
                <w:sz w:val="24"/>
              </w:rPr>
              <w:t>17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15" w:right="0"/>
              <w:jc w:val="left"/>
              <w:rPr>
                <w:rFonts w:ascii="宋体" w:hAnsi="宋体" w:cs="宋体" w:eastAsia="宋体" w:hint="default"/>
                <w:sz w:val="24"/>
                <w:szCs w:val="24"/>
              </w:rPr>
            </w:pPr>
            <w:r>
              <w:rPr>
                <w:rFonts w:ascii="宋体"/>
                <w:sz w:val="24"/>
              </w:rPr>
              <w:t>66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6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left"/>
              <w:rPr>
                <w:rFonts w:ascii="宋体" w:hAnsi="宋体" w:cs="宋体" w:eastAsia="宋体" w:hint="default"/>
                <w:sz w:val="24"/>
                <w:szCs w:val="24"/>
              </w:rPr>
            </w:pPr>
            <w:r>
              <w:rPr>
                <w:rFonts w:ascii="宋体"/>
                <w:sz w:val="24"/>
              </w:rPr>
              <w:t>237,</w:t>
            </w:r>
          </w:p>
          <w:p>
            <w:pPr>
              <w:pStyle w:val="TableParagraph"/>
              <w:spacing w:line="312" w:lineRule="exact"/>
              <w:ind w:left="163" w:right="0"/>
              <w:jc w:val="left"/>
              <w:rPr>
                <w:rFonts w:ascii="宋体" w:hAnsi="宋体" w:cs="宋体" w:eastAsia="宋体" w:hint="default"/>
                <w:sz w:val="24"/>
                <w:szCs w:val="24"/>
              </w:rPr>
            </w:pPr>
            <w:r>
              <w:rPr>
                <w:rFonts w:ascii="宋体"/>
                <w:sz w:val="24"/>
              </w:rPr>
              <w:t>011,</w:t>
            </w:r>
          </w:p>
          <w:p>
            <w:pPr>
              <w:pStyle w:val="TableParagraph"/>
              <w:spacing w:line="312" w:lineRule="exact"/>
              <w:ind w:left="163" w:right="0"/>
              <w:jc w:val="left"/>
              <w:rPr>
                <w:rFonts w:ascii="宋体" w:hAnsi="宋体" w:cs="宋体" w:eastAsia="宋体" w:hint="default"/>
                <w:sz w:val="24"/>
                <w:szCs w:val="24"/>
              </w:rPr>
            </w:pPr>
            <w:r>
              <w:rPr>
                <w:rFonts w:ascii="宋体"/>
                <w:sz w:val="24"/>
              </w:rPr>
              <w:t>071.</w:t>
            </w:r>
          </w:p>
          <w:p>
            <w:pPr>
              <w:pStyle w:val="TableParagraph"/>
              <w:spacing w:line="313" w:lineRule="exact"/>
              <w:ind w:left="403" w:right="0"/>
              <w:jc w:val="left"/>
              <w:rPr>
                <w:rFonts w:ascii="宋体" w:hAnsi="宋体" w:cs="宋体" w:eastAsia="宋体" w:hint="default"/>
                <w:sz w:val="24"/>
                <w:szCs w:val="24"/>
              </w:rPr>
            </w:pPr>
            <w:r>
              <w:rPr>
                <w:rFonts w:ascii="宋体"/>
                <w:sz w:val="24"/>
              </w:rPr>
              <w:t>14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16,9</w:t>
            </w:r>
          </w:p>
          <w:p>
            <w:pPr>
              <w:pStyle w:val="TableParagraph"/>
              <w:spacing w:line="312" w:lineRule="exact"/>
              <w:ind w:left="194" w:right="0"/>
              <w:jc w:val="left"/>
              <w:rPr>
                <w:rFonts w:ascii="宋体" w:hAnsi="宋体" w:cs="宋体" w:eastAsia="宋体" w:hint="default"/>
                <w:sz w:val="24"/>
                <w:szCs w:val="24"/>
              </w:rPr>
            </w:pPr>
            <w:r>
              <w:rPr>
                <w:rFonts w:ascii="宋体"/>
                <w:sz w:val="24"/>
              </w:rPr>
              <w:t>29,6</w:t>
            </w:r>
          </w:p>
          <w:p>
            <w:pPr>
              <w:pStyle w:val="TableParagraph"/>
              <w:spacing w:line="312" w:lineRule="exact"/>
              <w:ind w:left="194" w:right="0"/>
              <w:jc w:val="left"/>
              <w:rPr>
                <w:rFonts w:ascii="宋体" w:hAnsi="宋体" w:cs="宋体" w:eastAsia="宋体" w:hint="default"/>
                <w:sz w:val="24"/>
                <w:szCs w:val="24"/>
              </w:rPr>
            </w:pPr>
            <w:r>
              <w:rPr>
                <w:rFonts w:ascii="宋体"/>
                <w:sz w:val="24"/>
              </w:rPr>
              <w:t>93.2</w:t>
            </w:r>
          </w:p>
          <w:p>
            <w:pPr>
              <w:pStyle w:val="TableParagraph"/>
              <w:spacing w:line="313" w:lineRule="exact"/>
              <w:ind w:right="101"/>
              <w:jc w:val="right"/>
              <w:rPr>
                <w:rFonts w:ascii="宋体" w:hAnsi="宋体" w:cs="宋体" w:eastAsia="宋体" w:hint="default"/>
                <w:sz w:val="24"/>
                <w:szCs w:val="24"/>
              </w:rPr>
            </w:pPr>
            <w:r>
              <w:rPr>
                <w:rFonts w:ascii="宋体"/>
                <w:sz w:val="24"/>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left"/>
              <w:rPr>
                <w:rFonts w:ascii="宋体" w:hAnsi="宋体" w:cs="宋体" w:eastAsia="宋体" w:hint="default"/>
                <w:sz w:val="24"/>
                <w:szCs w:val="24"/>
              </w:rPr>
            </w:pPr>
            <w:r>
              <w:rPr>
                <w:rFonts w:ascii="宋体"/>
                <w:sz w:val="24"/>
              </w:rPr>
              <w:t>3,01</w:t>
            </w:r>
          </w:p>
          <w:p>
            <w:pPr>
              <w:pStyle w:val="TableParagraph"/>
              <w:spacing w:line="312" w:lineRule="exact"/>
              <w:ind w:left="117" w:right="0"/>
              <w:jc w:val="left"/>
              <w:rPr>
                <w:rFonts w:ascii="宋体" w:hAnsi="宋体" w:cs="宋体" w:eastAsia="宋体" w:hint="default"/>
                <w:sz w:val="24"/>
                <w:szCs w:val="24"/>
              </w:rPr>
            </w:pPr>
            <w:r>
              <w:rPr>
                <w:rFonts w:ascii="宋体"/>
                <w:sz w:val="24"/>
              </w:rPr>
              <w:t>3,66</w:t>
            </w:r>
          </w:p>
          <w:p>
            <w:pPr>
              <w:pStyle w:val="TableParagraph"/>
              <w:spacing w:line="313" w:lineRule="exact"/>
              <w:ind w:left="117" w:right="0"/>
              <w:jc w:val="left"/>
              <w:rPr>
                <w:rFonts w:ascii="宋体" w:hAnsi="宋体" w:cs="宋体" w:eastAsia="宋体" w:hint="default"/>
                <w:sz w:val="24"/>
                <w:szCs w:val="24"/>
              </w:rPr>
            </w:pPr>
            <w:r>
              <w:rPr>
                <w:rFonts w:ascii="宋体"/>
                <w:sz w:val="24"/>
              </w:rPr>
              <w:t>2.22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1" w:right="0"/>
              <w:jc w:val="left"/>
              <w:rPr>
                <w:rFonts w:ascii="宋体" w:hAnsi="宋体" w:cs="宋体" w:eastAsia="宋体" w:hint="default"/>
                <w:sz w:val="24"/>
                <w:szCs w:val="24"/>
              </w:rPr>
            </w:pPr>
            <w:r>
              <w:rPr>
                <w:rFonts w:ascii="宋体"/>
                <w:sz w:val="24"/>
              </w:rPr>
              <w:t>8,42</w:t>
            </w:r>
          </w:p>
          <w:p>
            <w:pPr>
              <w:pStyle w:val="TableParagraph"/>
              <w:spacing w:line="312" w:lineRule="exact"/>
              <w:ind w:left="191" w:right="0"/>
              <w:jc w:val="left"/>
              <w:rPr>
                <w:rFonts w:ascii="宋体" w:hAnsi="宋体" w:cs="宋体" w:eastAsia="宋体" w:hint="default"/>
                <w:sz w:val="24"/>
                <w:szCs w:val="24"/>
              </w:rPr>
            </w:pPr>
            <w:r>
              <w:rPr>
                <w:rFonts w:ascii="宋体"/>
                <w:sz w:val="24"/>
              </w:rPr>
              <w:t>1,47</w:t>
            </w:r>
          </w:p>
          <w:p>
            <w:pPr>
              <w:pStyle w:val="TableParagraph"/>
              <w:spacing w:line="313" w:lineRule="exact"/>
              <w:ind w:left="191" w:right="0"/>
              <w:jc w:val="left"/>
              <w:rPr>
                <w:rFonts w:ascii="宋体" w:hAnsi="宋体" w:cs="宋体" w:eastAsia="宋体" w:hint="default"/>
                <w:sz w:val="24"/>
                <w:szCs w:val="24"/>
              </w:rPr>
            </w:pPr>
            <w:r>
              <w:rPr>
                <w:rFonts w:ascii="宋体"/>
                <w:sz w:val="24"/>
              </w:rPr>
              <w:t>2.80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0" w:right="0"/>
              <w:jc w:val="left"/>
              <w:rPr>
                <w:rFonts w:ascii="宋体" w:hAnsi="宋体" w:cs="宋体" w:eastAsia="宋体" w:hint="default"/>
                <w:sz w:val="24"/>
                <w:szCs w:val="24"/>
              </w:rPr>
            </w:pPr>
            <w:r>
              <w:rPr>
                <w:rFonts w:ascii="宋体"/>
                <w:sz w:val="24"/>
              </w:rPr>
              <w:t>-21,</w:t>
            </w:r>
          </w:p>
          <w:p>
            <w:pPr>
              <w:pStyle w:val="TableParagraph"/>
              <w:spacing w:line="312" w:lineRule="exact"/>
              <w:ind w:left="160" w:right="0"/>
              <w:jc w:val="left"/>
              <w:rPr>
                <w:rFonts w:ascii="宋体" w:hAnsi="宋体" w:cs="宋体" w:eastAsia="宋体" w:hint="default"/>
                <w:sz w:val="24"/>
                <w:szCs w:val="24"/>
              </w:rPr>
            </w:pPr>
            <w:r>
              <w:rPr>
                <w:rFonts w:ascii="宋体"/>
                <w:sz w:val="24"/>
              </w:rPr>
              <w:t>903,</w:t>
            </w:r>
          </w:p>
          <w:p>
            <w:pPr>
              <w:pStyle w:val="TableParagraph"/>
              <w:spacing w:line="312" w:lineRule="exact"/>
              <w:ind w:left="160" w:right="0"/>
              <w:jc w:val="left"/>
              <w:rPr>
                <w:rFonts w:ascii="宋体" w:hAnsi="宋体" w:cs="宋体" w:eastAsia="宋体" w:hint="default"/>
                <w:sz w:val="24"/>
                <w:szCs w:val="24"/>
              </w:rPr>
            </w:pPr>
            <w:r>
              <w:rPr>
                <w:rFonts w:ascii="宋体"/>
                <w:sz w:val="24"/>
              </w:rPr>
              <w:t>953.</w:t>
            </w:r>
          </w:p>
          <w:p>
            <w:pPr>
              <w:pStyle w:val="TableParagraph"/>
              <w:spacing w:line="313" w:lineRule="exact"/>
              <w:ind w:left="400" w:right="0"/>
              <w:jc w:val="left"/>
              <w:rPr>
                <w:rFonts w:ascii="宋体" w:hAnsi="宋体" w:cs="宋体" w:eastAsia="宋体" w:hint="default"/>
                <w:sz w:val="24"/>
                <w:szCs w:val="24"/>
              </w:rPr>
            </w:pPr>
            <w:r>
              <w:rPr>
                <w:rFonts w:ascii="宋体"/>
                <w:sz w:val="24"/>
              </w:rPr>
              <w:t>17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226,</w:t>
            </w:r>
          </w:p>
          <w:p>
            <w:pPr>
              <w:pStyle w:val="TableParagraph"/>
              <w:spacing w:line="312" w:lineRule="exact"/>
              <w:ind w:left="175" w:right="0"/>
              <w:jc w:val="left"/>
              <w:rPr>
                <w:rFonts w:ascii="宋体" w:hAnsi="宋体" w:cs="宋体" w:eastAsia="宋体" w:hint="default"/>
                <w:sz w:val="24"/>
                <w:szCs w:val="24"/>
              </w:rPr>
            </w:pPr>
            <w:r>
              <w:rPr>
                <w:rFonts w:ascii="宋体"/>
                <w:sz w:val="24"/>
              </w:rPr>
              <w:t>629,</w:t>
            </w:r>
          </w:p>
          <w:p>
            <w:pPr>
              <w:pStyle w:val="TableParagraph"/>
              <w:spacing w:line="312" w:lineRule="exact"/>
              <w:ind w:left="175" w:right="0"/>
              <w:jc w:val="left"/>
              <w:rPr>
                <w:rFonts w:ascii="宋体" w:hAnsi="宋体" w:cs="宋体" w:eastAsia="宋体" w:hint="default"/>
                <w:sz w:val="24"/>
                <w:szCs w:val="24"/>
              </w:rPr>
            </w:pPr>
            <w:r>
              <w:rPr>
                <w:rFonts w:ascii="宋体"/>
                <w:sz w:val="24"/>
              </w:rPr>
              <w:t>000.</w:t>
            </w:r>
          </w:p>
          <w:p>
            <w:pPr>
              <w:pStyle w:val="TableParagraph"/>
              <w:spacing w:line="313" w:lineRule="exact"/>
              <w:ind w:left="415" w:right="0"/>
              <w:jc w:val="left"/>
              <w:rPr>
                <w:rFonts w:ascii="宋体" w:hAnsi="宋体" w:cs="宋体" w:eastAsia="宋体" w:hint="default"/>
                <w:sz w:val="24"/>
                <w:szCs w:val="24"/>
              </w:rPr>
            </w:pPr>
            <w:r>
              <w:rPr>
                <w:rFonts w:ascii="宋体"/>
                <w:sz w:val="24"/>
              </w:rPr>
              <w:t>66</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1"/>
          <w:szCs w:val="21"/>
        </w:rPr>
      </w:pPr>
    </w:p>
    <w:p>
      <w:pPr>
        <w:pStyle w:val="BodyText"/>
        <w:spacing w:line="313" w:lineRule="exact" w:before="26"/>
        <w:ind w:left="238" w:right="88"/>
        <w:jc w:val="left"/>
      </w:pPr>
      <w:r>
        <w:rPr/>
        <w:t>其他说明：</w:t>
      </w:r>
    </w:p>
    <w:p>
      <w:pPr>
        <w:pStyle w:val="BodyText"/>
        <w:spacing w:line="310" w:lineRule="exact" w:before="31"/>
        <w:ind w:left="238" w:right="236"/>
        <w:jc w:val="left"/>
      </w:pPr>
      <w:r>
        <w:rPr/>
        <w:t>遵义市高新产业园股份有限公司其他减少</w:t>
      </w:r>
      <w:r>
        <w:rPr>
          <w:spacing w:val="-84"/>
        </w:rPr>
        <w:t> </w:t>
      </w:r>
      <w:r>
        <w:rPr>
          <w:rFonts w:ascii="宋体" w:hAnsi="宋体" w:cs="宋体" w:eastAsia="宋体" w:hint="default"/>
        </w:rPr>
        <w:t>21,903,953.17</w:t>
      </w:r>
      <w:r>
        <w:rPr>
          <w:rFonts w:ascii="宋体" w:hAnsi="宋体" w:cs="宋体" w:eastAsia="宋体" w:hint="default"/>
          <w:spacing w:val="-84"/>
        </w:rPr>
        <w:t> </w:t>
      </w:r>
      <w:r>
        <w:rPr/>
        <w:t>元系期末重分类至“划分为 持有待售的资产”。</w:t>
      </w:r>
    </w:p>
    <w:p>
      <w:pPr>
        <w:spacing w:before="29"/>
        <w:ind w:left="238" w:right="88"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BodyText"/>
        <w:tabs>
          <w:tab w:pos="1200" w:val="left" w:leader="none"/>
        </w:tabs>
        <w:spacing w:line="240" w:lineRule="auto" w:before="58"/>
        <w:ind w:left="0" w:right="252"/>
        <w:jc w:val="right"/>
      </w:pPr>
      <w:r>
        <w:rPr/>
        <w:t>单位：元</w:t>
        <w:tab/>
        <w:t>币种：人民币</w:t>
      </w:r>
    </w:p>
    <w:p>
      <w:pPr>
        <w:spacing w:line="240" w:lineRule="auto" w:before="1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44"/>
        <w:gridCol w:w="2137"/>
        <w:gridCol w:w="2136"/>
        <w:gridCol w:w="2136"/>
        <w:gridCol w:w="1897"/>
      </w:tblGrid>
      <w:tr>
        <w:trPr>
          <w:trHeight w:val="32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123"/>
              <w:ind w:left="12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40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744" w:type="dxa"/>
            <w:vMerge/>
            <w:tcBorders>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634"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1,177,947,559.16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1,030,142,229.89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1,047,810,279.80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907,160,271.62</w:t>
            </w:r>
          </w:p>
        </w:tc>
      </w:tr>
      <w:tr>
        <w:trPr>
          <w:trHeight w:val="63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12,567,095.07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947,612.15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8,518,273.69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638,802.00</w:t>
            </w:r>
          </w:p>
        </w:tc>
      </w:tr>
      <w:tr>
        <w:trPr>
          <w:trHeight w:val="32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1,190,514,654.23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1,031,089,842.04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1,056,328,553.49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907,799,073.62</w:t>
            </w:r>
          </w:p>
        </w:tc>
      </w:tr>
    </w:tbl>
    <w:p>
      <w:pPr>
        <w:pStyle w:val="BodyText"/>
        <w:spacing w:line="240" w:lineRule="auto" w:before="19"/>
        <w:ind w:left="238" w:right="88"/>
        <w:jc w:val="left"/>
      </w:pPr>
      <w:r>
        <w:rPr/>
        <w:t>其他说明：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477"/>
        <w:gridCol w:w="1810"/>
        <w:gridCol w:w="1632"/>
        <w:gridCol w:w="1575"/>
        <w:gridCol w:w="1570"/>
      </w:tblGrid>
      <w:tr>
        <w:trPr>
          <w:trHeight w:val="363" w:hRule="exact"/>
        </w:trPr>
        <w:tc>
          <w:tcPr>
            <w:tcW w:w="2477"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442"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5"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7" w:hRule="exact"/>
        </w:trPr>
        <w:tc>
          <w:tcPr>
            <w:tcW w:w="2477" w:type="dxa"/>
            <w:vMerge/>
            <w:tcBorders>
              <w:left w:val="nil" w:sz="6" w:space="0" w:color="auto"/>
              <w:bottom w:val="single" w:sz="4" w:space="0" w:color="000000"/>
              <w:right w:val="single" w:sz="4" w:space="0" w:color="000000"/>
            </w:tcBorders>
          </w:tcPr>
          <w:p>
            <w:pPr/>
          </w:p>
        </w:tc>
        <w:tc>
          <w:tcPr>
            <w:tcW w:w="181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3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575"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570"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81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1,177,947,559.16</w:t>
            </w:r>
            <w:r>
              <w:rPr>
                <w:rFonts w:ascii="Arial"/>
                <w:spacing w:val="-1"/>
                <w:sz w:val="18"/>
              </w:rPr>
            </w:r>
          </w:p>
        </w:tc>
        <w:tc>
          <w:tcPr>
            <w:tcW w:w="16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1,030,142,229.89</w:t>
            </w:r>
            <w:r>
              <w:rPr>
                <w:rFonts w:ascii="Arial"/>
                <w:spacing w:val="-1"/>
                <w:sz w:val="18"/>
              </w:rPr>
            </w:r>
          </w:p>
        </w:tc>
        <w:tc>
          <w:tcPr>
            <w:tcW w:w="15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1,047,810,279.80</w:t>
            </w:r>
            <w:r>
              <w:rPr>
                <w:rFonts w:ascii="Arial"/>
                <w:spacing w:val="-1"/>
                <w:sz w:val="18"/>
              </w:rPr>
            </w:r>
          </w:p>
        </w:tc>
        <w:tc>
          <w:tcPr>
            <w:tcW w:w="15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907,160,271.62</w:t>
            </w:r>
            <w:r>
              <w:rPr>
                <w:rFonts w:ascii="Arial"/>
                <w:spacing w:val="-1"/>
                <w:sz w:val="18"/>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智能电力业务</w:t>
            </w:r>
          </w:p>
        </w:tc>
        <w:tc>
          <w:tcPr>
            <w:tcW w:w="181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1,177,947,559.16</w:t>
            </w:r>
            <w:r>
              <w:rPr>
                <w:rFonts w:ascii="Arial"/>
                <w:spacing w:val="-1"/>
                <w:sz w:val="18"/>
              </w:rPr>
            </w:r>
          </w:p>
        </w:tc>
        <w:tc>
          <w:tcPr>
            <w:tcW w:w="16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1,030,142,229.89</w:t>
            </w:r>
            <w:r>
              <w:rPr>
                <w:rFonts w:ascii="Arial"/>
                <w:spacing w:val="-1"/>
                <w:sz w:val="18"/>
              </w:rPr>
            </w:r>
          </w:p>
        </w:tc>
        <w:tc>
          <w:tcPr>
            <w:tcW w:w="15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1,047,810,279.80</w:t>
            </w:r>
            <w:r>
              <w:rPr>
                <w:rFonts w:ascii="Arial"/>
                <w:spacing w:val="-1"/>
                <w:sz w:val="18"/>
              </w:rPr>
            </w:r>
          </w:p>
        </w:tc>
        <w:tc>
          <w:tcPr>
            <w:tcW w:w="15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907,160,271.62</w:t>
            </w:r>
            <w:r>
              <w:rPr>
                <w:rFonts w:ascii="Arial"/>
                <w:spacing w:val="-1"/>
                <w:sz w:val="18"/>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81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12,567,095.07</w:t>
            </w:r>
            <w:r>
              <w:rPr>
                <w:rFonts w:ascii="Arial"/>
                <w:spacing w:val="-1"/>
                <w:sz w:val="18"/>
              </w:rPr>
            </w:r>
          </w:p>
        </w:tc>
        <w:tc>
          <w:tcPr>
            <w:tcW w:w="16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947,612.15</w:t>
            </w:r>
            <w:r>
              <w:rPr>
                <w:rFonts w:ascii="Arial"/>
                <w:spacing w:val="-1"/>
                <w:sz w:val="18"/>
              </w:rPr>
            </w:r>
          </w:p>
        </w:tc>
        <w:tc>
          <w:tcPr>
            <w:tcW w:w="15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8,518,273.69</w:t>
            </w:r>
            <w:r>
              <w:rPr>
                <w:rFonts w:ascii="Arial"/>
                <w:spacing w:val="-1"/>
                <w:sz w:val="18"/>
              </w:rPr>
            </w:r>
          </w:p>
        </w:tc>
        <w:tc>
          <w:tcPr>
            <w:tcW w:w="15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638,802.00</w:t>
            </w:r>
            <w:r>
              <w:rPr>
                <w:rFonts w:ascii="Arial"/>
                <w:spacing w:val="-1"/>
                <w:sz w:val="18"/>
              </w:rPr>
            </w:r>
          </w:p>
        </w:tc>
      </w:tr>
      <w:tr>
        <w:trPr>
          <w:trHeight w:val="348"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w:t>
            </w:r>
          </w:p>
        </w:tc>
        <w:tc>
          <w:tcPr>
            <w:tcW w:w="181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8,453,419.77</w:t>
            </w:r>
            <w:r>
              <w:rPr>
                <w:rFonts w:ascii="Arial"/>
                <w:spacing w:val="-1"/>
                <w:sz w:val="18"/>
              </w:rPr>
            </w:r>
          </w:p>
        </w:tc>
        <w:tc>
          <w:tcPr>
            <w:tcW w:w="16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575,632.20</w:t>
            </w:r>
            <w:r>
              <w:rPr>
                <w:rFonts w:ascii="Arial"/>
                <w:spacing w:val="-1"/>
                <w:sz w:val="18"/>
              </w:rPr>
            </w:r>
          </w:p>
        </w:tc>
        <w:tc>
          <w:tcPr>
            <w:tcW w:w="15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6,786,750.28</w:t>
            </w:r>
            <w:r>
              <w:rPr>
                <w:rFonts w:ascii="Arial"/>
                <w:spacing w:val="-1"/>
                <w:sz w:val="18"/>
              </w:rPr>
            </w:r>
          </w:p>
        </w:tc>
        <w:tc>
          <w:tcPr>
            <w:tcW w:w="15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5"/>
              <w:jc w:val="right"/>
              <w:rPr>
                <w:rFonts w:ascii="Arial" w:hAnsi="Arial" w:cs="Arial" w:eastAsia="Arial" w:hint="default"/>
                <w:sz w:val="18"/>
                <w:szCs w:val="18"/>
              </w:rPr>
            </w:pPr>
            <w:r>
              <w:rPr>
                <w:rFonts w:ascii="Arial"/>
                <w:spacing w:val="-1"/>
                <w:w w:val="80"/>
                <w:sz w:val="18"/>
              </w:rPr>
              <w:t>63,169.80</w:t>
            </w:r>
            <w:r>
              <w:rPr>
                <w:rFonts w:ascii="Arial"/>
                <w:spacing w:val="-1"/>
                <w:sz w:val="18"/>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1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4,113,675.30</w:t>
            </w:r>
            <w:r>
              <w:rPr>
                <w:rFonts w:ascii="Arial"/>
                <w:spacing w:val="-1"/>
                <w:sz w:val="18"/>
              </w:rPr>
            </w:r>
          </w:p>
        </w:tc>
        <w:tc>
          <w:tcPr>
            <w:tcW w:w="163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371,979.95</w:t>
            </w:r>
            <w:r>
              <w:rPr>
                <w:rFonts w:ascii="Arial"/>
                <w:spacing w:val="-1"/>
                <w:sz w:val="18"/>
              </w:rPr>
            </w:r>
          </w:p>
        </w:tc>
        <w:tc>
          <w:tcPr>
            <w:tcW w:w="157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1,731,523.41</w:t>
            </w:r>
            <w:r>
              <w:rPr>
                <w:rFonts w:ascii="Arial"/>
                <w:spacing w:val="-1"/>
                <w:sz w:val="18"/>
              </w:rPr>
            </w:r>
          </w:p>
        </w:tc>
        <w:tc>
          <w:tcPr>
            <w:tcW w:w="157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575,632.20</w:t>
            </w:r>
            <w:r>
              <w:rPr>
                <w:rFonts w:ascii="Arial"/>
                <w:spacing w:val="-1"/>
                <w:sz w:val="18"/>
              </w:rPr>
            </w:r>
          </w:p>
        </w:tc>
      </w:tr>
      <w:tr>
        <w:trPr>
          <w:trHeight w:val="362" w:hRule="exact"/>
        </w:trPr>
        <w:tc>
          <w:tcPr>
            <w:tcW w:w="24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1,190,514,654.23</w:t>
            </w:r>
            <w:r>
              <w:rPr>
                <w:rFonts w:ascii="Arial"/>
                <w:spacing w:val="-1"/>
                <w:sz w:val="18"/>
              </w:rPr>
            </w:r>
          </w:p>
        </w:tc>
        <w:tc>
          <w:tcPr>
            <w:tcW w:w="1632"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1,031,089,842.04</w:t>
            </w:r>
            <w:r>
              <w:rPr>
                <w:rFonts w:ascii="Arial"/>
                <w:spacing w:val="-1"/>
                <w:sz w:val="18"/>
              </w:rPr>
            </w:r>
          </w:p>
        </w:tc>
        <w:tc>
          <w:tcPr>
            <w:tcW w:w="1575"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1,056,328,553.49</w:t>
            </w:r>
            <w:r>
              <w:rPr>
                <w:rFonts w:ascii="Arial"/>
                <w:spacing w:val="-1"/>
                <w:sz w:val="18"/>
              </w:rPr>
            </w:r>
          </w:p>
        </w:tc>
        <w:tc>
          <w:tcPr>
            <w:tcW w:w="157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907,799,073.62</w:t>
            </w:r>
            <w:r>
              <w:rPr>
                <w:rFonts w:ascii="Arial"/>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560" w:right="1020"/>
        </w:sectPr>
      </w:pPr>
    </w:p>
    <w:p>
      <w:pPr>
        <w:spacing w:before="26"/>
        <w:ind w:left="238" w:right="-19"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58"/>
        <w:ind w:left="238" w:right="-19"/>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0"/>
          <w:szCs w:val="30"/>
        </w:rPr>
      </w:pPr>
    </w:p>
    <w:p>
      <w:pPr>
        <w:pStyle w:val="BodyText"/>
        <w:tabs>
          <w:tab w:pos="1438" w:val="left" w:leader="none"/>
        </w:tabs>
        <w:spacing w:line="240" w:lineRule="auto"/>
        <w:ind w:left="238" w:right="0"/>
        <w:jc w:val="left"/>
      </w:pPr>
      <w:r>
        <w:rPr/>
        <w:t>单位：元</w:t>
        <w:tab/>
        <w:t>币种：人民币</w:t>
      </w:r>
    </w:p>
    <w:p>
      <w:pPr>
        <w:spacing w:after="0" w:line="240" w:lineRule="auto"/>
        <w:jc w:val="left"/>
        <w:sectPr>
          <w:type w:val="continuous"/>
          <w:pgSz w:w="11910" w:h="16840"/>
          <w:pgMar w:top="1120" w:bottom="1380" w:left="1560" w:right="1020"/>
          <w:cols w:num="2" w:equalWidth="0">
            <w:col w:w="2039" w:space="4154"/>
            <w:col w:w="3137"/>
          </w:cols>
        </w:sectPr>
      </w:pPr>
    </w:p>
    <w:p>
      <w:pPr>
        <w:spacing w:line="240" w:lineRule="auto" w:before="12"/>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52"/>
        <w:gridCol w:w="2496"/>
        <w:gridCol w:w="2501"/>
      </w:tblGrid>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183,467,748.41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53,490,396.28</w:t>
            </w: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16,929,693.27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17,353,364.67</w:t>
            </w:r>
          </w:p>
        </w:tc>
      </w:tr>
      <w:tr>
        <w:trPr>
          <w:trHeight w:val="319"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31,497,990.51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-159,270,400.00</w:t>
            </w:r>
          </w:p>
        </w:tc>
      </w:tr>
      <w:tr>
        <w:trPr>
          <w:trHeight w:val="946"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w:t>
            </w:r>
          </w:p>
          <w:p>
            <w:pPr>
              <w:pStyle w:val="TableParagraph"/>
              <w:spacing w:line="312" w:lineRule="exact" w:before="28"/>
              <w:ind w:left="103" w:right="336"/>
              <w:jc w:val="left"/>
              <w:rPr>
                <w:rFonts w:ascii="宋体" w:hAnsi="宋体" w:cs="宋体" w:eastAsia="宋体" w:hint="default"/>
                <w:sz w:val="24"/>
                <w:szCs w:val="24"/>
              </w:rPr>
            </w:pPr>
            <w:r>
              <w:rPr>
                <w:rFonts w:ascii="宋体" w:hAnsi="宋体" w:cs="宋体" w:eastAsia="宋体" w:hint="default"/>
                <w:sz w:val="24"/>
                <w:szCs w:val="24"/>
              </w:rPr>
              <w:t>损益的金融资产在持有期间的投资 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当期损益的金融资产取得的投资收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持有至到期投资在持有期间的投资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12,833,742.33</w:t>
            </w:r>
          </w:p>
        </w:tc>
      </w:tr>
      <w:tr>
        <w:trPr>
          <w:trHeight w:val="63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丧失控制权后，剩余股权按公允价值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重新计量产生的利得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BT</w:t>
            </w:r>
            <w:r>
              <w:rPr>
                <w:rFonts w:ascii="宋体" w:hAnsi="宋体" w:cs="宋体" w:eastAsia="宋体" w:hint="default"/>
                <w:spacing w:val="-61"/>
                <w:sz w:val="24"/>
                <w:szCs w:val="24"/>
              </w:rPr>
              <w:t> </w:t>
            </w:r>
            <w:r>
              <w:rPr>
                <w:rFonts w:ascii="宋体" w:hAnsi="宋体" w:cs="宋体" w:eastAsia="宋体" w:hint="default"/>
                <w:sz w:val="24"/>
                <w:szCs w:val="24"/>
              </w:rPr>
              <w:t>项目投资收益及其他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9,386,637.80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3,899,724.13</w:t>
            </w: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241,282,069.99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-71,693,172.59</w:t>
            </w:r>
          </w:p>
        </w:tc>
      </w:tr>
    </w:tbl>
    <w:p>
      <w:pPr>
        <w:spacing w:line="240" w:lineRule="auto" w:before="5"/>
        <w:rPr>
          <w:rFonts w:ascii="宋体" w:hAnsi="宋体" w:cs="宋体" w:eastAsia="宋体" w:hint="default"/>
          <w:sz w:val="23"/>
          <w:szCs w:val="23"/>
        </w:rPr>
      </w:pPr>
    </w:p>
    <w:p>
      <w:pPr>
        <w:spacing w:before="26"/>
        <w:ind w:left="218" w:right="2568"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3"/>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92"/>
          <w:pgSz w:w="11910" w:h="16840"/>
          <w:pgMar w:footer="1195" w:header="0" w:top="1120" w:bottom="1380" w:left="1580" w:right="1040"/>
        </w:sectPr>
      </w:pPr>
    </w:p>
    <w:p>
      <w:pPr>
        <w:pStyle w:val="Heading2"/>
        <w:spacing w:line="240" w:lineRule="auto"/>
        <w:ind w:right="-19"/>
        <w:jc w:val="left"/>
        <w:rPr>
          <w:b w:val="0"/>
          <w:bCs w:val="0"/>
        </w:rPr>
      </w:pPr>
      <w:r>
        <w:rPr/>
        <w:t>十八、</w:t>
      </w:r>
      <w:r>
        <w:rPr>
          <w:spacing w:val="-5"/>
        </w:rPr>
        <w:t> </w:t>
      </w:r>
      <w:r>
        <w:rPr/>
        <w:t>补充资料</w:t>
      </w:r>
      <w:r>
        <w:rPr>
          <w:b w:val="0"/>
          <w:bCs w:val="0"/>
        </w:rPr>
      </w:r>
    </w:p>
    <w:p>
      <w:pPr>
        <w:pStyle w:val="Heading2"/>
        <w:spacing w:line="240" w:lineRule="auto" w:before="55"/>
        <w:ind w:right="-19"/>
        <w:jc w:val="left"/>
        <w:rPr>
          <w:b w:val="0"/>
          <w:bCs w:val="0"/>
        </w:rPr>
      </w:pPr>
      <w:r>
        <w:rPr>
          <w:rFonts w:ascii="宋体" w:hAnsi="宋体" w:cs="宋体" w:eastAsia="宋体" w:hint="default"/>
        </w:rPr>
        <w:t>1</w:t>
      </w:r>
      <w:r>
        <w:rPr/>
        <w:t>、</w:t>
      </w:r>
      <w:r>
        <w:rPr>
          <w:spacing w:val="-4"/>
        </w:rPr>
        <w:t> </w:t>
      </w:r>
      <w:r>
        <w:rPr/>
        <w:t>当期非经常性损益明细表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34"/>
          <w:szCs w:val="34"/>
        </w:rPr>
      </w:pPr>
    </w:p>
    <w:p>
      <w:pPr>
        <w:pStyle w:val="BodyText"/>
        <w:tabs>
          <w:tab w:pos="1418"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3350" w:space="2843"/>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31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-197,547.28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越权审批或无正式批准文件的税收返</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还、减免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计入当期损益的政府补助（与企业业</w:t>
            </w:r>
          </w:p>
          <w:p>
            <w:pPr>
              <w:pStyle w:val="TableParagraph"/>
              <w:spacing w:line="310" w:lineRule="exact" w:before="31"/>
              <w:ind w:left="103" w:right="104"/>
              <w:jc w:val="left"/>
              <w:rPr>
                <w:rFonts w:ascii="宋体" w:hAnsi="宋体" w:cs="宋体" w:eastAsia="宋体" w:hint="default"/>
                <w:sz w:val="24"/>
                <w:szCs w:val="24"/>
              </w:rPr>
            </w:pPr>
            <w:r>
              <w:rPr>
                <w:rFonts w:ascii="宋体" w:hAnsi="宋体" w:cs="宋体" w:eastAsia="宋体" w:hint="default"/>
                <w:sz w:val="24"/>
                <w:szCs w:val="24"/>
              </w:rPr>
              <w:t>务密切相关，按照国家统一标准定额 或定量享受的政府补助除外）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13,106,262.64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计入当期损益的对非金融企业收取的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企业取得子公司、联营企业及合营企</w:t>
            </w:r>
          </w:p>
          <w:p>
            <w:pPr>
              <w:pStyle w:val="TableParagraph"/>
              <w:spacing w:line="237" w:lineRule="auto" w:before="2"/>
              <w:ind w:left="103" w:right="104"/>
              <w:jc w:val="both"/>
              <w:rPr>
                <w:rFonts w:ascii="宋体" w:hAnsi="宋体" w:cs="宋体" w:eastAsia="宋体" w:hint="default"/>
                <w:sz w:val="24"/>
                <w:szCs w:val="24"/>
              </w:rPr>
            </w:pPr>
            <w:r>
              <w:rPr>
                <w:rFonts w:ascii="宋体" w:hAnsi="宋体" w:cs="宋体" w:eastAsia="宋体" w:hint="default"/>
                <w:sz w:val="24"/>
                <w:szCs w:val="24"/>
              </w:rPr>
              <w:t>业的投资成本小于取得投资时应享有 被投资单位可辨认净资产公允价值产 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因不可抗力因素，如遭受自然灾害而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计提的各项资产减值准备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企业重组费用，如安置职工的支出、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整合费用等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交易价格显失公允的交易产生的超过</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同一控制下企业合并产生的子公司期</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初至合并日的当期净损益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与公司正常经营业务无关的或有事项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17"/>
              <w:jc w:val="left"/>
              <w:rPr>
                <w:rFonts w:ascii="宋体" w:hAnsi="宋体" w:cs="宋体" w:eastAsia="宋体" w:hint="default"/>
                <w:sz w:val="24"/>
                <w:szCs w:val="24"/>
              </w:rPr>
            </w:pPr>
            <w:r>
              <w:rPr>
                <w:rFonts w:ascii="宋体" w:hAnsi="宋体" w:cs="宋体" w:eastAsia="宋体" w:hint="default"/>
                <w:sz w:val="24"/>
                <w:szCs w:val="24"/>
              </w:rPr>
              <w:t>除同公司正常经营业务相关的有效套</w:t>
            </w:r>
          </w:p>
          <w:p>
            <w:pPr>
              <w:pStyle w:val="TableParagraph"/>
              <w:spacing w:line="237" w:lineRule="auto"/>
              <w:ind w:left="103" w:right="-17"/>
              <w:jc w:val="left"/>
              <w:rPr>
                <w:rFonts w:ascii="宋体" w:hAnsi="宋体" w:cs="宋体" w:eastAsia="宋体" w:hint="default"/>
                <w:sz w:val="24"/>
                <w:szCs w:val="24"/>
              </w:rPr>
            </w:pPr>
            <w:r>
              <w:rPr>
                <w:rFonts w:ascii="宋体" w:hAnsi="宋体" w:cs="宋体" w:eastAsia="宋体" w:hint="default"/>
                <w:spacing w:val="-7"/>
                <w:sz w:val="24"/>
                <w:szCs w:val="24"/>
              </w:rPr>
              <w:t>期保值业务外，持有交易性金融资产、</w:t>
            </w:r>
            <w:r>
              <w:rPr>
                <w:rFonts w:ascii="宋体" w:hAnsi="宋体" w:cs="宋体" w:eastAsia="宋体" w:hint="default"/>
                <w:sz w:val="24"/>
                <w:szCs w:val="24"/>
              </w:rPr>
              <w:t> 交易性金融负债产生的公允价值变动 损益，以及处置交易性金融资产、交 易性金融负债和可供出售金融资产取 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备转回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采用公允价值模式进行后续计量的投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资性房地产公允价值变动产生的损益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根据税收、会计等法律、法规的要求</w:t>
            </w:r>
          </w:p>
          <w:p>
            <w:pPr>
              <w:pStyle w:val="TableParagraph"/>
              <w:spacing w:line="310" w:lineRule="exact" w:before="31"/>
              <w:ind w:left="103" w:right="104"/>
              <w:jc w:val="left"/>
              <w:rPr>
                <w:rFonts w:ascii="宋体" w:hAnsi="宋体" w:cs="宋体" w:eastAsia="宋体" w:hint="default"/>
                <w:sz w:val="24"/>
                <w:szCs w:val="24"/>
              </w:rPr>
            </w:pPr>
            <w:r>
              <w:rPr>
                <w:rFonts w:ascii="宋体" w:hAnsi="宋体" w:cs="宋体" w:eastAsia="宋体" w:hint="default"/>
                <w:sz w:val="24"/>
                <w:szCs w:val="24"/>
              </w:rPr>
              <w:t>对当期损益进行一次性调整对当期损 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-941,545.31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-1,885,461.63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-1,529,529.47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8,552,178.95</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BodyText"/>
        <w:spacing w:line="313" w:lineRule="exact" w:before="26"/>
        <w:ind w:right="0"/>
        <w:jc w:val="both"/>
      </w:pPr>
      <w:r>
        <w:rPr/>
        <w:t>对公司根据《公开发行证券的公司信息披露解释性公告第</w:t>
      </w:r>
      <w:r>
        <w:rPr>
          <w:spacing w:val="-68"/>
        </w:rPr>
        <w:t> </w:t>
      </w:r>
      <w:r>
        <w:rPr>
          <w:rFonts w:ascii="宋体" w:hAnsi="宋体" w:cs="宋体" w:eastAsia="宋体" w:hint="default"/>
        </w:rPr>
        <w:t>1</w:t>
      </w:r>
      <w:r>
        <w:rPr>
          <w:rFonts w:ascii="宋体" w:hAnsi="宋体" w:cs="宋体" w:eastAsia="宋体" w:hint="default"/>
          <w:spacing w:val="-68"/>
        </w:rPr>
        <w:t> </w:t>
      </w:r>
      <w:r>
        <w:rPr>
          <w:spacing w:val="-3"/>
        </w:rPr>
        <w:t>号——非经常性损益》定</w:t>
      </w:r>
    </w:p>
    <w:p>
      <w:pPr>
        <w:pStyle w:val="BodyText"/>
        <w:spacing w:line="237" w:lineRule="auto" w:before="1"/>
        <w:ind w:right="234"/>
        <w:jc w:val="both"/>
      </w:pPr>
      <w:r>
        <w:rPr/>
        <w:t>义界定的非经常性损益项目，以及把《公开发行证券的公司信息披露解释性公告第</w:t>
      </w:r>
      <w:r>
        <w:rPr>
          <w:spacing w:val="-59"/>
        </w:rPr>
        <w:t> </w:t>
      </w:r>
      <w:r>
        <w:rPr>
          <w:rFonts w:ascii="宋体" w:hAnsi="宋体" w:cs="宋体" w:eastAsia="宋体" w:hint="default"/>
        </w:rPr>
        <w:t>1 </w:t>
      </w:r>
      <w:r>
        <w:rPr>
          <w:spacing w:val="-2"/>
        </w:rPr>
        <w:t>号——非经常性损益》中列举的非经常性损益项目界定为经常性损益的项目，应说明</w:t>
      </w:r>
      <w:r>
        <w:rPr>
          <w:spacing w:val="-95"/>
        </w:rPr>
        <w:t> </w:t>
      </w:r>
      <w:r>
        <w:rPr>
          <w:spacing w:val="-95"/>
        </w:rPr>
      </w:r>
      <w:r>
        <w:rPr/>
        <w:t>原因。</w:t>
      </w:r>
    </w:p>
    <w:p>
      <w:pPr>
        <w:pStyle w:val="BodyText"/>
        <w:tabs>
          <w:tab w:pos="1200" w:val="left" w:leader="none"/>
        </w:tabs>
        <w:spacing w:line="313" w:lineRule="exact"/>
        <w:ind w:left="0" w:right="23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32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5" w:right="0"/>
              <w:jc w:val="left"/>
              <w:rPr>
                <w:rFonts w:ascii="宋体" w:hAnsi="宋体" w:cs="宋体" w:eastAsia="宋体" w:hint="default"/>
                <w:sz w:val="24"/>
                <w:szCs w:val="24"/>
              </w:rPr>
            </w:pPr>
            <w:r>
              <w:rPr>
                <w:rFonts w:ascii="宋体" w:hAnsi="宋体" w:cs="宋体" w:eastAsia="宋体" w:hint="default"/>
                <w:sz w:val="24"/>
                <w:szCs w:val="24"/>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原因</w:t>
            </w:r>
          </w:p>
        </w:tc>
      </w:tr>
      <w:tr>
        <w:trPr>
          <w:trHeight w:val="319"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right="2568"/>
        <w:jc w:val="left"/>
        <w:rPr>
          <w:b w:val="0"/>
          <w:bCs w:val="0"/>
        </w:rPr>
      </w:pPr>
      <w:r>
        <w:rPr>
          <w:rFonts w:ascii="宋体" w:hAnsi="宋体" w:cs="宋体" w:eastAsia="宋体" w:hint="default"/>
        </w:rPr>
        <w:t>2</w:t>
      </w:r>
      <w:r>
        <w:rPr/>
        <w:t>、</w:t>
      </w:r>
      <w:r>
        <w:rPr>
          <w:spacing w:val="-4"/>
        </w:rPr>
        <w:t> </w:t>
      </w:r>
      <w:r>
        <w:rPr/>
        <w:t>净资产收益率及每股收益</w:t>
      </w:r>
      <w:r>
        <w:rPr>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2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4"/>
              <w:ind w:left="851"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312" w:lineRule="exact" w:before="19"/>
              <w:ind w:left="134" w:right="135" w:firstLine="60"/>
              <w:jc w:val="left"/>
              <w:rPr>
                <w:rFonts w:ascii="宋体" w:hAnsi="宋体" w:cs="宋体" w:eastAsia="宋体" w:hint="default"/>
                <w:sz w:val="24"/>
                <w:szCs w:val="24"/>
              </w:rPr>
            </w:pPr>
            <w:r>
              <w:rPr>
                <w:rFonts w:ascii="宋体" w:hAnsi="宋体" w:cs="宋体" w:eastAsia="宋体" w:hint="default"/>
                <w:sz w:val="24"/>
                <w:szCs w:val="24"/>
              </w:rPr>
              <w:t>加权平均净资 产收益率（</w:t>
            </w:r>
            <w:r>
              <w:rPr>
                <w:rFonts w:ascii="宋体" w:hAnsi="宋体" w:cs="宋体" w:eastAsia="宋体" w:hint="default"/>
                <w:sz w:val="24"/>
                <w:szCs w:val="24"/>
              </w:rPr>
              <w:t>%</w:t>
            </w:r>
            <w:r>
              <w:rPr>
                <w:rFonts w:ascii="宋体" w:hAnsi="宋体" w:cs="宋体" w:eastAsia="宋体" w:hint="default"/>
                <w:sz w:val="24"/>
                <w:szCs w:val="24"/>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48"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48" w:right="0"/>
              <w:jc w:val="left"/>
              <w:rPr>
                <w:rFonts w:ascii="宋体" w:hAnsi="宋体" w:cs="宋体" w:eastAsia="宋体" w:hint="default"/>
                <w:sz w:val="24"/>
                <w:szCs w:val="24"/>
              </w:rPr>
            </w:pPr>
            <w:r>
              <w:rPr>
                <w:rFonts w:ascii="宋体" w:hAnsi="宋体" w:cs="宋体" w:eastAsia="宋体" w:hint="default"/>
                <w:sz w:val="24"/>
                <w:szCs w:val="24"/>
              </w:rPr>
              <w:t>稀释每股收益</w:t>
            </w:r>
          </w:p>
        </w:tc>
      </w:tr>
      <w:tr>
        <w:trPr>
          <w:trHeight w:val="632"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归属于公司普通股股东的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3.33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0.16</w:t>
            </w:r>
          </w:p>
        </w:tc>
      </w:tr>
      <w:tr>
        <w:trPr>
          <w:trHeight w:val="63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扣除非经常性损益后归属</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于公司普通股股东的净利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0.14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0.14</w:t>
            </w:r>
          </w:p>
        </w:tc>
      </w:tr>
    </w:tbl>
    <w:p>
      <w:pPr>
        <w:spacing w:after="0" w:line="276" w:lineRule="exact"/>
        <w:jc w:val="right"/>
        <w:rPr>
          <w:rFonts w:ascii="宋体" w:hAnsi="宋体" w:cs="宋体" w:eastAsia="宋体" w:hint="default"/>
          <w:sz w:val="24"/>
          <w:szCs w:val="24"/>
        </w:rPr>
        <w:sectPr>
          <w:footerReference w:type="default" r:id="rId93"/>
          <w:pgSz w:w="11910" w:h="16840"/>
          <w:pgMar w:footer="1195" w:header="0" w:top="1120" w:bottom="1380" w:left="1580" w:right="1040"/>
          <w:pgNumType w:start="251"/>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72"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润</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2"/>
        <w:spacing w:line="240" w:lineRule="auto"/>
        <w:ind w:right="2568"/>
        <w:jc w:val="left"/>
        <w:rPr>
          <w:b w:val="0"/>
          <w:bCs w:val="0"/>
        </w:rPr>
      </w:pPr>
      <w:r>
        <w:rPr>
          <w:rFonts w:ascii="宋体" w:hAnsi="宋体" w:cs="宋体" w:eastAsia="宋体" w:hint="default"/>
        </w:rPr>
        <w:t>3</w:t>
      </w:r>
      <w:r>
        <w:rPr/>
        <w:t>、</w:t>
      </w:r>
      <w:r>
        <w:rPr>
          <w:spacing w:val="-3"/>
        </w:rPr>
        <w:t> </w:t>
      </w:r>
      <w:r>
        <w:rPr/>
        <w:t>境内外会计准则下会计数据差异</w:t>
      </w:r>
      <w:r>
        <w:rPr>
          <w:b w:val="0"/>
          <w:bCs w:val="0"/>
        </w:rPr>
      </w:r>
    </w:p>
    <w:p>
      <w:pPr>
        <w:pStyle w:val="BodyText"/>
        <w:spacing w:line="240" w:lineRule="auto" w:before="58"/>
        <w:ind w:right="2568"/>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Heading2"/>
        <w:spacing w:line="240" w:lineRule="auto" w:before="0"/>
        <w:ind w:right="2568"/>
        <w:jc w:val="left"/>
        <w:rPr>
          <w:b w:val="0"/>
          <w:bCs w:val="0"/>
        </w:rPr>
      </w:pPr>
      <w:r>
        <w:rPr>
          <w:rFonts w:ascii="宋体" w:hAnsi="宋体" w:cs="宋体" w:eastAsia="宋体" w:hint="default"/>
        </w:rPr>
        <w:t>4</w:t>
      </w:r>
      <w:r>
        <w:rPr/>
        <w:t>、</w:t>
      </w:r>
      <w:r>
        <w:rPr>
          <w:spacing w:val="1"/>
        </w:rPr>
        <w:t> </w:t>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6.6pt;height:.6pt;mso-position-horizontal-relative:char;mso-position-vertical-relative:line" coordorigin="0,0" coordsize="732,12">
            <v:group style="position:absolute;left:6;top:6;width:720;height:2" coordorigin="6,6" coordsize="720,2">
              <v:shape style="position:absolute;left:6;top:6;width:720;height:2" coordorigin="6,6" coordsize="720,0" path="m6,6l726,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载有法定代表人、主管会计工作负责人、会计机构负责人签名</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并盖章的会计报表；</w:t>
            </w:r>
          </w:p>
        </w:tc>
      </w:tr>
      <w:tr>
        <w:trPr>
          <w:trHeight w:val="63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载有会计师事务所盖章、注册会计师签名并盖章的审计报告原</w:t>
            </w:r>
          </w:p>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件；</w:t>
            </w:r>
          </w:p>
        </w:tc>
      </w:tr>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报告期内《上海证券报》、《中国证券报》上公开披露过的所</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有公司文件的正本及公告原件。</w:t>
            </w:r>
          </w:p>
        </w:tc>
      </w:tr>
    </w:tbl>
    <w:p>
      <w:pPr>
        <w:pStyle w:val="BodyText"/>
        <w:spacing w:line="276" w:lineRule="auto" w:before="8"/>
        <w:ind w:left="5366" w:right="157" w:firstLine="1226"/>
        <w:jc w:val="left"/>
        <w:rPr>
          <w:rFonts w:ascii="宋体" w:hAnsi="宋体" w:cs="宋体" w:eastAsia="宋体" w:hint="default"/>
        </w:rPr>
      </w:pPr>
      <w:r>
        <w:rPr/>
        <w:t>董事长：黄代放 董事会批准报送日期：</w:t>
      </w:r>
      <w:r>
        <w:rPr>
          <w:rFonts w:ascii="宋体" w:hAnsi="宋体" w:cs="宋体" w:eastAsia="宋体" w:hint="default"/>
        </w:rPr>
        <w:t>2016-04-08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ind w:left="138" w:right="157"/>
        <w:jc w:val="left"/>
        <w:rPr>
          <w:b w:val="0"/>
          <w:bCs w:val="0"/>
        </w:rPr>
      </w:pPr>
      <w:r>
        <w:rPr/>
        <w:t>修订信息</w:t>
      </w:r>
      <w:r>
        <w:rPr>
          <w:b w:val="0"/>
          <w:bCs w:val="0"/>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8" w:right="0"/>
              <w:jc w:val="left"/>
              <w:rPr>
                <w:rFonts w:ascii="宋体" w:hAnsi="宋体" w:cs="宋体" w:eastAsia="宋体" w:hint="default"/>
                <w:sz w:val="24"/>
                <w:szCs w:val="24"/>
              </w:rPr>
            </w:pPr>
            <w:r>
              <w:rPr>
                <w:rFonts w:ascii="宋体" w:hAnsi="宋体" w:cs="宋体" w:eastAsia="宋体" w:hint="default"/>
                <w:sz w:val="24"/>
                <w:szCs w:val="24"/>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6" w:right="0"/>
              <w:jc w:val="left"/>
              <w:rPr>
                <w:rFonts w:ascii="宋体" w:hAnsi="宋体" w:cs="宋体" w:eastAsia="宋体" w:hint="default"/>
                <w:sz w:val="24"/>
                <w:szCs w:val="24"/>
              </w:rPr>
            </w:pPr>
            <w:r>
              <w:rPr>
                <w:rFonts w:ascii="宋体" w:hAnsi="宋体" w:cs="宋体" w:eastAsia="宋体" w:hint="default"/>
                <w:sz w:val="24"/>
                <w:szCs w:val="24"/>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5" w:right="0"/>
              <w:jc w:val="left"/>
              <w:rPr>
                <w:rFonts w:ascii="宋体" w:hAnsi="宋体" w:cs="宋体" w:eastAsia="宋体" w:hint="default"/>
                <w:sz w:val="24"/>
                <w:szCs w:val="24"/>
              </w:rPr>
            </w:pPr>
            <w:r>
              <w:rPr>
                <w:rFonts w:ascii="宋体" w:hAnsi="宋体" w:cs="宋体" w:eastAsia="宋体" w:hint="default"/>
                <w:sz w:val="24"/>
                <w:szCs w:val="24"/>
              </w:rPr>
              <w:t>更正、补充公告内容</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宋体">
    <w:altName w:val="宋体"/>
    <w:charset w:val="86"/>
    <w:family w:val="auto"/>
    <w:pitch w:val="variable"/>
  </w:font>
  <w:font w:name="Courier New">
    <w:altName w:val="Courier New"/>
    <w:charset w:val="0"/>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185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85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185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253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85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185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253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85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84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84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5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253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4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84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4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84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184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253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84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4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4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253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4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4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4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184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184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184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112</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118</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- 120 -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121</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124</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- 130 -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131</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133</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134</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4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135</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- 140 -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141</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- 150 -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151</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- 160 -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161</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5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253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- 170 -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609985pt;margin-top:517.466003pt;width:46.55pt;height:11pt;mso-position-horizontal-relative:page;mso-position-vertical-relative:page;z-index:-1183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171</w:t>
                </w:r>
                <w:r>
                  <w:rPr/>
                  <w:fldChar w:fldCharType="end"/>
                </w:r>
                <w:r>
                  <w:rPr>
                    <w:rFonts w:ascii="Calibri"/>
                    <w:b/>
                    <w:sz w:val="18"/>
                  </w:rPr>
                  <w:t> -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3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3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3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208</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210</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3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224</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9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3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231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232</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3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85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253</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83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253</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83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8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253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18554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1185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35pt;height:.1pt;mso-position-horizontal-relative:page;mso-position-vertical-relative:page;z-index:-1184512" coordorigin="1769,1111" coordsize="8867,2">
          <v:shape style="position:absolute;left:1769;top:1111;width:8867;height:2" coordorigin="1769,1111" coordsize="8867,0" path="m1769,1111l10636,1111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1184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18434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79.450012pt;margin-top:42.865631pt;width:67.55pt;height:12pt;mso-position-horizontal-relative:page;mso-position-vertical-relative:page;z-index:-1184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183792"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183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1185232"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55pt;height:12pt;mso-position-horizontal-relative:page;mso-position-vertical-relative:page;z-index:-1185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18506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1185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1184992"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55pt;height:12pt;mso-position-horizontal-relative:page;mso-position-vertical-relative:page;z-index:-1184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1184920"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250.330002pt;margin-top:42.985607pt;width:67.55pt;height:12pt;mso-position-horizontal-relative:page;mso-position-vertical-relative:page;z-index:-1184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184848"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1184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184776"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184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18470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1184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184632"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184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b/>
      <w:bCs/>
      <w:sz w:val="24"/>
      <w:szCs w:val="24"/>
    </w:rPr>
  </w:style>
  <w:style w:styleId="BodyText" w:type="paragraph">
    <w:name w:val="Body Text"/>
    <w:basedOn w:val="Normal"/>
    <w:uiPriority w:val="1"/>
    <w:qFormat/>
    <w:pPr>
      <w:ind w:left="218"/>
    </w:pPr>
    <w:rPr>
      <w:rFonts w:ascii="宋体" w:hAnsi="宋体" w:eastAsia="宋体"/>
      <w:sz w:val="24"/>
      <w:szCs w:val="24"/>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tock@tellhow.com" TargetMode="External"/><Relationship Id="rId8" Type="http://schemas.openxmlformats.org/officeDocument/2006/relationships/hyperlink" Target="http://www.tellhow.com/" TargetMode="External"/><Relationship Id="rId9" Type="http://schemas.openxmlformats.org/officeDocument/2006/relationships/hyperlink" Target="mailto:tsinghua@tellhow.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header" Target="header2.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header" Target="header3.xml"/><Relationship Id="rId28" Type="http://schemas.openxmlformats.org/officeDocument/2006/relationships/footer" Target="footer17.xml"/><Relationship Id="rId29" Type="http://schemas.openxmlformats.org/officeDocument/2006/relationships/header" Target="header4.xml"/><Relationship Id="rId30" Type="http://schemas.openxmlformats.org/officeDocument/2006/relationships/footer" Target="footer18.xml"/><Relationship Id="rId31" Type="http://schemas.openxmlformats.org/officeDocument/2006/relationships/header" Target="header5.xml"/><Relationship Id="rId32" Type="http://schemas.openxmlformats.org/officeDocument/2006/relationships/footer" Target="footer19.xml"/><Relationship Id="rId33" Type="http://schemas.openxmlformats.org/officeDocument/2006/relationships/header" Target="header6.xml"/><Relationship Id="rId34" Type="http://schemas.openxmlformats.org/officeDocument/2006/relationships/footer" Target="footer20.xml"/><Relationship Id="rId35" Type="http://schemas.openxmlformats.org/officeDocument/2006/relationships/header" Target="header7.xml"/><Relationship Id="rId36" Type="http://schemas.openxmlformats.org/officeDocument/2006/relationships/footer" Target="footer21.xml"/><Relationship Id="rId37" Type="http://schemas.openxmlformats.org/officeDocument/2006/relationships/header" Target="header8.xml"/><Relationship Id="rId38" Type="http://schemas.openxmlformats.org/officeDocument/2006/relationships/footer" Target="footer22.xml"/><Relationship Id="rId39" Type="http://schemas.openxmlformats.org/officeDocument/2006/relationships/hyperlink" Target="http://localhost/" TargetMode="External"/><Relationship Id="rId40" Type="http://schemas.openxmlformats.org/officeDocument/2006/relationships/header" Target="header9.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header" Target="header10.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header" Target="header11.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 Id="rId69" Type="http://schemas.openxmlformats.org/officeDocument/2006/relationships/footer" Target="footer49.xml"/><Relationship Id="rId70" Type="http://schemas.openxmlformats.org/officeDocument/2006/relationships/footer" Target="footer50.xml"/><Relationship Id="rId71" Type="http://schemas.openxmlformats.org/officeDocument/2006/relationships/footer" Target="footer51.xml"/><Relationship Id="rId72" Type="http://schemas.openxmlformats.org/officeDocument/2006/relationships/header" Target="header12.xml"/><Relationship Id="rId73" Type="http://schemas.openxmlformats.org/officeDocument/2006/relationships/footer" Target="footer52.xml"/><Relationship Id="rId74" Type="http://schemas.openxmlformats.org/officeDocument/2006/relationships/footer" Target="footer53.xml"/><Relationship Id="rId75" Type="http://schemas.openxmlformats.org/officeDocument/2006/relationships/footer" Target="footer54.xml"/><Relationship Id="rId76" Type="http://schemas.openxmlformats.org/officeDocument/2006/relationships/footer" Target="footer55.xml"/><Relationship Id="rId77" Type="http://schemas.openxmlformats.org/officeDocument/2006/relationships/footer" Target="footer56.xml"/><Relationship Id="rId78" Type="http://schemas.openxmlformats.org/officeDocument/2006/relationships/footer" Target="footer57.xml"/><Relationship Id="rId79" Type="http://schemas.openxmlformats.org/officeDocument/2006/relationships/footer" Target="footer58.xml"/><Relationship Id="rId80" Type="http://schemas.openxmlformats.org/officeDocument/2006/relationships/header" Target="header13.xml"/><Relationship Id="rId81" Type="http://schemas.openxmlformats.org/officeDocument/2006/relationships/footer" Target="footer59.xml"/><Relationship Id="rId82" Type="http://schemas.openxmlformats.org/officeDocument/2006/relationships/footer" Target="footer60.xml"/><Relationship Id="rId83" Type="http://schemas.openxmlformats.org/officeDocument/2006/relationships/footer" Target="footer61.xml"/><Relationship Id="rId84" Type="http://schemas.openxmlformats.org/officeDocument/2006/relationships/footer" Target="footer62.xml"/><Relationship Id="rId85" Type="http://schemas.openxmlformats.org/officeDocument/2006/relationships/footer" Target="footer63.xml"/><Relationship Id="rId86" Type="http://schemas.openxmlformats.org/officeDocument/2006/relationships/footer" Target="footer64.xml"/><Relationship Id="rId87" Type="http://schemas.openxmlformats.org/officeDocument/2006/relationships/footer" Target="footer65.xml"/><Relationship Id="rId88" Type="http://schemas.openxmlformats.org/officeDocument/2006/relationships/footer" Target="footer66.xml"/><Relationship Id="rId89" Type="http://schemas.openxmlformats.org/officeDocument/2006/relationships/footer" Target="footer67.xml"/><Relationship Id="rId90" Type="http://schemas.openxmlformats.org/officeDocument/2006/relationships/footer" Target="footer68.xml"/><Relationship Id="rId91" Type="http://schemas.openxmlformats.org/officeDocument/2006/relationships/footer" Target="footer69.xml"/><Relationship Id="rId92" Type="http://schemas.openxmlformats.org/officeDocument/2006/relationships/footer" Target="footer70.xml"/><Relationship Id="rId93" Type="http://schemas.openxmlformats.org/officeDocument/2006/relationships/footer" Target="footer7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2020-05-04T19:22:23Z</dcterms:created>
  <dcterms:modified xsi:type="dcterms:W3CDTF">2020-05-04T19:22:23Z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Microsoft® Office Word 2007</vt:lpwstr>
  </property>
  <property fmtid="{D5CDD505-2E9C-101B-9397-08002B2CF9AE}" pid="4" name="LastSaved">
    <vt:filetime>2020-05-04T00:00:00Z</vt:filetime>
  </property>
</Properties>
</file>