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before="0" w:after="1260" w:line="240" w:lineRule="auto"/>
        <w:ind w:left="0" w:right="0" w:firstLine="0"/>
        <w:jc w:val="center"/>
      </w:pPr>
      <w:r>
        <w:rPr>
          <w:spacing w:val="0"/>
          <w:w w:val="100"/>
          <w:position w:val="0"/>
        </w:rPr>
        <w:t>上海白猫股份有限公司</w:t>
      </w:r>
    </w:p>
    <w:p>
      <w:pPr>
        <w:pStyle w:val="Style7"/>
        <w:keepNext w:val="0"/>
        <w:keepLines w:val="0"/>
        <w:widowControl w:val="0"/>
        <w:shd w:val="clear" w:color="auto" w:fill="auto"/>
        <w:bidi w:val="0"/>
        <w:spacing w:before="0" w:after="4840" w:line="240" w:lineRule="auto"/>
        <w:ind w:left="0" w:right="0" w:firstLine="0"/>
        <w:jc w:val="center"/>
      </w:pPr>
      <w:r>
        <w:rPr>
          <w:spacing w:val="0"/>
          <w:w w:val="100"/>
          <w:position w:val="0"/>
          <w:sz w:val="44"/>
          <w:szCs w:val="44"/>
        </w:rPr>
        <w:t>2006</w:t>
      </w:r>
      <w:r>
        <w:rPr>
          <w:spacing w:val="0"/>
          <w:w w:val="100"/>
          <w:position w:val="0"/>
        </w:rPr>
        <w:t>年年度报告</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w:t>
      </w:r>
      <w:r>
        <w:rPr>
          <w:rFonts w:ascii="Times New Roman" w:eastAsia="Times New Roman" w:hAnsi="Times New Roman" w:cs="Times New Roman"/>
          <w:color w:val="000000"/>
          <w:spacing w:val="0"/>
          <w:w w:val="100"/>
          <w:position w:val="0"/>
        </w:rPr>
        <w:t>OO</w:t>
      </w:r>
      <w:r>
        <w:rPr>
          <w:color w:val="000000"/>
          <w:spacing w:val="0"/>
          <w:w w:val="100"/>
          <w:position w:val="0"/>
        </w:rPr>
        <w:t>七年三月</w:t>
      </w:r>
    </w:p>
    <w:p>
      <w:pPr>
        <w:pStyle w:val="Style13"/>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目录</w:t>
      </w:r>
      <w:bookmarkEnd w:id="0"/>
      <w:bookmarkEnd w:id="1"/>
      <w:bookmarkEnd w:id="2"/>
    </w:p>
    <w:p>
      <w:pPr>
        <w:pStyle w:val="Style15"/>
        <w:keepNext w:val="0"/>
        <w:keepLines w:val="0"/>
        <w:widowControl w:val="0"/>
        <w:shd w:val="clear" w:color="auto" w:fill="auto"/>
        <w:tabs>
          <w:tab w:pos="469" w:val="left"/>
          <w:tab w:pos="8674" w:val="right"/>
        </w:tabs>
        <w:bidi w:val="0"/>
        <w:spacing w:before="0" w:line="240" w:lineRule="auto"/>
        <w:ind w:left="0" w:right="0" w:firstLine="0"/>
        <w:jc w:val="left"/>
      </w:pPr>
      <w:r>
        <w:fldChar w:fldCharType="begin"/>
        <w:instrText xml:space="preserve"> TOC \o "1-5" \h \z </w:instrText>
        <w:fldChar w:fldCharType="separate"/>
      </w:r>
      <w:hyperlink w:anchor="bookmark13" w:tooltip="Current Document">
        <w:bookmarkStart w:id="3" w:name="bookmark3"/>
        <w:r>
          <w:rPr>
            <w:color w:val="000000"/>
            <w:spacing w:val="0"/>
            <w:w w:val="100"/>
            <w:position w:val="0"/>
          </w:rPr>
          <w:t>一</w:t>
        </w:r>
        <w:bookmarkEnd w:id="3"/>
        <w:r>
          <w:rPr>
            <w:color w:val="000000"/>
            <w:spacing w:val="0"/>
            <w:w w:val="100"/>
            <w:position w:val="0"/>
          </w:rPr>
          <w:t>、</w:t>
          <w:tab/>
          <w:t>重要提示</w:t>
          <w:tab/>
          <w:t>1</w:t>
        </w:r>
      </w:hyperlink>
    </w:p>
    <w:p>
      <w:pPr>
        <w:pStyle w:val="Style15"/>
        <w:keepNext w:val="0"/>
        <w:keepLines w:val="0"/>
        <w:widowControl w:val="0"/>
        <w:shd w:val="clear" w:color="auto" w:fill="auto"/>
        <w:tabs>
          <w:tab w:pos="469" w:val="left"/>
          <w:tab w:pos="8674" w:val="right"/>
        </w:tabs>
        <w:bidi w:val="0"/>
        <w:spacing w:before="0" w:line="240" w:lineRule="auto"/>
        <w:ind w:left="0" w:right="0" w:firstLine="0"/>
        <w:jc w:val="left"/>
      </w:pPr>
      <w:hyperlink w:anchor="bookmark21" w:tooltip="Current Document">
        <w:bookmarkStart w:id="4" w:name="bookmark4"/>
        <w:r>
          <w:rPr>
            <w:color w:val="000000"/>
            <w:spacing w:val="0"/>
            <w:w w:val="100"/>
            <w:position w:val="0"/>
          </w:rPr>
          <w:t>二</w:t>
        </w:r>
        <w:bookmarkEnd w:id="4"/>
        <w:r>
          <w:rPr>
            <w:color w:val="000000"/>
            <w:spacing w:val="0"/>
            <w:w w:val="100"/>
            <w:position w:val="0"/>
          </w:rPr>
          <w:t>、</w:t>
          <w:tab/>
          <w:t>公司基本情况简介</w:t>
          <w:tab/>
          <w:t>2</w:t>
        </w:r>
      </w:hyperlink>
    </w:p>
    <w:p>
      <w:pPr>
        <w:pStyle w:val="Style15"/>
        <w:keepNext w:val="0"/>
        <w:keepLines w:val="0"/>
        <w:widowControl w:val="0"/>
        <w:shd w:val="clear" w:color="auto" w:fill="auto"/>
        <w:tabs>
          <w:tab w:pos="474" w:val="left"/>
          <w:tab w:pos="8674" w:val="right"/>
        </w:tabs>
        <w:bidi w:val="0"/>
        <w:spacing w:before="0" w:line="240" w:lineRule="auto"/>
        <w:ind w:left="0" w:right="0" w:firstLine="0"/>
        <w:jc w:val="left"/>
      </w:pPr>
      <w:hyperlink w:anchor="bookmark32" w:tooltip="Current Document">
        <w:bookmarkStart w:id="5" w:name="bookmark5"/>
        <w:r>
          <w:rPr>
            <w:color w:val="000000"/>
            <w:spacing w:val="0"/>
            <w:w w:val="100"/>
            <w:position w:val="0"/>
          </w:rPr>
          <w:t>三</w:t>
        </w:r>
        <w:bookmarkEnd w:id="5"/>
        <w:r>
          <w:rPr>
            <w:color w:val="000000"/>
            <w:spacing w:val="0"/>
            <w:w w:val="100"/>
            <w:position w:val="0"/>
          </w:rPr>
          <w:t>、</w:t>
          <w:tab/>
          <w:t>会计数据和业务数据摘要</w:t>
          <w:tab/>
          <w:t>3</w:t>
        </w:r>
      </w:hyperlink>
    </w:p>
    <w:p>
      <w:pPr>
        <w:pStyle w:val="Style15"/>
        <w:keepNext w:val="0"/>
        <w:keepLines w:val="0"/>
        <w:widowControl w:val="0"/>
        <w:shd w:val="clear" w:color="auto" w:fill="auto"/>
        <w:tabs>
          <w:tab w:pos="474" w:val="left"/>
          <w:tab w:pos="8674" w:val="right"/>
        </w:tabs>
        <w:bidi w:val="0"/>
        <w:spacing w:before="0" w:line="240" w:lineRule="auto"/>
        <w:ind w:left="0" w:right="0" w:firstLine="0"/>
        <w:jc w:val="left"/>
      </w:pPr>
      <w:hyperlink w:anchor="bookmark37" w:tooltip="Current Document">
        <w:bookmarkStart w:id="6" w:name="bookmark6"/>
        <w:r>
          <w:rPr>
            <w:color w:val="000000"/>
            <w:spacing w:val="0"/>
            <w:w w:val="100"/>
            <w:position w:val="0"/>
          </w:rPr>
          <w:t>四</w:t>
        </w:r>
        <w:bookmarkEnd w:id="6"/>
        <w:r>
          <w:rPr>
            <w:color w:val="000000"/>
            <w:spacing w:val="0"/>
            <w:w w:val="100"/>
            <w:position w:val="0"/>
          </w:rPr>
          <w:t>、</w:t>
          <w:tab/>
          <w:t>股本变动及股东情况</w:t>
          <w:tab/>
          <w:t>6</w:t>
        </w:r>
      </w:hyperlink>
    </w:p>
    <w:p>
      <w:pPr>
        <w:pStyle w:val="Style15"/>
        <w:keepNext w:val="0"/>
        <w:keepLines w:val="0"/>
        <w:widowControl w:val="0"/>
        <w:shd w:val="clear" w:color="auto" w:fill="auto"/>
        <w:tabs>
          <w:tab w:pos="474" w:val="left"/>
          <w:tab w:pos="8674" w:val="right"/>
        </w:tabs>
        <w:bidi w:val="0"/>
        <w:spacing w:before="0" w:line="240" w:lineRule="auto"/>
        <w:ind w:left="0" w:right="0" w:firstLine="0"/>
        <w:jc w:val="left"/>
      </w:pPr>
      <w:hyperlink w:anchor="bookmark50" w:tooltip="Current Document">
        <w:bookmarkStart w:id="7" w:name="bookmark7"/>
        <w:r>
          <w:rPr>
            <w:color w:val="000000"/>
            <w:spacing w:val="0"/>
            <w:w w:val="100"/>
            <w:position w:val="0"/>
          </w:rPr>
          <w:t>五</w:t>
        </w:r>
        <w:bookmarkEnd w:id="7"/>
        <w:r>
          <w:rPr>
            <w:color w:val="000000"/>
            <w:spacing w:val="0"/>
            <w:w w:val="100"/>
            <w:position w:val="0"/>
          </w:rPr>
          <w:t>、</w:t>
          <w:tab/>
          <w:t>董事、监事和高级管理人员</w:t>
          <w:tab/>
          <w:t>13</w:t>
        </w:r>
      </w:hyperlink>
    </w:p>
    <w:p>
      <w:pPr>
        <w:pStyle w:val="Style15"/>
        <w:keepNext w:val="0"/>
        <w:keepLines w:val="0"/>
        <w:widowControl w:val="0"/>
        <w:shd w:val="clear" w:color="auto" w:fill="auto"/>
        <w:tabs>
          <w:tab w:pos="474" w:val="left"/>
          <w:tab w:pos="8674" w:val="right"/>
        </w:tabs>
        <w:bidi w:val="0"/>
        <w:spacing w:before="0" w:line="240" w:lineRule="auto"/>
        <w:ind w:left="0" w:right="0" w:firstLine="0"/>
        <w:jc w:val="left"/>
      </w:pPr>
      <w:hyperlink w:anchor="bookmark79" w:tooltip="Current Document">
        <w:bookmarkStart w:id="8" w:name="bookmark8"/>
        <w:r>
          <w:rPr>
            <w:color w:val="000000"/>
            <w:spacing w:val="0"/>
            <w:w w:val="100"/>
            <w:position w:val="0"/>
          </w:rPr>
          <w:t>六</w:t>
        </w:r>
        <w:bookmarkEnd w:id="8"/>
        <w:r>
          <w:rPr>
            <w:color w:val="000000"/>
            <w:spacing w:val="0"/>
            <w:w w:val="100"/>
            <w:position w:val="0"/>
          </w:rPr>
          <w:t>、</w:t>
          <w:tab/>
          <w:t>公司治理结构</w:t>
          <w:tab/>
          <w:t>18</w:t>
        </w:r>
      </w:hyperlink>
    </w:p>
    <w:p>
      <w:pPr>
        <w:pStyle w:val="Style15"/>
        <w:keepNext w:val="0"/>
        <w:keepLines w:val="0"/>
        <w:widowControl w:val="0"/>
        <w:shd w:val="clear" w:color="auto" w:fill="auto"/>
        <w:tabs>
          <w:tab w:pos="474" w:val="left"/>
          <w:tab w:pos="8674" w:val="right"/>
        </w:tabs>
        <w:bidi w:val="0"/>
        <w:spacing w:before="0" w:line="240" w:lineRule="auto"/>
        <w:ind w:left="0" w:right="0" w:firstLine="0"/>
        <w:jc w:val="left"/>
      </w:pPr>
      <w:hyperlink w:anchor="bookmark98" w:tooltip="Current Document">
        <w:bookmarkStart w:id="9" w:name="bookmark9"/>
        <w:r>
          <w:rPr>
            <w:color w:val="000000"/>
            <w:spacing w:val="0"/>
            <w:w w:val="100"/>
            <w:position w:val="0"/>
          </w:rPr>
          <w:t>七</w:t>
        </w:r>
        <w:bookmarkEnd w:id="9"/>
        <w:r>
          <w:rPr>
            <w:color w:val="000000"/>
            <w:spacing w:val="0"/>
            <w:w w:val="100"/>
            <w:position w:val="0"/>
          </w:rPr>
          <w:t>、</w:t>
          <w:tab/>
          <w:t>股东大会情况简介</w:t>
          <w:tab/>
          <w:t>20</w:t>
        </w:r>
      </w:hyperlink>
    </w:p>
    <w:p>
      <w:pPr>
        <w:pStyle w:val="Style15"/>
        <w:keepNext w:val="0"/>
        <w:keepLines w:val="0"/>
        <w:widowControl w:val="0"/>
        <w:shd w:val="clear" w:color="auto" w:fill="auto"/>
        <w:tabs>
          <w:tab w:pos="474" w:val="left"/>
          <w:tab w:pos="8674" w:val="right"/>
        </w:tabs>
        <w:bidi w:val="0"/>
        <w:spacing w:before="0" w:line="240" w:lineRule="auto"/>
        <w:ind w:left="0" w:right="0" w:firstLine="0"/>
        <w:jc w:val="left"/>
      </w:pPr>
      <w:hyperlink w:anchor="bookmark104" w:tooltip="Current Document">
        <w:bookmarkStart w:id="10" w:name="bookmark10"/>
        <w:r>
          <w:rPr>
            <w:color w:val="000000"/>
            <w:spacing w:val="0"/>
            <w:w w:val="100"/>
            <w:position w:val="0"/>
          </w:rPr>
          <w:t>八</w:t>
        </w:r>
        <w:bookmarkEnd w:id="10"/>
        <w:r>
          <w:rPr>
            <w:color w:val="000000"/>
            <w:spacing w:val="0"/>
            <w:w w:val="100"/>
            <w:position w:val="0"/>
          </w:rPr>
          <w:t>、</w:t>
          <w:tab/>
          <w:t>董事会报告</w:t>
          <w:tab/>
          <w:t>21</w:t>
        </w:r>
      </w:hyperlink>
    </w:p>
    <w:p>
      <w:pPr>
        <w:pStyle w:val="Style15"/>
        <w:keepNext w:val="0"/>
        <w:keepLines w:val="0"/>
        <w:widowControl w:val="0"/>
        <w:shd w:val="clear" w:color="auto" w:fill="auto"/>
        <w:tabs>
          <w:tab w:pos="474" w:val="left"/>
          <w:tab w:pos="8674" w:val="right"/>
        </w:tabs>
        <w:bidi w:val="0"/>
        <w:spacing w:before="0" w:line="240" w:lineRule="auto"/>
        <w:ind w:left="0" w:right="0" w:firstLine="0"/>
        <w:jc w:val="left"/>
      </w:pPr>
      <w:hyperlink w:anchor="bookmark169" w:tooltip="Current Document">
        <w:bookmarkStart w:id="11" w:name="bookmark11"/>
        <w:r>
          <w:rPr>
            <w:color w:val="000000"/>
            <w:spacing w:val="0"/>
            <w:w w:val="100"/>
            <w:position w:val="0"/>
          </w:rPr>
          <w:t>九</w:t>
        </w:r>
        <w:bookmarkEnd w:id="11"/>
        <w:r>
          <w:rPr>
            <w:color w:val="000000"/>
            <w:spacing w:val="0"/>
            <w:w w:val="100"/>
            <w:position w:val="0"/>
          </w:rPr>
          <w:t>、</w:t>
          <w:tab/>
          <w:t>监事会报告</w:t>
          <w:tab/>
          <w:t>29</w:t>
        </w:r>
      </w:hyperlink>
    </w:p>
    <w:p>
      <w:pPr>
        <w:pStyle w:val="Style15"/>
        <w:keepNext w:val="0"/>
        <w:keepLines w:val="0"/>
        <w:widowControl w:val="0"/>
        <w:shd w:val="clear" w:color="auto" w:fill="auto"/>
        <w:tabs>
          <w:tab w:pos="8674" w:val="right"/>
        </w:tabs>
        <w:bidi w:val="0"/>
        <w:spacing w:before="0" w:line="240" w:lineRule="auto"/>
        <w:ind w:left="0" w:right="0" w:firstLine="0"/>
        <w:jc w:val="left"/>
      </w:pPr>
      <w:hyperlink w:anchor="bookmark194" w:tooltip="Current Document">
        <w:r>
          <w:rPr>
            <w:color w:val="000000"/>
            <w:spacing w:val="0"/>
            <w:w w:val="100"/>
            <w:position w:val="0"/>
          </w:rPr>
          <w:t>十、重要事项</w:t>
          <w:tab/>
          <w:t>31</w:t>
        </w:r>
      </w:hyperlink>
    </w:p>
    <w:p>
      <w:pPr>
        <w:pStyle w:val="Style15"/>
        <w:keepNext w:val="0"/>
        <w:keepLines w:val="0"/>
        <w:widowControl w:val="0"/>
        <w:shd w:val="clear" w:color="auto" w:fill="auto"/>
        <w:tabs>
          <w:tab w:pos="8674" w:val="right"/>
        </w:tabs>
        <w:bidi w:val="0"/>
        <w:spacing w:before="0" w:line="240" w:lineRule="auto"/>
        <w:ind w:left="0" w:right="0" w:firstLine="0"/>
        <w:jc w:val="left"/>
      </w:pPr>
      <w:hyperlink w:anchor="bookmark223" w:tooltip="Current Document">
        <w:r>
          <w:rPr>
            <w:color w:val="000000"/>
            <w:spacing w:val="0"/>
            <w:w w:val="100"/>
            <w:position w:val="0"/>
          </w:rPr>
          <w:t>十一、财务会计报告</w:t>
          <w:tab/>
          <w:t>36</w:t>
        </w:r>
      </w:hyperlink>
    </w:p>
    <w:p>
      <w:pPr>
        <w:pStyle w:val="Style15"/>
        <w:keepNext w:val="0"/>
        <w:keepLines w:val="0"/>
        <w:widowControl w:val="0"/>
        <w:shd w:val="clear" w:color="auto" w:fill="auto"/>
        <w:tabs>
          <w:tab w:pos="8674" w:val="right"/>
        </w:tabs>
        <w:bidi w:val="0"/>
        <w:spacing w:before="0" w:line="240" w:lineRule="auto"/>
        <w:ind w:left="0" w:right="0" w:firstLine="0"/>
        <w:jc w:val="left"/>
        <w:sectPr>
          <w:footnotePr>
            <w:pos w:val="pageBottom"/>
            <w:numFmt w:val="decimal"/>
            <w:numRestart w:val="continuous"/>
          </w:footnotePr>
          <w:pgSz w:w="11900" w:h="16840"/>
          <w:pgMar w:top="3958" w:right="1724" w:bottom="5107" w:left="1434" w:header="3530" w:footer="4679" w:gutter="0"/>
          <w:pgNumType w:start="1"/>
          <w:cols w:space="720"/>
          <w:noEndnote/>
          <w:rtlGutter w:val="0"/>
          <w:docGrid w:linePitch="360"/>
        </w:sectPr>
      </w:pPr>
      <w:hyperlink w:anchor="bookmark535" w:tooltip="Current Document">
        <w:r>
          <w:rPr>
            <w:color w:val="000000"/>
            <w:spacing w:val="0"/>
            <w:w w:val="100"/>
            <w:position w:val="0"/>
          </w:rPr>
          <w:t>十二、备查文件目录</w:t>
          <w:tab/>
          <w:t>63</w:t>
        </w:r>
      </w:hyperlink>
      <w:r>
        <w:fldChar w:fldCharType="end"/>
      </w:r>
    </w:p>
    <w:p>
      <w:pPr>
        <w:pStyle w:val="Style17"/>
        <w:keepNext/>
        <w:keepLines/>
        <w:widowControl w:val="0"/>
        <w:shd w:val="clear" w:color="auto" w:fill="auto"/>
        <w:bidi w:val="0"/>
        <w:spacing w:before="0" w:after="340" w:line="240" w:lineRule="auto"/>
        <w:ind w:left="0" w:right="0" w:firstLine="0"/>
        <w:jc w:val="center"/>
      </w:pPr>
      <w:bookmarkStart w:id="12" w:name="bookmark12"/>
      <w:bookmarkStart w:id="13" w:name="bookmark13"/>
      <w:bookmarkStart w:id="14" w:name="bookmark14"/>
      <w:bookmarkStart w:id="15" w:name="bookmark15"/>
      <w:r>
        <w:rPr>
          <w:color w:val="000000"/>
          <w:spacing w:val="0"/>
          <w:w w:val="100"/>
          <w:position w:val="0"/>
        </w:rPr>
        <w:t>一</w:t>
      </w:r>
      <w:bookmarkEnd w:id="14"/>
      <w:r>
        <w:rPr>
          <w:color w:val="000000"/>
          <w:spacing w:val="0"/>
          <w:w w:val="100"/>
          <w:position w:val="0"/>
        </w:rPr>
        <w:t>、重要提示</w:t>
      </w:r>
      <w:bookmarkEnd w:id="12"/>
      <w:bookmarkEnd w:id="13"/>
      <w:bookmarkEnd w:id="15"/>
    </w:p>
    <w:p>
      <w:pPr>
        <w:pStyle w:val="Style23"/>
        <w:keepNext w:val="0"/>
        <w:keepLines w:val="0"/>
        <w:widowControl w:val="0"/>
        <w:shd w:val="clear" w:color="auto" w:fill="auto"/>
        <w:tabs>
          <w:tab w:pos="914" w:val="left"/>
        </w:tabs>
        <w:bidi w:val="0"/>
        <w:spacing w:before="0" w:after="0" w:line="409" w:lineRule="exact"/>
        <w:ind w:left="920" w:right="0" w:hanging="600"/>
        <w:jc w:val="both"/>
      </w:pPr>
      <w:bookmarkStart w:id="16" w:name="bookmark16"/>
      <w:r>
        <w:rPr>
          <w:color w:val="000000"/>
          <w:spacing w:val="0"/>
          <w:w w:val="100"/>
          <w:position w:val="0"/>
        </w:rPr>
        <w:t>（</w:t>
      </w:r>
      <w:bookmarkEnd w:id="16"/>
      <w:r>
        <w:rPr>
          <w:color w:val="000000"/>
          <w:spacing w:val="0"/>
          <w:w w:val="100"/>
          <w:position w:val="0"/>
        </w:rPr>
        <w:t>一）</w:t>
        <w:tab/>
        <w:t>本公司董事会、监事会及董事、监事、高级管理人员保证本报告所载资料不存在任 何虚假记载、误导性陈述或者重大遗漏，并对其内容的真实性、准确性和完整性承 担个别及连带责任。</w:t>
      </w:r>
    </w:p>
    <w:p>
      <w:pPr>
        <w:pStyle w:val="Style23"/>
        <w:keepNext w:val="0"/>
        <w:keepLines w:val="0"/>
        <w:widowControl w:val="0"/>
        <w:shd w:val="clear" w:color="auto" w:fill="auto"/>
        <w:tabs>
          <w:tab w:pos="849" w:val="left"/>
        </w:tabs>
        <w:bidi w:val="0"/>
        <w:spacing w:before="0" w:after="0" w:line="409" w:lineRule="exact"/>
        <w:ind w:left="920" w:right="0" w:hanging="720"/>
        <w:jc w:val="left"/>
      </w:pPr>
      <w:bookmarkStart w:id="17" w:name="bookmark17"/>
      <w:r>
        <w:rPr>
          <w:color w:val="000000"/>
          <w:spacing w:val="0"/>
          <w:w w:val="100"/>
          <w:position w:val="0"/>
        </w:rPr>
        <w:t>（</w:t>
      </w:r>
      <w:bookmarkEnd w:id="17"/>
      <w:r>
        <w:rPr>
          <w:color w:val="000000"/>
          <w:spacing w:val="0"/>
          <w:w w:val="100"/>
          <w:position w:val="0"/>
        </w:rPr>
        <w:t>二）</w:t>
        <w:tab/>
        <w:t>公司独立董事杨建文先生因出差未能参加第五届董事会第十四次会议，授权委托独 立董事章曦先生参加会议并表决；公司董事傅建中先生因工作原因未能参加第五届 董事会第十四次会议，授权委托公司董事陆恩东先生参加会议并表决。</w:t>
      </w:r>
    </w:p>
    <w:p>
      <w:pPr>
        <w:pStyle w:val="Style23"/>
        <w:keepNext w:val="0"/>
        <w:keepLines w:val="0"/>
        <w:widowControl w:val="0"/>
        <w:shd w:val="clear" w:color="auto" w:fill="auto"/>
        <w:tabs>
          <w:tab w:pos="849" w:val="left"/>
        </w:tabs>
        <w:bidi w:val="0"/>
        <w:spacing w:before="0" w:after="0" w:line="409" w:lineRule="exact"/>
        <w:ind w:left="0" w:right="0" w:firstLine="200"/>
        <w:jc w:val="left"/>
      </w:pPr>
      <w:bookmarkStart w:id="18" w:name="bookmark18"/>
      <w:r>
        <w:rPr>
          <w:color w:val="000000"/>
          <w:spacing w:val="0"/>
          <w:w w:val="100"/>
          <w:position w:val="0"/>
        </w:rPr>
        <w:t>（</w:t>
      </w:r>
      <w:bookmarkEnd w:id="18"/>
      <w:r>
        <w:rPr>
          <w:color w:val="000000"/>
          <w:spacing w:val="0"/>
          <w:w w:val="100"/>
          <w:position w:val="0"/>
        </w:rPr>
        <w:t>三）</w:t>
        <w:tab/>
        <w:t>立信会计师事务所有限公司为本公司出具了标准无保留意见的审计报告。</w:t>
      </w:r>
    </w:p>
    <w:p>
      <w:pPr>
        <w:pStyle w:val="Style23"/>
        <w:keepNext w:val="0"/>
        <w:keepLines w:val="0"/>
        <w:widowControl w:val="0"/>
        <w:shd w:val="clear" w:color="auto" w:fill="auto"/>
        <w:tabs>
          <w:tab w:pos="849" w:val="left"/>
        </w:tabs>
        <w:bidi w:val="0"/>
        <w:spacing w:before="0" w:after="180" w:line="409" w:lineRule="exact"/>
        <w:ind w:left="920" w:right="0" w:hanging="720"/>
        <w:jc w:val="left"/>
        <w:sectPr>
          <w:headerReference w:type="default" r:id="rId5"/>
          <w:footerReference w:type="default" r:id="rId6"/>
          <w:footnotePr>
            <w:pos w:val="pageBottom"/>
            <w:numFmt w:val="decimal"/>
            <w:numRestart w:val="continuous"/>
          </w:footnotePr>
          <w:pgSz w:w="11900" w:h="16840"/>
          <w:pgMar w:top="1287" w:right="1573" w:bottom="1287" w:left="1587" w:header="0" w:footer="3" w:gutter="0"/>
          <w:pgNumType w:start="1"/>
          <w:cols w:space="720"/>
          <w:noEndnote/>
          <w:rtlGutter w:val="0"/>
          <w:docGrid w:linePitch="360"/>
        </w:sectPr>
      </w:pPr>
      <w:bookmarkStart w:id="19" w:name="bookmark19"/>
      <w:r>
        <w:rPr>
          <w:color w:val="000000"/>
          <w:spacing w:val="0"/>
          <w:w w:val="100"/>
          <w:position w:val="0"/>
        </w:rPr>
        <w:t>（</w:t>
      </w:r>
      <w:bookmarkEnd w:id="19"/>
      <w:r>
        <w:rPr>
          <w:color w:val="000000"/>
          <w:spacing w:val="0"/>
          <w:w w:val="100"/>
          <w:position w:val="0"/>
        </w:rPr>
        <w:t>四）</w:t>
        <w:tab/>
        <w:t>公司负责人董事长马立行先生，主管会计工作负责人黄海先生，会计机构负责人秦 树钧先生声明：保证本年度报告中财务报告的真实、完整。</w:t>
      </w:r>
    </w:p>
    <w:p>
      <w:pPr>
        <w:pStyle w:val="Style17"/>
        <w:keepNext/>
        <w:keepLines/>
        <w:widowControl w:val="0"/>
        <w:shd w:val="clear" w:color="auto" w:fill="auto"/>
        <w:bidi w:val="0"/>
        <w:spacing w:before="260" w:after="380" w:line="240" w:lineRule="auto"/>
        <w:ind w:left="0" w:right="0" w:firstLine="0"/>
        <w:jc w:val="center"/>
      </w:pPr>
      <w:bookmarkStart w:id="20" w:name="bookmark20"/>
      <w:bookmarkStart w:id="21" w:name="bookmark21"/>
      <w:bookmarkStart w:id="22" w:name="bookmark22"/>
      <w:bookmarkStart w:id="23" w:name="bookmark23"/>
      <w:r>
        <w:rPr>
          <w:color w:val="000000"/>
          <w:spacing w:val="0"/>
          <w:w w:val="100"/>
          <w:position w:val="0"/>
        </w:rPr>
        <w:t>二</w:t>
      </w:r>
      <w:bookmarkEnd w:id="22"/>
      <w:r>
        <w:rPr>
          <w:color w:val="000000"/>
          <w:spacing w:val="0"/>
          <w:w w:val="100"/>
          <w:position w:val="0"/>
        </w:rPr>
        <w:t>、公司基本情况简介</w:t>
      </w:r>
      <w:bookmarkEnd w:id="20"/>
      <w:bookmarkEnd w:id="21"/>
      <w:bookmarkEnd w:id="23"/>
    </w:p>
    <w:p>
      <w:pPr>
        <w:pStyle w:val="Style23"/>
        <w:keepNext w:val="0"/>
        <w:keepLines w:val="0"/>
        <w:widowControl w:val="0"/>
        <w:shd w:val="clear" w:color="auto" w:fill="auto"/>
        <w:tabs>
          <w:tab w:pos="797" w:val="left"/>
        </w:tabs>
        <w:bidi w:val="0"/>
        <w:spacing w:before="0" w:after="100" w:line="240" w:lineRule="auto"/>
        <w:ind w:left="0" w:right="0" w:firstLine="200"/>
        <w:jc w:val="left"/>
      </w:pPr>
      <w:bookmarkStart w:id="24" w:name="bookmark24"/>
      <w:r>
        <w:rPr>
          <w:color w:val="000000"/>
          <w:spacing w:val="0"/>
          <w:w w:val="100"/>
          <w:position w:val="0"/>
        </w:rPr>
        <w:t>（</w:t>
      </w:r>
      <w:bookmarkEnd w:id="24"/>
      <w:r>
        <w:rPr>
          <w:color w:val="000000"/>
          <w:spacing w:val="0"/>
          <w:w w:val="100"/>
          <w:position w:val="0"/>
        </w:rPr>
        <w:t>一）</w:t>
        <w:tab/>
        <w:t>公司法定中文名称：上海白猫股份有限公司</w:t>
      </w:r>
    </w:p>
    <w:p>
      <w:pPr>
        <w:pStyle w:val="Style23"/>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公司法定中文名称缩写：白猫股份</w:t>
      </w:r>
    </w:p>
    <w:p>
      <w:pPr>
        <w:pStyle w:val="Style25"/>
        <w:keepNext w:val="0"/>
        <w:keepLines w:val="0"/>
        <w:widowControl w:val="0"/>
        <w:shd w:val="clear" w:color="auto" w:fill="auto"/>
        <w:bidi w:val="0"/>
        <w:spacing w:before="0" w:line="240" w:lineRule="auto"/>
        <w:ind w:left="0" w:right="0"/>
        <w:jc w:val="left"/>
      </w:pPr>
      <w:r>
        <w:rPr>
          <w:rFonts w:ascii="SimSun" w:eastAsia="SimSun" w:hAnsi="SimSun" w:cs="SimSun"/>
          <w:color w:val="000000"/>
          <w:spacing w:val="0"/>
          <w:w w:val="100"/>
          <w:position w:val="0"/>
        </w:rPr>
        <w:t>公司英文名称：</w:t>
      </w:r>
      <w:r>
        <w:rPr>
          <w:color w:val="000000"/>
          <w:spacing w:val="0"/>
          <w:w w:val="100"/>
          <w:position w:val="0"/>
        </w:rPr>
        <w:t>Shanghai Whitecat Shareholding Co.,Ltd.</w:t>
      </w:r>
    </w:p>
    <w:p>
      <w:pPr>
        <w:pStyle w:val="Style23"/>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公司英文名称缩写：</w:t>
      </w:r>
      <w:r>
        <w:rPr>
          <w:rFonts w:ascii="Times New Roman" w:eastAsia="Times New Roman" w:hAnsi="Times New Roman" w:cs="Times New Roman"/>
          <w:color w:val="000000"/>
          <w:spacing w:val="0"/>
          <w:w w:val="100"/>
          <w:position w:val="0"/>
        </w:rPr>
        <w:t>SWSC</w:t>
      </w:r>
    </w:p>
    <w:p>
      <w:pPr>
        <w:pStyle w:val="Style23"/>
        <w:keepNext w:val="0"/>
        <w:keepLines w:val="0"/>
        <w:widowControl w:val="0"/>
        <w:shd w:val="clear" w:color="auto" w:fill="auto"/>
        <w:tabs>
          <w:tab w:pos="797" w:val="left"/>
        </w:tabs>
        <w:bidi w:val="0"/>
        <w:spacing w:before="0" w:after="100" w:line="240" w:lineRule="auto"/>
        <w:ind w:left="0" w:right="0" w:firstLine="200"/>
        <w:jc w:val="left"/>
      </w:pPr>
      <w:bookmarkStart w:id="25" w:name="bookmark25"/>
      <w:r>
        <w:rPr>
          <w:color w:val="000000"/>
          <w:spacing w:val="0"/>
          <w:w w:val="100"/>
          <w:position w:val="0"/>
        </w:rPr>
        <w:t>（</w:t>
      </w:r>
      <w:bookmarkEnd w:id="25"/>
      <w:r>
        <w:rPr>
          <w:color w:val="000000"/>
          <w:spacing w:val="0"/>
          <w:w w:val="100"/>
          <w:position w:val="0"/>
        </w:rPr>
        <w:t>二）</w:t>
        <w:tab/>
        <w:t>公司法定代表人：马立行</w:t>
      </w:r>
    </w:p>
    <w:p>
      <w:pPr>
        <w:pStyle w:val="Style23"/>
        <w:keepNext w:val="0"/>
        <w:keepLines w:val="0"/>
        <w:widowControl w:val="0"/>
        <w:shd w:val="clear" w:color="auto" w:fill="auto"/>
        <w:tabs>
          <w:tab w:pos="797" w:val="left"/>
        </w:tabs>
        <w:bidi w:val="0"/>
        <w:spacing w:before="0" w:after="100" w:line="240" w:lineRule="auto"/>
        <w:ind w:left="0" w:right="0" w:firstLine="200"/>
        <w:jc w:val="left"/>
      </w:pPr>
      <w:bookmarkStart w:id="26" w:name="bookmark26"/>
      <w:r>
        <w:rPr>
          <w:color w:val="000000"/>
          <w:spacing w:val="0"/>
          <w:w w:val="100"/>
          <w:position w:val="0"/>
        </w:rPr>
        <w:t>（</w:t>
      </w:r>
      <w:bookmarkEnd w:id="26"/>
      <w:r>
        <w:rPr>
          <w:color w:val="000000"/>
          <w:spacing w:val="0"/>
          <w:w w:val="100"/>
          <w:position w:val="0"/>
        </w:rPr>
        <w:t>三）</w:t>
        <w:tab/>
        <w:t>公司董事会秘书：丁一新</w:t>
      </w:r>
    </w:p>
    <w:p>
      <w:pPr>
        <w:pStyle w:val="Style23"/>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联系地址：上海市金沙江路</w:t>
      </w:r>
      <w:r>
        <w:rPr>
          <w:rFonts w:ascii="Times New Roman" w:eastAsia="Times New Roman" w:hAnsi="Times New Roman" w:cs="Times New Roman"/>
          <w:color w:val="000000"/>
          <w:spacing w:val="0"/>
          <w:w w:val="100"/>
          <w:position w:val="0"/>
        </w:rPr>
        <w:t>1829</w:t>
      </w:r>
      <w:r>
        <w:rPr>
          <w:color w:val="000000"/>
          <w:spacing w:val="0"/>
          <w:w w:val="100"/>
          <w:position w:val="0"/>
        </w:rPr>
        <w:t>号</w:t>
      </w:r>
    </w:p>
    <w:p>
      <w:pPr>
        <w:pStyle w:val="Style25"/>
        <w:keepNext w:val="0"/>
        <w:keepLines w:val="0"/>
        <w:widowControl w:val="0"/>
        <w:shd w:val="clear" w:color="auto" w:fill="auto"/>
        <w:bidi w:val="0"/>
        <w:spacing w:before="0" w:line="240" w:lineRule="auto"/>
        <w:ind w:left="0" w:right="0"/>
        <w:jc w:val="left"/>
      </w:pPr>
      <w:r>
        <w:rPr>
          <w:rFonts w:ascii="SimSun" w:eastAsia="SimSun" w:hAnsi="SimSun" w:cs="SimSun"/>
          <w:color w:val="000000"/>
          <w:spacing w:val="0"/>
          <w:w w:val="100"/>
          <w:position w:val="0"/>
        </w:rPr>
        <w:t>电话：</w:t>
      </w:r>
      <w:r>
        <w:rPr>
          <w:color w:val="000000"/>
          <w:spacing w:val="0"/>
          <w:w w:val="100"/>
          <w:position w:val="0"/>
        </w:rPr>
        <w:t>021-32023251</w:t>
      </w:r>
    </w:p>
    <w:p>
      <w:pPr>
        <w:pStyle w:val="Style25"/>
        <w:keepNext w:val="0"/>
        <w:keepLines w:val="0"/>
        <w:widowControl w:val="0"/>
        <w:shd w:val="clear" w:color="auto" w:fill="auto"/>
        <w:bidi w:val="0"/>
        <w:spacing w:before="0" w:line="240" w:lineRule="auto"/>
        <w:ind w:left="0" w:right="0"/>
        <w:jc w:val="left"/>
      </w:pPr>
      <w:r>
        <w:rPr>
          <w:rFonts w:ascii="SimSun" w:eastAsia="SimSun" w:hAnsi="SimSun" w:cs="SimSun"/>
          <w:color w:val="000000"/>
          <w:spacing w:val="0"/>
          <w:w w:val="100"/>
          <w:position w:val="0"/>
        </w:rPr>
        <w:t>传真：</w:t>
      </w:r>
      <w:r>
        <w:rPr>
          <w:color w:val="000000"/>
          <w:spacing w:val="0"/>
          <w:w w:val="100"/>
          <w:position w:val="0"/>
        </w:rPr>
        <w:t>021-52701369</w:t>
      </w:r>
    </w:p>
    <w:p>
      <w:pPr>
        <w:pStyle w:val="Style25"/>
        <w:keepNext w:val="0"/>
        <w:keepLines w:val="0"/>
        <w:widowControl w:val="0"/>
        <w:shd w:val="clear" w:color="auto" w:fill="auto"/>
        <w:bidi w:val="0"/>
        <w:spacing w:before="0" w:line="240" w:lineRule="auto"/>
        <w:ind w:left="0" w:right="0"/>
        <w:jc w:val="left"/>
      </w:pPr>
      <w:r>
        <w:rPr>
          <w:color w:val="000000"/>
          <w:spacing w:val="0"/>
          <w:w w:val="100"/>
          <w:position w:val="0"/>
        </w:rPr>
        <w:t>E-mail</w:t>
      </w:r>
      <w:r>
        <w:rPr>
          <w:rFonts w:ascii="SimSun" w:eastAsia="SimSun" w:hAnsi="SimSun" w:cs="SimSun"/>
          <w:color w:val="000000"/>
          <w:spacing w:val="0"/>
          <w:w w:val="100"/>
          <w:position w:val="0"/>
        </w:rPr>
        <w:t xml:space="preserve">： </w:t>
      </w:r>
      <w:r>
        <w:fldChar w:fldCharType="begin"/>
      </w:r>
      <w:r>
        <w:rPr/>
        <w:instrText> HYPERLINK "mailto:ding_yixin@stof.com" </w:instrText>
      </w:r>
      <w:r>
        <w:fldChar w:fldCharType="separate"/>
      </w:r>
      <w:r>
        <w:rPr>
          <w:color w:val="000000"/>
          <w:spacing w:val="0"/>
          <w:w w:val="100"/>
          <w:position w:val="0"/>
        </w:rPr>
        <w:t>ding_yixin@stof.com</w:t>
      </w:r>
      <w:r>
        <w:fldChar w:fldCharType="end"/>
      </w:r>
    </w:p>
    <w:p>
      <w:pPr>
        <w:pStyle w:val="Style23"/>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公司证券事务代表：徐晔</w:t>
      </w:r>
    </w:p>
    <w:p>
      <w:pPr>
        <w:pStyle w:val="Style23"/>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联系地址：上海市金沙江路</w:t>
      </w:r>
      <w:r>
        <w:rPr>
          <w:rFonts w:ascii="Times New Roman" w:eastAsia="Times New Roman" w:hAnsi="Times New Roman" w:cs="Times New Roman"/>
          <w:color w:val="000000"/>
          <w:spacing w:val="0"/>
          <w:w w:val="100"/>
          <w:position w:val="0"/>
        </w:rPr>
        <w:t>1829</w:t>
      </w:r>
      <w:r>
        <w:rPr>
          <w:color w:val="000000"/>
          <w:spacing w:val="0"/>
          <w:w w:val="100"/>
          <w:position w:val="0"/>
        </w:rPr>
        <w:t>号</w:t>
      </w:r>
    </w:p>
    <w:p>
      <w:pPr>
        <w:pStyle w:val="Style25"/>
        <w:keepNext w:val="0"/>
        <w:keepLines w:val="0"/>
        <w:widowControl w:val="0"/>
        <w:shd w:val="clear" w:color="auto" w:fill="auto"/>
        <w:bidi w:val="0"/>
        <w:spacing w:before="0" w:line="240" w:lineRule="auto"/>
        <w:ind w:left="0" w:right="0"/>
        <w:jc w:val="left"/>
      </w:pPr>
      <w:r>
        <w:rPr>
          <w:rFonts w:ascii="SimSun" w:eastAsia="SimSun" w:hAnsi="SimSun" w:cs="SimSun"/>
          <w:color w:val="000000"/>
          <w:spacing w:val="0"/>
          <w:w w:val="100"/>
          <w:position w:val="0"/>
        </w:rPr>
        <w:t>电话：</w:t>
      </w:r>
      <w:r>
        <w:rPr>
          <w:color w:val="000000"/>
          <w:spacing w:val="0"/>
          <w:w w:val="100"/>
          <w:position w:val="0"/>
        </w:rPr>
        <w:t>021-32023251</w:t>
      </w:r>
    </w:p>
    <w:p>
      <w:pPr>
        <w:pStyle w:val="Style25"/>
        <w:keepNext w:val="0"/>
        <w:keepLines w:val="0"/>
        <w:widowControl w:val="0"/>
        <w:shd w:val="clear" w:color="auto" w:fill="auto"/>
        <w:bidi w:val="0"/>
        <w:spacing w:before="0" w:line="240" w:lineRule="auto"/>
        <w:ind w:left="0" w:right="0"/>
        <w:jc w:val="left"/>
      </w:pPr>
      <w:r>
        <w:rPr>
          <w:rFonts w:ascii="SimSun" w:eastAsia="SimSun" w:hAnsi="SimSun" w:cs="SimSun"/>
          <w:color w:val="000000"/>
          <w:spacing w:val="0"/>
          <w:w w:val="100"/>
          <w:position w:val="0"/>
        </w:rPr>
        <w:t>传真：</w:t>
      </w:r>
      <w:r>
        <w:rPr>
          <w:color w:val="000000"/>
          <w:spacing w:val="0"/>
          <w:w w:val="100"/>
          <w:position w:val="0"/>
        </w:rPr>
        <w:t>021-52701369</w:t>
      </w:r>
    </w:p>
    <w:p>
      <w:pPr>
        <w:pStyle w:val="Style25"/>
        <w:keepNext w:val="0"/>
        <w:keepLines w:val="0"/>
        <w:widowControl w:val="0"/>
        <w:shd w:val="clear" w:color="auto" w:fill="auto"/>
        <w:bidi w:val="0"/>
        <w:spacing w:before="0" w:line="240" w:lineRule="auto"/>
        <w:ind w:left="0" w:right="0"/>
        <w:jc w:val="left"/>
      </w:pPr>
      <w:r>
        <w:rPr>
          <w:color w:val="000000"/>
          <w:spacing w:val="0"/>
          <w:w w:val="100"/>
          <w:position w:val="0"/>
        </w:rPr>
        <w:t>E-mail</w:t>
      </w:r>
      <w:r>
        <w:rPr>
          <w:rFonts w:ascii="SimSun" w:eastAsia="SimSun" w:hAnsi="SimSun" w:cs="SimSun"/>
          <w:color w:val="000000"/>
          <w:spacing w:val="0"/>
          <w:w w:val="100"/>
          <w:position w:val="0"/>
        </w:rPr>
        <w:t>：</w:t>
      </w:r>
      <w:r>
        <w:fldChar w:fldCharType="begin"/>
      </w:r>
      <w:r>
        <w:rPr/>
        <w:instrText> HYPERLINK "mailto:xu_ye@stof.com" </w:instrText>
      </w:r>
      <w:r>
        <w:fldChar w:fldCharType="separate"/>
      </w:r>
      <w:r>
        <w:rPr>
          <w:color w:val="000000"/>
          <w:spacing w:val="0"/>
          <w:w w:val="100"/>
          <w:position w:val="0"/>
        </w:rPr>
        <w:t>xu_ye@stof.com</w:t>
      </w:r>
      <w:r>
        <w:fldChar w:fldCharType="end"/>
      </w:r>
    </w:p>
    <w:p>
      <w:pPr>
        <w:pStyle w:val="Style23"/>
        <w:keepNext w:val="0"/>
        <w:keepLines w:val="0"/>
        <w:widowControl w:val="0"/>
        <w:shd w:val="clear" w:color="auto" w:fill="auto"/>
        <w:tabs>
          <w:tab w:pos="914" w:val="left"/>
        </w:tabs>
        <w:bidi w:val="0"/>
        <w:spacing w:before="0" w:after="100" w:line="240" w:lineRule="auto"/>
        <w:ind w:left="0" w:right="0"/>
        <w:jc w:val="left"/>
      </w:pPr>
      <w:bookmarkStart w:id="27" w:name="bookmark27"/>
      <w:r>
        <w:rPr>
          <w:color w:val="000000"/>
          <w:spacing w:val="0"/>
          <w:w w:val="100"/>
          <w:position w:val="0"/>
        </w:rPr>
        <w:t>（</w:t>
      </w:r>
      <w:bookmarkEnd w:id="27"/>
      <w:r>
        <w:rPr>
          <w:color w:val="000000"/>
          <w:spacing w:val="0"/>
          <w:w w:val="100"/>
          <w:position w:val="0"/>
        </w:rPr>
        <w:t>四）</w:t>
        <w:tab/>
        <w:t>公司注册地址：上海市金沙江路</w:t>
      </w:r>
      <w:r>
        <w:rPr>
          <w:rFonts w:ascii="Times New Roman" w:eastAsia="Times New Roman" w:hAnsi="Times New Roman" w:cs="Times New Roman"/>
          <w:color w:val="000000"/>
          <w:spacing w:val="0"/>
          <w:w w:val="100"/>
          <w:position w:val="0"/>
        </w:rPr>
        <w:t>1829</w:t>
      </w:r>
      <w:r>
        <w:rPr>
          <w:color w:val="000000"/>
          <w:spacing w:val="0"/>
          <w:w w:val="100"/>
          <w:position w:val="0"/>
        </w:rPr>
        <w:t>号</w:t>
      </w:r>
    </w:p>
    <w:p>
      <w:pPr>
        <w:pStyle w:val="Style23"/>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公司办公地址：上海市金沙江路</w:t>
      </w:r>
      <w:r>
        <w:rPr>
          <w:rFonts w:ascii="Times New Roman" w:eastAsia="Times New Roman" w:hAnsi="Times New Roman" w:cs="Times New Roman"/>
          <w:color w:val="000000"/>
          <w:spacing w:val="0"/>
          <w:w w:val="100"/>
          <w:position w:val="0"/>
        </w:rPr>
        <w:t>1829</w:t>
      </w:r>
      <w:r>
        <w:rPr>
          <w:color w:val="000000"/>
          <w:spacing w:val="0"/>
          <w:w w:val="100"/>
          <w:position w:val="0"/>
        </w:rPr>
        <w:t>号</w:t>
      </w:r>
    </w:p>
    <w:p>
      <w:pPr>
        <w:pStyle w:val="Style25"/>
        <w:keepNext w:val="0"/>
        <w:keepLines w:val="0"/>
        <w:widowControl w:val="0"/>
        <w:shd w:val="clear" w:color="auto" w:fill="auto"/>
        <w:bidi w:val="0"/>
        <w:spacing w:before="0" w:line="240" w:lineRule="auto"/>
        <w:ind w:left="0" w:right="0"/>
        <w:jc w:val="left"/>
      </w:pPr>
      <w:r>
        <w:rPr>
          <w:rFonts w:ascii="SimSun" w:eastAsia="SimSun" w:hAnsi="SimSun" w:cs="SimSun"/>
          <w:color w:val="000000"/>
          <w:spacing w:val="0"/>
          <w:w w:val="100"/>
          <w:position w:val="0"/>
        </w:rPr>
        <w:t>邮政编码：</w:t>
      </w:r>
      <w:r>
        <w:rPr>
          <w:color w:val="000000"/>
          <w:spacing w:val="0"/>
          <w:w w:val="100"/>
          <w:position w:val="0"/>
        </w:rPr>
        <w:t>200333</w:t>
      </w:r>
    </w:p>
    <w:p>
      <w:pPr>
        <w:pStyle w:val="Style25"/>
        <w:keepNext w:val="0"/>
        <w:keepLines w:val="0"/>
        <w:widowControl w:val="0"/>
        <w:shd w:val="clear" w:color="auto" w:fill="auto"/>
        <w:bidi w:val="0"/>
        <w:spacing w:before="0" w:line="240" w:lineRule="auto"/>
        <w:ind w:left="0" w:right="0"/>
        <w:jc w:val="left"/>
      </w:pPr>
      <w:r>
        <w:rPr>
          <w:rFonts w:ascii="SimSun" w:eastAsia="SimSun" w:hAnsi="SimSun" w:cs="SimSun"/>
          <w:color w:val="000000"/>
          <w:spacing w:val="0"/>
          <w:w w:val="100"/>
          <w:position w:val="0"/>
        </w:rPr>
        <w:t>公司国际互联网网址：</w:t>
      </w:r>
      <w:r>
        <w:rPr>
          <w:color w:val="000000"/>
          <w:spacing w:val="0"/>
          <w:w w:val="100"/>
          <w:position w:val="0"/>
        </w:rPr>
        <w:t>www.stof.com.cn</w:t>
      </w:r>
    </w:p>
    <w:p>
      <w:pPr>
        <w:pStyle w:val="Style25"/>
        <w:keepNext w:val="0"/>
        <w:keepLines w:val="0"/>
        <w:widowControl w:val="0"/>
        <w:shd w:val="clear" w:color="auto" w:fill="auto"/>
        <w:bidi w:val="0"/>
        <w:spacing w:before="0" w:line="240" w:lineRule="auto"/>
        <w:ind w:left="0" w:right="0"/>
        <w:jc w:val="left"/>
      </w:pPr>
      <w:r>
        <w:rPr>
          <w:rFonts w:ascii="SimSun" w:eastAsia="SimSun" w:hAnsi="SimSun" w:cs="SimSun"/>
          <w:color w:val="000000"/>
          <w:spacing w:val="0"/>
          <w:w w:val="100"/>
          <w:position w:val="0"/>
        </w:rPr>
        <w:t>公司电子信箱：</w:t>
      </w:r>
      <w:r>
        <w:fldChar w:fldCharType="begin"/>
      </w:r>
      <w:r>
        <w:rPr/>
        <w:instrText> HYPERLINK "mailto:xu_ye@stof.com" </w:instrText>
      </w:r>
      <w:r>
        <w:fldChar w:fldCharType="separate"/>
      </w:r>
      <w:r>
        <w:rPr>
          <w:color w:val="000000"/>
          <w:spacing w:val="0"/>
          <w:w w:val="100"/>
          <w:position w:val="0"/>
        </w:rPr>
        <w:t>xu_ye@stof.com</w:t>
      </w:r>
      <w:r>
        <w:fldChar w:fldCharType="end"/>
      </w:r>
    </w:p>
    <w:p>
      <w:pPr>
        <w:pStyle w:val="Style23"/>
        <w:keepNext w:val="0"/>
        <w:keepLines w:val="0"/>
        <w:widowControl w:val="0"/>
        <w:shd w:val="clear" w:color="auto" w:fill="auto"/>
        <w:tabs>
          <w:tab w:pos="914" w:val="left"/>
        </w:tabs>
        <w:bidi w:val="0"/>
        <w:spacing w:before="0" w:after="100" w:line="240" w:lineRule="auto"/>
        <w:ind w:left="0" w:right="0"/>
        <w:jc w:val="left"/>
      </w:pPr>
      <w:bookmarkStart w:id="28" w:name="bookmark28"/>
      <w:r>
        <w:rPr>
          <w:color w:val="000000"/>
          <w:spacing w:val="0"/>
          <w:w w:val="100"/>
          <w:position w:val="0"/>
        </w:rPr>
        <w:t>（</w:t>
      </w:r>
      <w:bookmarkEnd w:id="28"/>
      <w:r>
        <w:rPr>
          <w:color w:val="000000"/>
          <w:spacing w:val="0"/>
          <w:w w:val="100"/>
          <w:position w:val="0"/>
        </w:rPr>
        <w:t>五）</w:t>
        <w:tab/>
        <w:t>公司信息披露报纸名称：《上海证券报》</w:t>
      </w:r>
    </w:p>
    <w:p>
      <w:pPr>
        <w:pStyle w:val="Style23"/>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登载公司年度报告的中国证监会指定国际互联网网址：</w:t>
      </w:r>
      <w:r>
        <w:rPr>
          <w:rFonts w:ascii="Times New Roman" w:eastAsia="Times New Roman" w:hAnsi="Times New Roman" w:cs="Times New Roman"/>
          <w:color w:val="000000"/>
          <w:spacing w:val="0"/>
          <w:w w:val="100"/>
          <w:position w:val="0"/>
        </w:rPr>
        <w:t>www.sse.com.cn</w:t>
      </w:r>
    </w:p>
    <w:p>
      <w:pPr>
        <w:pStyle w:val="Style23"/>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公司年度报告备置地点：公司董事会办公室</w:t>
      </w:r>
    </w:p>
    <w:p>
      <w:pPr>
        <w:pStyle w:val="Style23"/>
        <w:keepNext w:val="0"/>
        <w:keepLines w:val="0"/>
        <w:widowControl w:val="0"/>
        <w:shd w:val="clear" w:color="auto" w:fill="auto"/>
        <w:tabs>
          <w:tab w:pos="914" w:val="left"/>
        </w:tabs>
        <w:bidi w:val="0"/>
        <w:spacing w:before="0" w:after="100" w:line="240" w:lineRule="auto"/>
        <w:ind w:left="0" w:right="0"/>
        <w:jc w:val="left"/>
      </w:pPr>
      <w:bookmarkStart w:id="29" w:name="bookmark29"/>
      <w:r>
        <w:rPr>
          <w:color w:val="000000"/>
          <w:spacing w:val="0"/>
          <w:w w:val="100"/>
          <w:position w:val="0"/>
        </w:rPr>
        <w:t>（</w:t>
      </w:r>
      <w:bookmarkEnd w:id="29"/>
      <w:r>
        <w:rPr>
          <w:color w:val="000000"/>
          <w:spacing w:val="0"/>
          <w:w w:val="100"/>
          <w:position w:val="0"/>
        </w:rPr>
        <w:t>六）</w:t>
        <w:tab/>
        <w:t>公司</w:t>
      </w:r>
      <w:r>
        <w:rPr>
          <w:rFonts w:ascii="Times New Roman" w:eastAsia="Times New Roman" w:hAnsi="Times New Roman" w:cs="Times New Roman"/>
          <w:color w:val="000000"/>
          <w:spacing w:val="0"/>
          <w:w w:val="100"/>
          <w:position w:val="0"/>
        </w:rPr>
        <w:t>A</w:t>
      </w:r>
      <w:r>
        <w:rPr>
          <w:color w:val="000000"/>
          <w:spacing w:val="0"/>
          <w:w w:val="100"/>
          <w:position w:val="0"/>
        </w:rPr>
        <w:t>股上市交易所：上海证券交易所</w:t>
      </w:r>
    </w:p>
    <w:p>
      <w:pPr>
        <w:pStyle w:val="Style23"/>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公司</w:t>
      </w:r>
      <w:r>
        <w:rPr>
          <w:rFonts w:ascii="Times New Roman" w:eastAsia="Times New Roman" w:hAnsi="Times New Roman" w:cs="Times New Roman"/>
          <w:color w:val="000000"/>
          <w:spacing w:val="0"/>
          <w:w w:val="100"/>
          <w:position w:val="0"/>
        </w:rPr>
        <w:t>A</w:t>
      </w:r>
      <w:r>
        <w:rPr>
          <w:color w:val="000000"/>
          <w:spacing w:val="0"/>
          <w:w w:val="100"/>
          <w:position w:val="0"/>
        </w:rPr>
        <w:t>股简称：白猫股份</w:t>
      </w:r>
    </w:p>
    <w:p>
      <w:pPr>
        <w:pStyle w:val="Style25"/>
        <w:keepNext w:val="0"/>
        <w:keepLines w:val="0"/>
        <w:widowControl w:val="0"/>
        <w:shd w:val="clear" w:color="auto" w:fill="auto"/>
        <w:bidi w:val="0"/>
        <w:spacing w:before="0" w:line="240" w:lineRule="auto"/>
        <w:ind w:left="0" w:right="0"/>
        <w:jc w:val="left"/>
      </w:pPr>
      <w:r>
        <w:rPr>
          <w:rFonts w:ascii="SimSun" w:eastAsia="SimSun" w:hAnsi="SimSun" w:cs="SimSun"/>
          <w:color w:val="000000"/>
          <w:spacing w:val="0"/>
          <w:w w:val="100"/>
          <w:position w:val="0"/>
        </w:rPr>
        <w:t>公司</w:t>
      </w:r>
      <w:r>
        <w:rPr>
          <w:color w:val="000000"/>
          <w:spacing w:val="0"/>
          <w:w w:val="100"/>
          <w:position w:val="0"/>
        </w:rPr>
        <w:t>A</w:t>
      </w:r>
      <w:r>
        <w:rPr>
          <w:rFonts w:ascii="SimSun" w:eastAsia="SimSun" w:hAnsi="SimSun" w:cs="SimSun"/>
          <w:color w:val="000000"/>
          <w:spacing w:val="0"/>
          <w:w w:val="100"/>
          <w:position w:val="0"/>
        </w:rPr>
        <w:t>股代码：</w:t>
      </w:r>
      <w:r>
        <w:rPr>
          <w:color w:val="000000"/>
          <w:spacing w:val="0"/>
          <w:w w:val="100"/>
          <w:position w:val="0"/>
        </w:rPr>
        <w:t>600633</w:t>
      </w:r>
    </w:p>
    <w:p>
      <w:pPr>
        <w:pStyle w:val="Style23"/>
        <w:keepNext w:val="0"/>
        <w:keepLines w:val="0"/>
        <w:widowControl w:val="0"/>
        <w:shd w:val="clear" w:color="auto" w:fill="auto"/>
        <w:tabs>
          <w:tab w:pos="914" w:val="left"/>
        </w:tabs>
        <w:bidi w:val="0"/>
        <w:spacing w:before="0" w:after="100" w:line="240" w:lineRule="auto"/>
        <w:ind w:left="0" w:right="0"/>
        <w:jc w:val="left"/>
      </w:pPr>
      <w:bookmarkStart w:id="30" w:name="bookmark30"/>
      <w:r>
        <w:rPr>
          <w:color w:val="000000"/>
          <w:spacing w:val="0"/>
          <w:w w:val="100"/>
          <w:position w:val="0"/>
        </w:rPr>
        <w:t>（</w:t>
      </w:r>
      <w:bookmarkEnd w:id="30"/>
      <w:r>
        <w:rPr>
          <w:color w:val="000000"/>
          <w:spacing w:val="0"/>
          <w:w w:val="100"/>
          <w:position w:val="0"/>
        </w:rPr>
        <w:t>七）</w:t>
        <w:tab/>
        <w:t>其他有关资料</w:t>
      </w:r>
    </w:p>
    <w:p>
      <w:pPr>
        <w:pStyle w:val="Style23"/>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公司变更注册登记日期：</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p>
      <w:pPr>
        <w:pStyle w:val="Style23"/>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公司变更注册登记地点：上海市工商行政管理局</w:t>
      </w:r>
    </w:p>
    <w:p>
      <w:pPr>
        <w:pStyle w:val="Style25"/>
        <w:keepNext w:val="0"/>
        <w:keepLines w:val="0"/>
        <w:widowControl w:val="0"/>
        <w:shd w:val="clear" w:color="auto" w:fill="auto"/>
        <w:bidi w:val="0"/>
        <w:spacing w:before="0" w:line="240" w:lineRule="auto"/>
        <w:ind w:left="0" w:right="0"/>
        <w:jc w:val="left"/>
      </w:pPr>
      <w:r>
        <w:rPr>
          <w:rFonts w:ascii="SimSun" w:eastAsia="SimSun" w:hAnsi="SimSun" w:cs="SimSun"/>
          <w:color w:val="000000"/>
          <w:spacing w:val="0"/>
          <w:w w:val="100"/>
          <w:position w:val="0"/>
        </w:rPr>
        <w:t>公司法人营业执照注册号：</w:t>
      </w:r>
      <w:r>
        <w:rPr>
          <w:color w:val="000000"/>
          <w:spacing w:val="0"/>
          <w:w w:val="100"/>
          <w:position w:val="0"/>
        </w:rPr>
        <w:t>3100001000815</w:t>
      </w:r>
    </w:p>
    <w:p>
      <w:pPr>
        <w:pStyle w:val="Style25"/>
        <w:keepNext w:val="0"/>
        <w:keepLines w:val="0"/>
        <w:widowControl w:val="0"/>
        <w:shd w:val="clear" w:color="auto" w:fill="auto"/>
        <w:bidi w:val="0"/>
        <w:spacing w:before="0" w:line="240" w:lineRule="auto"/>
        <w:ind w:left="0" w:right="0"/>
        <w:jc w:val="left"/>
      </w:pPr>
      <w:r>
        <w:rPr>
          <w:rFonts w:ascii="SimSun" w:eastAsia="SimSun" w:hAnsi="SimSun" w:cs="SimSun"/>
          <w:color w:val="000000"/>
          <w:spacing w:val="0"/>
          <w:w w:val="100"/>
          <w:position w:val="0"/>
        </w:rPr>
        <w:t>公司税务登记号码：</w:t>
      </w:r>
      <w:r>
        <w:rPr>
          <w:color w:val="000000"/>
          <w:spacing w:val="0"/>
          <w:w w:val="100"/>
          <w:position w:val="0"/>
        </w:rPr>
        <w:t>310048132211766</w:t>
      </w:r>
    </w:p>
    <w:p>
      <w:pPr>
        <w:pStyle w:val="Style23"/>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公司聘请的境内会计师事务所名称：立信会计师事务所有限公司</w:t>
      </w:r>
    </w:p>
    <w:p>
      <w:pPr>
        <w:pStyle w:val="Style23"/>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公司聘请的境内会计师事务所办公地址：上海市南京东路</w:t>
      </w:r>
      <w:r>
        <w:rPr>
          <w:rFonts w:ascii="Times New Roman" w:eastAsia="Times New Roman" w:hAnsi="Times New Roman" w:cs="Times New Roman"/>
          <w:color w:val="000000"/>
          <w:spacing w:val="0"/>
          <w:w w:val="100"/>
          <w:position w:val="0"/>
        </w:rPr>
        <w:t>61</w:t>
      </w:r>
      <w:r>
        <w:rPr>
          <w:color w:val="000000"/>
          <w:spacing w:val="0"/>
          <w:w w:val="100"/>
          <w:position w:val="0"/>
        </w:rPr>
        <w:t>号</w:t>
      </w:r>
      <w:r>
        <w:rPr>
          <w:rFonts w:ascii="Times New Roman" w:eastAsia="Times New Roman" w:hAnsi="Times New Roman" w:cs="Times New Roman"/>
          <w:color w:val="000000"/>
          <w:spacing w:val="0"/>
          <w:w w:val="100"/>
          <w:position w:val="0"/>
        </w:rPr>
        <w:t>4</w:t>
      </w:r>
      <w:r>
        <w:rPr>
          <w:color w:val="000000"/>
          <w:spacing w:val="0"/>
          <w:w w:val="100"/>
          <w:position w:val="0"/>
        </w:rPr>
        <w:t>楼</w:t>
      </w:r>
      <w:r>
        <w:br w:type="page"/>
      </w:r>
    </w:p>
    <w:p>
      <w:pPr>
        <w:pStyle w:val="Style17"/>
        <w:keepNext/>
        <w:keepLines/>
        <w:widowControl w:val="0"/>
        <w:shd w:val="clear" w:color="auto" w:fill="auto"/>
        <w:bidi w:val="0"/>
        <w:spacing w:before="0" w:after="400" w:line="240" w:lineRule="auto"/>
        <w:ind w:left="0" w:right="0" w:firstLine="0"/>
        <w:jc w:val="center"/>
      </w:pPr>
      <w:bookmarkStart w:id="31" w:name="bookmark31"/>
      <w:bookmarkStart w:id="32" w:name="bookmark32"/>
      <w:bookmarkStart w:id="33" w:name="bookmark33"/>
      <w:bookmarkStart w:id="34" w:name="bookmark34"/>
      <w:r>
        <w:rPr>
          <w:color w:val="000000"/>
          <w:spacing w:val="0"/>
          <w:w w:val="100"/>
          <w:position w:val="0"/>
        </w:rPr>
        <w:t>三</w:t>
      </w:r>
      <w:bookmarkEnd w:id="33"/>
      <w:r>
        <w:rPr>
          <w:color w:val="000000"/>
          <w:spacing w:val="0"/>
          <w:w w:val="100"/>
          <w:position w:val="0"/>
        </w:rPr>
        <w:t>、会计数据和业务数据摘要</w:t>
      </w:r>
      <w:bookmarkEnd w:id="31"/>
      <w:bookmarkEnd w:id="32"/>
      <w:bookmarkEnd w:id="34"/>
    </w:p>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（一）本报告期主要财务数据</w:t>
      </w:r>
    </w:p>
    <w:p>
      <w:pPr>
        <w:pStyle w:val="Style29"/>
        <w:keepNext w:val="0"/>
        <w:keepLines w:val="0"/>
        <w:widowControl w:val="0"/>
        <w:shd w:val="clear" w:color="auto" w:fill="auto"/>
        <w:bidi w:val="0"/>
        <w:spacing w:before="0" w:after="0" w:line="240" w:lineRule="auto"/>
        <w:ind w:left="647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840"/>
        <w:gridCol w:w="4766"/>
      </w:tblGrid>
      <w:tr>
        <w:trPr>
          <w:trHeight w:val="35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4,055,941.76</w:t>
            </w:r>
          </w:p>
        </w:tc>
      </w:tr>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4,050,830.50</w:t>
            </w:r>
          </w:p>
        </w:tc>
      </w:tr>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扣除非经常性损益后的净利润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-20,185,621.75</w:t>
            </w:r>
          </w:p>
        </w:tc>
      </w:tr>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主营业务利润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41,374,648.02</w:t>
            </w:r>
          </w:p>
        </w:tc>
      </w:tr>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其他业务利润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19,386,411.74</w:t>
            </w:r>
          </w:p>
        </w:tc>
      </w:tr>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-19,619,712.95</w:t>
            </w:r>
          </w:p>
        </w:tc>
      </w:tr>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-570,325.00</w:t>
            </w:r>
          </w:p>
        </w:tc>
      </w:tr>
      <w:tr>
        <w:trPr>
          <w:trHeight w:val="3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480" w:right="0" w:firstLine="0"/>
              <w:jc w:val="left"/>
            </w:pPr>
            <w:r>
              <w:rPr>
                <w:rFonts w:ascii="Times New Roman" w:eastAsia="Times New Roman" w:hAnsi="Times New Roman" w:cs="Times New Roman"/>
                <w:color w:val="000000"/>
                <w:spacing w:val="0"/>
                <w:w w:val="100"/>
                <w:position w:val="0"/>
              </w:rPr>
              <w:t>112,113.81</w:t>
            </w:r>
          </w:p>
        </w:tc>
      </w:tr>
      <w:tr>
        <w:trPr>
          <w:trHeight w:val="35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营业外收支净额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24,133,865.90</w:t>
            </w:r>
          </w:p>
        </w:tc>
      </w:tr>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-717,466.95</w:t>
            </w:r>
          </w:p>
        </w:tc>
      </w:tr>
      <w:tr>
        <w:trPr>
          <w:trHeight w:val="355"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7,830,803.91</w:t>
            </w:r>
          </w:p>
        </w:tc>
      </w:tr>
    </w:tbl>
    <w:p>
      <w:pPr>
        <w:widowControl w:val="0"/>
        <w:spacing w:after="639" w:line="1" w:lineRule="exact"/>
      </w:pP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（二）扣除非经常性损益项目和金额</w:t>
      </w:r>
    </w:p>
    <w:p>
      <w:pPr>
        <w:pStyle w:val="Style29"/>
        <w:keepNext w:val="0"/>
        <w:keepLines w:val="0"/>
        <w:widowControl w:val="0"/>
        <w:shd w:val="clear" w:color="auto" w:fill="auto"/>
        <w:bidi w:val="0"/>
        <w:spacing w:before="0" w:after="0" w:line="240" w:lineRule="auto"/>
        <w:ind w:left="648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6485"/>
        <w:gridCol w:w="2170"/>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处置长期股权投资、固定资产、在建工程、无形资产、其他长期资产 产生的损益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24,127,569.78</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各种形式的政府补贴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100,902.43</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扣除公司日常根据企业会计制度规定计提的资产减值准备后的其他 各项营业外收入、支出</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7,980.04</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以前年度已经计提各项减值准备的转回</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所得税影响数</w:t>
            </w:r>
            <w:r>
              <w:rPr>
                <w:rFonts w:ascii="Times New Roman" w:eastAsia="Times New Roman" w:hAnsi="Times New Roman" w:cs="Times New Roman"/>
                <w:color w:val="000000"/>
                <w:spacing w:val="0"/>
                <w:w w:val="100"/>
                <w:position w:val="0"/>
              </w:rPr>
              <w:footnoteReference w:id="2"/>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0.00</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24,236,452.25</w:t>
            </w:r>
          </w:p>
        </w:tc>
      </w:tr>
    </w:tbl>
    <w:p>
      <w:pPr>
        <w:spacing w:lineRule="exact" w:line="1"/>
        <w:rPr>
          <w:sz w:val="2"/>
          <w:szCs w:val="2"/>
        </w:rPr>
      </w:pPr>
      <w:r>
        <w:br w:type="page"/>
      </w:r>
    </w:p>
    <w:p>
      <w:pPr>
        <w:pStyle w:val="Style23"/>
        <w:keepNext w:val="0"/>
        <w:keepLines w:val="0"/>
        <w:widowControl w:val="0"/>
        <w:shd w:val="clear" w:color="auto" w:fill="auto"/>
        <w:bidi w:val="0"/>
        <w:spacing w:before="0" w:after="60" w:line="240" w:lineRule="auto"/>
        <w:ind w:left="0" w:right="0" w:firstLine="780"/>
        <w:jc w:val="left"/>
      </w:pPr>
      <w:r>
        <w:rPr>
          <w:color w:val="000000"/>
          <w:spacing w:val="0"/>
          <w:w w:val="100"/>
          <w:position w:val="0"/>
        </w:rPr>
        <w:t>（三）报告期末公司前三年主要会计数据和财务指标</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单位：元币种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人民币</w:t>
      </w:r>
    </w:p>
    <w:tbl>
      <w:tblPr>
        <w:tblOverlap w:val="never"/>
        <w:jc w:val="center"/>
        <w:tblLayout w:type="fixed"/>
      </w:tblPr>
      <w:tblGrid>
        <w:gridCol w:w="2088"/>
        <w:gridCol w:w="1694"/>
        <w:gridCol w:w="1598"/>
        <w:gridCol w:w="1238"/>
        <w:gridCol w:w="2107"/>
      </w:tblGrid>
      <w:tr>
        <w:trPr>
          <w:trHeight w:val="83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主要会计数据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本期比上期 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sz w:val="18"/>
                <w:szCs w:val="18"/>
              </w:rPr>
              <w:t>年</w:t>
            </w:r>
          </w:p>
        </w:tc>
      </w:tr>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359,155,605.20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427,274,975.03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328,450,814.62</w:t>
            </w:r>
          </w:p>
        </w:tc>
      </w:tr>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4,055,941.76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-38,850,444.71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2,856,499.44</w:t>
            </w:r>
          </w:p>
        </w:tc>
      </w:tr>
      <w:tr>
        <w:trPr>
          <w:trHeight w:val="3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4,050,830.50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-38,965,661.93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3,129,252.69</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扣除非经常性损益的净 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-20,185,621.75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-39,370,965.85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48.73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2,326,509.54</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年末</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年末</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本期比上期 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sz w:val="18"/>
                <w:szCs w:val="18"/>
              </w:rPr>
              <w:t>年末</w:t>
            </w:r>
          </w:p>
        </w:tc>
      </w:tr>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292,854,555.20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321,097,856.61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-8.80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327,893,916.64</w:t>
            </w:r>
          </w:p>
        </w:tc>
      </w:tr>
      <w:tr>
        <w:trPr>
          <w:trHeight w:val="63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股东权益（不含少数股 东权益）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177,512,092.81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168,526,697.86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207,492,359.79</w:t>
            </w:r>
          </w:p>
        </w:tc>
      </w:tr>
      <w:tr>
        <w:trPr>
          <w:trHeight w:val="638"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经营活动产生的现金流 量净额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-717,466.95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-21,187,919.96</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96.61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10,243,177.03</w:t>
            </w:r>
          </w:p>
        </w:tc>
      </w:tr>
    </w:tbl>
    <w:p>
      <w:pPr>
        <w:widowControl w:val="0"/>
        <w:spacing w:after="339" w:line="1" w:lineRule="exact"/>
      </w:pP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币种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人民币</w:t>
      </w:r>
    </w:p>
    <w:tbl>
      <w:tblPr>
        <w:tblOverlap w:val="never"/>
        <w:jc w:val="center"/>
        <w:tblLayout w:type="fixed"/>
      </w:tblPr>
      <w:tblGrid>
        <w:gridCol w:w="2990"/>
        <w:gridCol w:w="600"/>
        <w:gridCol w:w="1099"/>
        <w:gridCol w:w="989"/>
        <w:gridCol w:w="2002"/>
        <w:gridCol w:w="1046"/>
      </w:tblGrid>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主要财务指标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本期比上期增减</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sz w:val="18"/>
                <w:szCs w:val="18"/>
              </w:rPr>
              <w:t>年</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每股收益（全面摊薄）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-0.256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0.021</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每股收益（加权平均）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-0.256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0.021</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扣除非经常性损益的净利润的每股 收益（全面摊薄）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-0.133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-0.259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48.649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0.015</w:t>
            </w:r>
          </w:p>
        </w:tc>
      </w:tr>
      <w:tr>
        <w:trPr>
          <w:trHeight w:val="94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扣除非经常性损益的净利润的每股 收益</w:t>
            </w:r>
          </w:p>
          <w:p>
            <w:pPr>
              <w:pStyle w:val="Style3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（加权平均）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-0.133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-0.259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48.649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0.015</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净资产收益率（全面摊薄）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-23.121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1.508</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净资产收益率（加权平均）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-20.725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1.488</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扣除非经常性损益的净利润的净资 产收益率（全面摊薄）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-11.371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-23.362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增加</w:t>
            </w:r>
            <w:r>
              <w:rPr>
                <w:rFonts w:ascii="Times New Roman" w:eastAsia="Times New Roman" w:hAnsi="Times New Roman" w:cs="Times New Roman"/>
                <w:color w:val="000000"/>
                <w:spacing w:val="0"/>
                <w:w w:val="100"/>
                <w:position w:val="0"/>
                <w:sz w:val="18"/>
                <w:szCs w:val="18"/>
              </w:rPr>
              <w:t>11.991</w:t>
            </w:r>
            <w:r>
              <w:rPr>
                <w:color w:val="000000"/>
                <w:spacing w:val="0"/>
                <w:w w:val="100"/>
                <w:position w:val="0"/>
                <w:sz w:val="18"/>
                <w:szCs w:val="18"/>
              </w:rPr>
              <w:t>个百分点</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1.121</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扣除非经常性损益的净利润的净资 产收益率（加权平均）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-11.835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-20.941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增加</w:t>
            </w:r>
            <w:r>
              <w:rPr>
                <w:rFonts w:ascii="Times New Roman" w:eastAsia="Times New Roman" w:hAnsi="Times New Roman" w:cs="Times New Roman"/>
                <w:color w:val="000000"/>
                <w:spacing w:val="0"/>
                <w:w w:val="100"/>
                <w:position w:val="0"/>
                <w:sz w:val="18"/>
                <w:szCs w:val="18"/>
              </w:rPr>
              <w:t>9.106</w:t>
            </w:r>
            <w:r>
              <w:rPr>
                <w:color w:val="000000"/>
                <w:spacing w:val="0"/>
                <w:w w:val="100"/>
                <w:position w:val="0"/>
                <w:sz w:val="18"/>
                <w:szCs w:val="18"/>
              </w:rPr>
              <w:t>个百分点</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1.106</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每股经营活动产生的现金流量净额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-0.139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96.605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0.067</w:t>
            </w:r>
          </w:p>
        </w:tc>
      </w:tr>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年末</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年末</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本期比上期增减</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sz w:val="18"/>
                <w:szCs w:val="18"/>
              </w:rPr>
              <w:t>年末</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每股净资产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1.365</w:t>
            </w:r>
          </w:p>
        </w:tc>
      </w:tr>
      <w:tr>
        <w:trPr>
          <w:trHeight w:val="36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调整后的每股净资产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元</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1.075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1.314</w:t>
            </w:r>
          </w:p>
        </w:tc>
      </w:tr>
    </w:tbl>
    <w:p>
      <w:pPr>
        <w:spacing w:lineRule="exact" w:line="1"/>
        <w:rPr>
          <w:sz w:val="2"/>
          <w:szCs w:val="2"/>
        </w:rPr>
      </w:pPr>
      <w:r>
        <w:br w:type="page"/>
      </w:r>
    </w:p>
    <w:p>
      <w:pPr>
        <w:pStyle w:val="Style23"/>
        <w:keepNext w:val="0"/>
        <w:keepLines w:val="0"/>
        <w:widowControl w:val="0"/>
        <w:shd w:val="clear" w:color="auto" w:fill="auto"/>
        <w:bidi w:val="0"/>
        <w:spacing w:before="0" w:after="60" w:line="322" w:lineRule="exact"/>
        <w:ind w:left="1920" w:right="0" w:hanging="720"/>
        <w:jc w:val="left"/>
      </w:pPr>
      <w:r>
        <w:rPr>
          <w:color w:val="000000"/>
          <w:spacing w:val="0"/>
          <w:w w:val="100"/>
          <w:position w:val="0"/>
        </w:rPr>
        <w:t>（四）按中国证监会发布的《公开发行证券公司信息披露编报规则》第</w:t>
      </w:r>
      <w:r>
        <w:rPr>
          <w:rFonts w:ascii="Times New Roman" w:eastAsia="Times New Roman" w:hAnsi="Times New Roman" w:cs="Times New Roman"/>
          <w:color w:val="000000"/>
          <w:spacing w:val="0"/>
          <w:w w:val="100"/>
          <w:position w:val="0"/>
        </w:rPr>
        <w:t>9</w:t>
      </w:r>
      <w:r>
        <w:rPr>
          <w:color w:val="000000"/>
          <w:spacing w:val="0"/>
          <w:w w:val="100"/>
          <w:position w:val="0"/>
        </w:rPr>
        <w:t>号的要求计算的 净资产收益率及每股收益</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币种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人民币</w:t>
      </w:r>
    </w:p>
    <w:tbl>
      <w:tblPr>
        <w:tblOverlap w:val="never"/>
        <w:jc w:val="center"/>
        <w:tblLayout w:type="fixed"/>
      </w:tblPr>
      <w:tblGrid>
        <w:gridCol w:w="3341"/>
        <w:gridCol w:w="1603"/>
        <w:gridCol w:w="1598"/>
        <w:gridCol w:w="1603"/>
        <w:gridCol w:w="1507"/>
      </w:tblGrid>
      <w:tr>
        <w:trPr>
          <w:trHeight w:val="45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报告期利润</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每股收益（元）</w:t>
            </w:r>
          </w:p>
        </w:tc>
      </w:tr>
      <w:tr>
        <w:trPr>
          <w:trHeight w:val="45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全面摊薄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加权平均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全面摊薄</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加权平均</w:t>
            </w:r>
          </w:p>
        </w:tc>
      </w:tr>
      <w:tr>
        <w:trPr>
          <w:trHeight w:val="45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23.308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24.259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0.272</w:t>
            </w:r>
          </w:p>
        </w:tc>
      </w:tr>
      <w:tr>
        <w:trPr>
          <w:trHeight w:val="45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-11.053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-0.129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-0.129</w:t>
            </w:r>
          </w:p>
        </w:tc>
      </w:tr>
      <w:tr>
        <w:trPr>
          <w:trHeight w:val="45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2.282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0.027</w:t>
            </w:r>
          </w:p>
        </w:tc>
      </w:tr>
      <w:tr>
        <w:trPr>
          <w:trHeight w:val="46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扣除非经常性损益后的净利润</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-11.371</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-11.835</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-0.133</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-0.133</w:t>
            </w:r>
          </w:p>
        </w:tc>
      </w:tr>
    </w:tbl>
    <w:p>
      <w:pPr>
        <w:widowControl w:val="0"/>
        <w:spacing w:after="359" w:line="1" w:lineRule="exact"/>
      </w:pPr>
    </w:p>
    <w:p>
      <w:pPr>
        <w:pStyle w:val="Style23"/>
        <w:keepNext w:val="0"/>
        <w:keepLines w:val="0"/>
        <w:widowControl w:val="0"/>
        <w:shd w:val="clear" w:color="auto" w:fill="auto"/>
        <w:bidi w:val="0"/>
        <w:spacing w:before="0" w:after="360" w:line="240" w:lineRule="auto"/>
        <w:ind w:left="1320" w:right="0" w:firstLine="0"/>
        <w:jc w:val="left"/>
      </w:pPr>
      <w:bookmarkStart w:id="35" w:name="bookmark35"/>
      <w:r>
        <w:rPr>
          <w:color w:val="000000"/>
          <w:spacing w:val="0"/>
          <w:w w:val="100"/>
          <w:position w:val="0"/>
        </w:rPr>
        <w:t>（</w:t>
      </w:r>
      <w:bookmarkEnd w:id="35"/>
      <w:r>
        <w:rPr>
          <w:color w:val="000000"/>
          <w:spacing w:val="0"/>
          <w:w w:val="100"/>
          <w:position w:val="0"/>
        </w:rPr>
        <w:t>五）报告期内股东权益变动情况及变化原因</w:t>
      </w:r>
    </w:p>
    <w:p>
      <w:pPr>
        <w:pStyle w:val="Style29"/>
        <w:keepNext w:val="0"/>
        <w:keepLines w:val="0"/>
        <w:widowControl w:val="0"/>
        <w:shd w:val="clear" w:color="auto" w:fill="auto"/>
        <w:bidi w:val="0"/>
        <w:spacing w:before="0" w:after="0" w:line="240" w:lineRule="auto"/>
        <w:ind w:left="780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元币种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人民币</w:t>
      </w:r>
    </w:p>
    <w:tbl>
      <w:tblPr>
        <w:tblOverlap w:val="never"/>
        <w:jc w:val="center"/>
        <w:tblLayout w:type="fixed"/>
      </w:tblPr>
      <w:tblGrid>
        <w:gridCol w:w="1301"/>
        <w:gridCol w:w="1392"/>
        <w:gridCol w:w="1574"/>
        <w:gridCol w:w="1262"/>
        <w:gridCol w:w="1258"/>
        <w:gridCol w:w="1445"/>
        <w:gridCol w:w="1421"/>
      </w:tblGrid>
      <w:tr>
        <w:trPr>
          <w:trHeight w:val="46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法定公益金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未分配利润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股东权益合计</w:t>
            </w:r>
          </w:p>
        </w:tc>
      </w:tr>
      <w:tr>
        <w:trPr>
          <w:trHeight w:val="45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152,050,812.00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21,598,757.42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10,542,030.71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5,494,016.39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-21,158,918.66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168,526,697.86</w:t>
            </w:r>
          </w:p>
        </w:tc>
      </w:tr>
      <w:tr>
        <w:trPr>
          <w:trHeight w:val="45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4,934,564.45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5,494,016.39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4,050,830.50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14,479,411.34</w:t>
            </w:r>
          </w:p>
        </w:tc>
      </w:tr>
      <w:tr>
        <w:trPr>
          <w:trHeight w:val="45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5,494,016.39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5,494,016.39</w:t>
            </w:r>
          </w:p>
        </w:tc>
      </w:tr>
      <w:tr>
        <w:trPr>
          <w:trHeight w:val="45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152,050,812.00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26,533,321.87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16,036,047.10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-17,108,088.16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177,512,092.81</w:t>
            </w:r>
          </w:p>
        </w:tc>
      </w:tr>
      <w:tr>
        <w:trPr>
          <w:trHeight w:val="156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变动原因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增加的主要原因 为常德路</w:t>
            </w:r>
            <w:r>
              <w:rPr>
                <w:color w:val="000000"/>
                <w:spacing w:val="0"/>
                <w:w w:val="100"/>
                <w:position w:val="0"/>
                <w:sz w:val="18"/>
                <w:szCs w:val="18"/>
              </w:rPr>
              <w:t>774</w:t>
            </w:r>
            <w:r>
              <w:rPr>
                <w:color w:val="000000"/>
                <w:spacing w:val="0"/>
                <w:w w:val="100"/>
                <w:position w:val="0"/>
                <w:sz w:val="18"/>
                <w:szCs w:val="18"/>
              </w:rPr>
              <w:t>号 房产市政动迁补 偿收益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按规定法定 公益金余额 转入法定盈 余公积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按规定法定 公益金余额 转入法定盈 余公积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增加原因为报 告期公司赢利 所致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7"/>
        <w:keepNext/>
        <w:keepLines/>
        <w:widowControl w:val="0"/>
        <w:shd w:val="clear" w:color="auto" w:fill="auto"/>
        <w:bidi w:val="0"/>
        <w:spacing w:before="0" w:after="500" w:line="240" w:lineRule="auto"/>
        <w:ind w:left="0" w:right="0" w:firstLine="0"/>
        <w:jc w:val="center"/>
      </w:pPr>
      <w:bookmarkStart w:id="36" w:name="bookmark36"/>
      <w:bookmarkStart w:id="37" w:name="bookmark37"/>
      <w:bookmarkStart w:id="38" w:name="bookmark38"/>
      <w:bookmarkStart w:id="39" w:name="bookmark39"/>
      <w:r>
        <w:rPr>
          <w:color w:val="000000"/>
          <w:spacing w:val="0"/>
          <w:w w:val="100"/>
          <w:position w:val="0"/>
        </w:rPr>
        <w:t>四</w:t>
      </w:r>
      <w:bookmarkEnd w:id="38"/>
      <w:r>
        <w:rPr>
          <w:color w:val="000000"/>
          <w:spacing w:val="0"/>
          <w:w w:val="100"/>
          <w:position w:val="0"/>
        </w:rPr>
        <w:t>、股本变动及股东情况</w:t>
      </w:r>
      <w:bookmarkEnd w:id="36"/>
      <w:bookmarkEnd w:id="37"/>
      <w:bookmarkEnd w:id="39"/>
    </w:p>
    <w:p>
      <w:pPr>
        <w:pStyle w:val="Style23"/>
        <w:keepNext w:val="0"/>
        <w:keepLines w:val="0"/>
        <w:widowControl w:val="0"/>
        <w:shd w:val="clear" w:color="auto" w:fill="auto"/>
        <w:bidi w:val="0"/>
        <w:spacing w:before="0" w:after="40" w:line="240" w:lineRule="auto"/>
        <w:ind w:left="1200" w:right="0" w:firstLine="0"/>
        <w:jc w:val="left"/>
      </w:pPr>
      <w:r>
        <w:rPr>
          <w:color w:val="000000"/>
          <w:spacing w:val="0"/>
          <w:w w:val="100"/>
          <w:position w:val="0"/>
        </w:rPr>
        <w:t>(一)股本变动情况</w:t>
      </w:r>
    </w:p>
    <w:p>
      <w:pPr>
        <w:pStyle w:val="Style23"/>
        <w:keepNext w:val="0"/>
        <w:keepLines w:val="0"/>
        <w:widowControl w:val="0"/>
        <w:shd w:val="clear" w:color="auto" w:fill="auto"/>
        <w:bidi w:val="0"/>
        <w:spacing w:before="0" w:after="40" w:line="240" w:lineRule="auto"/>
        <w:ind w:left="1200" w:right="0" w:firstLine="0"/>
        <w:jc w:val="left"/>
      </w:pPr>
      <w:bookmarkStart w:id="40" w:name="bookmark40"/>
      <w:r>
        <w:rPr>
          <w:rFonts w:ascii="Times New Roman" w:eastAsia="Times New Roman" w:hAnsi="Times New Roman" w:cs="Times New Roman"/>
          <w:color w:val="000000"/>
          <w:spacing w:val="0"/>
          <w:w w:val="100"/>
          <w:position w:val="0"/>
        </w:rPr>
        <w:t>1</w:t>
      </w:r>
      <w:bookmarkEnd w:id="40"/>
      <w:r>
        <w:rPr>
          <w:color w:val="000000"/>
          <w:spacing w:val="0"/>
          <w:w w:val="100"/>
          <w:position w:val="0"/>
        </w:rPr>
        <w:t>、股份变动情况表</w:t>
      </w:r>
    </w:p>
    <w:p>
      <w:pPr>
        <w:pStyle w:val="Style29"/>
        <w:keepNext w:val="0"/>
        <w:keepLines w:val="0"/>
        <w:widowControl w:val="0"/>
        <w:shd w:val="clear" w:color="auto" w:fill="auto"/>
        <w:bidi w:val="0"/>
        <w:spacing w:before="0" w:after="0" w:line="240" w:lineRule="auto"/>
        <w:ind w:left="9264"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bl>
      <w:tblPr>
        <w:tblOverlap w:val="never"/>
        <w:jc w:val="center"/>
        <w:tblLayout w:type="fixed"/>
      </w:tblPr>
      <w:tblGrid>
        <w:gridCol w:w="1920"/>
        <w:gridCol w:w="1378"/>
        <w:gridCol w:w="787"/>
        <w:gridCol w:w="744"/>
        <w:gridCol w:w="1262"/>
        <w:gridCol w:w="499"/>
        <w:gridCol w:w="1310"/>
        <w:gridCol w:w="830"/>
        <w:gridCol w:w="1267"/>
        <w:gridCol w:w="720"/>
      </w:tblGrid>
      <w:tr>
        <w:trPr>
          <w:trHeight w:val="63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本次 变动前</w:t>
            </w:r>
          </w:p>
        </w:tc>
        <w:tc>
          <w:tcPr>
            <w:gridSpan w:val="5"/>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本次 变动后</w:t>
            </w: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比例</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发行</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新股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8"/>
                <w:szCs w:val="18"/>
              </w:rPr>
              <w:t>公 积 金 转 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比例</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一、有限售条件股份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138,850,800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-6,600,006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132,250,794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86.98</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、国有法人持股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67,632,269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-1,766,518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20,265,751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13.33</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境内法人持股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71,218,531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-4,833,488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111,985,043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73.65</w:t>
            </w:r>
          </w:p>
        </w:tc>
      </w:tr>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二、无限售条件股份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13,200,012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+6,600,006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19,800,018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13.02</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、人民币普通股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13,200,012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+6,600,006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19,800,018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13.02</w:t>
            </w:r>
          </w:p>
        </w:tc>
      </w:tr>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152,050,812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152,050,812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r>
    </w:tbl>
    <w:p>
      <w:pPr>
        <w:sectPr>
          <w:footnotePr>
            <w:pos w:val="pageBottom"/>
            <w:numFmt w:val="chicago"/>
            <w:numStart w:val="1"/>
            <w:numRestart w:val="continuous"/>
            <w15:footnoteColumns w:val="1"/>
          </w:footnotePr>
          <w:pgSz w:w="11900" w:h="16840"/>
          <w:pgMar w:top="1162" w:right="591" w:bottom="2765" w:left="590" w:header="0" w:footer="3" w:gutter="0"/>
          <w:cols w:space="720"/>
          <w:noEndnote/>
          <w:rtlGutter w:val="0"/>
          <w:docGrid w:linePitch="360"/>
        </w:sectPr>
      </w:pPr>
    </w:p>
    <w:p>
      <w:pPr>
        <w:pStyle w:val="Style29"/>
        <w:keepNext w:val="0"/>
        <w:keepLines w:val="0"/>
        <w:widowControl w:val="0"/>
        <w:shd w:val="clear" w:color="auto" w:fill="auto"/>
        <w:bidi w:val="0"/>
        <w:spacing w:before="0" w:after="0" w:line="346" w:lineRule="exact"/>
        <w:ind w:left="0" w:right="0" w:firstLine="0"/>
        <w:jc w:val="distribute"/>
      </w:pPr>
      <w:r>
        <w:rPr>
          <w:color w:val="000000"/>
          <w:spacing w:val="0"/>
          <w:w w:val="100"/>
          <w:position w:val="0"/>
          <w:sz w:val="18"/>
          <w:szCs w:val="18"/>
          <w:u w:val="single"/>
        </w:rPr>
        <w:t>上海白猫股份有限公司</w:t>
      </w:r>
      <w:r>
        <w:rPr>
          <w:color w:val="000000"/>
          <w:spacing w:val="0"/>
          <w:w w:val="100"/>
          <w:position w:val="0"/>
          <w:sz w:val="18"/>
          <w:szCs w:val="18"/>
          <w:u w:val="single"/>
        </w:rPr>
        <w:t>2006</w:t>
      </w:r>
      <w:r>
        <w:rPr>
          <w:color w:val="000000"/>
          <w:spacing w:val="0"/>
          <w:w w:val="100"/>
          <w:position w:val="0"/>
          <w:sz w:val="18"/>
          <w:szCs w:val="18"/>
          <w:u w:val="single"/>
        </w:rPr>
        <w:t xml:space="preserve">年年度报告 </w:t>
      </w:r>
      <w:r>
        <w:rPr>
          <w:color w:val="000000"/>
          <w:spacing w:val="0"/>
          <w:w w:val="100"/>
          <w:position w:val="0"/>
        </w:rPr>
        <w:t>有限售条件股份可上市交易时间</w:t>
      </w:r>
    </w:p>
    <w:p>
      <w:pPr>
        <w:pStyle w:val="Style29"/>
        <w:keepNext w:val="0"/>
        <w:keepLines w:val="0"/>
        <w:widowControl w:val="0"/>
        <w:shd w:val="clear" w:color="auto" w:fill="auto"/>
        <w:bidi w:val="0"/>
        <w:spacing w:before="0" w:after="0" w:line="240" w:lineRule="auto"/>
        <w:ind w:left="7728" w:right="0" w:firstLine="0"/>
        <w:jc w:val="left"/>
        <w:rPr>
          <w:sz w:val="18"/>
          <w:szCs w:val="18"/>
        </w:rPr>
      </w:pPr>
      <w:r>
        <w:rPr>
          <w:color w:val="000000"/>
          <w:spacing w:val="0"/>
          <w:w w:val="100"/>
          <w:position w:val="0"/>
          <w:sz w:val="18"/>
          <w:szCs w:val="18"/>
        </w:rPr>
        <w:t>单位：股</w:t>
      </w:r>
    </w:p>
    <w:tbl>
      <w:tblPr>
        <w:tblOverlap w:val="never"/>
        <w:jc w:val="center"/>
        <w:tblLayout w:type="fixed"/>
      </w:tblPr>
      <w:tblGrid>
        <w:gridCol w:w="1627"/>
        <w:gridCol w:w="1258"/>
        <w:gridCol w:w="1262"/>
        <w:gridCol w:w="1262"/>
        <w:gridCol w:w="3427"/>
      </w:tblGrid>
      <w:tr>
        <w:trPr>
          <w:trHeight w:val="12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时间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限售期满新 增可上市交 易股份数量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有限售条件 股份数量余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无限售条件 股份数量余 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11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w:t>
            </w:r>
            <w:r>
              <w:rPr>
                <w:color w:val="000000"/>
                <w:spacing w:val="0"/>
                <w:w w:val="100"/>
                <w:position w:val="0"/>
                <w:sz w:val="18"/>
                <w:szCs w:val="18"/>
              </w:rPr>
              <w:t>年</w:t>
            </w:r>
            <w:r>
              <w:rPr>
                <w:color w:val="000000"/>
                <w:spacing w:val="0"/>
                <w:w w:val="100"/>
                <w:position w:val="0"/>
                <w:sz w:val="18"/>
                <w:szCs w:val="18"/>
              </w:rPr>
              <w:t>6</w:t>
            </w:r>
            <w:r>
              <w:rPr>
                <w:color w:val="000000"/>
                <w:spacing w:val="0"/>
                <w:w w:val="100"/>
                <w:position w:val="0"/>
                <w:sz w:val="18"/>
                <w:szCs w:val="18"/>
              </w:rPr>
              <w:t>月</w:t>
            </w:r>
            <w:r>
              <w:rPr>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71,739,671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60,511,123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91,539,689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除新洲集团有限公司外，其他有限售条件 流通股股东所持股份获上市流通权满</w:t>
            </w:r>
            <w:r>
              <w:rPr>
                <w:color w:val="000000"/>
                <w:spacing w:val="0"/>
                <w:w w:val="100"/>
                <w:position w:val="0"/>
                <w:sz w:val="18"/>
                <w:szCs w:val="18"/>
              </w:rPr>
              <w:t xml:space="preserve">12 </w:t>
            </w:r>
            <w:r>
              <w:rPr>
                <w:color w:val="000000"/>
                <w:spacing w:val="0"/>
                <w:w w:val="100"/>
                <w:position w:val="0"/>
                <w:sz w:val="18"/>
                <w:szCs w:val="18"/>
              </w:rPr>
              <w:t>个月新增可上市交易股份</w:t>
            </w:r>
            <w:r>
              <w:rPr>
                <w:color w:val="000000"/>
                <w:spacing w:val="0"/>
                <w:w w:val="100"/>
                <w:position w:val="0"/>
                <w:sz w:val="18"/>
                <w:szCs w:val="18"/>
              </w:rPr>
              <w:t>71,739,671</w:t>
            </w:r>
            <w:r>
              <w:rPr>
                <w:color w:val="000000"/>
                <w:spacing w:val="0"/>
                <w:w w:val="100"/>
                <w:position w:val="0"/>
                <w:sz w:val="18"/>
                <w:szCs w:val="18"/>
              </w:rPr>
              <w:t>股。</w:t>
            </w:r>
          </w:p>
        </w:tc>
      </w:tr>
      <w:tr>
        <w:trPr>
          <w:trHeight w:val="10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w:t>
            </w:r>
            <w:r>
              <w:rPr>
                <w:color w:val="000000"/>
                <w:spacing w:val="0"/>
                <w:w w:val="100"/>
                <w:position w:val="0"/>
                <w:sz w:val="18"/>
                <w:szCs w:val="18"/>
              </w:rPr>
              <w:t>年</w:t>
            </w:r>
            <w:r>
              <w:rPr>
                <w:color w:val="000000"/>
                <w:spacing w:val="0"/>
                <w:w w:val="100"/>
                <w:position w:val="0"/>
                <w:sz w:val="18"/>
                <w:szCs w:val="18"/>
              </w:rPr>
              <w:t>6</w:t>
            </w:r>
            <w:r>
              <w:rPr>
                <w:color w:val="000000"/>
                <w:spacing w:val="0"/>
                <w:w w:val="100"/>
                <w:position w:val="0"/>
                <w:sz w:val="18"/>
                <w:szCs w:val="18"/>
              </w:rPr>
              <w:t>月</w:t>
            </w:r>
            <w:r>
              <w:rPr>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13,506,602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47,004,521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105,046,291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除新洲集团有限公司外，其他有限售条件 流通股股东所持股份获上市流通权满</w:t>
            </w:r>
            <w:r>
              <w:rPr>
                <w:color w:val="000000"/>
                <w:spacing w:val="0"/>
                <w:w w:val="100"/>
                <w:position w:val="0"/>
                <w:sz w:val="18"/>
                <w:szCs w:val="18"/>
              </w:rPr>
              <w:t xml:space="preserve">24 </w:t>
            </w:r>
            <w:r>
              <w:rPr>
                <w:color w:val="000000"/>
                <w:spacing w:val="0"/>
                <w:w w:val="100"/>
                <w:position w:val="0"/>
                <w:sz w:val="18"/>
                <w:szCs w:val="18"/>
              </w:rPr>
              <w:t>个月新增可上市交易股份</w:t>
            </w:r>
            <w:r>
              <w:rPr>
                <w:color w:val="000000"/>
                <w:spacing w:val="0"/>
                <w:w w:val="100"/>
                <w:position w:val="0"/>
                <w:sz w:val="18"/>
                <w:szCs w:val="18"/>
              </w:rPr>
              <w:t>13,506,602</w:t>
            </w:r>
            <w:r>
              <w:rPr>
                <w:color w:val="000000"/>
                <w:spacing w:val="0"/>
                <w:w w:val="100"/>
                <w:position w:val="0"/>
                <w:sz w:val="18"/>
                <w:szCs w:val="18"/>
              </w:rPr>
              <w:t>股。</w:t>
            </w:r>
          </w:p>
        </w:tc>
      </w:tr>
      <w:tr>
        <w:trPr>
          <w:trHeight w:val="108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w:t>
            </w:r>
            <w:r>
              <w:rPr>
                <w:color w:val="000000"/>
                <w:spacing w:val="0"/>
                <w:w w:val="100"/>
                <w:position w:val="0"/>
                <w:sz w:val="18"/>
                <w:szCs w:val="18"/>
              </w:rPr>
              <w:t>年</w:t>
            </w:r>
            <w:r>
              <w:rPr>
                <w:color w:val="000000"/>
                <w:spacing w:val="0"/>
                <w:w w:val="100"/>
                <w:position w:val="0"/>
                <w:sz w:val="18"/>
                <w:szCs w:val="18"/>
              </w:rPr>
              <w:t>6</w:t>
            </w:r>
            <w:r>
              <w:rPr>
                <w:color w:val="000000"/>
                <w:spacing w:val="0"/>
                <w:w w:val="100"/>
                <w:position w:val="0"/>
                <w:sz w:val="18"/>
                <w:szCs w:val="18"/>
              </w:rPr>
              <w:t>月</w:t>
            </w:r>
            <w:r>
              <w:rPr>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5,060,670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41,943,851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110,106,961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除新洲集团有限公司外，其他有限售条件 流通股股东所持股份获上市流通权满</w:t>
            </w:r>
            <w:r>
              <w:rPr>
                <w:color w:val="000000"/>
                <w:spacing w:val="0"/>
                <w:w w:val="100"/>
                <w:position w:val="0"/>
                <w:sz w:val="18"/>
                <w:szCs w:val="18"/>
              </w:rPr>
              <w:t xml:space="preserve">36 </w:t>
            </w:r>
            <w:r>
              <w:rPr>
                <w:color w:val="000000"/>
                <w:spacing w:val="0"/>
                <w:w w:val="100"/>
                <w:position w:val="0"/>
                <w:sz w:val="18"/>
                <w:szCs w:val="18"/>
              </w:rPr>
              <w:t>个月新增可上市交易股份</w:t>
            </w:r>
            <w:r>
              <w:rPr>
                <w:color w:val="000000"/>
                <w:spacing w:val="0"/>
                <w:w w:val="100"/>
                <w:position w:val="0"/>
                <w:sz w:val="18"/>
                <w:szCs w:val="18"/>
              </w:rPr>
              <w:t>5,060,670</w:t>
            </w:r>
            <w:r>
              <w:rPr>
                <w:color w:val="000000"/>
                <w:spacing w:val="0"/>
                <w:w w:val="100"/>
                <w:position w:val="0"/>
                <w:sz w:val="18"/>
                <w:szCs w:val="18"/>
              </w:rPr>
              <w:t>股。</w:t>
            </w:r>
          </w:p>
        </w:tc>
      </w:tr>
      <w:tr>
        <w:trPr>
          <w:trHeight w:val="109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w:t>
            </w:r>
            <w:r>
              <w:rPr>
                <w:color w:val="000000"/>
                <w:spacing w:val="0"/>
                <w:w w:val="100"/>
                <w:position w:val="0"/>
                <w:sz w:val="18"/>
                <w:szCs w:val="18"/>
              </w:rPr>
              <w:t>年</w:t>
            </w:r>
            <w:r>
              <w:rPr>
                <w:color w:val="000000"/>
                <w:spacing w:val="0"/>
                <w:w w:val="100"/>
                <w:position w:val="0"/>
                <w:sz w:val="18"/>
                <w:szCs w:val="18"/>
              </w:rPr>
              <w:t>6</w:t>
            </w:r>
            <w:r>
              <w:rPr>
                <w:color w:val="000000"/>
                <w:spacing w:val="0"/>
                <w:w w:val="100"/>
                <w:position w:val="0"/>
                <w:sz w:val="18"/>
                <w:szCs w:val="18"/>
              </w:rPr>
              <w:t>月</w:t>
            </w:r>
            <w:r>
              <w:rPr>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41,943,851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152,050,812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300" w:lineRule="exact"/>
              <w:ind w:left="0" w:right="0" w:firstLine="0"/>
              <w:jc w:val="both"/>
              <w:rPr>
                <w:sz w:val="18"/>
                <w:szCs w:val="18"/>
              </w:rPr>
            </w:pPr>
            <w:r>
              <w:rPr>
                <w:color w:val="000000"/>
                <w:spacing w:val="0"/>
                <w:w w:val="100"/>
                <w:position w:val="0"/>
                <w:sz w:val="18"/>
                <w:szCs w:val="18"/>
              </w:rPr>
              <w:t>新洲集团有限公司所持有限售条件流通 股获上市流通权满</w:t>
            </w:r>
            <w:r>
              <w:rPr>
                <w:color w:val="000000"/>
                <w:spacing w:val="0"/>
                <w:w w:val="100"/>
                <w:position w:val="0"/>
                <w:sz w:val="18"/>
                <w:szCs w:val="18"/>
              </w:rPr>
              <w:t>60</w:t>
            </w:r>
            <w:r>
              <w:rPr>
                <w:color w:val="000000"/>
                <w:spacing w:val="0"/>
                <w:w w:val="100"/>
                <w:position w:val="0"/>
                <w:sz w:val="18"/>
                <w:szCs w:val="18"/>
              </w:rPr>
              <w:t>个月，新增可上市 交易股份</w:t>
            </w:r>
            <w:r>
              <w:rPr>
                <w:color w:val="000000"/>
                <w:spacing w:val="0"/>
                <w:w w:val="100"/>
                <w:position w:val="0"/>
                <w:sz w:val="18"/>
                <w:szCs w:val="18"/>
              </w:rPr>
              <w:t>41,943,851</w:t>
            </w:r>
            <w:r>
              <w:rPr>
                <w:color w:val="000000"/>
                <w:spacing w:val="0"/>
                <w:w w:val="100"/>
                <w:position w:val="0"/>
                <w:sz w:val="18"/>
                <w:szCs w:val="18"/>
              </w:rPr>
              <w:t>股。</w:t>
            </w:r>
          </w:p>
        </w:tc>
      </w:tr>
    </w:tbl>
    <w:p>
      <w:pPr>
        <w:pStyle w:val="Style29"/>
        <w:keepNext w:val="0"/>
        <w:keepLines w:val="0"/>
        <w:widowControl w:val="0"/>
        <w:shd w:val="clear" w:color="auto" w:fill="auto"/>
        <w:bidi w:val="0"/>
        <w:spacing w:before="0" w:after="0" w:line="240" w:lineRule="auto"/>
        <w:ind w:left="168" w:right="0" w:firstLine="0"/>
        <w:jc w:val="left"/>
      </w:pPr>
      <w:r>
        <w:rPr>
          <w:color w:val="000000"/>
          <w:spacing w:val="0"/>
          <w:w w:val="100"/>
          <w:position w:val="0"/>
        </w:rPr>
        <w:t>股份变动及批准情况</w:t>
      </w:r>
    </w:p>
    <w:p>
      <w:pPr>
        <w:pStyle w:val="Style23"/>
        <w:keepNext w:val="0"/>
        <w:keepLines w:val="0"/>
        <w:widowControl w:val="0"/>
        <w:shd w:val="clear" w:color="auto" w:fill="auto"/>
        <w:bidi w:val="0"/>
        <w:spacing w:before="0" w:after="0" w:line="468" w:lineRule="exact"/>
        <w:ind w:left="1200" w:right="0" w:firstLine="42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日，上海白猫（集团）有限公司（持有本公司</w:t>
      </w:r>
      <w:r>
        <w:rPr>
          <w:rFonts w:ascii="Times New Roman" w:eastAsia="Times New Roman" w:hAnsi="Times New Roman" w:cs="Times New Roman"/>
          <w:color w:val="000000"/>
          <w:spacing w:val="0"/>
          <w:w w:val="100"/>
          <w:position w:val="0"/>
        </w:rPr>
        <w:t>44.48%</w:t>
      </w:r>
      <w:r>
        <w:rPr>
          <w:color w:val="000000"/>
          <w:spacing w:val="0"/>
          <w:w w:val="100"/>
          <w:position w:val="0"/>
        </w:rPr>
        <w:t>的股份）与新洲 集团有限公司签署了《股份转让协议》。白猫集团拟将其持有的我公司</w:t>
      </w:r>
      <w:r>
        <w:rPr>
          <w:rFonts w:ascii="Times New Roman" w:eastAsia="Times New Roman" w:hAnsi="Times New Roman" w:cs="Times New Roman"/>
          <w:color w:val="000000"/>
          <w:spacing w:val="0"/>
          <w:w w:val="100"/>
          <w:position w:val="0"/>
        </w:rPr>
        <w:t>29.99%</w:t>
      </w:r>
      <w:r>
        <w:rPr>
          <w:color w:val="000000"/>
          <w:spacing w:val="0"/>
          <w:w w:val="100"/>
          <w:position w:val="0"/>
        </w:rPr>
        <w:t>股份</w:t>
      </w:r>
      <w:r>
        <w:rPr>
          <w:color w:val="000000"/>
          <w:spacing w:val="0"/>
          <w:w w:val="100"/>
          <w:position w:val="0"/>
        </w:rPr>
        <w:t>，</w:t>
      </w:r>
      <w:r>
        <w:rPr>
          <w:color w:val="000000"/>
          <w:spacing w:val="0"/>
          <w:w w:val="100"/>
          <w:position w:val="0"/>
        </w:rPr>
        <w:t xml:space="preserve">计 </w:t>
      </w:r>
      <w:r>
        <w:rPr>
          <w:rFonts w:ascii="Times New Roman" w:eastAsia="Times New Roman" w:hAnsi="Times New Roman" w:cs="Times New Roman"/>
          <w:color w:val="000000"/>
          <w:spacing w:val="0"/>
          <w:w w:val="100"/>
          <w:position w:val="0"/>
        </w:rPr>
        <w:t>45,600,000</w:t>
      </w:r>
      <w:r>
        <w:rPr>
          <w:color w:val="000000"/>
          <w:spacing w:val="0"/>
          <w:w w:val="100"/>
          <w:position w:val="0"/>
        </w:rPr>
        <w:t>股国有法人股出让给新洲集团有限公司。</w:t>
      </w:r>
    </w:p>
    <w:p>
      <w:pPr>
        <w:pStyle w:val="Style23"/>
        <w:keepNext w:val="0"/>
        <w:keepLines w:val="0"/>
        <w:widowControl w:val="0"/>
        <w:shd w:val="clear" w:color="auto" w:fill="auto"/>
        <w:bidi w:val="0"/>
        <w:spacing w:before="0" w:after="0" w:line="422" w:lineRule="exact"/>
        <w:ind w:left="1200" w:right="0" w:firstLine="42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月，国务院国有资产监督管理委员会出具国资产权〔</w:t>
      </w:r>
      <w:r>
        <w:rPr>
          <w:rFonts w:ascii="Times New Roman" w:eastAsia="Times New Roman" w:hAnsi="Times New Roman" w:cs="Times New Roman"/>
          <w:color w:val="000000"/>
          <w:spacing w:val="0"/>
          <w:w w:val="100"/>
          <w:position w:val="0"/>
        </w:rPr>
        <w:t>2005</w:t>
      </w:r>
      <w:r>
        <w:rPr>
          <w:color w:val="000000"/>
          <w:spacing w:val="0"/>
          <w:w w:val="100"/>
          <w:position w:val="0"/>
        </w:rPr>
        <w:t xml:space="preserve">） </w:t>
      </w:r>
      <w:r>
        <w:rPr>
          <w:rFonts w:ascii="Times New Roman" w:eastAsia="Times New Roman" w:hAnsi="Times New Roman" w:cs="Times New Roman"/>
          <w:color w:val="000000"/>
          <w:spacing w:val="0"/>
          <w:w w:val="100"/>
          <w:position w:val="0"/>
        </w:rPr>
        <w:t>1563</w:t>
      </w:r>
      <w:r>
        <w:rPr>
          <w:color w:val="000000"/>
          <w:spacing w:val="0"/>
          <w:w w:val="100"/>
          <w:position w:val="0"/>
        </w:rPr>
        <w:t>号《关于上 海白猫股份有限公司部分国有股转让有关问题的批复》，同意上述股份转让事项。</w:t>
      </w:r>
    </w:p>
    <w:p>
      <w:pPr>
        <w:pStyle w:val="Style23"/>
        <w:keepNext w:val="0"/>
        <w:keepLines w:val="0"/>
        <w:widowControl w:val="0"/>
        <w:shd w:val="clear" w:color="auto" w:fill="auto"/>
        <w:bidi w:val="0"/>
        <w:spacing w:before="0" w:after="0" w:line="415" w:lineRule="exact"/>
        <w:ind w:left="1200" w:right="0" w:firstLine="42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日，中国证券监督管理委员会出具证监公司字〔</w:t>
      </w:r>
      <w:r>
        <w:rPr>
          <w:rFonts w:ascii="Times New Roman" w:eastAsia="Times New Roman" w:hAnsi="Times New Roman" w:cs="Times New Roman"/>
          <w:color w:val="000000"/>
          <w:spacing w:val="0"/>
          <w:w w:val="100"/>
          <w:position w:val="0"/>
        </w:rPr>
        <w:t>2006</w:t>
      </w:r>
      <w:r>
        <w:rPr>
          <w:color w:val="000000"/>
          <w:spacing w:val="0"/>
          <w:w w:val="100"/>
          <w:position w:val="0"/>
        </w:rPr>
        <w:t xml:space="preserve">） </w:t>
      </w:r>
      <w:r>
        <w:rPr>
          <w:rFonts w:ascii="Times New Roman" w:eastAsia="Times New Roman" w:hAnsi="Times New Roman" w:cs="Times New Roman"/>
          <w:color w:val="000000"/>
          <w:spacing w:val="0"/>
          <w:w w:val="100"/>
          <w:position w:val="0"/>
        </w:rPr>
        <w:t>58</w:t>
      </w:r>
      <w:r>
        <w:rPr>
          <w:color w:val="000000"/>
          <w:spacing w:val="0"/>
          <w:w w:val="100"/>
          <w:position w:val="0"/>
        </w:rPr>
        <w:t>号《关于同意 新洲集团有限公司公告上海白猫股份有限公司收购报告书的批复》，对新洲集团公告的《收 购报告书》全文无异议。</w:t>
      </w:r>
    </w:p>
    <w:p>
      <w:pPr>
        <w:pStyle w:val="Style23"/>
        <w:keepNext w:val="0"/>
        <w:keepLines w:val="0"/>
        <w:widowControl w:val="0"/>
        <w:shd w:val="clear" w:color="auto" w:fill="auto"/>
        <w:bidi w:val="0"/>
        <w:spacing w:before="0" w:after="0" w:line="477" w:lineRule="exact"/>
        <w:ind w:left="1200" w:right="0" w:firstLine="42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日，新洲集团与白猫集团在中国证券登记结算有限责任公司上海分公司 完成了上述股份转让的过户手续。至此，国有法人股股份减少</w:t>
      </w:r>
      <w:r>
        <w:rPr>
          <w:rFonts w:ascii="Times New Roman" w:eastAsia="Times New Roman" w:hAnsi="Times New Roman" w:cs="Times New Roman"/>
          <w:color w:val="000000"/>
          <w:spacing w:val="0"/>
          <w:w w:val="100"/>
          <w:position w:val="0"/>
        </w:rPr>
        <w:t>45,600,000</w:t>
      </w:r>
      <w:r>
        <w:rPr>
          <w:color w:val="000000"/>
          <w:spacing w:val="0"/>
          <w:w w:val="100"/>
          <w:position w:val="0"/>
        </w:rPr>
        <w:t>股至</w:t>
      </w:r>
      <w:r>
        <w:rPr>
          <w:rFonts w:ascii="Times New Roman" w:eastAsia="Times New Roman" w:hAnsi="Times New Roman" w:cs="Times New Roman"/>
          <w:color w:val="000000"/>
          <w:spacing w:val="0"/>
          <w:w w:val="100"/>
          <w:position w:val="0"/>
        </w:rPr>
        <w:t xml:space="preserve">22,032,269 </w:t>
      </w:r>
      <w:r>
        <w:rPr>
          <w:color w:val="000000"/>
          <w:spacing w:val="0"/>
          <w:w w:val="100"/>
          <w:position w:val="0"/>
        </w:rPr>
        <w:t>股。其他境内法人持股数量增加至</w:t>
      </w:r>
      <w:r>
        <w:rPr>
          <w:rFonts w:ascii="Times New Roman" w:eastAsia="Times New Roman" w:hAnsi="Times New Roman" w:cs="Times New Roman"/>
          <w:color w:val="000000"/>
          <w:spacing w:val="0"/>
          <w:w w:val="100"/>
          <w:position w:val="0"/>
        </w:rPr>
        <w:t>116,818,531</w:t>
      </w:r>
      <w:r>
        <w:rPr>
          <w:color w:val="000000"/>
          <w:spacing w:val="0"/>
          <w:w w:val="100"/>
          <w:position w:val="0"/>
        </w:rPr>
        <w:t>股。</w:t>
      </w:r>
    </w:p>
    <w:p>
      <w:pPr>
        <w:pStyle w:val="Style23"/>
        <w:keepNext w:val="0"/>
        <w:keepLines w:val="0"/>
        <w:widowControl w:val="0"/>
        <w:shd w:val="clear" w:color="auto" w:fill="auto"/>
        <w:bidi w:val="0"/>
        <w:spacing w:before="0" w:after="0" w:line="477" w:lineRule="exact"/>
        <w:ind w:left="1200" w:right="0" w:firstLine="42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日召开公司股权分置改革相关股东会议，审议通过了公司股权分置改革 方案。</w:t>
      </w:r>
    </w:p>
    <w:p>
      <w:pPr>
        <w:pStyle w:val="Style23"/>
        <w:keepNext w:val="0"/>
        <w:keepLines w:val="0"/>
        <w:widowControl w:val="0"/>
        <w:shd w:val="clear" w:color="auto" w:fill="auto"/>
        <w:bidi w:val="0"/>
        <w:spacing w:before="0" w:after="220" w:line="478" w:lineRule="exact"/>
        <w:ind w:left="1200" w:right="0" w:firstLine="42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日，股改方案实施，公司前三大股东向流通股股东每</w:t>
      </w:r>
      <w:r>
        <w:rPr>
          <w:rFonts w:ascii="Times New Roman" w:eastAsia="Times New Roman" w:hAnsi="Times New Roman" w:cs="Times New Roman"/>
          <w:color w:val="000000"/>
          <w:spacing w:val="0"/>
          <w:w w:val="100"/>
          <w:position w:val="0"/>
        </w:rPr>
        <w:t>10</w:t>
      </w:r>
      <w:r>
        <w:rPr>
          <w:color w:val="000000"/>
          <w:spacing w:val="0"/>
          <w:w w:val="100"/>
          <w:position w:val="0"/>
        </w:rPr>
        <w:t>股赠送</w:t>
      </w:r>
      <w:r>
        <w:rPr>
          <w:rFonts w:ascii="Times New Roman" w:eastAsia="Times New Roman" w:hAnsi="Times New Roman" w:cs="Times New Roman"/>
          <w:color w:val="000000"/>
          <w:spacing w:val="0"/>
          <w:w w:val="100"/>
          <w:position w:val="0"/>
        </w:rPr>
        <w:t>5</w:t>
      </w:r>
      <w:r>
        <w:rPr>
          <w:color w:val="000000"/>
          <w:spacing w:val="0"/>
          <w:w w:val="100"/>
          <w:position w:val="0"/>
        </w:rPr>
        <w:t>股股 份。因此，国有法人股股份减少至</w:t>
      </w:r>
      <w:r>
        <w:rPr>
          <w:rFonts w:ascii="Times New Roman" w:eastAsia="Times New Roman" w:hAnsi="Times New Roman" w:cs="Times New Roman"/>
          <w:color w:val="000000"/>
          <w:spacing w:val="0"/>
          <w:w w:val="100"/>
          <w:position w:val="0"/>
        </w:rPr>
        <w:t>20,265,751</w:t>
      </w:r>
      <w:r>
        <w:rPr>
          <w:color w:val="000000"/>
          <w:spacing w:val="0"/>
          <w:w w:val="100"/>
          <w:position w:val="0"/>
        </w:rPr>
        <w:t>股，其他境内法人持股数量减少至</w:t>
      </w:r>
      <w:r>
        <w:rPr>
          <w:rFonts w:ascii="Times New Roman" w:eastAsia="Times New Roman" w:hAnsi="Times New Roman" w:cs="Times New Roman"/>
          <w:color w:val="000000"/>
          <w:spacing w:val="0"/>
          <w:w w:val="100"/>
          <w:position w:val="0"/>
        </w:rPr>
        <w:t xml:space="preserve">111,985,043 </w:t>
      </w:r>
      <w:r>
        <w:rPr>
          <w:color w:val="000000"/>
          <w:spacing w:val="0"/>
          <w:w w:val="100"/>
          <w:position w:val="0"/>
        </w:rPr>
        <w:t>股。</w:t>
      </w:r>
    </w:p>
    <w:p>
      <w:pPr>
        <w:pStyle w:val="Style23"/>
        <w:keepNext w:val="0"/>
        <w:keepLines w:val="0"/>
        <w:widowControl w:val="0"/>
        <w:shd w:val="clear" w:color="auto" w:fill="auto"/>
        <w:bidi w:val="0"/>
        <w:spacing w:before="0" w:after="120" w:line="240" w:lineRule="auto"/>
        <w:ind w:left="1620" w:right="0" w:firstLine="0"/>
        <w:jc w:val="left"/>
        <w:sectPr>
          <w:headerReference w:type="default" r:id="rId7"/>
          <w:footerReference w:type="default" r:id="rId8"/>
          <w:footnotePr>
            <w:pos w:val="pageBottom"/>
            <w:numFmt w:val="chicago"/>
            <w:numStart w:val="1"/>
            <w:numRestart w:val="continuous"/>
            <w15:footnoteColumns w:val="1"/>
          </w:footnotePr>
          <w:pgSz w:w="11900" w:h="16840"/>
          <w:pgMar w:top="711" w:right="588" w:bottom="1172" w:left="593" w:header="283" w:footer="3" w:gutter="0"/>
          <w:cols w:space="720"/>
          <w:noEndnote/>
          <w:rtlGutter w:val="0"/>
          <w:docGrid w:linePitch="360"/>
        </w:sectPr>
      </w:pPr>
      <w:r>
        <w:rPr>
          <w:color w:val="000000"/>
          <w:spacing w:val="0"/>
          <w:w w:val="100"/>
          <w:position w:val="0"/>
        </w:rPr>
        <w:t>本次股份变动后，公司股份总数不变。</w:t>
      </w:r>
    </w:p>
    <w:p>
      <w:pPr>
        <w:pStyle w:val="Style23"/>
        <w:keepNext w:val="0"/>
        <w:keepLines w:val="0"/>
        <w:widowControl w:val="0"/>
        <w:shd w:val="clear" w:color="auto" w:fill="auto"/>
        <w:bidi w:val="0"/>
        <w:spacing w:before="80" w:after="0" w:line="240" w:lineRule="auto"/>
        <w:ind w:left="1200" w:right="0" w:firstLine="0"/>
        <w:jc w:val="left"/>
      </w:pPr>
      <w:r>
        <w:rPr>
          <w:color w:val="000000"/>
          <w:spacing w:val="0"/>
          <w:w w:val="100"/>
          <w:position w:val="0"/>
        </w:rPr>
        <w:t>股份变动对近一年和最近一期每股收益和每股净资产等财务指标的影响</w:t>
      </w:r>
    </w:p>
    <w:p>
      <w:pPr>
        <w:pStyle w:val="Style23"/>
        <w:keepNext w:val="0"/>
        <w:keepLines w:val="0"/>
        <w:widowControl w:val="0"/>
        <w:shd w:val="clear" w:color="auto" w:fill="auto"/>
        <w:bidi w:val="0"/>
        <w:spacing w:before="0" w:after="220" w:line="936" w:lineRule="exact"/>
        <w:ind w:left="1200" w:right="0" w:firstLine="0"/>
        <w:jc w:val="left"/>
      </w:pPr>
      <w:r>
        <w:rPr>
          <w:color w:val="000000"/>
          <w:spacing w:val="0"/>
          <w:w w:val="100"/>
          <w:position w:val="0"/>
        </w:rPr>
        <w:t>报告期内公司股份变动未对近一年和最近一期每股收益和每股净资产等财务指标产生影响。 公司认为必要或证券监督管理机构要求披露的其他内容</w:t>
      </w:r>
    </w:p>
    <w:p>
      <w:pPr>
        <w:pStyle w:val="Style23"/>
        <w:keepNext w:val="0"/>
        <w:keepLines w:val="0"/>
        <w:widowControl w:val="0"/>
        <w:shd w:val="clear" w:color="auto" w:fill="auto"/>
        <w:bidi w:val="0"/>
        <w:spacing w:before="0" w:after="680" w:line="240" w:lineRule="auto"/>
        <w:ind w:left="1200" w:right="0" w:firstLine="0"/>
        <w:jc w:val="left"/>
      </w:pPr>
      <w:r>
        <w:rPr>
          <w:color w:val="000000"/>
          <w:spacing w:val="0"/>
          <w:w w:val="100"/>
          <w:position w:val="0"/>
        </w:rPr>
        <w:t>报告期内公司不存在必要或证券监督管理机构要求披露的其他内容。</w:t>
      </w:r>
    </w:p>
    <w:p>
      <w:pPr>
        <w:pStyle w:val="Style23"/>
        <w:keepNext w:val="0"/>
        <w:keepLines w:val="0"/>
        <w:widowControl w:val="0"/>
        <w:shd w:val="clear" w:color="auto" w:fill="auto"/>
        <w:bidi w:val="0"/>
        <w:spacing w:before="0" w:after="220" w:line="240" w:lineRule="auto"/>
        <w:ind w:left="1200" w:right="0" w:firstLine="0"/>
        <w:jc w:val="left"/>
      </w:pPr>
      <w:bookmarkStart w:id="41" w:name="bookmark41"/>
      <w:r>
        <w:rPr>
          <w:rFonts w:ascii="Times New Roman" w:eastAsia="Times New Roman" w:hAnsi="Times New Roman" w:cs="Times New Roman"/>
          <w:color w:val="000000"/>
          <w:spacing w:val="0"/>
          <w:w w:val="100"/>
          <w:position w:val="0"/>
        </w:rPr>
        <w:t>2</w:t>
      </w:r>
      <w:bookmarkEnd w:id="41"/>
      <w:r>
        <w:rPr>
          <w:color w:val="000000"/>
          <w:spacing w:val="0"/>
          <w:w w:val="100"/>
          <w:position w:val="0"/>
        </w:rPr>
        <w:t>、股票发行与上市情况</w:t>
      </w:r>
    </w:p>
    <w:p>
      <w:pPr>
        <w:pStyle w:val="Style23"/>
        <w:keepNext w:val="0"/>
        <w:keepLines w:val="0"/>
        <w:widowControl w:val="0"/>
        <w:numPr>
          <w:ilvl w:val="0"/>
          <w:numId w:val="1"/>
        </w:numPr>
        <w:shd w:val="clear" w:color="auto" w:fill="auto"/>
        <w:tabs>
          <w:tab w:pos="1626" w:val="left"/>
        </w:tabs>
        <w:bidi w:val="0"/>
        <w:spacing w:before="0" w:after="220" w:line="240" w:lineRule="auto"/>
        <w:ind w:left="1200" w:right="0" w:firstLine="0"/>
        <w:jc w:val="left"/>
      </w:pPr>
      <w:bookmarkStart w:id="42" w:name="bookmark42"/>
      <w:bookmarkEnd w:id="42"/>
      <w:r>
        <w:rPr>
          <w:color w:val="000000"/>
          <w:spacing w:val="0"/>
          <w:w w:val="100"/>
          <w:position w:val="0"/>
        </w:rPr>
        <w:t>前三年历次股票发行情况</w:t>
      </w:r>
    </w:p>
    <w:p>
      <w:pPr>
        <w:pStyle w:val="Style23"/>
        <w:keepNext w:val="0"/>
        <w:keepLines w:val="0"/>
        <w:widowControl w:val="0"/>
        <w:shd w:val="clear" w:color="auto" w:fill="auto"/>
        <w:bidi w:val="0"/>
        <w:spacing w:before="0" w:after="680" w:line="240" w:lineRule="auto"/>
        <w:ind w:left="1620" w:right="0" w:firstLine="0"/>
        <w:jc w:val="left"/>
      </w:pPr>
      <w:r>
        <w:rPr>
          <w:color w:val="000000"/>
          <w:spacing w:val="0"/>
          <w:w w:val="100"/>
          <w:position w:val="0"/>
        </w:rPr>
        <w:t>截至本报告期末前三年，公司未有增发新股、配售股份等股票发行与上市情况。</w:t>
      </w:r>
    </w:p>
    <w:p>
      <w:pPr>
        <w:pStyle w:val="Style23"/>
        <w:keepNext w:val="0"/>
        <w:keepLines w:val="0"/>
        <w:widowControl w:val="0"/>
        <w:numPr>
          <w:ilvl w:val="0"/>
          <w:numId w:val="1"/>
        </w:numPr>
        <w:shd w:val="clear" w:color="auto" w:fill="auto"/>
        <w:tabs>
          <w:tab w:pos="1626" w:val="left"/>
        </w:tabs>
        <w:bidi w:val="0"/>
        <w:spacing w:before="0" w:after="220" w:line="240" w:lineRule="auto"/>
        <w:ind w:left="1200" w:right="0" w:firstLine="0"/>
        <w:jc w:val="left"/>
      </w:pPr>
      <w:bookmarkStart w:id="43" w:name="bookmark43"/>
      <w:bookmarkEnd w:id="43"/>
      <w:r>
        <w:rPr>
          <w:color w:val="000000"/>
          <w:spacing w:val="0"/>
          <w:w w:val="100"/>
          <w:position w:val="0"/>
        </w:rPr>
        <w:t>公司股份总数及结构的变动情况</w:t>
      </w:r>
    </w:p>
    <w:p>
      <w:pPr>
        <w:pStyle w:val="Style23"/>
        <w:keepNext w:val="0"/>
        <w:keepLines w:val="0"/>
        <w:widowControl w:val="0"/>
        <w:shd w:val="clear" w:color="auto" w:fill="auto"/>
        <w:bidi w:val="0"/>
        <w:spacing w:before="0" w:after="680" w:line="240" w:lineRule="auto"/>
        <w:ind w:left="1620" w:right="0" w:firstLine="0"/>
        <w:jc w:val="left"/>
      </w:pPr>
      <w:r>
        <w:rPr>
          <w:color w:val="000000"/>
          <w:spacing w:val="0"/>
          <w:w w:val="100"/>
          <w:position w:val="0"/>
        </w:rPr>
        <w:t>报告期内没有因配股等原因引起公司股份总数及结构的变动。</w:t>
      </w:r>
    </w:p>
    <w:p>
      <w:pPr>
        <w:pStyle w:val="Style23"/>
        <w:keepNext w:val="0"/>
        <w:keepLines w:val="0"/>
        <w:widowControl w:val="0"/>
        <w:numPr>
          <w:ilvl w:val="0"/>
          <w:numId w:val="1"/>
        </w:numPr>
        <w:shd w:val="clear" w:color="auto" w:fill="auto"/>
        <w:tabs>
          <w:tab w:pos="1626" w:val="left"/>
        </w:tabs>
        <w:bidi w:val="0"/>
        <w:spacing w:before="0" w:after="220" w:line="240" w:lineRule="auto"/>
        <w:ind w:left="1200" w:right="0" w:firstLine="0"/>
        <w:jc w:val="left"/>
      </w:pPr>
      <w:bookmarkStart w:id="44" w:name="bookmark44"/>
      <w:bookmarkEnd w:id="44"/>
      <w:r>
        <w:rPr>
          <w:color w:val="000000"/>
          <w:spacing w:val="0"/>
          <w:w w:val="100"/>
          <w:position w:val="0"/>
        </w:rPr>
        <w:t>现存的内部职工股情况</w:t>
      </w:r>
    </w:p>
    <w:p>
      <w:pPr>
        <w:pStyle w:val="Style23"/>
        <w:keepNext w:val="0"/>
        <w:keepLines w:val="0"/>
        <w:widowControl w:val="0"/>
        <w:shd w:val="clear" w:color="auto" w:fill="auto"/>
        <w:bidi w:val="0"/>
        <w:spacing w:before="0" w:after="220" w:line="240" w:lineRule="auto"/>
        <w:ind w:left="1620" w:right="0" w:firstLine="0"/>
        <w:jc w:val="left"/>
      </w:pPr>
      <w:r>
        <w:rPr>
          <w:color w:val="000000"/>
          <w:spacing w:val="0"/>
          <w:w w:val="100"/>
          <w:position w:val="0"/>
        </w:rPr>
        <w:t>本报告期末公司无内部职工股。</w:t>
      </w:r>
      <w:r>
        <w:br w:type="page"/>
      </w:r>
    </w:p>
    <w:p>
      <w:pPr>
        <w:pStyle w:val="Style23"/>
        <w:keepNext w:val="0"/>
        <w:keepLines w:val="0"/>
        <w:widowControl w:val="0"/>
        <w:shd w:val="clear" w:color="auto" w:fill="auto"/>
        <w:bidi w:val="0"/>
        <w:spacing w:before="0" w:after="160" w:line="240" w:lineRule="auto"/>
        <w:ind w:left="1200" w:right="0" w:firstLine="0"/>
        <w:jc w:val="left"/>
      </w:pPr>
      <w:r>
        <w:rPr>
          <w:color w:val="000000"/>
          <w:spacing w:val="0"/>
          <w:w w:val="100"/>
          <w:position w:val="0"/>
        </w:rPr>
        <w:t>（二）股东情况</w:t>
      </w:r>
    </w:p>
    <w:p>
      <w:pPr>
        <w:pStyle w:val="Style23"/>
        <w:keepNext w:val="0"/>
        <w:keepLines w:val="0"/>
        <w:widowControl w:val="0"/>
        <w:shd w:val="clear" w:color="auto" w:fill="auto"/>
        <w:bidi w:val="0"/>
        <w:spacing w:before="0" w:after="40" w:line="240" w:lineRule="auto"/>
        <w:ind w:left="120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、股东持股情况</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bl>
      <w:tblPr>
        <w:tblOverlap w:val="never"/>
        <w:jc w:val="center"/>
        <w:tblLayout w:type="fixed"/>
      </w:tblPr>
      <w:tblGrid>
        <w:gridCol w:w="1949"/>
        <w:gridCol w:w="878"/>
        <w:gridCol w:w="389"/>
        <w:gridCol w:w="1493"/>
        <w:gridCol w:w="1061"/>
        <w:gridCol w:w="298"/>
        <w:gridCol w:w="1800"/>
        <w:gridCol w:w="1786"/>
      </w:tblGrid>
      <w:tr>
        <w:trPr>
          <w:trHeight w:val="326" w:hRule="exact"/>
        </w:trPr>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b/>
                <w:bCs/>
                <w:color w:val="000000"/>
                <w:spacing w:val="0"/>
                <w:w w:val="100"/>
                <w:position w:val="0"/>
              </w:rPr>
              <w:t>股东总数（户）</w:t>
            </w:r>
          </w:p>
        </w:tc>
        <w:tc>
          <w:tcPr>
            <w:gridSpan w:val="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8605</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pPr>
            <w:r>
              <w:rPr>
                <w:b/>
                <w:bCs/>
                <w:color w:val="000000"/>
                <w:spacing w:val="0"/>
                <w:w w:val="100"/>
                <w:position w:val="0"/>
              </w:rPr>
              <w:t>前</w:t>
            </w:r>
            <w:r>
              <w:rPr>
                <w:rFonts w:ascii="Times New Roman" w:eastAsia="Times New Roman" w:hAnsi="Times New Roman" w:cs="Times New Roman"/>
                <w:b/>
                <w:bCs/>
                <w:color w:val="000000"/>
                <w:spacing w:val="0"/>
                <w:w w:val="100"/>
                <w:position w:val="0"/>
              </w:rPr>
              <w:t>10</w:t>
            </w:r>
            <w:r>
              <w:rPr>
                <w:b/>
                <w:bCs/>
                <w:color w:val="000000"/>
                <w:spacing w:val="0"/>
                <w:w w:val="100"/>
                <w:position w:val="0"/>
              </w:rPr>
              <w:t>名股东持股，</w:t>
            </w:r>
          </w:p>
        </w:tc>
        <w:tc>
          <w:tcPr>
            <w:gridSpan w:val="7"/>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情况</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股东性质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31" w:lineRule="exact"/>
              <w:ind w:left="0" w:right="0" w:firstLine="0"/>
              <w:jc w:val="center"/>
            </w:pPr>
            <w:r>
              <w:rPr>
                <w:b/>
                <w:bCs/>
                <w:color w:val="000000"/>
                <w:spacing w:val="0"/>
                <w:w w:val="100"/>
                <w:position w:val="0"/>
              </w:rPr>
              <w:t xml:space="preserve">持股总数 </w:t>
            </w:r>
            <w:r>
              <w:rPr>
                <w:rFonts w:ascii="Times New Roman" w:eastAsia="Times New Roman" w:hAnsi="Times New Roman" w:cs="Times New Roman"/>
                <w:b/>
                <w:bCs/>
                <w:color w:val="000000"/>
                <w:spacing w:val="0"/>
                <w:w w:val="100"/>
                <w:position w:val="0"/>
              </w:rPr>
              <w:t>（</w:t>
            </w:r>
            <w:r>
              <w:rPr>
                <w:b/>
                <w:bCs/>
                <w:color w:val="000000"/>
                <w:spacing w:val="0"/>
                <w:w w:val="100"/>
                <w:position w:val="0"/>
              </w:rPr>
              <w:t>股</w:t>
            </w:r>
            <w:r>
              <w:rPr>
                <w:b/>
                <w:bCs/>
                <w:color w:val="000000"/>
                <w:spacing w:val="0"/>
                <w:w w:val="100"/>
                <w:position w:val="0"/>
              </w:rPr>
              <w:t>）</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持有有限售条件 股份数量</w:t>
            </w:r>
            <w:r>
              <w:rPr>
                <w:rFonts w:ascii="Times New Roman" w:eastAsia="Times New Roman" w:hAnsi="Times New Roman" w:cs="Times New Roman"/>
                <w:b/>
                <w:bCs/>
                <w:color w:val="000000"/>
                <w:spacing w:val="0"/>
                <w:w w:val="100"/>
                <w:position w:val="0"/>
              </w:rPr>
              <w:t>（</w:t>
            </w:r>
            <w:r>
              <w:rPr>
                <w:b/>
                <w:bCs/>
                <w:color w:val="000000"/>
                <w:spacing w:val="0"/>
                <w:w w:val="100"/>
                <w:position w:val="0"/>
              </w:rPr>
              <w:t>股</w:t>
            </w:r>
            <w:r>
              <w:rPr>
                <w:b/>
                <w:bCs/>
                <w:color w:val="000000"/>
                <w:spacing w:val="0"/>
                <w:w w:val="100"/>
                <w:position w:val="0"/>
              </w:rPr>
              <w:t>）</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质押或冻结的股 份数量</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新洲集团有限公司</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27.59</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41,943,851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41,943,851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质押股份数量为</w:t>
            </w:r>
          </w:p>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35,000,000 </w:t>
            </w:r>
            <w:r>
              <w:rPr>
                <w:color w:val="000000"/>
                <w:spacing w:val="0"/>
                <w:w w:val="100"/>
                <w:position w:val="0"/>
              </w:rPr>
              <w:t>股</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上海白猫（集团） 有限公司</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国有股东</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13.33</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20,265,751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20,265,751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上海轻工集体经济 管理中心</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8.88</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13,506,601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13,506,601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上海国际信托投资 有限公司</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2.32</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3,522,800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3,522,800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上海金陵股份有限 公司</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1.91</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2,904,000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2,904,000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中国纺织机械股份 有限公司</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1.91</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2,904,000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2,904,000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上海机电股份有限 公司</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2, 191,200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2,191,200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上海第十七棉纺织 总厂</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1.43</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2, 178,000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2,178,000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55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上海氯碱总厂</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0.95</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1,452,000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1,452,000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申银万国证券股份 有限公司</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0.90</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1,372,800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1,372,800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b/>
                <w:bCs/>
                <w:color w:val="000000"/>
                <w:spacing w:val="0"/>
                <w:w w:val="100"/>
                <w:position w:val="0"/>
              </w:rPr>
              <w:t>前</w:t>
            </w:r>
            <w:r>
              <w:rPr>
                <w:rFonts w:ascii="Times New Roman" w:eastAsia="Times New Roman" w:hAnsi="Times New Roman" w:cs="Times New Roman"/>
                <w:b/>
                <w:bCs/>
                <w:color w:val="000000"/>
                <w:spacing w:val="0"/>
                <w:w w:val="100"/>
                <w:position w:val="0"/>
              </w:rPr>
              <w:t>10</w:t>
            </w:r>
            <w:r>
              <w:rPr>
                <w:b/>
                <w:bCs/>
                <w:color w:val="000000"/>
                <w:spacing w:val="0"/>
                <w:w w:val="100"/>
                <w:position w:val="0"/>
              </w:rPr>
              <w:t>名无限售条</w:t>
            </w:r>
            <w:r>
              <w:rPr>
                <w:rFonts w:ascii="Times New Roman" w:eastAsia="Times New Roman" w:hAnsi="Times New Roman" w:cs="Times New Roman"/>
                <w:b/>
                <w:bCs/>
                <w:color w:val="000000"/>
                <w:spacing w:val="0"/>
                <w:w w:val="100"/>
                <w:position w:val="0"/>
              </w:rPr>
              <w:t>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件股东持股</w:t>
            </w:r>
          </w:p>
        </w:tc>
        <w:tc>
          <w:tcPr>
            <w:gridSpan w:val="6"/>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艮情况</w:t>
            </w:r>
          </w:p>
        </w:tc>
      </w:tr>
      <w:tr>
        <w:trPr>
          <w:trHeight w:val="322"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持有无限售条件股份数量</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股份种类</w:t>
            </w:r>
          </w:p>
        </w:tc>
      </w:tr>
      <w:tr>
        <w:trPr>
          <w:trHeight w:val="413" w:hRule="exact"/>
        </w:trPr>
        <w:tc>
          <w:tcPr>
            <w:gridSpan w:val="2"/>
            <w:tcBorders>
              <w:top w:val="single" w:sz="4"/>
              <w:left w:val="single" w:sz="4"/>
            </w:tcBorders>
            <w:shd w:val="clear" w:color="auto" w:fill="FFFFFF"/>
            <w:vAlign w:val="top"/>
          </w:tcPr>
          <w:p>
            <w:pPr>
              <w:pStyle w:val="Style32"/>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张有综</w:t>
            </w:r>
          </w:p>
        </w:tc>
        <w:tc>
          <w:tcPr>
            <w:gridSpan w:val="3"/>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446,150</w:t>
            </w:r>
          </w:p>
        </w:tc>
        <w:tc>
          <w:tcPr>
            <w:gridSpan w:val="3"/>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322"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张秀梅</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254,900</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322"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鲍玉春</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233,299</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322"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庄瑞友</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197,093</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322"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许太标</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170,265</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322"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庞双根</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160,000</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322"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林婵洁</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157,310</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322"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吴长征</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150,000</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322"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上海华新纺织品有限公司</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124,690</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322" w:hRule="exact"/>
        </w:trPr>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何勇</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112,540</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1666" w:hRule="exact"/>
        </w:trPr>
        <w:tc>
          <w:tcPr>
            <w:gridSpan w:val="2"/>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 动的说明</w:t>
            </w:r>
          </w:p>
        </w:tc>
        <w:tc>
          <w:tcPr>
            <w:gridSpan w:val="6"/>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40" w:line="346" w:lineRule="exact"/>
              <w:ind w:left="0" w:right="0" w:firstLine="480"/>
              <w:jc w:val="left"/>
            </w:pPr>
            <w:r>
              <w:rPr>
                <w:color w:val="000000"/>
                <w:spacing w:val="0"/>
                <w:w w:val="100"/>
                <w:position w:val="0"/>
              </w:rPr>
              <w:t>除前三大股东外，公司未知公司其他七名股东所持股份质押或冻结 情况。公司未知公司前十名股东之间存在关联关系或属于《上市公司股 东持股变动信息披露管理办法》规定的一致行动人。</w:t>
            </w:r>
          </w:p>
          <w:p>
            <w:pPr>
              <w:pStyle w:val="Style32"/>
              <w:keepNext w:val="0"/>
              <w:keepLines w:val="0"/>
              <w:widowControl w:val="0"/>
              <w:shd w:val="clear" w:color="auto" w:fill="auto"/>
              <w:bidi w:val="0"/>
              <w:spacing w:before="0" w:after="0" w:line="312" w:lineRule="exact"/>
              <w:ind w:left="460" w:right="0" w:firstLine="20"/>
              <w:jc w:val="left"/>
            </w:pPr>
            <w:r>
              <w:rPr>
                <w:color w:val="000000"/>
                <w:spacing w:val="0"/>
                <w:w w:val="100"/>
                <w:position w:val="0"/>
              </w:rPr>
              <w:t>公司未知前十名流通股股东之间的关联关系或一致行动人的情况。 公司未知前十名流通股股东和前十名有限售条件股东之间关联关系。</w:t>
            </w:r>
          </w:p>
        </w:tc>
      </w:tr>
    </w:tbl>
    <w:p>
      <w:pPr>
        <w:spacing w:lineRule="exact" w:line="1"/>
        <w:rPr>
          <w:sz w:val="2"/>
          <w:szCs w:val="2"/>
        </w:rPr>
      </w:pPr>
      <w:r>
        <w:br w:type="page"/>
      </w:r>
    </w:p>
    <w:p>
      <w:pPr>
        <w:pStyle w:val="Style23"/>
        <w:keepNext w:val="0"/>
        <w:keepLines w:val="0"/>
        <w:widowControl w:val="0"/>
        <w:shd w:val="clear" w:color="auto" w:fill="auto"/>
        <w:bidi w:val="0"/>
        <w:spacing w:before="0" w:after="80" w:line="240" w:lineRule="auto"/>
        <w:ind w:left="120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名有限售条件股东持股数量及限售条件</w:t>
      </w:r>
    </w:p>
    <w:p>
      <w:pPr>
        <w:pStyle w:val="Style29"/>
        <w:keepNext w:val="0"/>
        <w:keepLines w:val="0"/>
        <w:widowControl w:val="0"/>
        <w:shd w:val="clear" w:color="auto" w:fill="auto"/>
        <w:bidi w:val="0"/>
        <w:spacing w:before="0" w:after="0" w:line="240" w:lineRule="auto"/>
        <w:ind w:left="8213" w:right="0" w:firstLine="0"/>
        <w:jc w:val="left"/>
      </w:pPr>
      <w:r>
        <w:rPr>
          <w:color w:val="000000"/>
          <w:spacing w:val="0"/>
          <w:w w:val="100"/>
          <w:position w:val="0"/>
        </w:rPr>
        <w:t>单位:股</w:t>
      </w:r>
    </w:p>
    <w:tbl>
      <w:tblPr>
        <w:tblOverlap w:val="never"/>
        <w:jc w:val="center"/>
        <w:tblLayout w:type="fixed"/>
      </w:tblPr>
      <w:tblGrid>
        <w:gridCol w:w="514"/>
        <w:gridCol w:w="2870"/>
        <w:gridCol w:w="1886"/>
        <w:gridCol w:w="2050"/>
        <w:gridCol w:w="1642"/>
        <w:gridCol w:w="691"/>
      </w:tblGrid>
      <w:tr>
        <w:trPr>
          <w:trHeight w:val="105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序 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有限售条件股东名称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持有的有限售条 件股份数量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可上市 交易时间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新增可上市交 易股份数量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限售 条件</w:t>
            </w:r>
          </w:p>
        </w:tc>
      </w:tr>
      <w:tr>
        <w:trPr>
          <w:trHeight w:val="45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新洲集团有限公司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41,943,851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41,943,851</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见注</w:t>
            </w:r>
          </w:p>
        </w:tc>
      </w:tr>
      <w:tr>
        <w:trPr>
          <w:trHeight w:val="39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上海白猫（集团）有限公司</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20,265,751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7,602,540</w:t>
            </w:r>
          </w:p>
        </w:tc>
        <w:tc>
          <w:tcPr>
            <w:vMerge/>
            <w:tcBorders>
              <w:left w:val="single" w:sz="4"/>
              <w:right w:val="single" w:sz="4"/>
            </w:tcBorders>
            <w:shd w:val="clear" w:color="auto" w:fill="FFFFFF"/>
            <w:vAlign w:val="center"/>
          </w:tcPr>
          <w:p>
            <w:pP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7,602,541</w:t>
            </w:r>
          </w:p>
        </w:tc>
        <w:tc>
          <w:tcPr>
            <w:vMerge/>
            <w:tcBorders>
              <w:left w:val="single" w:sz="4"/>
              <w:right w:val="single" w:sz="4"/>
            </w:tcBorders>
            <w:shd w:val="clear" w:color="auto" w:fill="FFFFFF"/>
            <w:vAlign w:val="center"/>
          </w:tcPr>
          <w:p>
            <w:pP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5,060,670</w:t>
            </w:r>
          </w:p>
        </w:tc>
        <w:tc>
          <w:tcPr>
            <w:vMerge/>
            <w:tcBorders>
              <w:left w:val="single" w:sz="4"/>
              <w:right w:val="single" w:sz="4"/>
            </w:tcBorders>
            <w:shd w:val="clear" w:color="auto" w:fill="FFFFFF"/>
            <w:vAlign w:val="center"/>
          </w:tcPr>
          <w:p>
            <w:pPr/>
          </w:p>
        </w:tc>
      </w:tr>
      <w:tr>
        <w:trPr>
          <w:trHeight w:val="355"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上海轻工集体经济管理中心</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13,506,601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7,602,540</w:t>
            </w:r>
          </w:p>
        </w:tc>
        <w:tc>
          <w:tcPr>
            <w:vMerge/>
            <w:tcBorders>
              <w:left w:val="single" w:sz="4"/>
              <w:right w:val="single" w:sz="4"/>
            </w:tcBorders>
            <w:shd w:val="clear" w:color="auto" w:fill="FFFFFF"/>
            <w:vAlign w:val="center"/>
          </w:tcPr>
          <w:p>
            <w:pPr/>
          </w:p>
        </w:tc>
      </w:tr>
      <w:tr>
        <w:trPr>
          <w:trHeight w:val="33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5,904,061</w:t>
            </w:r>
          </w:p>
        </w:tc>
        <w:tc>
          <w:tcPr>
            <w:vMerge/>
            <w:tcBorders>
              <w:left w:val="single" w:sz="4"/>
              <w:right w:val="single" w:sz="4"/>
            </w:tcBorders>
            <w:shd w:val="clear" w:color="auto" w:fill="FFFFFF"/>
            <w:vAlign w:val="center"/>
          </w:tcPr>
          <w:p>
            <w:pPr/>
          </w:p>
        </w:tc>
      </w:tr>
      <w:tr>
        <w:trPr>
          <w:trHeight w:val="47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上海国际信托投资有限公司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3,522,800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3,522,800</w:t>
            </w:r>
          </w:p>
        </w:tc>
        <w:tc>
          <w:tcPr>
            <w:vMerge/>
            <w:tcBorders>
              <w:left w:val="single" w:sz="4"/>
              <w:right w:val="single" w:sz="4"/>
            </w:tcBorders>
            <w:shd w:val="clear" w:color="auto" w:fill="FFFFFF"/>
            <w:vAlign w:val="center"/>
          </w:tcPr>
          <w:p>
            <w:pPr/>
          </w:p>
        </w:tc>
      </w:tr>
      <w:tr>
        <w:trPr>
          <w:trHeight w:val="46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上海金陵股份有限公司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2,904,000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2,904,000</w:t>
            </w:r>
          </w:p>
        </w:tc>
        <w:tc>
          <w:tcPr>
            <w:vMerge/>
            <w:tcBorders>
              <w:left w:val="single" w:sz="4"/>
              <w:right w:val="single" w:sz="4"/>
            </w:tcBorders>
            <w:shd w:val="clear" w:color="auto" w:fill="FFFFFF"/>
            <w:vAlign w:val="center"/>
          </w:tcPr>
          <w:p>
            <w:pPr/>
          </w:p>
        </w:tc>
      </w:tr>
      <w:tr>
        <w:trPr>
          <w:trHeight w:val="45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中国纺织机械股份有限公司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2,904,000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2,904,000</w:t>
            </w:r>
          </w:p>
        </w:tc>
        <w:tc>
          <w:tcPr>
            <w:vMerge/>
            <w:tcBorders>
              <w:left w:val="single" w:sz="4"/>
              <w:right w:val="single" w:sz="4"/>
            </w:tcBorders>
            <w:shd w:val="clear" w:color="auto" w:fill="FFFFFF"/>
            <w:vAlign w:val="center"/>
          </w:tcPr>
          <w:p>
            <w:pPr/>
          </w:p>
        </w:tc>
      </w:tr>
      <w:tr>
        <w:trPr>
          <w:trHeight w:val="46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上海机电股份有限公司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2,191,200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2,191,200</w:t>
            </w:r>
          </w:p>
        </w:tc>
        <w:tc>
          <w:tcPr>
            <w:vMerge/>
            <w:tcBorders>
              <w:left w:val="single" w:sz="4"/>
              <w:right w:val="single" w:sz="4"/>
            </w:tcBorders>
            <w:shd w:val="clear" w:color="auto" w:fill="FFFFFF"/>
            <w:vAlign w:val="center"/>
          </w:tcPr>
          <w:p>
            <w:pPr/>
          </w:p>
        </w:tc>
      </w:tr>
      <w:tr>
        <w:trPr>
          <w:trHeight w:val="46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上海第十七棉纺织总厂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2,178,000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2,178,000</w:t>
            </w:r>
          </w:p>
        </w:tc>
        <w:tc>
          <w:tcPr>
            <w:vMerge/>
            <w:tcBorders>
              <w:left w:val="single" w:sz="4"/>
              <w:right w:val="single" w:sz="4"/>
            </w:tcBorders>
            <w:shd w:val="clear" w:color="auto" w:fill="FFFFFF"/>
            <w:vAlign w:val="center"/>
          </w:tcPr>
          <w:p>
            <w:pPr/>
          </w:p>
        </w:tc>
      </w:tr>
      <w:tr>
        <w:trPr>
          <w:trHeight w:val="47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上海氯碱总厂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1,452,000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1,452,000</w:t>
            </w: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申银万国证券股份有限公司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1,372,800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1,372,800</w:t>
            </w:r>
          </w:p>
        </w:tc>
        <w:tc>
          <w:tcPr>
            <w:vMerge/>
            <w:tcBorders>
              <w:left w:val="single" w:sz="4"/>
              <w:bottom w:val="single" w:sz="4"/>
              <w:right w:val="single" w:sz="4"/>
            </w:tcBorders>
            <w:shd w:val="clear" w:color="auto" w:fill="FFFFFF"/>
            <w:vAlign w:val="center"/>
          </w:tcPr>
          <w:p>
            <w:pPr/>
          </w:p>
        </w:tc>
      </w:tr>
    </w:tbl>
    <w:p>
      <w:pPr>
        <w:widowControl w:val="0"/>
        <w:spacing w:after="79" w:line="1" w:lineRule="exact"/>
      </w:pPr>
    </w:p>
    <w:p>
      <w:pPr>
        <w:pStyle w:val="Style23"/>
        <w:keepNext w:val="0"/>
        <w:keepLines w:val="0"/>
        <w:widowControl w:val="0"/>
        <w:shd w:val="clear" w:color="auto" w:fill="auto"/>
        <w:bidi w:val="0"/>
        <w:spacing w:before="0" w:after="220" w:line="240" w:lineRule="auto"/>
        <w:ind w:left="120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新洲集团有限公司所持股份自获得上市流通权之日起，在六十个月内不上市交易或</w:t>
      </w:r>
    </w:p>
    <w:p>
      <w:pPr>
        <w:pStyle w:val="Style23"/>
        <w:keepNext w:val="0"/>
        <w:keepLines w:val="0"/>
        <w:widowControl w:val="0"/>
        <w:shd w:val="clear" w:color="auto" w:fill="auto"/>
        <w:bidi w:val="0"/>
        <w:spacing w:before="0" w:after="120" w:line="240" w:lineRule="auto"/>
        <w:ind w:left="1200" w:right="0" w:firstLine="0"/>
        <w:jc w:val="left"/>
      </w:pPr>
      <w:r>
        <w:rPr>
          <w:color w:val="000000"/>
          <w:spacing w:val="0"/>
          <w:w w:val="100"/>
          <w:position w:val="0"/>
        </w:rPr>
        <w:t>转让。</w:t>
      </w:r>
    </w:p>
    <w:p>
      <w:pPr>
        <w:pStyle w:val="Style23"/>
        <w:keepNext w:val="0"/>
        <w:keepLines w:val="0"/>
        <w:widowControl w:val="0"/>
        <w:shd w:val="clear" w:color="auto" w:fill="auto"/>
        <w:bidi w:val="0"/>
        <w:spacing w:before="0" w:after="100" w:line="240" w:lineRule="auto"/>
        <w:ind w:left="1200" w:right="0" w:firstLine="0"/>
        <w:jc w:val="left"/>
        <w:sectPr>
          <w:headerReference w:type="default" r:id="rId9"/>
          <w:footerReference w:type="default" r:id="rId10"/>
          <w:footnotePr>
            <w:pos w:val="pageBottom"/>
            <w:numFmt w:val="chicago"/>
            <w:numStart w:val="1"/>
            <w:numRestart w:val="continuous"/>
            <w15:footnoteColumns w:val="1"/>
          </w:footnotePr>
          <w:pgSz w:w="11900" w:h="16840"/>
          <w:pgMar w:top="1162" w:right="588" w:bottom="1503" w:left="59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全体非流通股股东所持股份自获得上市流通权之日起，在十二个月内不上市交易或转让。</w:t>
      </w:r>
    </w:p>
    <w:p>
      <w:pPr>
        <w:pStyle w:val="Style23"/>
        <w:keepNext w:val="0"/>
        <w:keepLines w:val="0"/>
        <w:widowControl w:val="0"/>
        <w:shd w:val="clear" w:color="auto" w:fill="auto"/>
        <w:bidi w:val="0"/>
        <w:spacing w:before="240" w:after="0" w:line="377" w:lineRule="exact"/>
        <w:ind w:left="120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、控股股东及实际控制人简介</w:t>
      </w:r>
    </w:p>
    <w:p>
      <w:pPr>
        <w:pStyle w:val="Style23"/>
        <w:keepNext w:val="0"/>
        <w:keepLines w:val="0"/>
        <w:widowControl w:val="0"/>
        <w:shd w:val="clear" w:color="auto" w:fill="auto"/>
        <w:tabs>
          <w:tab w:pos="1888" w:val="left"/>
        </w:tabs>
        <w:bidi w:val="0"/>
        <w:spacing w:before="0" w:after="0" w:line="377" w:lineRule="exact"/>
        <w:ind w:left="1400" w:right="0" w:firstLine="0"/>
        <w:jc w:val="left"/>
      </w:pPr>
      <w:bookmarkStart w:id="45" w:name="bookmark45"/>
      <w:r>
        <w:rPr>
          <w:color w:val="000000"/>
          <w:spacing w:val="0"/>
          <w:w w:val="100"/>
          <w:position w:val="0"/>
        </w:rPr>
        <w:t>（</w:t>
      </w:r>
      <w:bookmarkEnd w:id="45"/>
      <w:r>
        <w:rPr>
          <w:rFonts w:ascii="Times New Roman" w:eastAsia="Times New Roman" w:hAnsi="Times New Roman" w:cs="Times New Roman"/>
          <w:color w:val="000000"/>
          <w:spacing w:val="0"/>
          <w:w w:val="100"/>
          <w:position w:val="0"/>
        </w:rPr>
        <w:t>1</w:t>
      </w:r>
      <w:r>
        <w:rPr>
          <w:color w:val="000000"/>
          <w:spacing w:val="0"/>
          <w:w w:val="100"/>
          <w:position w:val="0"/>
        </w:rPr>
        <w:t>）</w:t>
        <w:tab/>
        <w:t>控股股东情况</w:t>
      </w:r>
    </w:p>
    <w:p>
      <w:pPr>
        <w:pStyle w:val="Style23"/>
        <w:keepNext w:val="0"/>
        <w:keepLines w:val="0"/>
        <w:widowControl w:val="0"/>
        <w:shd w:val="clear" w:color="auto" w:fill="auto"/>
        <w:bidi w:val="0"/>
        <w:spacing w:before="0" w:after="0" w:line="377" w:lineRule="exact"/>
        <w:ind w:left="1900" w:right="0" w:firstLine="0"/>
        <w:jc w:val="both"/>
      </w:pPr>
      <w:r>
        <w:rPr>
          <w:color w:val="000000"/>
          <w:spacing w:val="0"/>
          <w:w w:val="100"/>
          <w:position w:val="0"/>
        </w:rPr>
        <w:t>公司名称：新洲集团有限公司</w:t>
      </w:r>
    </w:p>
    <w:p>
      <w:pPr>
        <w:pStyle w:val="Style23"/>
        <w:keepNext w:val="0"/>
        <w:keepLines w:val="0"/>
        <w:widowControl w:val="0"/>
        <w:shd w:val="clear" w:color="auto" w:fill="auto"/>
        <w:bidi w:val="0"/>
        <w:spacing w:before="0" w:after="0" w:line="377" w:lineRule="exact"/>
        <w:ind w:left="1900" w:right="0" w:firstLine="0"/>
        <w:jc w:val="both"/>
      </w:pPr>
      <w:r>
        <w:rPr>
          <w:color w:val="000000"/>
          <w:spacing w:val="0"/>
          <w:w w:val="100"/>
          <w:position w:val="0"/>
        </w:rPr>
        <w:t>法定代表人：傅建中</w:t>
      </w:r>
    </w:p>
    <w:p>
      <w:pPr>
        <w:pStyle w:val="Style23"/>
        <w:keepNext w:val="0"/>
        <w:keepLines w:val="0"/>
        <w:widowControl w:val="0"/>
        <w:shd w:val="clear" w:color="auto" w:fill="auto"/>
        <w:bidi w:val="0"/>
        <w:spacing w:before="0" w:after="0" w:line="377" w:lineRule="exact"/>
        <w:ind w:left="1900" w:right="0" w:firstLine="0"/>
        <w:jc w:val="both"/>
      </w:pPr>
      <w:r>
        <w:rPr>
          <w:color w:val="000000"/>
          <w:spacing w:val="0"/>
          <w:w w:val="100"/>
          <w:position w:val="0"/>
        </w:rPr>
        <w:t>注册资本：人民币叁亿叁仟万元</w:t>
      </w:r>
    </w:p>
    <w:p>
      <w:pPr>
        <w:pStyle w:val="Style23"/>
        <w:keepNext w:val="0"/>
        <w:keepLines w:val="0"/>
        <w:widowControl w:val="0"/>
        <w:shd w:val="clear" w:color="auto" w:fill="auto"/>
        <w:bidi w:val="0"/>
        <w:spacing w:before="0" w:after="0" w:line="377" w:lineRule="exact"/>
        <w:ind w:left="1900" w:right="0" w:firstLine="0"/>
        <w:jc w:val="both"/>
      </w:pPr>
      <w:r>
        <w:rPr>
          <w:color w:val="000000"/>
          <w:spacing w:val="0"/>
          <w:w w:val="100"/>
          <w:position w:val="0"/>
        </w:rPr>
        <w:t>成立日期：二</w:t>
      </w:r>
      <w:r>
        <w:rPr>
          <w:color w:val="000000"/>
          <w:spacing w:val="0"/>
          <w:w w:val="100"/>
          <w:position w:val="0"/>
        </w:rPr>
        <w:t>OO</w:t>
      </w:r>
      <w:r>
        <w:rPr>
          <w:color w:val="000000"/>
          <w:spacing w:val="0"/>
          <w:w w:val="100"/>
          <w:position w:val="0"/>
        </w:rPr>
        <w:t>三年三月三^一日</w:t>
      </w:r>
    </w:p>
    <w:p>
      <w:pPr>
        <w:pStyle w:val="Style23"/>
        <w:keepNext w:val="0"/>
        <w:keepLines w:val="0"/>
        <w:widowControl w:val="0"/>
        <w:shd w:val="clear" w:color="auto" w:fill="auto"/>
        <w:bidi w:val="0"/>
        <w:spacing w:before="0" w:after="360" w:line="377" w:lineRule="exact"/>
        <w:ind w:left="1900" w:right="0" w:firstLine="0"/>
        <w:jc w:val="both"/>
      </w:pPr>
      <w:r>
        <w:rPr>
          <w:color w:val="000000"/>
          <w:spacing w:val="0"/>
          <w:w w:val="100"/>
          <w:position w:val="0"/>
        </w:rPr>
        <w:t>主要经营业务或管理活动：实业投资开发，建筑材料、金属材料、化工原料及产品 （不含危险品）、办公自动化设备、汽车销售，经济信息咨询（不含证券、期货咨询）, 新材料开发，房屋中介代理服务，企业形象策划，粮食、食糖的销售（凭许可证经 营，有效期至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日），经营进出口业务（国家法律法规禁止或限制的 项目除外）。</w:t>
      </w:r>
    </w:p>
    <w:p>
      <w:pPr>
        <w:pStyle w:val="Style23"/>
        <w:keepNext w:val="0"/>
        <w:keepLines w:val="0"/>
        <w:widowControl w:val="0"/>
        <w:shd w:val="clear" w:color="auto" w:fill="auto"/>
        <w:tabs>
          <w:tab w:pos="1888" w:val="left"/>
        </w:tabs>
        <w:bidi w:val="0"/>
        <w:spacing w:before="0" w:after="0" w:line="384" w:lineRule="exact"/>
        <w:ind w:left="1400" w:right="0" w:firstLine="0"/>
        <w:jc w:val="left"/>
      </w:pPr>
      <w:bookmarkStart w:id="46" w:name="bookmark46"/>
      <w:r>
        <w:rPr>
          <w:color w:val="000000"/>
          <w:spacing w:val="0"/>
          <w:w w:val="100"/>
          <w:position w:val="0"/>
        </w:rPr>
        <w:t>（</w:t>
      </w:r>
      <w:bookmarkEnd w:id="46"/>
      <w:r>
        <w:rPr>
          <w:rFonts w:ascii="Times New Roman" w:eastAsia="Times New Roman" w:hAnsi="Times New Roman" w:cs="Times New Roman"/>
          <w:color w:val="000000"/>
          <w:spacing w:val="0"/>
          <w:w w:val="100"/>
          <w:position w:val="0"/>
        </w:rPr>
        <w:t>2</w:t>
      </w:r>
      <w:r>
        <w:rPr>
          <w:color w:val="000000"/>
          <w:spacing w:val="0"/>
          <w:w w:val="100"/>
          <w:position w:val="0"/>
        </w:rPr>
        <w:t>）</w:t>
        <w:tab/>
        <w:t>实际控制人情况</w:t>
      </w:r>
    </w:p>
    <w:p>
      <w:pPr>
        <w:pStyle w:val="Style23"/>
        <w:keepNext w:val="0"/>
        <w:keepLines w:val="0"/>
        <w:widowControl w:val="0"/>
        <w:shd w:val="clear" w:color="auto" w:fill="auto"/>
        <w:bidi w:val="0"/>
        <w:spacing w:before="0" w:after="0" w:line="384" w:lineRule="exact"/>
        <w:ind w:left="1900" w:right="0" w:firstLine="0"/>
        <w:jc w:val="left"/>
      </w:pPr>
      <w:r>
        <w:rPr>
          <w:color w:val="000000"/>
          <w:spacing w:val="0"/>
          <w:w w:val="100"/>
          <w:position w:val="0"/>
        </w:rPr>
        <w:t>实际控制人姓名：傅建中</w:t>
      </w:r>
    </w:p>
    <w:p>
      <w:pPr>
        <w:pStyle w:val="Style23"/>
        <w:keepNext w:val="0"/>
        <w:keepLines w:val="0"/>
        <w:widowControl w:val="0"/>
        <w:shd w:val="clear" w:color="auto" w:fill="auto"/>
        <w:bidi w:val="0"/>
        <w:spacing w:before="0" w:after="0" w:line="384" w:lineRule="exact"/>
        <w:ind w:left="1900" w:right="0" w:firstLine="0"/>
        <w:jc w:val="left"/>
      </w:pPr>
      <w:r>
        <w:rPr>
          <w:color w:val="000000"/>
          <w:spacing w:val="0"/>
          <w:w w:val="100"/>
          <w:position w:val="0"/>
        </w:rPr>
        <w:t>国籍：中国</w:t>
      </w:r>
    </w:p>
    <w:p>
      <w:pPr>
        <w:pStyle w:val="Style23"/>
        <w:keepNext w:val="0"/>
        <w:keepLines w:val="0"/>
        <w:widowControl w:val="0"/>
        <w:shd w:val="clear" w:color="auto" w:fill="auto"/>
        <w:bidi w:val="0"/>
        <w:spacing w:before="0" w:after="0" w:line="384" w:lineRule="exact"/>
        <w:ind w:left="1900" w:right="0" w:firstLine="0"/>
        <w:jc w:val="left"/>
      </w:pPr>
      <w:r>
        <w:rPr>
          <w:color w:val="000000"/>
          <w:spacing w:val="0"/>
          <w:w w:val="100"/>
          <w:position w:val="0"/>
        </w:rPr>
        <w:t>是否取得其他国家或地区居留权：否</w:t>
      </w:r>
    </w:p>
    <w:p>
      <w:pPr>
        <w:pStyle w:val="Style23"/>
        <w:keepNext w:val="0"/>
        <w:keepLines w:val="0"/>
        <w:widowControl w:val="0"/>
        <w:shd w:val="clear" w:color="auto" w:fill="auto"/>
        <w:bidi w:val="0"/>
        <w:spacing w:before="0" w:after="0" w:line="384" w:lineRule="exact"/>
        <w:ind w:left="1900" w:right="0" w:firstLine="0"/>
        <w:jc w:val="both"/>
      </w:pPr>
      <w:r>
        <w:rPr>
          <w:color w:val="000000"/>
          <w:spacing w:val="0"/>
          <w:w w:val="100"/>
          <w:position w:val="0"/>
        </w:rPr>
        <w:t>最近五年内职业及职务：</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2002</w:t>
      </w:r>
      <w:r>
        <w:rPr>
          <w:color w:val="000000"/>
          <w:spacing w:val="0"/>
          <w:w w:val="100"/>
          <w:position w:val="0"/>
        </w:rPr>
        <w:t>年担任浙江耀江高技术有限公司总经理，</w:t>
      </w:r>
    </w:p>
    <w:p>
      <w:pPr>
        <w:pStyle w:val="Style23"/>
        <w:keepNext w:val="0"/>
        <w:keepLines w:val="0"/>
        <w:widowControl w:val="0"/>
        <w:shd w:val="clear" w:color="auto" w:fill="auto"/>
        <w:bidi w:val="0"/>
        <w:spacing w:before="0" w:after="360" w:line="384" w:lineRule="exact"/>
        <w:ind w:left="1900" w:right="0" w:firstLine="0"/>
        <w:jc w:val="both"/>
      </w:pPr>
      <w:r>
        <w:rPr>
          <w:color w:val="000000"/>
          <w:spacing w:val="0"/>
          <w:w w:val="100"/>
          <w:position w:val="0"/>
        </w:rPr>
        <w:t>兼任海南海德纺织实业股份有限公司董事长；</w:t>
      </w:r>
      <w:r>
        <w:rPr>
          <w:rFonts w:ascii="Times New Roman" w:eastAsia="Times New Roman" w:hAnsi="Times New Roman" w:cs="Times New Roman"/>
          <w:color w:val="000000"/>
          <w:spacing w:val="0"/>
          <w:w w:val="100"/>
          <w:position w:val="0"/>
        </w:rPr>
        <w:t>2003</w:t>
      </w:r>
      <w:r>
        <w:rPr>
          <w:color w:val="000000"/>
          <w:spacing w:val="0"/>
          <w:w w:val="100"/>
          <w:position w:val="0"/>
        </w:rPr>
        <w:t>年至今担任新洲集团有限公司董 事长兼总经理。</w:t>
      </w:r>
    </w:p>
    <w:p>
      <w:pPr>
        <w:pStyle w:val="Style23"/>
        <w:keepNext w:val="0"/>
        <w:keepLines w:val="0"/>
        <w:widowControl w:val="0"/>
        <w:shd w:val="clear" w:color="auto" w:fill="auto"/>
        <w:tabs>
          <w:tab w:pos="1888" w:val="left"/>
        </w:tabs>
        <w:bidi w:val="0"/>
        <w:spacing w:before="0" w:after="0" w:line="384" w:lineRule="exact"/>
        <w:ind w:left="1400" w:right="0" w:firstLine="0"/>
        <w:jc w:val="left"/>
      </w:pPr>
      <w:bookmarkStart w:id="47" w:name="bookmark47"/>
      <w:r>
        <w:rPr>
          <w:color w:val="000000"/>
          <w:spacing w:val="0"/>
          <w:w w:val="100"/>
          <w:position w:val="0"/>
        </w:rPr>
        <w:t>（</w:t>
      </w:r>
      <w:bookmarkEnd w:id="47"/>
      <w:r>
        <w:rPr>
          <w:rFonts w:ascii="Times New Roman" w:eastAsia="Times New Roman" w:hAnsi="Times New Roman" w:cs="Times New Roman"/>
          <w:color w:val="000000"/>
          <w:spacing w:val="0"/>
          <w:w w:val="100"/>
          <w:position w:val="0"/>
        </w:rPr>
        <w:t>3</w:t>
      </w:r>
      <w:r>
        <w:rPr>
          <w:color w:val="000000"/>
          <w:spacing w:val="0"/>
          <w:w w:val="100"/>
          <w:position w:val="0"/>
        </w:rPr>
        <w:t>）</w:t>
        <w:tab/>
        <w:t>控股股东及实际控制人变更情况</w:t>
      </w:r>
    </w:p>
    <w:p>
      <w:pPr>
        <w:pStyle w:val="Style23"/>
        <w:keepNext w:val="0"/>
        <w:keepLines w:val="0"/>
        <w:widowControl w:val="0"/>
        <w:shd w:val="clear" w:color="auto" w:fill="auto"/>
        <w:bidi w:val="0"/>
        <w:spacing w:before="0" w:after="0" w:line="470" w:lineRule="exact"/>
        <w:ind w:left="1200" w:right="0" w:firstLine="420"/>
        <w:jc w:val="both"/>
      </w:pPr>
      <w:r>
        <w:rPr>
          <w:color w:val="000000"/>
          <w:spacing w:val="0"/>
          <w:w w:val="100"/>
          <w:position w:val="0"/>
        </w:rPr>
        <w:t>2005年8月18日公司原第一大股东上海白猫（集团）有限公司（持有本公司44.48% 的股份）与新洲集团有限公司签署了《股权转让协议》，将其持有的本公司29.99%股份， 计45,600,000股国有法人股转让给新洲集团有限公司。2006年4月21日，双方在中国证 券登记结算有限公司上海分公司完成股份转让过户手续，至此，新洲集团有限公司正式成 为本公司第一大股东，持有本公司45,600,000股股份，占本公司总股本的29.99%；上海 白猫（集团）有限公司持有本公司22,032,269股国有法人股，占公司总股本的14.49%, 为本公司第二大股东。</w:t>
      </w:r>
    </w:p>
    <w:p>
      <w:pPr>
        <w:pStyle w:val="Style23"/>
        <w:keepNext w:val="0"/>
        <w:keepLines w:val="0"/>
        <w:widowControl w:val="0"/>
        <w:shd w:val="clear" w:color="auto" w:fill="auto"/>
        <w:bidi w:val="0"/>
        <w:spacing w:before="0" w:after="0" w:line="470" w:lineRule="exact"/>
        <w:ind w:left="1200" w:right="0" w:firstLine="420"/>
        <w:jc w:val="both"/>
      </w:pPr>
      <w:r>
        <w:rPr>
          <w:color w:val="000000"/>
          <w:spacing w:val="0"/>
          <w:w w:val="100"/>
          <w:position w:val="0"/>
        </w:rPr>
        <w:t>自</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日，本公司完成股权分置改革后，新洲集团有限公司持有本公司股份 数变更为</w:t>
      </w:r>
      <w:r>
        <w:rPr>
          <w:rFonts w:ascii="Times New Roman" w:eastAsia="Times New Roman" w:hAnsi="Times New Roman" w:cs="Times New Roman"/>
          <w:color w:val="000000"/>
          <w:spacing w:val="0"/>
          <w:w w:val="100"/>
          <w:position w:val="0"/>
        </w:rPr>
        <w:t>41,943,851</w:t>
      </w:r>
      <w:r>
        <w:rPr>
          <w:color w:val="000000"/>
          <w:spacing w:val="0"/>
          <w:w w:val="100"/>
          <w:position w:val="0"/>
        </w:rPr>
        <w:t>股，占公司股份总数的</w:t>
      </w:r>
      <w:r>
        <w:rPr>
          <w:rFonts w:ascii="Times New Roman" w:eastAsia="Times New Roman" w:hAnsi="Times New Roman" w:cs="Times New Roman"/>
          <w:color w:val="000000"/>
          <w:spacing w:val="0"/>
          <w:w w:val="100"/>
          <w:position w:val="0"/>
        </w:rPr>
        <w:t>27.59</w:t>
      </w:r>
      <w:r>
        <w:rPr>
          <w:color w:val="000000"/>
          <w:spacing w:val="0"/>
          <w:w w:val="100"/>
          <w:position w:val="0"/>
        </w:rPr>
        <w:t>%,上海白猫（集团）有限公司持有本公 司股份数变更为</w:t>
      </w:r>
      <w:r>
        <w:rPr>
          <w:rFonts w:ascii="Times New Roman" w:eastAsia="Times New Roman" w:hAnsi="Times New Roman" w:cs="Times New Roman"/>
          <w:color w:val="000000"/>
          <w:spacing w:val="0"/>
          <w:w w:val="100"/>
          <w:position w:val="0"/>
        </w:rPr>
        <w:t>20,265,751</w:t>
      </w:r>
      <w:r>
        <w:rPr>
          <w:color w:val="000000"/>
          <w:spacing w:val="0"/>
          <w:w w:val="100"/>
          <w:position w:val="0"/>
        </w:rPr>
        <w:t>股，占公司股份总数的</w:t>
      </w:r>
      <w:r>
        <w:rPr>
          <w:rFonts w:ascii="Times New Roman" w:eastAsia="Times New Roman" w:hAnsi="Times New Roman" w:cs="Times New Roman"/>
          <w:color w:val="000000"/>
          <w:spacing w:val="0"/>
          <w:w w:val="100"/>
          <w:position w:val="0"/>
        </w:rPr>
        <w:t>13.33</w:t>
      </w:r>
      <w:r>
        <w:rPr>
          <w:color w:val="000000"/>
          <w:spacing w:val="0"/>
          <w:w w:val="100"/>
          <w:position w:val="0"/>
        </w:rPr>
        <w:t>%。</w:t>
      </w:r>
    </w:p>
    <w:p>
      <w:pPr>
        <w:pStyle w:val="Style23"/>
        <w:keepNext w:val="0"/>
        <w:keepLines w:val="0"/>
        <w:widowControl w:val="0"/>
        <w:shd w:val="clear" w:color="auto" w:fill="auto"/>
        <w:bidi w:val="0"/>
        <w:spacing w:before="0" w:after="180" w:line="394" w:lineRule="exact"/>
        <w:ind w:left="1200" w:right="0" w:firstLine="420"/>
        <w:jc w:val="both"/>
      </w:pPr>
      <w:r>
        <w:rPr>
          <w:color w:val="000000"/>
          <w:spacing w:val="0"/>
          <w:w w:val="100"/>
          <w:position w:val="0"/>
        </w:rPr>
        <w:t>因此，上海白猫股份有限公司控股股东变更为新洲集团有限公司，实际控制人变更为新 洲集团董事长傅建中先生。</w:t>
      </w:r>
    </w:p>
    <w:p>
      <w:pPr>
        <w:pStyle w:val="Style23"/>
        <w:keepNext w:val="0"/>
        <w:keepLines w:val="0"/>
        <w:widowControl w:val="0"/>
        <w:shd w:val="clear" w:color="auto" w:fill="auto"/>
        <w:bidi w:val="0"/>
        <w:spacing w:before="0" w:after="0" w:line="480" w:lineRule="exact"/>
        <w:ind w:left="0" w:right="0" w:firstLine="0"/>
        <w:jc w:val="center"/>
      </w:pPr>
      <w:r>
        <w:rPr>
          <w:color w:val="000000"/>
          <w:spacing w:val="0"/>
          <w:w w:val="100"/>
          <w:position w:val="0"/>
        </w:rPr>
        <w:t>详细情况已刊登在2005年8月19日、2005年8月23日、2005年8月31日、2005年</w:t>
      </w:r>
    </w:p>
    <w:p>
      <w:pPr>
        <w:pStyle w:val="Style23"/>
        <w:keepNext w:val="0"/>
        <w:keepLines w:val="0"/>
        <w:widowControl w:val="0"/>
        <w:shd w:val="clear" w:color="auto" w:fill="auto"/>
        <w:bidi w:val="0"/>
        <w:spacing w:before="0" w:after="920" w:line="480" w:lineRule="exact"/>
        <w:ind w:left="1200" w:right="0" w:firstLine="0"/>
        <w:jc w:val="left"/>
      </w:pPr>
      <w:r>
        <w:rPr>
          <w:color w:val="000000"/>
          <w:spacing w:val="0"/>
          <w:w w:val="100"/>
          <w:position w:val="0"/>
        </w:rPr>
        <w:t>10月21日、2005年12月29日、2006年4月18日及2006年4月22日的《上海证券报》 上。</w:t>
      </w:r>
    </w:p>
    <w:p>
      <w:pPr>
        <w:pStyle w:val="Style4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）公司与实际控制人之间的产权及控制关系的方框图</w:t>
      </w:r>
    </w:p>
    <w:p>
      <w:pPr>
        <w:widowControl w:val="0"/>
        <w:jc w:val="center"/>
        <w:rPr>
          <w:sz w:val="2"/>
          <w:szCs w:val="2"/>
        </w:rPr>
      </w:pPr>
      <w:r>
        <w:drawing>
          <wp:inline>
            <wp:extent cx="4145280" cy="221869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pic:blipFill>
                  <pic:spPr>
                    <a:xfrm>
                      <a:ext cx="4145280" cy="2218690"/>
                    </a:xfrm>
                    <a:prstGeom prst="rect"/>
                  </pic:spPr>
                </pic:pic>
              </a:graphicData>
            </a:graphic>
          </wp:inline>
        </w:drawing>
      </w:r>
    </w:p>
    <w:p>
      <w:pPr>
        <w:widowControl w:val="0"/>
        <w:spacing w:after="439" w:line="1" w:lineRule="exact"/>
      </w:pPr>
    </w:p>
    <w:p>
      <w:pPr>
        <w:pStyle w:val="Style23"/>
        <w:keepNext w:val="0"/>
        <w:keepLines w:val="0"/>
        <w:widowControl w:val="0"/>
        <w:shd w:val="clear" w:color="auto" w:fill="auto"/>
        <w:bidi w:val="0"/>
        <w:spacing w:before="0" w:after="0" w:line="377" w:lineRule="exact"/>
        <w:ind w:left="1200" w:right="0" w:firstLine="0"/>
        <w:jc w:val="left"/>
      </w:pPr>
      <w:bookmarkStart w:id="48" w:name="bookmark48"/>
      <w:r>
        <w:rPr>
          <w:rFonts w:ascii="Times New Roman" w:eastAsia="Times New Roman" w:hAnsi="Times New Roman" w:cs="Times New Roman"/>
          <w:color w:val="000000"/>
          <w:spacing w:val="0"/>
          <w:w w:val="100"/>
          <w:position w:val="0"/>
        </w:rPr>
        <w:t>3</w:t>
      </w:r>
      <w:bookmarkEnd w:id="48"/>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%以上（含</w:t>
      </w:r>
      <w:r>
        <w:rPr>
          <w:rFonts w:ascii="Times New Roman" w:eastAsia="Times New Roman" w:hAnsi="Times New Roman" w:cs="Times New Roman"/>
          <w:color w:val="000000"/>
          <w:spacing w:val="0"/>
          <w:w w:val="100"/>
          <w:position w:val="0"/>
        </w:rPr>
        <w:t>10</w:t>
      </w:r>
      <w:r>
        <w:rPr>
          <w:color w:val="000000"/>
          <w:spacing w:val="0"/>
          <w:w w:val="100"/>
          <w:position w:val="0"/>
        </w:rPr>
        <w:t>%）的法人股东</w:t>
      </w:r>
    </w:p>
    <w:p>
      <w:pPr>
        <w:pStyle w:val="Style23"/>
        <w:keepNext w:val="0"/>
        <w:keepLines w:val="0"/>
        <w:widowControl w:val="0"/>
        <w:shd w:val="clear" w:color="auto" w:fill="auto"/>
        <w:bidi w:val="0"/>
        <w:spacing w:before="0" w:after="0" w:line="377" w:lineRule="exact"/>
        <w:ind w:left="1200" w:right="0" w:firstLine="0"/>
        <w:jc w:val="left"/>
      </w:pPr>
      <w:r>
        <w:rPr>
          <w:color w:val="000000"/>
          <w:spacing w:val="0"/>
          <w:w w:val="100"/>
          <w:position w:val="0"/>
        </w:rPr>
        <w:t>公司名称：上海白猫（集团）有限公司</w:t>
      </w:r>
    </w:p>
    <w:p>
      <w:pPr>
        <w:pStyle w:val="Style23"/>
        <w:keepNext w:val="0"/>
        <w:keepLines w:val="0"/>
        <w:widowControl w:val="0"/>
        <w:shd w:val="clear" w:color="auto" w:fill="auto"/>
        <w:bidi w:val="0"/>
        <w:spacing w:before="0" w:after="0" w:line="377" w:lineRule="exact"/>
        <w:ind w:left="1200" w:right="0" w:firstLine="0"/>
        <w:jc w:val="left"/>
      </w:pPr>
      <w:r>
        <w:rPr>
          <w:color w:val="000000"/>
          <w:spacing w:val="0"/>
          <w:w w:val="100"/>
          <w:position w:val="0"/>
        </w:rPr>
        <w:t>法定代表人：左异群</w:t>
      </w:r>
    </w:p>
    <w:p>
      <w:pPr>
        <w:pStyle w:val="Style23"/>
        <w:keepNext w:val="0"/>
        <w:keepLines w:val="0"/>
        <w:widowControl w:val="0"/>
        <w:shd w:val="clear" w:color="auto" w:fill="auto"/>
        <w:bidi w:val="0"/>
        <w:spacing w:before="0" w:after="0" w:line="377" w:lineRule="exact"/>
        <w:ind w:left="1200" w:right="0" w:firstLine="0"/>
        <w:jc w:val="left"/>
      </w:pPr>
      <w:r>
        <w:rPr>
          <w:color w:val="000000"/>
          <w:spacing w:val="0"/>
          <w:w w:val="100"/>
          <w:position w:val="0"/>
        </w:rPr>
        <w:t>注册资本：人民币</w:t>
      </w:r>
      <w:r>
        <w:rPr>
          <w:rFonts w:ascii="Times New Roman" w:eastAsia="Times New Roman" w:hAnsi="Times New Roman" w:cs="Times New Roman"/>
          <w:color w:val="000000"/>
          <w:spacing w:val="0"/>
          <w:w w:val="100"/>
          <w:position w:val="0"/>
        </w:rPr>
        <w:t>28,491.76</w:t>
      </w:r>
      <w:r>
        <w:rPr>
          <w:color w:val="000000"/>
          <w:spacing w:val="0"/>
          <w:w w:val="100"/>
          <w:position w:val="0"/>
        </w:rPr>
        <w:t>万元</w:t>
      </w:r>
    </w:p>
    <w:p>
      <w:pPr>
        <w:pStyle w:val="Style23"/>
        <w:keepNext w:val="0"/>
        <w:keepLines w:val="0"/>
        <w:widowControl w:val="0"/>
        <w:shd w:val="clear" w:color="auto" w:fill="auto"/>
        <w:bidi w:val="0"/>
        <w:spacing w:before="0" w:after="0" w:line="377" w:lineRule="exact"/>
        <w:ind w:left="1200" w:right="0" w:firstLine="0"/>
        <w:jc w:val="left"/>
      </w:pPr>
      <w:r>
        <w:rPr>
          <w:color w:val="000000"/>
          <w:spacing w:val="0"/>
          <w:w w:val="100"/>
          <w:position w:val="0"/>
        </w:rPr>
        <w:t>成立日期：一九九五年十月十六日</w:t>
      </w:r>
    </w:p>
    <w:p>
      <w:pPr>
        <w:pStyle w:val="Style23"/>
        <w:keepNext w:val="0"/>
        <w:keepLines w:val="0"/>
        <w:widowControl w:val="0"/>
        <w:shd w:val="clear" w:color="auto" w:fill="auto"/>
        <w:bidi w:val="0"/>
        <w:spacing w:before="0" w:after="0" w:line="377" w:lineRule="exact"/>
        <w:ind w:left="1200" w:right="0" w:firstLine="0"/>
        <w:jc w:val="left"/>
      </w:pPr>
      <w:r>
        <w:rPr>
          <w:color w:val="000000"/>
          <w:spacing w:val="0"/>
          <w:w w:val="100"/>
          <w:position w:val="0"/>
        </w:rPr>
        <w:t>主要经营业务或管理活动：洗涤剂、日用化学品、百洁布、牙刷、纸制品、洗涤工具、化工 产品（除危险品）、服装、化工设备设计制造、日用卫生用品、净化剂、家用擦洗用具、网 袋、浴巾、纺织品专用巾、国内贸易（除专项规定）</w:t>
      </w:r>
      <w:r>
        <w:rPr>
          <w:color w:val="000000"/>
          <w:spacing w:val="0"/>
          <w:w w:val="100"/>
          <w:position w:val="0"/>
        </w:rPr>
        <w:t>，</w:t>
      </w:r>
      <w:r>
        <w:rPr>
          <w:color w:val="000000"/>
          <w:spacing w:val="0"/>
          <w:w w:val="100"/>
          <w:position w:val="0"/>
        </w:rPr>
        <w:t>实业投资</w:t>
      </w:r>
      <w:r>
        <w:rPr>
          <w:color w:val="000000"/>
          <w:spacing w:val="0"/>
          <w:w w:val="100"/>
          <w:position w:val="0"/>
        </w:rPr>
        <w:t>，</w:t>
      </w:r>
      <w:r>
        <w:rPr>
          <w:color w:val="000000"/>
          <w:spacing w:val="0"/>
          <w:w w:val="100"/>
          <w:position w:val="0"/>
        </w:rPr>
        <w:t>资产经营。</w:t>
      </w:r>
    </w:p>
    <w:p>
      <w:pPr>
        <w:pStyle w:val="Style17"/>
        <w:keepNext/>
        <w:keepLines/>
        <w:widowControl w:val="0"/>
        <w:shd w:val="clear" w:color="auto" w:fill="auto"/>
        <w:bidi w:val="0"/>
        <w:spacing w:before="0" w:after="500" w:line="240" w:lineRule="auto"/>
        <w:ind w:left="0" w:right="0" w:firstLine="0"/>
        <w:jc w:val="center"/>
      </w:pPr>
      <w:bookmarkStart w:id="49" w:name="bookmark49"/>
      <w:bookmarkStart w:id="50" w:name="bookmark50"/>
      <w:bookmarkStart w:id="51" w:name="bookmark51"/>
      <w:bookmarkStart w:id="52" w:name="bookmark52"/>
      <w:r>
        <w:rPr>
          <w:color w:val="000000"/>
          <w:spacing w:val="0"/>
          <w:w w:val="100"/>
          <w:position w:val="0"/>
        </w:rPr>
        <w:t>五</w:t>
      </w:r>
      <w:bookmarkEnd w:id="51"/>
      <w:r>
        <w:rPr>
          <w:color w:val="000000"/>
          <w:spacing w:val="0"/>
          <w:w w:val="100"/>
          <w:position w:val="0"/>
        </w:rPr>
        <w:t>、董事、监事和高级管理人员</w:t>
      </w:r>
      <w:bookmarkEnd w:id="49"/>
      <w:bookmarkEnd w:id="50"/>
      <w:bookmarkEnd w:id="52"/>
    </w:p>
    <w:p>
      <w:pPr>
        <w:pStyle w:val="Style29"/>
        <w:keepNext w:val="0"/>
        <w:keepLines w:val="0"/>
        <w:widowControl w:val="0"/>
        <w:shd w:val="clear" w:color="auto" w:fill="auto"/>
        <w:bidi w:val="0"/>
        <w:spacing w:before="0" w:after="60" w:line="240" w:lineRule="auto"/>
        <w:ind w:left="499" w:right="0" w:firstLine="0"/>
        <w:jc w:val="left"/>
      </w:pPr>
      <w:r>
        <w:rPr>
          <w:color w:val="000000"/>
          <w:spacing w:val="0"/>
          <w:w w:val="100"/>
          <w:position w:val="0"/>
        </w:rPr>
        <w:t>(一)董事、监事、高级管理人员情况</w:t>
      </w:r>
    </w:p>
    <w:p>
      <w:pPr>
        <w:pStyle w:val="Style29"/>
        <w:keepNext w:val="0"/>
        <w:keepLines w:val="0"/>
        <w:widowControl w:val="0"/>
        <w:shd w:val="clear" w:color="auto" w:fill="auto"/>
        <w:bidi w:val="0"/>
        <w:spacing w:before="0" w:after="0" w:line="240" w:lineRule="auto"/>
        <w:ind w:left="499"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、董事、监事、高级管理人员基本情况</w:t>
      </w:r>
    </w:p>
    <w:tbl>
      <w:tblPr>
        <w:tblOverlap w:val="never"/>
        <w:jc w:val="center"/>
        <w:tblLayout w:type="fixed"/>
      </w:tblPr>
      <w:tblGrid>
        <w:gridCol w:w="778"/>
        <w:gridCol w:w="1258"/>
        <w:gridCol w:w="576"/>
        <w:gridCol w:w="624"/>
        <w:gridCol w:w="1301"/>
        <w:gridCol w:w="1301"/>
        <w:gridCol w:w="797"/>
        <w:gridCol w:w="802"/>
        <w:gridCol w:w="898"/>
        <w:gridCol w:w="979"/>
      </w:tblGrid>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职务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性别</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任期起始日期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任期终止日期</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年初持</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年末持 股数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股份增 减数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变动原因</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马立行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2004-06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左异群</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2004-06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2007-02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姚志贤</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2004-06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2007-02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r>
        <w:trPr>
          <w:trHeight w:val="350"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2004-06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2007-02</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2004-08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2007-08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卜为民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2004-06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2007-02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朱政谊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2004-06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2007-02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杨建文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2004-06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章曦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2004-06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2004-06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王根林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2004-06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孙华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2004-06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郑大德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2004-06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丁一新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董事会秘书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2004-08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r>
        <w:trPr>
          <w:trHeight w:val="36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秦树钧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财务负责人</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2004-08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2007-08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3"/>
        <w:keepNext w:val="0"/>
        <w:keepLines w:val="0"/>
        <w:widowControl w:val="0"/>
        <w:shd w:val="clear" w:color="auto" w:fill="auto"/>
        <w:bidi w:val="0"/>
        <w:spacing w:before="0" w:after="0" w:line="393" w:lineRule="exact"/>
        <w:ind w:left="1200" w:right="0" w:firstLine="0"/>
        <w:jc w:val="both"/>
      </w:pPr>
      <w:r>
        <w:rPr>
          <w:color w:val="000000"/>
          <w:spacing w:val="0"/>
          <w:w w:val="100"/>
          <w:position w:val="0"/>
        </w:rPr>
        <w:t>董事、监事、高级管理人员主要工作经历： 董事：</w:t>
      </w:r>
    </w:p>
    <w:p>
      <w:pPr>
        <w:pStyle w:val="Style23"/>
        <w:keepNext w:val="0"/>
        <w:keepLines w:val="0"/>
        <w:widowControl w:val="0"/>
        <w:numPr>
          <w:ilvl w:val="0"/>
          <w:numId w:val="3"/>
        </w:numPr>
        <w:shd w:val="clear" w:color="auto" w:fill="auto"/>
        <w:tabs>
          <w:tab w:pos="2039" w:val="left"/>
        </w:tabs>
        <w:bidi w:val="0"/>
        <w:spacing w:before="0" w:after="0" w:line="393" w:lineRule="exact"/>
        <w:ind w:left="1200" w:right="0" w:firstLine="420"/>
        <w:jc w:val="both"/>
      </w:pPr>
      <w:bookmarkStart w:id="53" w:name="bookmark53"/>
      <w:bookmarkEnd w:id="53"/>
      <w:r>
        <w:rPr>
          <w:color w:val="000000"/>
          <w:spacing w:val="0"/>
          <w:w w:val="100"/>
          <w:position w:val="0"/>
        </w:rPr>
        <w:t>马立行</w:t>
      </w:r>
      <w:r>
        <w:rPr>
          <w:color w:val="000000"/>
          <w:spacing w:val="0"/>
          <w:w w:val="100"/>
          <w:position w:val="0"/>
        </w:rPr>
        <w:t>，</w:t>
      </w:r>
      <w:r>
        <w:rPr>
          <w:color w:val="000000"/>
          <w:spacing w:val="0"/>
          <w:w w:val="100"/>
          <w:position w:val="0"/>
        </w:rPr>
        <w:t>曾任上海光辉器材厂副厂长、上海合成洗涤剂厂副厂长、厂长。近十年任上 海白猫(集团)有限公司副董事长兼总经理、上海白猫有限公司董事长兼总经理；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月至今任上海白猫股份有限公司董事长。</w:t>
      </w:r>
    </w:p>
    <w:p>
      <w:pPr>
        <w:pStyle w:val="Style23"/>
        <w:keepNext w:val="0"/>
        <w:keepLines w:val="0"/>
        <w:widowControl w:val="0"/>
        <w:numPr>
          <w:ilvl w:val="0"/>
          <w:numId w:val="3"/>
        </w:numPr>
        <w:shd w:val="clear" w:color="auto" w:fill="auto"/>
        <w:tabs>
          <w:tab w:pos="2039" w:val="left"/>
        </w:tabs>
        <w:bidi w:val="0"/>
        <w:spacing w:before="0" w:after="0" w:line="393" w:lineRule="exact"/>
        <w:ind w:left="1200" w:right="0" w:firstLine="420"/>
        <w:jc w:val="both"/>
      </w:pPr>
      <w:bookmarkStart w:id="54" w:name="bookmark54"/>
      <w:bookmarkEnd w:id="54"/>
      <w:r>
        <w:rPr>
          <w:color w:val="000000"/>
          <w:spacing w:val="0"/>
          <w:w w:val="100"/>
          <w:position w:val="0"/>
        </w:rPr>
        <w:t>左异群，曾任新华金笔厂副厂长、上海制笔工业公司副经理、轻工业局制笔行业管 理处副处长、上海轻工业局副处长、处长、局长助理。近五年任上海白猫(集团)有限公司 董事长、党委书记。</w:t>
      </w:r>
    </w:p>
    <w:p>
      <w:pPr>
        <w:pStyle w:val="Style23"/>
        <w:keepNext w:val="0"/>
        <w:keepLines w:val="0"/>
        <w:widowControl w:val="0"/>
        <w:numPr>
          <w:ilvl w:val="0"/>
          <w:numId w:val="3"/>
        </w:numPr>
        <w:shd w:val="clear" w:color="auto" w:fill="auto"/>
        <w:tabs>
          <w:tab w:pos="2039" w:val="left"/>
        </w:tabs>
        <w:bidi w:val="0"/>
        <w:spacing w:before="0" w:after="0" w:line="393" w:lineRule="exact"/>
        <w:ind w:left="1200" w:right="0" w:firstLine="420"/>
        <w:jc w:val="both"/>
      </w:pPr>
      <w:bookmarkStart w:id="55" w:name="bookmark55"/>
      <w:bookmarkEnd w:id="55"/>
      <w:r>
        <w:rPr>
          <w:color w:val="000000"/>
          <w:spacing w:val="0"/>
          <w:w w:val="100"/>
          <w:position w:val="0"/>
        </w:rPr>
        <w:t>姚志贤，</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月任上海永久股份有限公司党委书记、董事、副董 事长、董事长；</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月至今任上海市轻工业工会副主席、上海轻工控股(集团)公司 监事会监事；</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月至今任上海永久股份有限公司监事。</w:t>
      </w:r>
    </w:p>
    <w:p>
      <w:pPr>
        <w:pStyle w:val="Style23"/>
        <w:keepNext w:val="0"/>
        <w:keepLines w:val="0"/>
        <w:widowControl w:val="0"/>
        <w:numPr>
          <w:ilvl w:val="0"/>
          <w:numId w:val="3"/>
        </w:numPr>
        <w:shd w:val="clear" w:color="auto" w:fill="auto"/>
        <w:tabs>
          <w:tab w:pos="2039" w:val="left"/>
        </w:tabs>
        <w:bidi w:val="0"/>
        <w:spacing w:before="0" w:after="0" w:line="393" w:lineRule="exact"/>
        <w:ind w:left="1200" w:right="0" w:firstLine="420"/>
        <w:jc w:val="both"/>
      </w:pPr>
      <w:bookmarkStart w:id="56" w:name="bookmark56"/>
      <w:bookmarkEnd w:id="56"/>
      <w:r>
        <w:rPr>
          <w:color w:val="000000"/>
          <w:spacing w:val="0"/>
          <w:w w:val="100"/>
          <w:position w:val="0"/>
        </w:rPr>
        <w:t>黄海，</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月之前任上海白猫有限公司副总经理；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月至今任上海白猫 股份有限公司总经理；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月至今任上海白猫股份有限公司上海牙膏厂厂长。</w:t>
      </w:r>
    </w:p>
    <w:p>
      <w:pPr>
        <w:pStyle w:val="Style23"/>
        <w:keepNext w:val="0"/>
        <w:keepLines w:val="0"/>
        <w:widowControl w:val="0"/>
        <w:numPr>
          <w:ilvl w:val="0"/>
          <w:numId w:val="3"/>
        </w:numPr>
        <w:shd w:val="clear" w:color="auto" w:fill="auto"/>
        <w:tabs>
          <w:tab w:pos="2044" w:val="left"/>
        </w:tabs>
        <w:bidi w:val="0"/>
        <w:spacing w:before="0" w:after="0" w:line="393" w:lineRule="exact"/>
        <w:ind w:left="1200" w:right="0" w:firstLine="420"/>
        <w:jc w:val="both"/>
      </w:pPr>
      <w:bookmarkStart w:id="57" w:name="bookmark57"/>
      <w:bookmarkEnd w:id="57"/>
      <w:r>
        <w:rPr>
          <w:color w:val="000000"/>
          <w:spacing w:val="0"/>
          <w:w w:val="100"/>
          <w:position w:val="0"/>
        </w:rPr>
        <w:t>卜为民，</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月任上海牙膏厂有限公司副总经理；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 至今任上海白猫股份有限公司上海牙膏厂党委副书记兼纪委书记兼人力资源部经理；</w:t>
      </w:r>
      <w:r>
        <w:rPr>
          <w:rFonts w:ascii="Times New Roman" w:eastAsia="Times New Roman" w:hAnsi="Times New Roman" w:cs="Times New Roman"/>
          <w:color w:val="000000"/>
          <w:spacing w:val="0"/>
          <w:w w:val="100"/>
          <w:position w:val="0"/>
        </w:rPr>
        <w:t xml:space="preserve">2003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月任上海白猫股份有限公司董事。</w:t>
      </w:r>
    </w:p>
    <w:p>
      <w:pPr>
        <w:pStyle w:val="Style23"/>
        <w:keepNext w:val="0"/>
        <w:keepLines w:val="0"/>
        <w:widowControl w:val="0"/>
        <w:numPr>
          <w:ilvl w:val="0"/>
          <w:numId w:val="3"/>
        </w:numPr>
        <w:shd w:val="clear" w:color="auto" w:fill="auto"/>
        <w:tabs>
          <w:tab w:pos="2042" w:val="left"/>
        </w:tabs>
        <w:bidi w:val="0"/>
        <w:spacing w:before="0" w:after="0" w:line="393" w:lineRule="exact"/>
        <w:ind w:left="1620" w:right="0" w:firstLine="0"/>
        <w:jc w:val="both"/>
        <w:sectPr>
          <w:footnotePr>
            <w:pos w:val="pageBottom"/>
            <w:numFmt w:val="chicago"/>
            <w:numStart w:val="1"/>
            <w:numRestart w:val="continuous"/>
            <w15:footnoteColumns w:val="1"/>
          </w:footnotePr>
          <w:pgSz w:w="11900" w:h="16840"/>
          <w:pgMar w:top="1118" w:right="588" w:bottom="1270" w:left="593" w:header="0" w:footer="3" w:gutter="0"/>
          <w:cols w:space="720"/>
          <w:noEndnote/>
          <w:rtlGutter w:val="0"/>
          <w:docGrid w:linePitch="360"/>
        </w:sectPr>
      </w:pPr>
      <w:bookmarkStart w:id="58" w:name="bookmark58"/>
      <w:bookmarkEnd w:id="58"/>
      <w:r>
        <w:rPr>
          <w:color w:val="000000"/>
          <w:spacing w:val="0"/>
          <w:w w:val="100"/>
          <w:position w:val="0"/>
        </w:rPr>
        <w:t>朱政谊，</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月任上海轻工控股(集团)公司本部党委书记；</w:t>
      </w:r>
    </w:p>
    <w:p>
      <w:pPr>
        <w:pStyle w:val="Style23"/>
        <w:keepNext w:val="0"/>
        <w:keepLines w:val="0"/>
        <w:widowControl w:val="0"/>
        <w:shd w:val="clear" w:color="auto" w:fill="auto"/>
        <w:bidi w:val="0"/>
        <w:spacing w:before="0" w:after="300" w:line="394" w:lineRule="exact"/>
        <w:ind w:left="1200" w:right="0" w:firstLine="5100"/>
        <w:jc w:val="left"/>
      </w:pPr>
      <w:r>
        <w:rPr>
          <w:color w:val="000000"/>
          <w:spacing w:val="0"/>
          <w:w w:val="100"/>
          <w:position w:val="0"/>
          <w:sz w:val="18"/>
          <w:szCs w:val="18"/>
        </w:rPr>
        <w:t>上海白猫股份有限公司</w:t>
      </w:r>
      <w:r>
        <w:rPr>
          <w:color w:val="000000"/>
          <w:spacing w:val="0"/>
          <w:w w:val="100"/>
          <w:position w:val="0"/>
          <w:sz w:val="18"/>
          <w:szCs w:val="18"/>
        </w:rPr>
        <w:t>2006</w:t>
      </w:r>
      <w:r>
        <w:rPr>
          <w:color w:val="000000"/>
          <w:spacing w:val="0"/>
          <w:w w:val="100"/>
          <w:position w:val="0"/>
          <w:sz w:val="18"/>
          <w:szCs w:val="18"/>
        </w:rPr>
        <w:t xml:space="preserve">年年度报告 </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月一</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月任上海轻工控股(集团)公司宣传部部长、本部党委书记；</w:t>
      </w:r>
      <w:r>
        <w:rPr>
          <w:rFonts w:ascii="Times New Roman" w:eastAsia="Times New Roman" w:hAnsi="Times New Roman" w:cs="Times New Roman"/>
          <w:color w:val="000000"/>
          <w:spacing w:val="0"/>
          <w:w w:val="100"/>
          <w:position w:val="0"/>
        </w:rPr>
        <w:t xml:space="preserve">2004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月至今任上海开伦造纸(集团)有限公司党委书记、副董事长。</w:t>
      </w:r>
    </w:p>
    <w:p>
      <w:pPr>
        <w:pStyle w:val="Style23"/>
        <w:keepNext w:val="0"/>
        <w:keepLines w:val="0"/>
        <w:widowControl w:val="0"/>
        <w:shd w:val="clear" w:color="auto" w:fill="auto"/>
        <w:bidi w:val="0"/>
        <w:spacing w:before="0" w:after="0" w:line="360" w:lineRule="exact"/>
        <w:ind w:left="1200" w:right="0" w:firstLine="0"/>
        <w:jc w:val="both"/>
      </w:pPr>
      <w:r>
        <w:rPr>
          <w:color w:val="000000"/>
          <w:spacing w:val="0"/>
          <w:w w:val="100"/>
          <w:position w:val="0"/>
        </w:rPr>
        <w:t>独立董事：</w:t>
      </w:r>
    </w:p>
    <w:p>
      <w:pPr>
        <w:pStyle w:val="Style23"/>
        <w:keepNext w:val="0"/>
        <w:keepLines w:val="0"/>
        <w:widowControl w:val="0"/>
        <w:numPr>
          <w:ilvl w:val="0"/>
          <w:numId w:val="5"/>
        </w:numPr>
        <w:shd w:val="clear" w:color="auto" w:fill="auto"/>
        <w:tabs>
          <w:tab w:pos="2028" w:val="left"/>
        </w:tabs>
        <w:bidi w:val="0"/>
        <w:spacing w:before="0" w:after="0" w:line="360" w:lineRule="exact"/>
        <w:ind w:left="1620" w:right="0" w:firstLine="0"/>
        <w:jc w:val="both"/>
      </w:pPr>
      <w:bookmarkStart w:id="59" w:name="bookmark59"/>
      <w:bookmarkEnd w:id="59"/>
      <w:r>
        <w:rPr>
          <w:color w:val="000000"/>
          <w:spacing w:val="0"/>
          <w:w w:val="100"/>
          <w:position w:val="0"/>
        </w:rPr>
        <w:t>杨建文，</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月至今任上海社会科学院部门经济研究所副所长、研究员。</w:t>
      </w:r>
    </w:p>
    <w:p>
      <w:pPr>
        <w:pStyle w:val="Style23"/>
        <w:keepNext w:val="0"/>
        <w:keepLines w:val="0"/>
        <w:widowControl w:val="0"/>
        <w:numPr>
          <w:ilvl w:val="0"/>
          <w:numId w:val="5"/>
        </w:numPr>
        <w:shd w:val="clear" w:color="auto" w:fill="auto"/>
        <w:tabs>
          <w:tab w:pos="2030" w:val="left"/>
        </w:tabs>
        <w:bidi w:val="0"/>
        <w:spacing w:before="0" w:after="0" w:line="360" w:lineRule="exact"/>
        <w:ind w:left="1200" w:right="0" w:firstLine="420"/>
        <w:jc w:val="both"/>
      </w:pPr>
      <w:bookmarkStart w:id="60" w:name="bookmark60"/>
      <w:bookmarkEnd w:id="60"/>
      <w:r>
        <w:rPr>
          <w:color w:val="000000"/>
          <w:spacing w:val="0"/>
          <w:w w:val="100"/>
          <w:position w:val="0"/>
        </w:rPr>
        <w:t>章曦，曾任</w:t>
      </w:r>
      <w:r>
        <w:rPr>
          <w:rFonts w:ascii="Times New Roman" w:eastAsia="Times New Roman" w:hAnsi="Times New Roman" w:cs="Times New Roman"/>
          <w:color w:val="000000"/>
          <w:spacing w:val="0"/>
          <w:w w:val="100"/>
          <w:position w:val="0"/>
        </w:rPr>
        <w:t>BDO</w:t>
      </w:r>
      <w:r>
        <w:rPr>
          <w:color w:val="000000"/>
          <w:spacing w:val="0"/>
          <w:w w:val="100"/>
          <w:position w:val="0"/>
        </w:rPr>
        <w:t>国际会计师事务所香港所中国业务部经理、上海中华会计师事务所 国际部经理、上海张江高科技园区开发公司审计法务室主任、上海张江高科技园区开发股份 有限公司副总经理、财务总监、上海张江集成电路产业区开发有限公司总经理。现任上海建 筑材料(集团)总公司副总裁。</w:t>
      </w:r>
    </w:p>
    <w:p>
      <w:pPr>
        <w:pStyle w:val="Style23"/>
        <w:keepNext w:val="0"/>
        <w:keepLines w:val="0"/>
        <w:widowControl w:val="0"/>
        <w:numPr>
          <w:ilvl w:val="0"/>
          <w:numId w:val="5"/>
        </w:numPr>
        <w:shd w:val="clear" w:color="auto" w:fill="auto"/>
        <w:tabs>
          <w:tab w:pos="2028" w:val="left"/>
        </w:tabs>
        <w:bidi w:val="0"/>
        <w:spacing w:before="0" w:after="300" w:line="360" w:lineRule="exact"/>
        <w:ind w:left="1620" w:right="0" w:firstLine="0"/>
        <w:jc w:val="both"/>
      </w:pPr>
      <w:bookmarkStart w:id="61" w:name="bookmark61"/>
      <w:bookmarkEnd w:id="61"/>
      <w:r>
        <w:rPr>
          <w:color w:val="000000"/>
          <w:spacing w:val="0"/>
          <w:w w:val="100"/>
          <w:position w:val="0"/>
        </w:rPr>
        <w:t>吴弘，近五年任华东政法学院教授、博士生导师。</w:t>
      </w:r>
    </w:p>
    <w:p>
      <w:pPr>
        <w:pStyle w:val="Style23"/>
        <w:keepNext w:val="0"/>
        <w:keepLines w:val="0"/>
        <w:widowControl w:val="0"/>
        <w:shd w:val="clear" w:color="auto" w:fill="auto"/>
        <w:bidi w:val="0"/>
        <w:spacing w:before="0" w:after="0" w:line="356" w:lineRule="exact"/>
        <w:ind w:left="1200" w:right="0" w:firstLine="0"/>
        <w:jc w:val="left"/>
      </w:pPr>
      <w:r>
        <w:rPr>
          <w:color w:val="000000"/>
          <w:spacing w:val="0"/>
          <w:w w:val="100"/>
          <w:position w:val="0"/>
        </w:rPr>
        <w:t>监事：</w:t>
      </w:r>
    </w:p>
    <w:p>
      <w:pPr>
        <w:pStyle w:val="Style23"/>
        <w:keepNext w:val="0"/>
        <w:keepLines w:val="0"/>
        <w:widowControl w:val="0"/>
        <w:numPr>
          <w:ilvl w:val="0"/>
          <w:numId w:val="7"/>
        </w:numPr>
        <w:shd w:val="clear" w:color="auto" w:fill="auto"/>
        <w:tabs>
          <w:tab w:pos="2030" w:val="left"/>
        </w:tabs>
        <w:bidi w:val="0"/>
        <w:spacing w:before="0" w:after="0" w:line="356" w:lineRule="exact"/>
        <w:ind w:left="1200" w:right="0" w:firstLine="420"/>
        <w:jc w:val="both"/>
      </w:pPr>
      <w:bookmarkStart w:id="62" w:name="bookmark62"/>
      <w:bookmarkEnd w:id="62"/>
      <w:r>
        <w:rPr>
          <w:color w:val="000000"/>
          <w:spacing w:val="0"/>
          <w:w w:val="100"/>
          <w:position w:val="0"/>
        </w:rPr>
        <w:t>王根林，曾任上海市文教公司基层工作处处长、钢琴公司副总经理、上海市第二轻 工业局工会主席。近五年任上海轻工控股(集团)公司纪委书记、监事会副主席。</w:t>
      </w:r>
    </w:p>
    <w:p>
      <w:pPr>
        <w:pStyle w:val="Style23"/>
        <w:keepNext w:val="0"/>
        <w:keepLines w:val="0"/>
        <w:widowControl w:val="0"/>
        <w:numPr>
          <w:ilvl w:val="0"/>
          <w:numId w:val="7"/>
        </w:numPr>
        <w:shd w:val="clear" w:color="auto" w:fill="auto"/>
        <w:tabs>
          <w:tab w:pos="2030" w:val="left"/>
        </w:tabs>
        <w:bidi w:val="0"/>
        <w:spacing w:before="0" w:after="0" w:line="356" w:lineRule="exact"/>
        <w:ind w:left="1200" w:right="0" w:firstLine="420"/>
        <w:jc w:val="both"/>
      </w:pPr>
      <w:bookmarkStart w:id="63" w:name="bookmark63"/>
      <w:bookmarkEnd w:id="63"/>
      <w:r>
        <w:rPr>
          <w:color w:val="000000"/>
          <w:spacing w:val="0"/>
          <w:w w:val="100"/>
          <w:position w:val="0"/>
        </w:rPr>
        <w:t>孙华，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月任上海白猫(集团)有限公司人事部副经理；</w:t>
      </w:r>
      <w:r>
        <w:rPr>
          <w:rFonts w:ascii="Times New Roman" w:eastAsia="Times New Roman" w:hAnsi="Times New Roman" w:cs="Times New Roman"/>
          <w:color w:val="000000"/>
          <w:spacing w:val="0"/>
          <w:w w:val="100"/>
          <w:position w:val="0"/>
        </w:rPr>
        <w:t xml:space="preserve">2003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月至今任上海白猫(集团)有限公司财务资产部副经理。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月至今任上海白猫 家电科技产业园有公司财务经理。</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月至今任上海慧谷白猫科技园有限公司副总经 理兼财务经理。</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月至今任上海宁谷管理咨询有限公司副经理兼财务经理。</w:t>
      </w:r>
    </w:p>
    <w:p>
      <w:pPr>
        <w:pStyle w:val="Style23"/>
        <w:keepNext w:val="0"/>
        <w:keepLines w:val="0"/>
        <w:widowControl w:val="0"/>
        <w:numPr>
          <w:ilvl w:val="0"/>
          <w:numId w:val="7"/>
        </w:numPr>
        <w:shd w:val="clear" w:color="auto" w:fill="auto"/>
        <w:tabs>
          <w:tab w:pos="2030" w:val="left"/>
        </w:tabs>
        <w:bidi w:val="0"/>
        <w:spacing w:before="0" w:after="300" w:line="356" w:lineRule="exact"/>
        <w:ind w:left="1200" w:right="0" w:firstLine="420"/>
        <w:jc w:val="both"/>
      </w:pPr>
      <w:bookmarkStart w:id="64" w:name="bookmark64"/>
      <w:bookmarkEnd w:id="64"/>
      <w:r>
        <w:rPr>
          <w:color w:val="000000"/>
          <w:spacing w:val="0"/>
          <w:w w:val="100"/>
          <w:position w:val="0"/>
        </w:rPr>
        <w:t>郑大德，</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月任上海牙膏厂有限公司投资部副经理；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月至今任上海白猫股份有限公司监事；</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i/>
          <w:iCs/>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月任上海白猫股份有限公司 上海牙膏厂工会主席兼投资部经理；</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月至今任上海白猫股份有限公司上海牙膏厂 工会主席。</w:t>
      </w:r>
    </w:p>
    <w:p>
      <w:pPr>
        <w:pStyle w:val="Style23"/>
        <w:keepNext w:val="0"/>
        <w:keepLines w:val="0"/>
        <w:widowControl w:val="0"/>
        <w:shd w:val="clear" w:color="auto" w:fill="auto"/>
        <w:bidi w:val="0"/>
        <w:spacing w:before="0" w:after="0" w:line="360" w:lineRule="exact"/>
        <w:ind w:left="1200" w:right="0" w:firstLine="0"/>
        <w:jc w:val="both"/>
      </w:pPr>
      <w:r>
        <w:rPr>
          <w:color w:val="000000"/>
          <w:spacing w:val="0"/>
          <w:w w:val="100"/>
          <w:position w:val="0"/>
        </w:rPr>
        <w:t>高级管理人员：</w:t>
      </w:r>
    </w:p>
    <w:p>
      <w:pPr>
        <w:pStyle w:val="Style23"/>
        <w:keepNext w:val="0"/>
        <w:keepLines w:val="0"/>
        <w:widowControl w:val="0"/>
        <w:numPr>
          <w:ilvl w:val="0"/>
          <w:numId w:val="9"/>
        </w:numPr>
        <w:shd w:val="clear" w:color="auto" w:fill="auto"/>
        <w:tabs>
          <w:tab w:pos="2025" w:val="left"/>
        </w:tabs>
        <w:bidi w:val="0"/>
        <w:spacing w:before="0" w:after="0" w:line="360" w:lineRule="exact"/>
        <w:ind w:left="1200" w:right="0" w:firstLine="420"/>
        <w:jc w:val="both"/>
      </w:pPr>
      <w:bookmarkStart w:id="65" w:name="bookmark65"/>
      <w:bookmarkEnd w:id="65"/>
      <w:r>
        <w:rPr>
          <w:color w:val="000000"/>
          <w:spacing w:val="0"/>
          <w:w w:val="100"/>
          <w:position w:val="0"/>
        </w:rPr>
        <w:t>黄海，</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月之前任上海白猫有限公司副总经理；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月至今任上海白猫 股份有限公司总经理；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月至今任上海白猫股份有限公司上海牙膏厂厂长。</w:t>
      </w:r>
    </w:p>
    <w:p>
      <w:pPr>
        <w:pStyle w:val="Style23"/>
        <w:keepNext w:val="0"/>
        <w:keepLines w:val="0"/>
        <w:widowControl w:val="0"/>
        <w:numPr>
          <w:ilvl w:val="0"/>
          <w:numId w:val="9"/>
        </w:numPr>
        <w:shd w:val="clear" w:color="auto" w:fill="auto"/>
        <w:tabs>
          <w:tab w:pos="2025" w:val="left"/>
        </w:tabs>
        <w:bidi w:val="0"/>
        <w:spacing w:before="0" w:after="0" w:line="360" w:lineRule="exact"/>
        <w:ind w:left="1200" w:right="0" w:firstLine="420"/>
        <w:jc w:val="both"/>
      </w:pPr>
      <w:bookmarkStart w:id="66" w:name="bookmark66"/>
      <w:bookmarkEnd w:id="66"/>
      <w:r>
        <w:rPr>
          <w:color w:val="000000"/>
          <w:spacing w:val="0"/>
          <w:w w:val="100"/>
          <w:position w:val="0"/>
        </w:rPr>
        <w:t>丁一新，</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月任上海白猫有限公司行政部经理；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 至今任上海白猫股份有限公司董事会秘书；</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月至今任上海白猫股份有限公司上海 牙膏厂副厂长。</w:t>
      </w:r>
    </w:p>
    <w:p>
      <w:pPr>
        <w:pStyle w:val="Style23"/>
        <w:keepNext w:val="0"/>
        <w:keepLines w:val="0"/>
        <w:widowControl w:val="0"/>
        <w:numPr>
          <w:ilvl w:val="0"/>
          <w:numId w:val="9"/>
        </w:numPr>
        <w:shd w:val="clear" w:color="auto" w:fill="auto"/>
        <w:tabs>
          <w:tab w:pos="2021" w:val="left"/>
        </w:tabs>
        <w:bidi w:val="0"/>
        <w:spacing w:before="0" w:after="300" w:line="358" w:lineRule="exact"/>
        <w:ind w:left="1200" w:right="0" w:firstLine="420"/>
        <w:jc w:val="both"/>
        <w:sectPr>
          <w:headerReference w:type="default" r:id="rId13"/>
          <w:footerReference w:type="default" r:id="rId14"/>
          <w:footnotePr>
            <w:pos w:val="pageBottom"/>
            <w:numFmt w:val="chicago"/>
            <w:numStart w:val="1"/>
            <w:numRestart w:val="continuous"/>
            <w15:footnoteColumns w:val="1"/>
          </w:footnotePr>
          <w:pgSz w:w="11900" w:h="16840"/>
          <w:pgMar w:top="663" w:right="588" w:bottom="1172" w:left="593" w:header="235" w:footer="3" w:gutter="0"/>
          <w:cols w:space="720"/>
          <w:noEndnote/>
          <w:rtlGutter w:val="0"/>
          <w:docGrid w:linePitch="360"/>
        </w:sectPr>
      </w:pPr>
      <w:bookmarkStart w:id="67" w:name="bookmark67"/>
      <w:bookmarkEnd w:id="67"/>
      <w:r>
        <w:rPr>
          <w:color w:val="000000"/>
          <w:spacing w:val="0"/>
          <w:w w:val="100"/>
          <w:position w:val="0"/>
        </w:rPr>
        <w:t>秦树钧，</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月任上海牙膏厂有限公司财务科长；</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 至今任上海白猫股份有限公司上海牙膏厂财务部经理；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月至今任上海白猫股份有 限公司财务负责人。</w:t>
      </w:r>
    </w:p>
    <w:p>
      <w:pPr>
        <w:pStyle w:val="Style23"/>
        <w:keepNext w:val="0"/>
        <w:keepLines w:val="0"/>
        <w:widowControl w:val="0"/>
        <w:shd w:val="clear" w:color="auto" w:fill="auto"/>
        <w:bidi w:val="0"/>
        <w:spacing w:before="0" w:after="360" w:line="240" w:lineRule="auto"/>
        <w:ind w:left="1200" w:right="0" w:firstLine="0"/>
        <w:jc w:val="left"/>
      </w:pPr>
      <w:bookmarkStart w:id="68" w:name="bookmark68"/>
      <w:r>
        <w:rPr>
          <w:rFonts w:ascii="Times New Roman" w:eastAsia="Times New Roman" w:hAnsi="Times New Roman" w:cs="Times New Roman"/>
          <w:color w:val="000000"/>
          <w:spacing w:val="0"/>
          <w:w w:val="100"/>
          <w:position w:val="0"/>
        </w:rPr>
        <w:t>2</w:t>
      </w:r>
      <w:bookmarkEnd w:id="68"/>
      <w:r>
        <w:rPr>
          <w:color w:val="000000"/>
          <w:spacing w:val="0"/>
          <w:w w:val="100"/>
          <w:position w:val="0"/>
        </w:rPr>
        <w:t>、在股东单位任职情况</w:t>
      </w:r>
    </w:p>
    <w:tbl>
      <w:tblPr>
        <w:tblOverlap w:val="never"/>
        <w:jc w:val="center"/>
        <w:tblLayout w:type="fixed"/>
      </w:tblPr>
      <w:tblGrid>
        <w:gridCol w:w="773"/>
        <w:gridCol w:w="2947"/>
        <w:gridCol w:w="2194"/>
        <w:gridCol w:w="1435"/>
        <w:gridCol w:w="1238"/>
        <w:gridCol w:w="1066"/>
      </w:tblGrid>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股东单位名称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担任的职务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任期起始日期</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任期终止日 期</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是否领取 报酬津贴</w:t>
            </w:r>
          </w:p>
        </w:tc>
      </w:tr>
      <w:tr>
        <w:trPr>
          <w:trHeight w:val="245"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马立行</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上海白猫（集团）有限公司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1995</w:t>
            </w:r>
            <w:r>
              <w:rPr>
                <w:color w:val="000000"/>
                <w:spacing w:val="0"/>
                <w:w w:val="100"/>
                <w:position w:val="0"/>
                <w:sz w:val="18"/>
                <w:szCs w:val="18"/>
              </w:rPr>
              <w:t>年</w:t>
            </w:r>
            <w:r>
              <w:rPr>
                <w:color w:val="000000"/>
                <w:spacing w:val="0"/>
                <w:w w:val="100"/>
                <w:position w:val="0"/>
                <w:sz w:val="18"/>
                <w:szCs w:val="18"/>
              </w:rPr>
              <w:t>08</w:t>
            </w:r>
            <w:r>
              <w:rPr>
                <w:color w:val="000000"/>
                <w:spacing w:val="0"/>
                <w:w w:val="100"/>
                <w:position w:val="0"/>
                <w:sz w:val="18"/>
                <w:szCs w:val="18"/>
              </w:rPr>
              <w:t>月</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w:t>
            </w:r>
            <w:r>
              <w:rPr>
                <w:color w:val="000000"/>
                <w:spacing w:val="0"/>
                <w:w w:val="100"/>
                <w:position w:val="0"/>
                <w:sz w:val="18"/>
                <w:szCs w:val="18"/>
              </w:rPr>
              <w:t>年</w:t>
            </w:r>
            <w:r>
              <w:rPr>
                <w:color w:val="000000"/>
                <w:spacing w:val="0"/>
                <w:w w:val="100"/>
                <w:position w:val="0"/>
                <w:sz w:val="18"/>
                <w:szCs w:val="18"/>
              </w:rPr>
              <w:t>02</w:t>
            </w:r>
            <w:r>
              <w:rPr>
                <w:color w:val="000000"/>
                <w:spacing w:val="0"/>
                <w:w w:val="100"/>
                <w:position w:val="0"/>
                <w:sz w:val="18"/>
                <w:szCs w:val="18"/>
              </w:rPr>
              <w:t>月</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是</w:t>
            </w:r>
          </w:p>
        </w:tc>
      </w:tr>
      <w:tr>
        <w:trPr>
          <w:trHeight w:val="24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1995</w:t>
            </w:r>
            <w:r>
              <w:rPr>
                <w:color w:val="000000"/>
                <w:spacing w:val="0"/>
                <w:w w:val="100"/>
                <w:position w:val="0"/>
                <w:sz w:val="18"/>
                <w:szCs w:val="18"/>
              </w:rPr>
              <w:t>年</w:t>
            </w:r>
            <w:r>
              <w:rPr>
                <w:color w:val="000000"/>
                <w:spacing w:val="0"/>
                <w:w w:val="100"/>
                <w:position w:val="0"/>
                <w:sz w:val="18"/>
                <w:szCs w:val="18"/>
              </w:rPr>
              <w:t>08</w:t>
            </w:r>
            <w:r>
              <w:rPr>
                <w:color w:val="000000"/>
                <w:spacing w:val="0"/>
                <w:w w:val="100"/>
                <w:position w:val="0"/>
                <w:sz w:val="18"/>
                <w:szCs w:val="18"/>
              </w:rPr>
              <w:t>月</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至今</w:t>
            </w: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左异群</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上海白猫（集团）有限公司</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董事长、党委书记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1995</w:t>
            </w:r>
            <w:r>
              <w:rPr>
                <w:color w:val="000000"/>
                <w:spacing w:val="0"/>
                <w:w w:val="100"/>
                <w:position w:val="0"/>
                <w:sz w:val="18"/>
                <w:szCs w:val="18"/>
              </w:rPr>
              <w:t>年</w:t>
            </w:r>
            <w:r>
              <w:rPr>
                <w:color w:val="000000"/>
                <w:spacing w:val="0"/>
                <w:w w:val="100"/>
                <w:position w:val="0"/>
                <w:sz w:val="18"/>
                <w:szCs w:val="18"/>
              </w:rPr>
              <w:t>08</w:t>
            </w:r>
            <w:r>
              <w:rPr>
                <w:color w:val="000000"/>
                <w:spacing w:val="0"/>
                <w:w w:val="100"/>
                <w:position w:val="0"/>
                <w:sz w:val="18"/>
                <w:szCs w:val="18"/>
              </w:rPr>
              <w:t>月</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w:t>
            </w:r>
            <w:r>
              <w:rPr>
                <w:color w:val="000000"/>
                <w:spacing w:val="0"/>
                <w:w w:val="100"/>
                <w:position w:val="0"/>
                <w:sz w:val="18"/>
                <w:szCs w:val="18"/>
              </w:rPr>
              <w:t>年</w:t>
            </w:r>
            <w:r>
              <w:rPr>
                <w:color w:val="000000"/>
                <w:spacing w:val="0"/>
                <w:w w:val="100"/>
                <w:position w:val="0"/>
                <w:sz w:val="18"/>
                <w:szCs w:val="18"/>
              </w:rPr>
              <w:t>02</w:t>
            </w:r>
            <w:r>
              <w:rPr>
                <w:color w:val="000000"/>
                <w:spacing w:val="0"/>
                <w:w w:val="100"/>
                <w:position w:val="0"/>
                <w:sz w:val="18"/>
                <w:szCs w:val="18"/>
              </w:rPr>
              <w:t>月</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是</w:t>
            </w:r>
          </w:p>
        </w:tc>
      </w:tr>
      <w:tr>
        <w:trPr>
          <w:trHeight w:val="360"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孙华</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上海白猫（集团）有限公司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财务资产部副经理</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2003</w:t>
            </w:r>
            <w:r>
              <w:rPr>
                <w:color w:val="000000"/>
                <w:spacing w:val="0"/>
                <w:w w:val="100"/>
                <w:position w:val="0"/>
                <w:sz w:val="18"/>
                <w:szCs w:val="18"/>
              </w:rPr>
              <w:t>年</w:t>
            </w:r>
            <w:r>
              <w:rPr>
                <w:color w:val="000000"/>
                <w:spacing w:val="0"/>
                <w:w w:val="100"/>
                <w:position w:val="0"/>
                <w:sz w:val="18"/>
                <w:szCs w:val="18"/>
              </w:rPr>
              <w:t>10</w:t>
            </w:r>
            <w:r>
              <w:rPr>
                <w:color w:val="000000"/>
                <w:spacing w:val="0"/>
                <w:w w:val="100"/>
                <w:position w:val="0"/>
                <w:sz w:val="18"/>
                <w:szCs w:val="18"/>
              </w:rPr>
              <w:t>月</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至今</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bl>
    <w:p>
      <w:pPr>
        <w:widowControl w:val="0"/>
        <w:spacing w:after="459" w:line="1" w:lineRule="exact"/>
      </w:pPr>
    </w:p>
    <w:p>
      <w:pPr>
        <w:pStyle w:val="Style23"/>
        <w:keepNext w:val="0"/>
        <w:keepLines w:val="0"/>
        <w:widowControl w:val="0"/>
        <w:shd w:val="clear" w:color="auto" w:fill="auto"/>
        <w:bidi w:val="0"/>
        <w:spacing w:before="0" w:after="360" w:line="240" w:lineRule="auto"/>
        <w:ind w:left="1320" w:right="0" w:firstLine="0"/>
        <w:jc w:val="left"/>
      </w:pPr>
      <w:bookmarkStart w:id="69" w:name="bookmark69"/>
      <w:r>
        <w:rPr>
          <w:color w:val="000000"/>
          <w:spacing w:val="0"/>
          <w:w w:val="100"/>
          <w:position w:val="0"/>
        </w:rPr>
        <w:t>（</w:t>
      </w:r>
      <w:bookmarkEnd w:id="69"/>
      <w:r>
        <w:rPr>
          <w:color w:val="000000"/>
          <w:spacing w:val="0"/>
          <w:w w:val="100"/>
          <w:position w:val="0"/>
        </w:rPr>
        <w:t>二）在其他单位任职情况（不含本公司控股公司）</w:t>
      </w:r>
    </w:p>
    <w:tbl>
      <w:tblPr>
        <w:tblOverlap w:val="never"/>
        <w:jc w:val="center"/>
        <w:tblLayout w:type="fixed"/>
      </w:tblPr>
      <w:tblGrid>
        <w:gridCol w:w="1229"/>
        <w:gridCol w:w="6408"/>
        <w:gridCol w:w="2016"/>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其他单位名称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担任的职务</w:t>
            </w:r>
          </w:p>
        </w:tc>
      </w:tr>
      <w:tr>
        <w:trPr>
          <w:trHeight w:val="3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马立行</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上海和黄白猫有限公司（白猫集团参股公司）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w:t>
            </w:r>
          </w:p>
        </w:tc>
      </w:tr>
      <w:tr>
        <w:trPr>
          <w:trHeight w:val="350"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姚志贤</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上海永久股份有限公司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上海市轻工业工会</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副主席</w:t>
            </w:r>
          </w:p>
        </w:tc>
      </w:tr>
      <w:tr>
        <w:trPr>
          <w:trHeight w:val="6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朱政谊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上海开伦造纸（集团）有限公司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党委书记、 副董事长</w:t>
            </w:r>
          </w:p>
        </w:tc>
      </w:tr>
      <w:tr>
        <w:trPr>
          <w:trHeight w:val="350"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早曦</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无锡市太极实业股份有限公司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上海建筑材料（集团）总公司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r>
      <w:tr>
        <w:trPr>
          <w:trHeight w:val="34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吴弘</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上海友谊集团股份有限公司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浙江医药股份有限公司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上海科华生物工程股份有限公司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r>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杨建文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上海国有资产规划投资委员会</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常任委员</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上海市工商业联合会</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副会长</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上海市原水股份有限公司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上海申华控股股份有限公司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"http://finance.sina.com.cn/stock/company/sh/600420/2.shtml" </w:instrText>
            </w:r>
            <w:r>
              <w:fldChar w:fldCharType="separate"/>
            </w:r>
            <w:r>
              <w:rPr>
                <w:color w:val="000000"/>
                <w:spacing w:val="0"/>
                <w:w w:val="100"/>
                <w:position w:val="0"/>
                <w:sz w:val="18"/>
                <w:szCs w:val="18"/>
              </w:rPr>
              <w:t>上海现代制药股份有限公司</w:t>
            </w:r>
            <w:r>
              <w:fldChar w:fldCharType="end"/>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上海市都市农商社股份有限公司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r>
      <w:tr>
        <w:trPr>
          <w:trHeight w:val="350"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郑大德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上海威特牙膏有限公司（本公司参股公司）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上海美加净宾馆用品有限公司（本公司参股公司）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r>
      <w:tr>
        <w:trPr>
          <w:trHeight w:val="3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丁一新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上海威特牙膏有限公司（本公司参股公司）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r>
      <w:tr>
        <w:trPr>
          <w:trHeight w:val="350"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秦树钧</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上海威特牙膏有限公司（本公司参股公司）</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r>
      <w:tr>
        <w:trPr>
          <w:trHeight w:val="36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上海美加净宾馆用品有限公司（本公司参股公司）</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r>
    </w:tbl>
    <w:p>
      <w:pPr>
        <w:widowControl w:val="0"/>
        <w:spacing w:after="539" w:line="1" w:lineRule="exact"/>
      </w:pPr>
    </w:p>
    <w:p>
      <w:pPr>
        <w:pStyle w:val="Style23"/>
        <w:keepNext w:val="0"/>
        <w:keepLines w:val="0"/>
        <w:widowControl w:val="0"/>
        <w:shd w:val="clear" w:color="auto" w:fill="auto"/>
        <w:bidi w:val="0"/>
        <w:spacing w:before="0" w:after="0" w:line="240" w:lineRule="auto"/>
        <w:ind w:left="1200" w:right="0" w:firstLine="0"/>
        <w:jc w:val="left"/>
      </w:pPr>
      <w:bookmarkStart w:id="70" w:name="bookmark70"/>
      <w:r>
        <w:rPr>
          <w:color w:val="000000"/>
          <w:spacing w:val="0"/>
          <w:w w:val="100"/>
          <w:position w:val="0"/>
        </w:rPr>
        <w:t>（</w:t>
      </w:r>
      <w:bookmarkEnd w:id="70"/>
      <w:r>
        <w:rPr>
          <w:color w:val="000000"/>
          <w:spacing w:val="0"/>
          <w:w w:val="100"/>
          <w:position w:val="0"/>
        </w:rPr>
        <w:t>三）董事、监事、高级管理人员报酬情况</w:t>
      </w:r>
    </w:p>
    <w:p>
      <w:pPr>
        <w:pStyle w:val="Style23"/>
        <w:keepNext w:val="0"/>
        <w:keepLines w:val="0"/>
        <w:widowControl w:val="0"/>
        <w:shd w:val="clear" w:color="auto" w:fill="auto"/>
        <w:bidi w:val="0"/>
        <w:spacing w:before="0" w:after="420" w:line="394" w:lineRule="exact"/>
        <w:ind w:left="1560" w:right="0" w:hanging="360"/>
        <w:jc w:val="left"/>
      </w:pPr>
      <w:bookmarkStart w:id="71" w:name="bookmark71"/>
      <w:r>
        <w:rPr>
          <w:rFonts w:ascii="Times New Roman" w:eastAsia="Times New Roman" w:hAnsi="Times New Roman" w:cs="Times New Roman"/>
          <w:color w:val="000000"/>
          <w:spacing w:val="0"/>
          <w:w w:val="100"/>
          <w:position w:val="0"/>
        </w:rPr>
        <w:t>1</w:t>
      </w:r>
      <w:bookmarkEnd w:id="71"/>
      <w:r>
        <w:rPr>
          <w:color w:val="000000"/>
          <w:spacing w:val="0"/>
          <w:w w:val="100"/>
          <w:position w:val="0"/>
        </w:rPr>
        <w:t>、董事、监事、高级管理人员报酬确定依据及决策程序：除独立董事外公司未制定其他董 事、监事的报酬政策。高级管理人员的报酬是根据公司的规模、效益和年度经济指标计 划在年初确定年度报酬基数，年度末根据企业经营实绩予以确定和调整。</w:t>
      </w:r>
      <w:r>
        <w:br w:type="page"/>
      </w:r>
    </w:p>
    <w:p>
      <w:pPr>
        <w:pStyle w:val="Style23"/>
        <w:keepNext w:val="0"/>
        <w:keepLines w:val="0"/>
        <w:widowControl w:val="0"/>
        <w:shd w:val="clear" w:color="auto" w:fill="auto"/>
        <w:bidi w:val="0"/>
        <w:spacing w:before="0" w:after="60" w:line="322" w:lineRule="exact"/>
        <w:ind w:left="1560" w:right="0" w:hanging="380"/>
        <w:jc w:val="left"/>
      </w:pPr>
      <w:bookmarkStart w:id="72" w:name="bookmark72"/>
      <w:r>
        <w:rPr>
          <w:rFonts w:ascii="Times New Roman" w:eastAsia="Times New Roman" w:hAnsi="Times New Roman" w:cs="Times New Roman"/>
          <w:color w:val="000000"/>
          <w:spacing w:val="0"/>
          <w:w w:val="100"/>
          <w:position w:val="0"/>
        </w:rPr>
        <w:t>2</w:t>
      </w:r>
      <w:bookmarkEnd w:id="72"/>
      <w:r>
        <w:rPr>
          <w:color w:val="000000"/>
          <w:spacing w:val="0"/>
          <w:w w:val="100"/>
          <w:position w:val="0"/>
        </w:rPr>
        <w:t>、董事、监事、高级管理人员从公司获得的报酬总额</w:t>
      </w:r>
      <w:r>
        <w:rPr>
          <w:rFonts w:ascii="Times New Roman" w:eastAsia="Times New Roman" w:hAnsi="Times New Roman" w:cs="Times New Roman"/>
          <w:color w:val="000000"/>
          <w:spacing w:val="0"/>
          <w:w w:val="100"/>
          <w:position w:val="0"/>
        </w:rPr>
        <w:t>（</w:t>
      </w:r>
      <w:r>
        <w:rPr>
          <w:color w:val="000000"/>
          <w:spacing w:val="0"/>
          <w:w w:val="100"/>
          <w:position w:val="0"/>
        </w:rPr>
        <w:t>包括基本工资、各项奖金、福利、补 贴、住房津贴及其他津贴等</w:t>
      </w:r>
      <w:r>
        <w:rPr>
          <w:color w:val="000000"/>
          <w:spacing w:val="0"/>
          <w:w w:val="100"/>
          <w:position w:val="0"/>
        </w:rPr>
        <w:t>）</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16"/>
        <w:gridCol w:w="3211"/>
        <w:gridCol w:w="3226"/>
      </w:tblGrid>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报酬总额（税后）</w:t>
            </w:r>
          </w:p>
        </w:tc>
      </w:tr>
      <w:tr>
        <w:trPr>
          <w:trHeight w:val="322"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190, </w:t>
            </w:r>
            <w:r>
              <w:rPr>
                <w:color w:val="000000"/>
                <w:spacing w:val="0"/>
                <w:w w:val="100"/>
                <w:position w:val="0"/>
              </w:rPr>
              <w:t xml:space="preserve">902. </w:t>
            </w:r>
            <w:r>
              <w:rPr>
                <w:color w:val="000000"/>
                <w:spacing w:val="0"/>
                <w:w w:val="100"/>
                <w:position w:val="0"/>
              </w:rPr>
              <w:t>00</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卜为民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137,404.84</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杨建文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40,000.00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章曦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40,000.00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吴弘</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40,000.00</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郑大德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137,404.84</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丁一新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136,428.84</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秦树钧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87,373.66</w:t>
            </w:r>
          </w:p>
        </w:tc>
      </w:tr>
      <w:tr>
        <w:trPr>
          <w:trHeight w:val="331" w:hRule="exact"/>
        </w:trPr>
        <w:tc>
          <w:tcPr>
            <w:gridSpan w:val="2"/>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809, </w:t>
            </w:r>
            <w:r>
              <w:rPr>
                <w:color w:val="000000"/>
                <w:spacing w:val="0"/>
                <w:w w:val="100"/>
                <w:position w:val="0"/>
              </w:rPr>
              <w:t xml:space="preserve">514. </w:t>
            </w:r>
            <w:r>
              <w:rPr>
                <w:color w:val="000000"/>
                <w:spacing w:val="0"/>
                <w:w w:val="100"/>
                <w:position w:val="0"/>
              </w:rPr>
              <w:t>18</w:t>
            </w:r>
          </w:p>
        </w:tc>
      </w:tr>
    </w:tbl>
    <w:p>
      <w:pPr>
        <w:widowControl w:val="0"/>
        <w:spacing w:after="439" w:line="1" w:lineRule="exact"/>
      </w:pPr>
    </w:p>
    <w:p>
      <w:pPr>
        <w:pStyle w:val="Style23"/>
        <w:keepNext w:val="0"/>
        <w:keepLines w:val="0"/>
        <w:widowControl w:val="0"/>
        <w:shd w:val="clear" w:color="auto" w:fill="auto"/>
        <w:bidi w:val="0"/>
        <w:spacing w:before="0" w:after="440" w:line="240" w:lineRule="auto"/>
        <w:ind w:left="1180" w:right="0" w:firstLine="0"/>
        <w:jc w:val="left"/>
      </w:pPr>
      <w:bookmarkStart w:id="73" w:name="bookmark73"/>
      <w:r>
        <w:rPr>
          <w:rFonts w:ascii="Times New Roman" w:eastAsia="Times New Roman" w:hAnsi="Times New Roman" w:cs="Times New Roman"/>
          <w:color w:val="000000"/>
          <w:spacing w:val="0"/>
          <w:w w:val="100"/>
          <w:position w:val="0"/>
        </w:rPr>
        <w:t>3</w:t>
      </w:r>
      <w:bookmarkEnd w:id="73"/>
      <w:r>
        <w:rPr>
          <w:color w:val="000000"/>
          <w:spacing w:val="0"/>
          <w:w w:val="100"/>
          <w:position w:val="0"/>
        </w:rPr>
        <w:t>、不在公司领取报酬津贴的董事监事情况</w:t>
      </w:r>
    </w:p>
    <w:tbl>
      <w:tblPr>
        <w:tblOverlap w:val="never"/>
        <w:jc w:val="center"/>
        <w:tblLayout w:type="fixed"/>
      </w:tblPr>
      <w:tblGrid>
        <w:gridCol w:w="4699"/>
        <w:gridCol w:w="4954"/>
      </w:tblGrid>
      <w:tr>
        <w:trPr>
          <w:trHeight w:val="37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不在公司领取报酬津贴的董事、监事的姓名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是否在股东单位或其他关联单位领取报酬津贴</w:t>
            </w:r>
          </w:p>
        </w:tc>
      </w:tr>
      <w:tr>
        <w:trPr>
          <w:trHeight w:val="36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马立行</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6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左异群</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6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姚志贤</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6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朱政谊</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6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王根林</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74"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孙华</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439" w:line="1" w:lineRule="exact"/>
      </w:pPr>
    </w:p>
    <w:p>
      <w:pPr>
        <w:pStyle w:val="Style23"/>
        <w:keepNext w:val="0"/>
        <w:keepLines w:val="0"/>
        <w:widowControl w:val="0"/>
        <w:shd w:val="clear" w:color="auto" w:fill="auto"/>
        <w:tabs>
          <w:tab w:pos="1914" w:val="left"/>
        </w:tabs>
        <w:bidi w:val="0"/>
        <w:spacing w:before="0" w:after="60" w:line="240" w:lineRule="auto"/>
        <w:ind w:left="1320" w:right="0" w:firstLine="0"/>
        <w:jc w:val="left"/>
      </w:pPr>
      <w:bookmarkStart w:id="74" w:name="bookmark74"/>
      <w:r>
        <w:rPr>
          <w:color w:val="000000"/>
          <w:spacing w:val="0"/>
          <w:w w:val="100"/>
          <w:position w:val="0"/>
        </w:rPr>
        <w:t>（</w:t>
      </w:r>
      <w:bookmarkEnd w:id="74"/>
      <w:r>
        <w:rPr>
          <w:color w:val="000000"/>
          <w:spacing w:val="0"/>
          <w:w w:val="100"/>
          <w:position w:val="0"/>
        </w:rPr>
        <w:t>四）</w:t>
        <w:tab/>
        <w:t>公司董事、监事、高级管理人员变动情况</w:t>
      </w:r>
    </w:p>
    <w:p>
      <w:pPr>
        <w:pStyle w:val="Style23"/>
        <w:keepNext w:val="0"/>
        <w:keepLines w:val="0"/>
        <w:widowControl w:val="0"/>
        <w:shd w:val="clear" w:color="auto" w:fill="auto"/>
        <w:bidi w:val="0"/>
        <w:spacing w:before="0" w:after="440" w:line="240" w:lineRule="auto"/>
        <w:ind w:left="1560" w:right="0" w:firstLine="0"/>
        <w:jc w:val="left"/>
      </w:pPr>
      <w:r>
        <w:rPr>
          <w:color w:val="000000"/>
          <w:spacing w:val="0"/>
          <w:w w:val="100"/>
          <w:position w:val="0"/>
        </w:rPr>
        <w:t>本报告期内公司董事、监事、高级管理人员未发生变动。</w:t>
      </w:r>
    </w:p>
    <w:p>
      <w:pPr>
        <w:pStyle w:val="Style23"/>
        <w:keepNext w:val="0"/>
        <w:keepLines w:val="0"/>
        <w:widowControl w:val="0"/>
        <w:shd w:val="clear" w:color="auto" w:fill="auto"/>
        <w:tabs>
          <w:tab w:pos="1780" w:val="left"/>
        </w:tabs>
        <w:bidi w:val="0"/>
        <w:spacing w:before="0" w:after="120" w:line="240" w:lineRule="auto"/>
        <w:ind w:left="1180" w:right="0" w:firstLine="0"/>
        <w:jc w:val="left"/>
      </w:pPr>
      <w:bookmarkStart w:id="75" w:name="bookmark75"/>
      <w:r>
        <w:rPr>
          <w:color w:val="000000"/>
          <w:spacing w:val="0"/>
          <w:w w:val="100"/>
          <w:position w:val="0"/>
        </w:rPr>
        <w:t>（</w:t>
      </w:r>
      <w:bookmarkEnd w:id="75"/>
      <w:r>
        <w:rPr>
          <w:color w:val="000000"/>
          <w:spacing w:val="0"/>
          <w:w w:val="100"/>
          <w:position w:val="0"/>
        </w:rPr>
        <w:t>五）</w:t>
        <w:tab/>
        <w:t>公司员工情况</w:t>
      </w:r>
    </w:p>
    <w:p>
      <w:pPr>
        <w:pStyle w:val="Style23"/>
        <w:keepNext w:val="0"/>
        <w:keepLines w:val="0"/>
        <w:widowControl w:val="0"/>
        <w:shd w:val="clear" w:color="auto" w:fill="auto"/>
        <w:bidi w:val="0"/>
        <w:spacing w:before="0" w:after="480" w:line="240" w:lineRule="auto"/>
        <w:ind w:left="1560" w:right="0" w:firstLine="0"/>
        <w:jc w:val="left"/>
      </w:pPr>
      <w:r>
        <w:rPr>
          <w:color w:val="000000"/>
          <w:spacing w:val="0"/>
          <w:w w:val="100"/>
          <w:position w:val="0"/>
        </w:rPr>
        <w:t>截止报告期末，公司在职员工为</w:t>
      </w:r>
      <w:r>
        <w:rPr>
          <w:rFonts w:ascii="Times New Roman" w:eastAsia="Times New Roman" w:hAnsi="Times New Roman" w:cs="Times New Roman"/>
          <w:color w:val="000000"/>
          <w:spacing w:val="0"/>
          <w:w w:val="100"/>
          <w:position w:val="0"/>
        </w:rPr>
        <w:t>568</w:t>
      </w:r>
      <w:r>
        <w:rPr>
          <w:color w:val="000000"/>
          <w:spacing w:val="0"/>
          <w:w w:val="100"/>
          <w:position w:val="0"/>
        </w:rPr>
        <w:t>人。</w:t>
      </w:r>
    </w:p>
    <w:p>
      <w:pPr>
        <w:pStyle w:val="Style23"/>
        <w:keepNext w:val="0"/>
        <w:keepLines w:val="0"/>
        <w:widowControl w:val="0"/>
        <w:shd w:val="clear" w:color="auto" w:fill="auto"/>
        <w:bidi w:val="0"/>
        <w:spacing w:before="0" w:after="120" w:line="240" w:lineRule="auto"/>
        <w:ind w:left="1560" w:right="0" w:firstLine="0"/>
        <w:jc w:val="left"/>
      </w:pPr>
      <w:r>
        <w:rPr>
          <w:color w:val="000000"/>
          <w:spacing w:val="0"/>
          <w:w w:val="100"/>
          <w:position w:val="0"/>
        </w:rPr>
        <w:t>员工的结构如下:</w:t>
      </w:r>
    </w:p>
    <w:p>
      <w:pPr>
        <w:pStyle w:val="Style23"/>
        <w:keepNext w:val="0"/>
        <w:keepLines w:val="0"/>
        <w:widowControl w:val="0"/>
        <w:shd w:val="clear" w:color="auto" w:fill="auto"/>
        <w:bidi w:val="0"/>
        <w:spacing w:before="0" w:after="440" w:line="240" w:lineRule="auto"/>
        <w:ind w:left="1180" w:right="0" w:firstLine="0"/>
        <w:jc w:val="left"/>
      </w:pPr>
      <w:bookmarkStart w:id="76" w:name="bookmark76"/>
      <w:r>
        <w:rPr>
          <w:rFonts w:ascii="Times New Roman" w:eastAsia="Times New Roman" w:hAnsi="Times New Roman" w:cs="Times New Roman"/>
          <w:color w:val="000000"/>
          <w:spacing w:val="0"/>
          <w:w w:val="100"/>
          <w:position w:val="0"/>
        </w:rPr>
        <w:t>1</w:t>
      </w:r>
      <w:bookmarkEnd w:id="76"/>
      <w:r>
        <w:rPr>
          <w:color w:val="000000"/>
          <w:spacing w:val="0"/>
          <w:w w:val="100"/>
          <w:position w:val="0"/>
        </w:rPr>
        <w:t>、专业构成情况</w:t>
      </w:r>
    </w:p>
    <w:tbl>
      <w:tblPr>
        <w:tblOverlap w:val="never"/>
        <w:jc w:val="right"/>
        <w:tblLayout w:type="fixed"/>
      </w:tblPr>
      <w:tblGrid>
        <w:gridCol w:w="4656"/>
        <w:gridCol w:w="4661"/>
      </w:tblGrid>
      <w:tr>
        <w:trPr>
          <w:trHeight w:val="35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专业构成的类别</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专业构成的人数</w:t>
            </w:r>
          </w:p>
        </w:tc>
      </w:tr>
      <w:tr>
        <w:trPr>
          <w:trHeight w:val="3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271</w:t>
            </w:r>
            <w:r>
              <w:rPr>
                <w:color w:val="000000"/>
                <w:spacing w:val="0"/>
                <w:w w:val="100"/>
                <w:position w:val="0"/>
              </w:rPr>
              <w:t>人</w:t>
            </w:r>
          </w:p>
        </w:tc>
      </w:tr>
      <w:tr>
        <w:trPr>
          <w:trHeight w:val="3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w:t>
            </w:r>
            <w:r>
              <w:rPr>
                <w:color w:val="000000"/>
                <w:spacing w:val="0"/>
                <w:w w:val="100"/>
                <w:position w:val="0"/>
              </w:rPr>
              <w:t>人</w:t>
            </w:r>
          </w:p>
        </w:tc>
      </w:tr>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w:t>
            </w:r>
            <w:r>
              <w:rPr>
                <w:color w:val="000000"/>
                <w:spacing w:val="0"/>
                <w:w w:val="100"/>
                <w:position w:val="0"/>
              </w:rPr>
              <w:t>人</w:t>
            </w:r>
          </w:p>
        </w:tc>
      </w:tr>
      <w:tr>
        <w:trPr>
          <w:trHeight w:val="35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r>
              <w:rPr>
                <w:color w:val="000000"/>
                <w:spacing w:val="0"/>
                <w:w w:val="100"/>
                <w:position w:val="0"/>
              </w:rPr>
              <w:t>人</w:t>
            </w:r>
          </w:p>
        </w:tc>
      </w:tr>
      <w:tr>
        <w:trPr>
          <w:trHeight w:val="360"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w:t>
            </w:r>
            <w:r>
              <w:rPr>
                <w:color w:val="000000"/>
                <w:spacing w:val="0"/>
                <w:w w:val="100"/>
                <w:position w:val="0"/>
              </w:rPr>
              <w:t>人</w:t>
            </w:r>
          </w:p>
        </w:tc>
      </w:tr>
    </w:tbl>
    <w:p>
      <w:pPr>
        <w:spacing w:lineRule="exact" w:line="1"/>
        <w:rPr>
          <w:sz w:val="2"/>
          <w:szCs w:val="2"/>
        </w:rPr>
      </w:pPr>
      <w:r>
        <w:br w:type="page"/>
      </w:r>
    </w:p>
    <w:p>
      <w:pPr>
        <w:pStyle w:val="Style23"/>
        <w:keepNext w:val="0"/>
        <w:keepLines w:val="0"/>
        <w:widowControl w:val="0"/>
        <w:shd w:val="clear" w:color="auto" w:fill="auto"/>
        <w:bidi w:val="0"/>
        <w:spacing w:before="0" w:after="460" w:line="240" w:lineRule="auto"/>
        <w:ind w:left="1180" w:right="0" w:firstLine="0"/>
        <w:jc w:val="left"/>
      </w:pPr>
      <w:bookmarkStart w:id="77" w:name="bookmark77"/>
      <w:r>
        <w:rPr>
          <w:rFonts w:ascii="Times New Roman" w:eastAsia="Times New Roman" w:hAnsi="Times New Roman" w:cs="Times New Roman"/>
          <w:color w:val="000000"/>
          <w:spacing w:val="0"/>
          <w:w w:val="100"/>
          <w:position w:val="0"/>
        </w:rPr>
        <w:t>2</w:t>
      </w:r>
      <w:bookmarkEnd w:id="77"/>
      <w:r>
        <w:rPr>
          <w:color w:val="000000"/>
          <w:spacing w:val="0"/>
          <w:w w:val="100"/>
          <w:position w:val="0"/>
        </w:rPr>
        <w:t>、教育程度情况</w:t>
      </w:r>
    </w:p>
    <w:tbl>
      <w:tblPr>
        <w:tblOverlap w:val="never"/>
        <w:jc w:val="right"/>
        <w:tblLayout w:type="fixed"/>
      </w:tblPr>
      <w:tblGrid>
        <w:gridCol w:w="4656"/>
        <w:gridCol w:w="4661"/>
      </w:tblGrid>
      <w:tr>
        <w:trPr>
          <w:trHeight w:val="35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教育程度的类别</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教育程度的人数</w:t>
            </w:r>
          </w:p>
        </w:tc>
      </w:tr>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大专以上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162</w:t>
            </w:r>
            <w:r>
              <w:rPr>
                <w:color w:val="000000"/>
                <w:spacing w:val="0"/>
                <w:w w:val="100"/>
                <w:position w:val="0"/>
              </w:rPr>
              <w:t>人</w:t>
            </w:r>
          </w:p>
        </w:tc>
      </w:tr>
      <w:tr>
        <w:trPr>
          <w:trHeight w:val="360"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中专及高中</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249</w:t>
            </w:r>
            <w:r>
              <w:rPr>
                <w:color w:val="000000"/>
                <w:spacing w:val="0"/>
                <w:w w:val="100"/>
                <w:position w:val="0"/>
              </w:rPr>
              <w:t>人</w:t>
            </w:r>
          </w:p>
        </w:tc>
      </w:tr>
    </w:tbl>
    <w:p>
      <w:pPr>
        <w:sectPr>
          <w:headerReference w:type="default" r:id="rId15"/>
          <w:footerReference w:type="default" r:id="rId16"/>
          <w:footnotePr>
            <w:pos w:val="pageBottom"/>
            <w:numFmt w:val="chicago"/>
            <w:numStart w:val="1"/>
            <w:numRestart w:val="continuous"/>
            <w15:footnoteColumns w:val="1"/>
          </w:footnotePr>
          <w:pgSz w:w="11900" w:h="16840"/>
          <w:pgMar w:top="1153" w:right="588" w:bottom="1772" w:left="593" w:header="0" w:footer="3" w:gutter="0"/>
          <w:cols w:space="720"/>
          <w:noEndnote/>
          <w:rtlGutter w:val="0"/>
          <w:docGrid w:linePitch="360"/>
        </w:sectPr>
      </w:pPr>
    </w:p>
    <w:p>
      <w:pPr>
        <w:pStyle w:val="Style17"/>
        <w:keepNext/>
        <w:keepLines/>
        <w:widowControl w:val="0"/>
        <w:shd w:val="clear" w:color="auto" w:fill="auto"/>
        <w:bidi w:val="0"/>
        <w:spacing w:before="0" w:line="240" w:lineRule="auto"/>
        <w:ind w:left="0" w:right="0" w:firstLine="0"/>
        <w:jc w:val="center"/>
      </w:pPr>
      <w:bookmarkStart w:id="78" w:name="bookmark78"/>
      <w:bookmarkStart w:id="79" w:name="bookmark79"/>
      <w:bookmarkStart w:id="80" w:name="bookmark80"/>
      <w:bookmarkStart w:id="81" w:name="bookmark81"/>
      <w:r>
        <w:rPr>
          <w:color w:val="000000"/>
          <w:spacing w:val="0"/>
          <w:w w:val="100"/>
          <w:position w:val="0"/>
        </w:rPr>
        <w:t>六</w:t>
      </w:r>
      <w:bookmarkEnd w:id="80"/>
      <w:r>
        <w:rPr>
          <w:color w:val="000000"/>
          <w:spacing w:val="0"/>
          <w:w w:val="100"/>
          <w:position w:val="0"/>
        </w:rPr>
        <w:t>、公司治理结构</w:t>
      </w:r>
      <w:bookmarkEnd w:id="78"/>
      <w:bookmarkEnd w:id="79"/>
      <w:bookmarkEnd w:id="81"/>
    </w:p>
    <w:p>
      <w:pPr>
        <w:pStyle w:val="Style23"/>
        <w:keepNext w:val="0"/>
        <w:keepLines w:val="0"/>
        <w:widowControl w:val="0"/>
        <w:shd w:val="clear" w:color="auto" w:fill="auto"/>
        <w:bidi w:val="0"/>
        <w:spacing w:before="0" w:after="0" w:line="403" w:lineRule="exact"/>
        <w:ind w:left="1600" w:right="0" w:firstLine="0"/>
        <w:jc w:val="both"/>
      </w:pPr>
      <w:bookmarkStart w:id="82" w:name="bookmark82"/>
      <w:r>
        <w:rPr>
          <w:color w:val="000000"/>
          <w:spacing w:val="0"/>
          <w:w w:val="100"/>
          <w:position w:val="0"/>
        </w:rPr>
        <w:t>（</w:t>
      </w:r>
      <w:bookmarkEnd w:id="82"/>
      <w:r>
        <w:rPr>
          <w:color w:val="000000"/>
          <w:spacing w:val="0"/>
          <w:w w:val="100"/>
          <w:position w:val="0"/>
        </w:rPr>
        <w:t>一）公司治理的情况</w:t>
      </w:r>
    </w:p>
    <w:p>
      <w:pPr>
        <w:pStyle w:val="Style23"/>
        <w:keepNext w:val="0"/>
        <w:keepLines w:val="0"/>
        <w:widowControl w:val="0"/>
        <w:shd w:val="clear" w:color="auto" w:fill="auto"/>
        <w:bidi w:val="0"/>
        <w:spacing w:before="0" w:after="0" w:line="403" w:lineRule="exact"/>
        <w:ind w:left="1200" w:right="0" w:firstLine="420"/>
        <w:jc w:val="both"/>
      </w:pPr>
      <w:r>
        <w:rPr>
          <w:color w:val="000000"/>
          <w:spacing w:val="0"/>
          <w:w w:val="100"/>
          <w:position w:val="0"/>
        </w:rPr>
        <w:t>2006年度，公司严格遵守中国证监会发布的有关上市公司治理的规范性文件的要求， 结合公司具体情况进行公司治理。</w:t>
      </w:r>
    </w:p>
    <w:p>
      <w:pPr>
        <w:pStyle w:val="Style23"/>
        <w:keepNext w:val="0"/>
        <w:keepLines w:val="0"/>
        <w:widowControl w:val="0"/>
        <w:shd w:val="clear" w:color="auto" w:fill="auto"/>
        <w:bidi w:val="0"/>
        <w:spacing w:before="0" w:after="0" w:line="361" w:lineRule="exact"/>
        <w:ind w:left="1200" w:right="0" w:firstLine="420"/>
        <w:jc w:val="both"/>
      </w:pPr>
      <w:r>
        <w:rPr>
          <w:color w:val="000000"/>
          <w:spacing w:val="0"/>
          <w:w w:val="100"/>
          <w:position w:val="0"/>
        </w:rPr>
        <w:t>报告期内，根据2006年1月1日新颁布实施的《公司法》和《证券法》，以及上海证券 交易所《股票上市规则（2006年修订）》的有关规定，结合本公司实际情况，对《公司章程》、 《股东大会议事规则》、《董事会议事规则》、《监事会议事规则》和《总经理工作细则》的部 分条款进行了修订。</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日股东大会通过了上述五项议案。相关内容已分别刊登 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日的《上海证券报》上。目前公司治理情况如下：</w:t>
      </w:r>
    </w:p>
    <w:p>
      <w:pPr>
        <w:pStyle w:val="Style23"/>
        <w:keepNext w:val="0"/>
        <w:keepLines w:val="0"/>
        <w:widowControl w:val="0"/>
        <w:shd w:val="clear" w:color="auto" w:fill="auto"/>
        <w:tabs>
          <w:tab w:pos="1955" w:val="left"/>
        </w:tabs>
        <w:bidi w:val="0"/>
        <w:spacing w:before="0" w:after="0" w:line="361" w:lineRule="exact"/>
        <w:ind w:left="1200" w:right="0" w:firstLine="420"/>
        <w:jc w:val="both"/>
      </w:pPr>
      <w:bookmarkStart w:id="83" w:name="bookmark83"/>
      <w:r>
        <w:rPr>
          <w:rFonts w:ascii="Times New Roman" w:eastAsia="Times New Roman" w:hAnsi="Times New Roman" w:cs="Times New Roman"/>
          <w:color w:val="000000"/>
          <w:spacing w:val="0"/>
          <w:w w:val="100"/>
          <w:position w:val="0"/>
        </w:rPr>
        <w:t>1</w:t>
      </w:r>
      <w:bookmarkEnd w:id="83"/>
      <w:r>
        <w:rPr>
          <w:color w:val="000000"/>
          <w:spacing w:val="0"/>
          <w:w w:val="100"/>
          <w:position w:val="0"/>
        </w:rPr>
        <w:t>、</w:t>
        <w:tab/>
        <w:t>关于股东与股东大会：公司严格按照《股东大会议事规则》的要求召集、召开股东 大会；聘请具有专业资格的律师对股东大会进行现场见证并出具法律意见书；对公司的关联 交易决策和程序有明确的规定，确保关联交易的公平合理，保证全体股东平等充分地行使权 利。</w:t>
      </w:r>
    </w:p>
    <w:p>
      <w:pPr>
        <w:pStyle w:val="Style23"/>
        <w:keepNext w:val="0"/>
        <w:keepLines w:val="0"/>
        <w:widowControl w:val="0"/>
        <w:shd w:val="clear" w:color="auto" w:fill="auto"/>
        <w:tabs>
          <w:tab w:pos="1950" w:val="left"/>
        </w:tabs>
        <w:bidi w:val="0"/>
        <w:spacing w:before="0" w:after="0" w:line="370" w:lineRule="exact"/>
        <w:ind w:left="1200" w:right="0" w:firstLine="420"/>
        <w:jc w:val="both"/>
      </w:pPr>
      <w:bookmarkStart w:id="84" w:name="bookmark84"/>
      <w:r>
        <w:rPr>
          <w:rFonts w:ascii="Times New Roman" w:eastAsia="Times New Roman" w:hAnsi="Times New Roman" w:cs="Times New Roman"/>
          <w:color w:val="000000"/>
          <w:spacing w:val="0"/>
          <w:w w:val="100"/>
          <w:position w:val="0"/>
        </w:rPr>
        <w:t>2</w:t>
      </w:r>
      <w:bookmarkEnd w:id="84"/>
      <w:r>
        <w:rPr>
          <w:color w:val="000000"/>
          <w:spacing w:val="0"/>
          <w:w w:val="100"/>
          <w:position w:val="0"/>
        </w:rPr>
        <w:t>、</w:t>
        <w:tab/>
        <w:t>关于控股股东与上市公司的关系：公司与控股股东在业务、人员、资产、机构和财 务方面做到“五独立”，公司董事会、监事会和内部机构均能够独立运作。控股股东行为规 范，并积极支持上市公司的发展。</w:t>
      </w:r>
    </w:p>
    <w:p>
      <w:pPr>
        <w:pStyle w:val="Style23"/>
        <w:keepNext w:val="0"/>
        <w:keepLines w:val="0"/>
        <w:widowControl w:val="0"/>
        <w:shd w:val="clear" w:color="auto" w:fill="auto"/>
        <w:tabs>
          <w:tab w:pos="1955" w:val="left"/>
        </w:tabs>
        <w:bidi w:val="0"/>
        <w:spacing w:before="0" w:after="0" w:line="365" w:lineRule="exact"/>
        <w:ind w:left="1200" w:right="0" w:firstLine="420"/>
        <w:jc w:val="both"/>
      </w:pPr>
      <w:bookmarkStart w:id="85" w:name="bookmark85"/>
      <w:r>
        <w:rPr>
          <w:rFonts w:ascii="Times New Roman" w:eastAsia="Times New Roman" w:hAnsi="Times New Roman" w:cs="Times New Roman"/>
          <w:color w:val="000000"/>
          <w:spacing w:val="0"/>
          <w:w w:val="100"/>
          <w:position w:val="0"/>
        </w:rPr>
        <w:t>3</w:t>
      </w:r>
      <w:bookmarkEnd w:id="85"/>
      <w:r>
        <w:rPr>
          <w:color w:val="000000"/>
          <w:spacing w:val="0"/>
          <w:w w:val="100"/>
          <w:position w:val="0"/>
        </w:rPr>
        <w:t>、</w:t>
        <w:tab/>
        <w:t>关于董事和董事会：公司严格按照《公司章程》和《董事会议事规则》的规定召开 董事会。董事会人数及表决程序均符合相关法律法规和《公司章程》的要求。公司各位董事 认真出席董事会，熟悉有关法律法规，了解作为董事的权利、义务和责任。</w:t>
      </w:r>
    </w:p>
    <w:p>
      <w:pPr>
        <w:pStyle w:val="Style23"/>
        <w:keepNext w:val="0"/>
        <w:keepLines w:val="0"/>
        <w:widowControl w:val="0"/>
        <w:shd w:val="clear" w:color="auto" w:fill="auto"/>
        <w:tabs>
          <w:tab w:pos="1955" w:val="left"/>
        </w:tabs>
        <w:bidi w:val="0"/>
        <w:spacing w:before="0" w:after="0" w:line="365" w:lineRule="exact"/>
        <w:ind w:left="1200" w:right="0" w:firstLine="420"/>
        <w:jc w:val="both"/>
      </w:pPr>
      <w:bookmarkStart w:id="86" w:name="bookmark86"/>
      <w:r>
        <w:rPr>
          <w:rFonts w:ascii="Times New Roman" w:eastAsia="Times New Roman" w:hAnsi="Times New Roman" w:cs="Times New Roman"/>
          <w:color w:val="000000"/>
          <w:spacing w:val="0"/>
          <w:w w:val="100"/>
          <w:position w:val="0"/>
        </w:rPr>
        <w:t>4</w:t>
      </w:r>
      <w:bookmarkEnd w:id="86"/>
      <w:r>
        <w:rPr>
          <w:color w:val="000000"/>
          <w:spacing w:val="0"/>
          <w:w w:val="100"/>
          <w:position w:val="0"/>
        </w:rPr>
        <w:t>、</w:t>
        <w:tab/>
        <w:t>关于监事与监事会：公司监事会的人数和人员结构符合法律、法规的要求，并严格 按照公司《监事会议事规则》的要求开展工作，监督公司运作情况、财务情况以及董事、高 级管理人员履行职责的合法性和规范性，并独立发表意见。</w:t>
      </w:r>
    </w:p>
    <w:p>
      <w:pPr>
        <w:pStyle w:val="Style23"/>
        <w:keepNext w:val="0"/>
        <w:keepLines w:val="0"/>
        <w:widowControl w:val="0"/>
        <w:shd w:val="clear" w:color="auto" w:fill="auto"/>
        <w:tabs>
          <w:tab w:pos="1960" w:val="left"/>
        </w:tabs>
        <w:bidi w:val="0"/>
        <w:spacing w:before="0" w:after="0" w:line="365" w:lineRule="exact"/>
        <w:ind w:left="1200" w:right="0" w:firstLine="420"/>
        <w:jc w:val="both"/>
      </w:pPr>
      <w:bookmarkStart w:id="87" w:name="bookmark87"/>
      <w:r>
        <w:rPr>
          <w:rFonts w:ascii="Times New Roman" w:eastAsia="Times New Roman" w:hAnsi="Times New Roman" w:cs="Times New Roman"/>
          <w:color w:val="000000"/>
          <w:spacing w:val="0"/>
          <w:w w:val="100"/>
          <w:position w:val="0"/>
        </w:rPr>
        <w:t>5</w:t>
      </w:r>
      <w:bookmarkEnd w:id="87"/>
      <w:r>
        <w:rPr>
          <w:color w:val="000000"/>
          <w:spacing w:val="0"/>
          <w:w w:val="100"/>
          <w:position w:val="0"/>
        </w:rPr>
        <w:t>、</w:t>
        <w:tab/>
        <w:t>关于信息披露与透明度：公司董事会秘书和证券事务代表负责信息披露工作、接受 股东咨询，并指定《上海证券报》和上海证券交易所指定网站</w:t>
      </w:r>
      <w:r>
        <w:rPr>
          <w:color w:val="000000"/>
          <w:spacing w:val="0"/>
          <w:w w:val="100"/>
          <w:position w:val="0"/>
        </w:rPr>
        <w:t>（</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u w:val="single"/>
        </w:rPr>
        <w:t>www.sse.com.cn</w:t>
      </w:r>
      <w:r>
        <w:fldChar w:fldCharType="end"/>
      </w:r>
      <w:r>
        <w:rPr>
          <w:color w:val="000000"/>
          <w:spacing w:val="0"/>
          <w:w w:val="100"/>
          <w:position w:val="0"/>
        </w:rPr>
        <w:t>）</w:t>
      </w:r>
      <w:r>
        <w:rPr>
          <w:color w:val="000000"/>
          <w:spacing w:val="0"/>
          <w:w w:val="100"/>
          <w:position w:val="0"/>
        </w:rPr>
        <w:t>为公司信 息披露媒体。公司董事会、监事会及董事、监事和高级管理人员确保信息披露的准确、真实 和完整性。</w:t>
      </w:r>
    </w:p>
    <w:p>
      <w:pPr>
        <w:pStyle w:val="Style23"/>
        <w:keepNext w:val="0"/>
        <w:keepLines w:val="0"/>
        <w:widowControl w:val="0"/>
        <w:shd w:val="clear" w:color="auto" w:fill="auto"/>
        <w:tabs>
          <w:tab w:pos="1960" w:val="left"/>
        </w:tabs>
        <w:bidi w:val="0"/>
        <w:spacing w:before="0" w:after="280" w:line="365" w:lineRule="exact"/>
        <w:ind w:left="1200" w:right="0" w:firstLine="420"/>
        <w:jc w:val="both"/>
      </w:pPr>
      <w:bookmarkStart w:id="88" w:name="bookmark88"/>
      <w:r>
        <w:rPr>
          <w:rFonts w:ascii="Times New Roman" w:eastAsia="Times New Roman" w:hAnsi="Times New Roman" w:cs="Times New Roman"/>
          <w:color w:val="000000"/>
          <w:spacing w:val="0"/>
          <w:w w:val="100"/>
          <w:position w:val="0"/>
        </w:rPr>
        <w:t>6</w:t>
      </w:r>
      <w:bookmarkEnd w:id="88"/>
      <w:r>
        <w:rPr>
          <w:color w:val="000000"/>
          <w:spacing w:val="0"/>
          <w:w w:val="100"/>
          <w:position w:val="0"/>
        </w:rPr>
        <w:t>、</w:t>
        <w:tab/>
        <w:t>关于相关利益者：公司充分尊重和维护银行及其他债权人、职工、消费者等相关利 益者的合法权益，推动公司持续、健康、稳定发展。</w:t>
      </w:r>
    </w:p>
    <w:p>
      <w:pPr>
        <w:pStyle w:val="Style23"/>
        <w:keepNext w:val="0"/>
        <w:keepLines w:val="0"/>
        <w:widowControl w:val="0"/>
        <w:shd w:val="clear" w:color="auto" w:fill="auto"/>
        <w:bidi w:val="0"/>
        <w:spacing w:before="0" w:after="0" w:line="365" w:lineRule="exact"/>
        <w:ind w:left="1200" w:right="0" w:firstLine="0"/>
        <w:jc w:val="both"/>
      </w:pPr>
      <w:bookmarkStart w:id="89" w:name="bookmark89"/>
      <w:r>
        <w:rPr>
          <w:color w:val="000000"/>
          <w:spacing w:val="0"/>
          <w:w w:val="100"/>
          <w:position w:val="0"/>
        </w:rPr>
        <w:t>（</w:t>
      </w:r>
      <w:bookmarkEnd w:id="89"/>
      <w:r>
        <w:rPr>
          <w:color w:val="000000"/>
          <w:spacing w:val="0"/>
          <w:w w:val="100"/>
          <w:position w:val="0"/>
        </w:rPr>
        <w:t>二）独立董事履行职责情况</w:t>
      </w:r>
    </w:p>
    <w:p>
      <w:pPr>
        <w:pStyle w:val="Style23"/>
        <w:keepNext w:val="0"/>
        <w:keepLines w:val="0"/>
        <w:widowControl w:val="0"/>
        <w:shd w:val="clear" w:color="auto" w:fill="auto"/>
        <w:bidi w:val="0"/>
        <w:spacing w:before="0" w:after="120" w:line="365" w:lineRule="exact"/>
        <w:ind w:left="120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、独立董事参加董事会的出席情况</w:t>
      </w:r>
    </w:p>
    <w:p>
      <w:pPr>
        <w:pStyle w:val="Style29"/>
        <w:keepNext w:val="0"/>
        <w:keepLines w:val="0"/>
        <w:widowControl w:val="0"/>
        <w:shd w:val="clear" w:color="auto" w:fill="auto"/>
        <w:bidi w:val="0"/>
        <w:spacing w:before="0" w:after="0" w:line="240" w:lineRule="auto"/>
        <w:ind w:left="7958" w:right="0" w:firstLine="0"/>
        <w:jc w:val="left"/>
      </w:pPr>
      <w:r>
        <w:rPr>
          <w:color w:val="000000"/>
          <w:spacing w:val="0"/>
          <w:w w:val="100"/>
          <w:position w:val="0"/>
        </w:rPr>
        <w:t>单位：次</w:t>
      </w:r>
    </w:p>
    <w:tbl>
      <w:tblPr>
        <w:tblOverlap w:val="never"/>
        <w:jc w:val="center"/>
        <w:tblLayout w:type="fixed"/>
      </w:tblPr>
      <w:tblGrid>
        <w:gridCol w:w="1632"/>
        <w:gridCol w:w="2554"/>
        <w:gridCol w:w="1862"/>
        <w:gridCol w:w="1858"/>
        <w:gridCol w:w="1406"/>
      </w:tblGrid>
      <w:tr>
        <w:trPr>
          <w:trHeight w:val="35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本年应参加董事会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亲自出席</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w:t>
            </w:r>
          </w:p>
        </w:tc>
      </w:tr>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杨建文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章曦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60"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吴弘</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sectPr>
          <w:footnotePr>
            <w:pos w:val="pageBottom"/>
            <w:numFmt w:val="chicago"/>
            <w:numStart w:val="1"/>
            <w:numRestart w:val="continuous"/>
            <w15:footnoteColumns w:val="1"/>
          </w:footnotePr>
          <w:pgSz w:w="11900" w:h="16840"/>
          <w:pgMar w:top="1594" w:right="588" w:bottom="1594" w:left="593" w:header="0" w:footer="3" w:gutter="0"/>
          <w:cols w:space="720"/>
          <w:noEndnote/>
          <w:rtlGutter w:val="0"/>
          <w:docGrid w:linePitch="360"/>
        </w:sectPr>
      </w:pPr>
    </w:p>
    <w:p>
      <w:pPr>
        <w:pStyle w:val="Style23"/>
        <w:keepNext w:val="0"/>
        <w:keepLines w:val="0"/>
        <w:widowControl w:val="0"/>
        <w:shd w:val="clear" w:color="auto" w:fill="auto"/>
        <w:bidi w:val="0"/>
        <w:spacing w:before="0" w:after="0" w:line="384" w:lineRule="exact"/>
        <w:ind w:left="1200" w:right="0" w:firstLine="5100"/>
        <w:jc w:val="left"/>
      </w:pPr>
      <w:r>
        <w:rPr>
          <w:color w:val="000000"/>
          <w:spacing w:val="0"/>
          <w:w w:val="100"/>
          <w:position w:val="0"/>
          <w:sz w:val="18"/>
          <w:szCs w:val="18"/>
        </w:rPr>
        <w:t>上海白猫股份有限公司</w:t>
      </w:r>
      <w:r>
        <w:rPr>
          <w:color w:val="000000"/>
          <w:spacing w:val="0"/>
          <w:w w:val="100"/>
          <w:position w:val="0"/>
          <w:sz w:val="18"/>
          <w:szCs w:val="18"/>
        </w:rPr>
        <w:t>2006</w:t>
      </w:r>
      <w:r>
        <w:rPr>
          <w:color w:val="000000"/>
          <w:spacing w:val="0"/>
          <w:w w:val="100"/>
          <w:position w:val="0"/>
          <w:sz w:val="18"/>
          <w:szCs w:val="18"/>
        </w:rPr>
        <w:t xml:space="preserve">年年度报告 </w:t>
      </w:r>
      <w:r>
        <w:rPr>
          <w:color w:val="000000"/>
          <w:spacing w:val="0"/>
          <w:w w:val="100"/>
          <w:position w:val="0"/>
        </w:rPr>
        <w:t xml:space="preserve">公司三位独立董事自任职以来均严格有效地行使职权，认真审阅，详细询问每次董事会 审议的议案并提出客观、有针对性的意见和建议，对重大事项发表独立、客观、公正的意见。 </w:t>
      </w:r>
      <w:r>
        <w:rPr>
          <w:rFonts w:ascii="Times New Roman" w:eastAsia="Times New Roman" w:hAnsi="Times New Roman" w:cs="Times New Roman"/>
          <w:color w:val="000000"/>
          <w:spacing w:val="0"/>
          <w:w w:val="100"/>
          <w:position w:val="0"/>
        </w:rPr>
        <w:t>2</w:t>
      </w:r>
      <w:r>
        <w:rPr>
          <w:color w:val="000000"/>
          <w:spacing w:val="0"/>
          <w:w w:val="100"/>
          <w:position w:val="0"/>
        </w:rPr>
        <w:t>、独立董事对公司有关事项提出异议的情况</w:t>
      </w:r>
    </w:p>
    <w:p>
      <w:pPr>
        <w:pStyle w:val="Style23"/>
        <w:keepNext w:val="0"/>
        <w:keepLines w:val="0"/>
        <w:widowControl w:val="0"/>
        <w:shd w:val="clear" w:color="auto" w:fill="auto"/>
        <w:bidi w:val="0"/>
        <w:spacing w:before="0" w:after="300" w:line="378" w:lineRule="exact"/>
        <w:ind w:left="1480" w:right="0" w:firstLine="0"/>
        <w:jc w:val="left"/>
      </w:pPr>
      <w:r>
        <w:rPr>
          <w:color w:val="000000"/>
          <w:spacing w:val="0"/>
          <w:w w:val="100"/>
          <w:position w:val="0"/>
        </w:rPr>
        <w:t>报告期内，未有独立董事对公司有关事项提出异议。</w:t>
      </w:r>
    </w:p>
    <w:p>
      <w:pPr>
        <w:pStyle w:val="Style23"/>
        <w:keepNext w:val="0"/>
        <w:keepLines w:val="0"/>
        <w:widowControl w:val="0"/>
        <w:shd w:val="clear" w:color="auto" w:fill="auto"/>
        <w:tabs>
          <w:tab w:pos="1794" w:val="left"/>
        </w:tabs>
        <w:bidi w:val="0"/>
        <w:spacing w:before="0" w:after="0" w:line="378" w:lineRule="exact"/>
        <w:ind w:left="1200" w:right="0" w:firstLine="0"/>
        <w:jc w:val="left"/>
      </w:pPr>
      <w:bookmarkStart w:id="90" w:name="bookmark90"/>
      <w:r>
        <w:rPr>
          <w:color w:val="000000"/>
          <w:spacing w:val="0"/>
          <w:w w:val="100"/>
          <w:position w:val="0"/>
        </w:rPr>
        <w:t>（</w:t>
      </w:r>
      <w:bookmarkEnd w:id="90"/>
      <w:r>
        <w:rPr>
          <w:color w:val="000000"/>
          <w:spacing w:val="0"/>
          <w:w w:val="100"/>
          <w:position w:val="0"/>
        </w:rPr>
        <w:t>三）</w:t>
        <w:tab/>
        <w:t>公司相对于控股股东在业务、人员、资产、机构、财务等方面的独立情况</w:t>
      </w:r>
    </w:p>
    <w:p>
      <w:pPr>
        <w:pStyle w:val="Style23"/>
        <w:keepNext w:val="0"/>
        <w:keepLines w:val="0"/>
        <w:widowControl w:val="0"/>
        <w:shd w:val="clear" w:color="auto" w:fill="auto"/>
        <w:tabs>
          <w:tab w:pos="1986" w:val="left"/>
        </w:tabs>
        <w:bidi w:val="0"/>
        <w:spacing w:before="0" w:after="0" w:line="378" w:lineRule="exact"/>
        <w:ind w:left="1200" w:right="0" w:firstLine="420"/>
        <w:jc w:val="both"/>
      </w:pPr>
      <w:bookmarkStart w:id="91" w:name="bookmark91"/>
      <w:r>
        <w:rPr>
          <w:rFonts w:ascii="Times New Roman" w:eastAsia="Times New Roman" w:hAnsi="Times New Roman" w:cs="Times New Roman"/>
          <w:color w:val="000000"/>
          <w:spacing w:val="0"/>
          <w:w w:val="100"/>
          <w:position w:val="0"/>
        </w:rPr>
        <w:t>1</w:t>
      </w:r>
      <w:bookmarkEnd w:id="91"/>
      <w:r>
        <w:rPr>
          <w:color w:val="000000"/>
          <w:spacing w:val="0"/>
          <w:w w:val="100"/>
          <w:position w:val="0"/>
        </w:rPr>
        <w:t>、</w:t>
        <w:tab/>
        <w:t>业务方面：公司相对于控股股东拥有独立的生产经营、采购和营销系统。公司具有 独立完整的业务及自主经营能力。</w:t>
      </w:r>
    </w:p>
    <w:p>
      <w:pPr>
        <w:pStyle w:val="Style23"/>
        <w:keepNext w:val="0"/>
        <w:keepLines w:val="0"/>
        <w:widowControl w:val="0"/>
        <w:shd w:val="clear" w:color="auto" w:fill="auto"/>
        <w:tabs>
          <w:tab w:pos="1993" w:val="left"/>
        </w:tabs>
        <w:bidi w:val="0"/>
        <w:spacing w:before="0" w:after="0" w:line="378" w:lineRule="exact"/>
        <w:ind w:left="1620" w:right="0" w:firstLine="0"/>
        <w:jc w:val="left"/>
      </w:pPr>
      <w:bookmarkStart w:id="92" w:name="bookmark92"/>
      <w:r>
        <w:rPr>
          <w:rFonts w:ascii="Times New Roman" w:eastAsia="Times New Roman" w:hAnsi="Times New Roman" w:cs="Times New Roman"/>
          <w:color w:val="000000"/>
          <w:spacing w:val="0"/>
          <w:w w:val="100"/>
          <w:position w:val="0"/>
        </w:rPr>
        <w:t>2</w:t>
      </w:r>
      <w:bookmarkEnd w:id="92"/>
      <w:r>
        <w:rPr>
          <w:color w:val="000000"/>
          <w:spacing w:val="0"/>
          <w:w w:val="100"/>
          <w:position w:val="0"/>
        </w:rPr>
        <w:t>、</w:t>
        <w:tab/>
        <w:t>人员方面：公司相对于控股股东独立经营运作，在人事、工资等方面分开管理。</w:t>
      </w:r>
    </w:p>
    <w:p>
      <w:pPr>
        <w:pStyle w:val="Style23"/>
        <w:keepNext w:val="0"/>
        <w:keepLines w:val="0"/>
        <w:widowControl w:val="0"/>
        <w:shd w:val="clear" w:color="auto" w:fill="auto"/>
        <w:tabs>
          <w:tab w:pos="1995" w:val="left"/>
        </w:tabs>
        <w:bidi w:val="0"/>
        <w:spacing w:before="0" w:after="0" w:line="378" w:lineRule="exact"/>
        <w:ind w:left="1200" w:right="0" w:firstLine="420"/>
        <w:jc w:val="both"/>
      </w:pPr>
      <w:bookmarkStart w:id="93" w:name="bookmark93"/>
      <w:r>
        <w:rPr>
          <w:rFonts w:ascii="Times New Roman" w:eastAsia="Times New Roman" w:hAnsi="Times New Roman" w:cs="Times New Roman"/>
          <w:color w:val="000000"/>
          <w:spacing w:val="0"/>
          <w:w w:val="100"/>
          <w:position w:val="0"/>
        </w:rPr>
        <w:t>3</w:t>
      </w:r>
      <w:bookmarkEnd w:id="93"/>
      <w:r>
        <w:rPr>
          <w:color w:val="000000"/>
          <w:spacing w:val="0"/>
          <w:w w:val="100"/>
          <w:position w:val="0"/>
        </w:rPr>
        <w:t>、</w:t>
        <w:tab/>
        <w:t>资产方面：公司拥有独立的研发系统、生产系统、辅助生产系统和配套设施。公司 拥有独立的商标等无形资产。</w:t>
      </w:r>
    </w:p>
    <w:p>
      <w:pPr>
        <w:pStyle w:val="Style23"/>
        <w:keepNext w:val="0"/>
        <w:keepLines w:val="0"/>
        <w:widowControl w:val="0"/>
        <w:shd w:val="clear" w:color="auto" w:fill="auto"/>
        <w:tabs>
          <w:tab w:pos="1990" w:val="left"/>
        </w:tabs>
        <w:bidi w:val="0"/>
        <w:spacing w:before="0" w:after="0" w:line="378" w:lineRule="exact"/>
        <w:ind w:left="1200" w:right="0" w:firstLine="420"/>
        <w:jc w:val="both"/>
      </w:pPr>
      <w:bookmarkStart w:id="94" w:name="bookmark94"/>
      <w:r>
        <w:rPr>
          <w:rFonts w:ascii="Times New Roman" w:eastAsia="Times New Roman" w:hAnsi="Times New Roman" w:cs="Times New Roman"/>
          <w:color w:val="000000"/>
          <w:spacing w:val="0"/>
          <w:w w:val="100"/>
          <w:position w:val="0"/>
        </w:rPr>
        <w:t>4</w:t>
      </w:r>
      <w:bookmarkEnd w:id="94"/>
      <w:r>
        <w:rPr>
          <w:color w:val="000000"/>
          <w:spacing w:val="0"/>
          <w:w w:val="100"/>
          <w:position w:val="0"/>
        </w:rPr>
        <w:t>、</w:t>
        <w:tab/>
        <w:t>机构方面：公司相对于控股股东设有独立的组织机构，经营运作自主独立。董事会、 监事会等内部机构独立运作，不存在与控股股东职能部门之间的从属关系。</w:t>
      </w:r>
    </w:p>
    <w:p>
      <w:pPr>
        <w:pStyle w:val="Style23"/>
        <w:keepNext w:val="0"/>
        <w:keepLines w:val="0"/>
        <w:widowControl w:val="0"/>
        <w:shd w:val="clear" w:color="auto" w:fill="auto"/>
        <w:tabs>
          <w:tab w:pos="1995" w:val="left"/>
        </w:tabs>
        <w:bidi w:val="0"/>
        <w:spacing w:before="0" w:after="300" w:line="378" w:lineRule="exact"/>
        <w:ind w:left="1200" w:right="0" w:firstLine="420"/>
        <w:jc w:val="both"/>
      </w:pPr>
      <w:bookmarkStart w:id="95" w:name="bookmark95"/>
      <w:r>
        <w:rPr>
          <w:rFonts w:ascii="Times New Roman" w:eastAsia="Times New Roman" w:hAnsi="Times New Roman" w:cs="Times New Roman"/>
          <w:color w:val="000000"/>
          <w:spacing w:val="0"/>
          <w:w w:val="100"/>
          <w:position w:val="0"/>
        </w:rPr>
        <w:t>5</w:t>
      </w:r>
      <w:bookmarkEnd w:id="95"/>
      <w:r>
        <w:rPr>
          <w:color w:val="000000"/>
          <w:spacing w:val="0"/>
          <w:w w:val="100"/>
          <w:position w:val="0"/>
        </w:rPr>
        <w:t>、</w:t>
        <w:tab/>
        <w:t>财务方面：公司设有独立的财务部门、配备专职的财务人员；公司拥有独立的银行 账户；公司有独立的财务核算体系和财务管理制度。</w:t>
      </w:r>
    </w:p>
    <w:p>
      <w:pPr>
        <w:pStyle w:val="Style23"/>
        <w:keepNext w:val="0"/>
        <w:keepLines w:val="0"/>
        <w:widowControl w:val="0"/>
        <w:shd w:val="clear" w:color="auto" w:fill="auto"/>
        <w:tabs>
          <w:tab w:pos="1794" w:val="left"/>
        </w:tabs>
        <w:bidi w:val="0"/>
        <w:spacing w:before="0" w:after="0" w:line="379" w:lineRule="exact"/>
        <w:ind w:left="1200" w:right="0" w:firstLine="0"/>
        <w:jc w:val="left"/>
      </w:pPr>
      <w:bookmarkStart w:id="96" w:name="bookmark96"/>
      <w:r>
        <w:rPr>
          <w:color w:val="000000"/>
          <w:spacing w:val="0"/>
          <w:w w:val="100"/>
          <w:position w:val="0"/>
        </w:rPr>
        <w:t>（</w:t>
      </w:r>
      <w:bookmarkEnd w:id="96"/>
      <w:r>
        <w:rPr>
          <w:color w:val="000000"/>
          <w:spacing w:val="0"/>
          <w:w w:val="100"/>
          <w:position w:val="0"/>
        </w:rPr>
        <w:t>四）</w:t>
        <w:tab/>
        <w:t>高级管理人员的考评及激励情况</w:t>
      </w:r>
    </w:p>
    <w:p>
      <w:pPr>
        <w:pStyle w:val="Style23"/>
        <w:keepNext w:val="0"/>
        <w:keepLines w:val="0"/>
        <w:widowControl w:val="0"/>
        <w:shd w:val="clear" w:color="auto" w:fill="auto"/>
        <w:bidi w:val="0"/>
        <w:spacing w:before="0" w:after="0" w:line="379" w:lineRule="exact"/>
        <w:ind w:left="1200" w:right="0" w:firstLine="420"/>
        <w:jc w:val="left"/>
        <w:sectPr>
          <w:headerReference w:type="default" r:id="rId17"/>
          <w:footerReference w:type="default" r:id="rId18"/>
          <w:footnotePr>
            <w:pos w:val="pageBottom"/>
            <w:numFmt w:val="chicago"/>
            <w:numStart w:val="1"/>
            <w:numRestart w:val="continuous"/>
            <w15:footnoteColumns w:val="1"/>
          </w:footnotePr>
          <w:pgSz w:w="11900" w:h="16840"/>
          <w:pgMar w:top="673" w:right="588" w:bottom="1172" w:left="593" w:header="245" w:footer="3" w:gutter="0"/>
          <w:cols w:space="720"/>
          <w:noEndnote/>
          <w:rtlGutter w:val="0"/>
          <w:docGrid w:linePitch="360"/>
        </w:sectPr>
      </w:pPr>
      <w:r>
        <w:rPr>
          <w:color w:val="000000"/>
          <w:spacing w:val="0"/>
          <w:w w:val="100"/>
          <w:position w:val="0"/>
        </w:rPr>
        <w:t>根据公司的规模、效益和年度经济指标计划在年初确定高级管理人员年度报酬基数，年 度末根据企业经营实绩确定和调整高级管理人员年度报酬。</w:t>
      </w:r>
    </w:p>
    <w:p>
      <w:pPr>
        <w:pStyle w:val="Style17"/>
        <w:keepNext/>
        <w:keepLines/>
        <w:widowControl w:val="0"/>
        <w:shd w:val="clear" w:color="auto" w:fill="auto"/>
        <w:bidi w:val="0"/>
        <w:spacing w:before="0" w:after="360" w:line="240" w:lineRule="auto"/>
        <w:ind w:left="0" w:right="0" w:firstLine="0"/>
        <w:jc w:val="center"/>
      </w:pPr>
      <w:bookmarkStart w:id="100" w:name="bookmark100"/>
      <w:bookmarkStart w:id="97" w:name="bookmark97"/>
      <w:bookmarkStart w:id="98" w:name="bookmark98"/>
      <w:bookmarkStart w:id="99" w:name="bookmark99"/>
      <w:r>
        <w:rPr>
          <w:color w:val="000000"/>
          <w:spacing w:val="0"/>
          <w:w w:val="100"/>
          <w:position w:val="0"/>
        </w:rPr>
        <w:t>七</w:t>
      </w:r>
      <w:bookmarkEnd w:id="99"/>
      <w:r>
        <w:rPr>
          <w:color w:val="000000"/>
          <w:spacing w:val="0"/>
          <w:w w:val="100"/>
          <w:position w:val="0"/>
        </w:rPr>
        <w:t>、股东大会情况简介</w:t>
      </w:r>
      <w:bookmarkEnd w:id="100"/>
      <w:bookmarkEnd w:id="97"/>
      <w:bookmarkEnd w:id="98"/>
    </w:p>
    <w:p>
      <w:pPr>
        <w:pStyle w:val="Style23"/>
        <w:keepNext w:val="0"/>
        <w:keepLines w:val="0"/>
        <w:widowControl w:val="0"/>
        <w:shd w:val="clear" w:color="auto" w:fill="auto"/>
        <w:tabs>
          <w:tab w:pos="1789" w:val="left"/>
        </w:tabs>
        <w:bidi w:val="0"/>
        <w:spacing w:before="0" w:after="0" w:line="403" w:lineRule="exact"/>
        <w:ind w:left="1200" w:right="0" w:firstLine="0"/>
        <w:jc w:val="both"/>
      </w:pPr>
      <w:bookmarkStart w:id="101" w:name="bookmark101"/>
      <w:r>
        <w:rPr>
          <w:color w:val="000000"/>
          <w:spacing w:val="0"/>
          <w:w w:val="100"/>
          <w:position w:val="0"/>
        </w:rPr>
        <w:t>（</w:t>
      </w:r>
      <w:bookmarkEnd w:id="101"/>
      <w:r>
        <w:rPr>
          <w:color w:val="000000"/>
          <w:spacing w:val="0"/>
          <w:w w:val="100"/>
          <w:position w:val="0"/>
        </w:rPr>
        <w:t>一）</w:t>
        <w:tab/>
        <w:t>年度股东大会情况</w:t>
      </w:r>
    </w:p>
    <w:p>
      <w:pPr>
        <w:pStyle w:val="Style23"/>
        <w:keepNext w:val="0"/>
        <w:keepLines w:val="0"/>
        <w:widowControl w:val="0"/>
        <w:shd w:val="clear" w:color="auto" w:fill="auto"/>
        <w:bidi w:val="0"/>
        <w:spacing w:before="0" w:after="0" w:line="403" w:lineRule="exact"/>
        <w:ind w:left="1620" w:right="0" w:firstLine="0"/>
        <w:jc w:val="left"/>
      </w:pPr>
      <w:r>
        <w:rPr>
          <w:color w:val="000000"/>
          <w:spacing w:val="0"/>
          <w:w w:val="100"/>
          <w:position w:val="0"/>
        </w:rPr>
        <w:t>报告期内，公司召开了一次股东大会。</w:t>
      </w:r>
    </w:p>
    <w:p>
      <w:pPr>
        <w:pStyle w:val="Style23"/>
        <w:keepNext w:val="0"/>
        <w:keepLines w:val="0"/>
        <w:widowControl w:val="0"/>
        <w:shd w:val="clear" w:color="auto" w:fill="auto"/>
        <w:bidi w:val="0"/>
        <w:spacing w:before="0" w:after="420" w:line="403" w:lineRule="exact"/>
        <w:ind w:left="1200" w:right="0" w:firstLine="42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2005</w:t>
      </w:r>
      <w:r>
        <w:rPr>
          <w:color w:val="000000"/>
          <w:spacing w:val="0"/>
          <w:w w:val="100"/>
          <w:position w:val="0"/>
        </w:rPr>
        <w:t>年度股东大会于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日上午召开，公司年度股东大会决议公告 已于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日刊登在《上海证券报》上。</w:t>
      </w:r>
    </w:p>
    <w:p>
      <w:pPr>
        <w:pStyle w:val="Style23"/>
        <w:keepNext w:val="0"/>
        <w:keepLines w:val="0"/>
        <w:widowControl w:val="0"/>
        <w:shd w:val="clear" w:color="auto" w:fill="auto"/>
        <w:tabs>
          <w:tab w:pos="1794" w:val="left"/>
        </w:tabs>
        <w:bidi w:val="0"/>
        <w:spacing w:before="0" w:after="0" w:line="403" w:lineRule="exact"/>
        <w:ind w:left="1200" w:right="0" w:firstLine="0"/>
        <w:jc w:val="both"/>
      </w:pPr>
      <w:bookmarkStart w:id="102" w:name="bookmark102"/>
      <w:r>
        <w:rPr>
          <w:color w:val="000000"/>
          <w:spacing w:val="0"/>
          <w:w w:val="100"/>
          <w:position w:val="0"/>
        </w:rPr>
        <w:t>（</w:t>
      </w:r>
      <w:bookmarkEnd w:id="102"/>
      <w:r>
        <w:rPr>
          <w:color w:val="000000"/>
          <w:spacing w:val="0"/>
          <w:w w:val="100"/>
          <w:position w:val="0"/>
        </w:rPr>
        <w:t>二）</w:t>
        <w:tab/>
        <w:t>临时股东大会情况</w:t>
      </w:r>
    </w:p>
    <w:p>
      <w:pPr>
        <w:pStyle w:val="Style23"/>
        <w:keepNext w:val="0"/>
        <w:keepLines w:val="0"/>
        <w:widowControl w:val="0"/>
        <w:shd w:val="clear" w:color="auto" w:fill="auto"/>
        <w:bidi w:val="0"/>
        <w:spacing w:before="0" w:after="0" w:line="403" w:lineRule="exact"/>
        <w:ind w:left="1620" w:right="0" w:firstLine="0"/>
        <w:jc w:val="left"/>
      </w:pPr>
      <w:r>
        <w:rPr>
          <w:color w:val="000000"/>
          <w:spacing w:val="0"/>
          <w:w w:val="100"/>
          <w:position w:val="0"/>
        </w:rPr>
        <w:t>报告期内，公司召开了一次临时股东大会，即股权分置改革相关股东会议。</w:t>
      </w:r>
    </w:p>
    <w:p>
      <w:pPr>
        <w:pStyle w:val="Style23"/>
        <w:keepNext w:val="0"/>
        <w:keepLines w:val="0"/>
        <w:widowControl w:val="0"/>
        <w:shd w:val="clear" w:color="auto" w:fill="auto"/>
        <w:bidi w:val="0"/>
        <w:spacing w:before="0" w:after="400" w:line="403" w:lineRule="exact"/>
        <w:ind w:left="1200" w:right="0" w:firstLine="420"/>
        <w:jc w:val="left"/>
        <w:sectPr>
          <w:headerReference w:type="default" r:id="rId19"/>
          <w:footerReference w:type="default" r:id="rId20"/>
          <w:footnotePr>
            <w:pos w:val="pageBottom"/>
            <w:numFmt w:val="chicago"/>
            <w:numStart w:val="1"/>
            <w:numRestart w:val="continuous"/>
            <w15:footnoteColumns w:val="1"/>
          </w:footnotePr>
          <w:pgSz w:w="11900" w:h="16840"/>
          <w:pgMar w:top="1594" w:right="588" w:bottom="1594" w:left="593" w:header="0" w:footer="3" w:gutter="0"/>
          <w:cols w:space="720"/>
          <w:noEndnote/>
          <w:rtlGutter w:val="0"/>
          <w:docGrid w:linePitch="360"/>
        </w:sectPr>
      </w:pPr>
      <w:r>
        <w:rPr>
          <w:color w:val="000000"/>
          <w:spacing w:val="0"/>
          <w:w w:val="100"/>
          <w:position w:val="0"/>
        </w:rPr>
        <w:t>本公司股权分置改革相关股东会议于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日下午召开，此次股东大会决议公 告已于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日刊登在《上海证券报》上。</w:t>
      </w:r>
    </w:p>
    <w:p>
      <w:pPr>
        <w:pStyle w:val="Style17"/>
        <w:keepNext/>
        <w:keepLines/>
        <w:widowControl w:val="0"/>
        <w:shd w:val="clear" w:color="auto" w:fill="auto"/>
        <w:bidi w:val="0"/>
        <w:spacing w:before="80" w:after="640" w:line="240" w:lineRule="auto"/>
        <w:ind w:left="0" w:right="0" w:firstLine="0"/>
        <w:jc w:val="center"/>
      </w:pPr>
      <w:bookmarkStart w:id="103" w:name="bookmark103"/>
      <w:bookmarkStart w:id="104" w:name="bookmark104"/>
      <w:bookmarkStart w:id="105" w:name="bookmark105"/>
      <w:bookmarkStart w:id="106" w:name="bookmark106"/>
      <w:r>
        <w:rPr>
          <w:color w:val="000000"/>
          <w:spacing w:val="0"/>
          <w:w w:val="100"/>
          <w:position w:val="0"/>
        </w:rPr>
        <w:t>八</w:t>
      </w:r>
      <w:bookmarkEnd w:id="105"/>
      <w:r>
        <w:rPr>
          <w:color w:val="000000"/>
          <w:spacing w:val="0"/>
          <w:w w:val="100"/>
          <w:position w:val="0"/>
        </w:rPr>
        <w:t>、董事会报告</w:t>
      </w:r>
      <w:bookmarkEnd w:id="103"/>
      <w:bookmarkEnd w:id="104"/>
      <w:bookmarkEnd w:id="106"/>
    </w:p>
    <w:p>
      <w:pPr>
        <w:pStyle w:val="Style23"/>
        <w:keepNext w:val="0"/>
        <w:keepLines w:val="0"/>
        <w:widowControl w:val="0"/>
        <w:shd w:val="clear" w:color="auto" w:fill="auto"/>
        <w:bidi w:val="0"/>
        <w:spacing w:before="0" w:after="140" w:line="240" w:lineRule="auto"/>
        <w:ind w:left="1200" w:right="0" w:firstLine="0"/>
        <w:jc w:val="left"/>
      </w:pPr>
      <w:r>
        <w:rPr>
          <w:color w:val="000000"/>
          <w:spacing w:val="0"/>
          <w:w w:val="100"/>
          <w:position w:val="0"/>
        </w:rPr>
        <w:t>(一)管理层讨论与分析</w:t>
      </w:r>
    </w:p>
    <w:p>
      <w:pPr>
        <w:pStyle w:val="Style23"/>
        <w:keepNext w:val="0"/>
        <w:keepLines w:val="0"/>
        <w:widowControl w:val="0"/>
        <w:shd w:val="clear" w:color="auto" w:fill="auto"/>
        <w:bidi w:val="0"/>
        <w:spacing w:before="0" w:after="140" w:line="240" w:lineRule="auto"/>
        <w:ind w:left="1200" w:right="0" w:firstLine="0"/>
        <w:jc w:val="left"/>
      </w:pPr>
      <w:bookmarkStart w:id="107" w:name="bookmark107"/>
      <w:r>
        <w:rPr>
          <w:rFonts w:ascii="Times New Roman" w:eastAsia="Times New Roman" w:hAnsi="Times New Roman" w:cs="Times New Roman"/>
          <w:color w:val="000000"/>
          <w:spacing w:val="0"/>
          <w:w w:val="100"/>
          <w:position w:val="0"/>
        </w:rPr>
        <w:t>1</w:t>
      </w:r>
      <w:bookmarkEnd w:id="107"/>
      <w:r>
        <w:rPr>
          <w:color w:val="000000"/>
          <w:spacing w:val="0"/>
          <w:w w:val="100"/>
          <w:position w:val="0"/>
        </w:rPr>
        <w:t>、报告期内公司经营情况的回顾</w:t>
      </w:r>
    </w:p>
    <w:p>
      <w:pPr>
        <w:pStyle w:val="Style23"/>
        <w:keepNext w:val="0"/>
        <w:keepLines w:val="0"/>
        <w:widowControl w:val="0"/>
        <w:numPr>
          <w:ilvl w:val="0"/>
          <w:numId w:val="11"/>
        </w:numPr>
        <w:shd w:val="clear" w:color="auto" w:fill="auto"/>
        <w:bidi w:val="0"/>
        <w:spacing w:before="0" w:after="140" w:line="240" w:lineRule="auto"/>
        <w:ind w:left="1200" w:right="0" w:firstLine="0"/>
        <w:jc w:val="left"/>
      </w:pPr>
      <w:bookmarkStart w:id="108" w:name="bookmark108"/>
      <w:bookmarkEnd w:id="108"/>
      <w:r>
        <w:rPr>
          <w:color w:val="000000"/>
          <w:spacing w:val="0"/>
          <w:w w:val="100"/>
          <w:position w:val="0"/>
        </w:rPr>
        <w:t>公司报告期内总体经营情况</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元币种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人民币</w:t>
      </w:r>
    </w:p>
    <w:tbl>
      <w:tblPr>
        <w:tblOverlap w:val="never"/>
        <w:jc w:val="center"/>
        <w:tblLayout w:type="fixed"/>
      </w:tblPr>
      <w:tblGrid>
        <w:gridCol w:w="2635"/>
        <w:gridCol w:w="1766"/>
        <w:gridCol w:w="1766"/>
        <w:gridCol w:w="1766"/>
        <w:gridCol w:w="1378"/>
      </w:tblGrid>
      <w:tr>
        <w:trPr>
          <w:trHeight w:val="35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增减额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增减幅度</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359,155,605.20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427,274,975.03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-68,119,369.83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-15.94</w:t>
            </w:r>
          </w:p>
        </w:tc>
      </w:tr>
      <w:tr>
        <w:trPr>
          <w:trHeight w:val="3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41,374,648.02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45,362,899.07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-3,988,251.05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w:t>
            </w:r>
          </w:p>
        </w:tc>
      </w:tr>
      <w:tr>
        <w:trPr>
          <w:trHeight w:val="360"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4, 050, </w:t>
            </w:r>
            <w:r>
              <w:rPr>
                <w:color w:val="000000"/>
                <w:spacing w:val="0"/>
                <w:w w:val="100"/>
                <w:position w:val="0"/>
              </w:rPr>
              <w:t xml:space="preserve">830. </w:t>
            </w:r>
            <w:r>
              <w:rPr>
                <w:color w:val="000000"/>
                <w:spacing w:val="0"/>
                <w:w w:val="100"/>
                <w:position w:val="0"/>
              </w:rPr>
              <w:t>50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-38,965,661.93</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43,016,492.43</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110.40</w:t>
            </w:r>
          </w:p>
        </w:tc>
      </w:tr>
    </w:tbl>
    <w:p>
      <w:pPr>
        <w:widowControl w:val="0"/>
        <w:spacing w:after="299" w:line="1" w:lineRule="exact"/>
      </w:pPr>
    </w:p>
    <w:p>
      <w:pPr>
        <w:pStyle w:val="Style23"/>
        <w:keepNext w:val="0"/>
        <w:keepLines w:val="0"/>
        <w:widowControl w:val="0"/>
        <w:shd w:val="clear" w:color="auto" w:fill="auto"/>
        <w:bidi w:val="0"/>
        <w:spacing w:before="0" w:after="0" w:line="408" w:lineRule="exact"/>
        <w:ind w:left="0" w:right="0" w:firstLine="0"/>
        <w:jc w:val="center"/>
      </w:pPr>
      <w:r>
        <w:rPr>
          <w:rFonts w:ascii="Times New Roman" w:eastAsia="Times New Roman" w:hAnsi="Times New Roman" w:cs="Times New Roman"/>
          <w:color w:val="000000"/>
          <w:spacing w:val="0"/>
          <w:w w:val="100"/>
          <w:position w:val="0"/>
        </w:rPr>
        <w:t>2006</w:t>
      </w:r>
      <w:r>
        <w:rPr>
          <w:color w:val="000000"/>
          <w:spacing w:val="0"/>
          <w:w w:val="100"/>
          <w:position w:val="0"/>
        </w:rPr>
        <w:t>年度，公司主营业务仍然面临一定的困难，本报告期公司实现主营业务收入</w:t>
        <w:br/>
      </w:r>
      <w:r>
        <w:rPr>
          <w:rFonts w:ascii="Times New Roman" w:eastAsia="Times New Roman" w:hAnsi="Times New Roman" w:cs="Times New Roman"/>
          <w:color w:val="000000"/>
          <w:spacing w:val="0"/>
          <w:w w:val="100"/>
          <w:position w:val="0"/>
        </w:rPr>
        <w:t>35915.56</w:t>
      </w:r>
      <w:r>
        <w:rPr>
          <w:color w:val="000000"/>
          <w:spacing w:val="0"/>
          <w:w w:val="100"/>
          <w:position w:val="0"/>
        </w:rPr>
        <w:t>万元，比上年同期下降</w:t>
      </w:r>
      <w:r>
        <w:rPr>
          <w:rFonts w:ascii="Times New Roman" w:eastAsia="Times New Roman" w:hAnsi="Times New Roman" w:cs="Times New Roman"/>
          <w:color w:val="000000"/>
          <w:spacing w:val="0"/>
          <w:w w:val="100"/>
          <w:position w:val="0"/>
        </w:rPr>
        <w:t>15.94</w:t>
      </w:r>
      <w:r>
        <w:rPr>
          <w:color w:val="000000"/>
          <w:spacing w:val="0"/>
          <w:w w:val="100"/>
          <w:position w:val="0"/>
        </w:rPr>
        <w:t>%，实现主营业务利润</w:t>
      </w:r>
      <w:r>
        <w:rPr>
          <w:rFonts w:ascii="Times New Roman" w:eastAsia="Times New Roman" w:hAnsi="Times New Roman" w:cs="Times New Roman"/>
          <w:color w:val="000000"/>
          <w:spacing w:val="0"/>
          <w:w w:val="100"/>
          <w:position w:val="0"/>
        </w:rPr>
        <w:t>4137.46</w:t>
      </w:r>
      <w:r>
        <w:rPr>
          <w:color w:val="000000"/>
          <w:spacing w:val="0"/>
          <w:w w:val="100"/>
          <w:position w:val="0"/>
        </w:rPr>
        <w:t>万元，比上年同期下</w:t>
        <w:br/>
        <w:t>降</w:t>
      </w:r>
      <w:r>
        <w:rPr>
          <w:rFonts w:ascii="Times New Roman" w:eastAsia="Times New Roman" w:hAnsi="Times New Roman" w:cs="Times New Roman"/>
          <w:color w:val="000000"/>
          <w:spacing w:val="0"/>
          <w:w w:val="100"/>
          <w:position w:val="0"/>
        </w:rPr>
        <w:t>8.79</w:t>
      </w:r>
      <w:r>
        <w:rPr>
          <w:color w:val="000000"/>
          <w:spacing w:val="0"/>
          <w:w w:val="100"/>
          <w:position w:val="0"/>
        </w:rPr>
        <w:t>%。主营业务收入减少的原因是由于定牌加工业务量的减少；其次，国内牙膏行业的</w:t>
        <w:br/>
        <w:t>低价销售及促销竞争逐步扩大到跨国公司的参与，进一步增加了竞争的激烈程度；再次，各</w:t>
        <w:br/>
        <w:t>种牙膏产品主要原料价格仍然趋涨，同时销售环节中超市、卖场等终端市场营销费用不断增</w:t>
        <w:br/>
        <w:t>加，致使牙膏产品盈利减少。此外，人民币继续升值也导致了公司牙膏出口的盈利水平下降。</w:t>
      </w:r>
    </w:p>
    <w:p>
      <w:pPr>
        <w:pStyle w:val="Style23"/>
        <w:keepNext w:val="0"/>
        <w:keepLines w:val="0"/>
        <w:widowControl w:val="0"/>
        <w:shd w:val="clear" w:color="auto" w:fill="auto"/>
        <w:bidi w:val="0"/>
        <w:spacing w:before="0" w:after="0" w:line="408" w:lineRule="exact"/>
        <w:ind w:left="1200" w:right="0" w:firstLine="420"/>
        <w:jc w:val="both"/>
      </w:pPr>
      <w:r>
        <w:rPr>
          <w:color w:val="000000"/>
          <w:spacing w:val="0"/>
          <w:w w:val="100"/>
          <w:position w:val="0"/>
        </w:rPr>
        <w:t>为缓解以上压力，公司加大技术开发力度，积极推出新产品、新品种以提高产品竞争能 力。同时加强动态管理和增强</w:t>
      </w:r>
      <w:r>
        <w:rPr>
          <w:rFonts w:ascii="Times New Roman" w:eastAsia="Times New Roman" w:hAnsi="Times New Roman" w:cs="Times New Roman"/>
          <w:color w:val="000000"/>
          <w:spacing w:val="0"/>
          <w:w w:val="100"/>
          <w:position w:val="0"/>
        </w:rPr>
        <w:t>ISO9001</w:t>
      </w:r>
      <w:r>
        <w:rPr>
          <w:color w:val="000000"/>
          <w:spacing w:val="0"/>
          <w:w w:val="100"/>
          <w:position w:val="0"/>
        </w:rPr>
        <w:t>管理体系执行能力，以提高公司运行质量实现降本 增效。通过增加上半年外贸牙膏出口量，年内调整品种结构，增加出口业务量等一系列措施 来缓解人民币升值带来的不利因素。</w:t>
      </w:r>
    </w:p>
    <w:p>
      <w:pPr>
        <w:pStyle w:val="Style23"/>
        <w:keepNext w:val="0"/>
        <w:keepLines w:val="0"/>
        <w:widowControl w:val="0"/>
        <w:shd w:val="clear" w:color="auto" w:fill="auto"/>
        <w:bidi w:val="0"/>
        <w:spacing w:before="0" w:after="380" w:line="408" w:lineRule="exact"/>
        <w:ind w:left="1200" w:right="0" w:firstLine="420"/>
        <w:jc w:val="both"/>
      </w:pPr>
      <w:r>
        <w:rPr>
          <w:color w:val="000000"/>
          <w:spacing w:val="0"/>
          <w:w w:val="100"/>
          <w:position w:val="0"/>
        </w:rPr>
        <w:t>虽然公司主营业务收入比上年下降</w:t>
      </w:r>
      <w:r>
        <w:rPr>
          <w:rFonts w:ascii="Times New Roman" w:eastAsia="Times New Roman" w:hAnsi="Times New Roman" w:cs="Times New Roman"/>
          <w:color w:val="000000"/>
          <w:spacing w:val="0"/>
          <w:w w:val="100"/>
          <w:position w:val="0"/>
        </w:rPr>
        <w:t>15.94</w:t>
      </w:r>
      <w:r>
        <w:rPr>
          <w:color w:val="000000"/>
          <w:spacing w:val="0"/>
          <w:w w:val="100"/>
          <w:position w:val="0"/>
        </w:rPr>
        <w:t>%，主营业务毛利还不能平衡期间费用的支出， 但因公司常德路</w:t>
      </w:r>
      <w:r>
        <w:rPr>
          <w:rFonts w:ascii="Times New Roman" w:eastAsia="Times New Roman" w:hAnsi="Times New Roman" w:cs="Times New Roman"/>
          <w:color w:val="000000"/>
          <w:spacing w:val="0"/>
          <w:w w:val="100"/>
          <w:position w:val="0"/>
        </w:rPr>
        <w:t>774</w:t>
      </w:r>
      <w:r>
        <w:rPr>
          <w:color w:val="000000"/>
          <w:spacing w:val="0"/>
          <w:w w:val="100"/>
          <w:position w:val="0"/>
        </w:rPr>
        <w:t>号房产拆迁补偿款此一非经常性收益的影响，公司</w:t>
      </w:r>
      <w:r>
        <w:rPr>
          <w:rFonts w:ascii="Times New Roman" w:eastAsia="Times New Roman" w:hAnsi="Times New Roman" w:cs="Times New Roman"/>
          <w:color w:val="000000"/>
          <w:spacing w:val="0"/>
          <w:w w:val="100"/>
          <w:position w:val="0"/>
        </w:rPr>
        <w:t>2006</w:t>
      </w:r>
      <w:r>
        <w:rPr>
          <w:color w:val="000000"/>
          <w:spacing w:val="0"/>
          <w:w w:val="100"/>
          <w:position w:val="0"/>
        </w:rPr>
        <w:t>年出现盈利。</w:t>
      </w:r>
    </w:p>
    <w:p>
      <w:pPr>
        <w:pStyle w:val="Style23"/>
        <w:keepNext w:val="0"/>
        <w:keepLines w:val="0"/>
        <w:widowControl w:val="0"/>
        <w:numPr>
          <w:ilvl w:val="0"/>
          <w:numId w:val="11"/>
        </w:numPr>
        <w:shd w:val="clear" w:color="auto" w:fill="auto"/>
        <w:bidi w:val="0"/>
        <w:spacing w:before="0" w:after="0" w:line="418" w:lineRule="exact"/>
        <w:ind w:left="1200" w:right="0" w:firstLine="0"/>
        <w:jc w:val="both"/>
      </w:pPr>
      <w:bookmarkStart w:id="109" w:name="bookmark109"/>
      <w:bookmarkEnd w:id="109"/>
      <w:r>
        <w:rPr>
          <w:color w:val="000000"/>
          <w:spacing w:val="0"/>
          <w:w w:val="100"/>
          <w:position w:val="0"/>
        </w:rPr>
        <w:t>公司主营业务及其经营情况</w:t>
      </w:r>
    </w:p>
    <w:p>
      <w:pPr>
        <w:pStyle w:val="Style23"/>
        <w:keepNext w:val="0"/>
        <w:keepLines w:val="0"/>
        <w:widowControl w:val="0"/>
        <w:shd w:val="clear" w:color="auto" w:fill="auto"/>
        <w:bidi w:val="0"/>
        <w:spacing w:before="0" w:after="0" w:line="418" w:lineRule="exact"/>
        <w:ind w:left="1200" w:right="0" w:firstLine="420"/>
        <w:jc w:val="both"/>
      </w:pPr>
      <w:r>
        <w:rPr>
          <w:color w:val="000000"/>
          <w:spacing w:val="0"/>
          <w:w w:val="100"/>
          <w:position w:val="0"/>
        </w:rPr>
        <w:t>公司主营业务产品主要为牙膏、十二醇硫酸钠、山梨醇、复合管加工等。牙膏产品归属 牙膏行业，十二醇硫酸钠、山梨醇归属化工行业，复合管加工等归属其它行业。</w:t>
      </w:r>
    </w:p>
    <w:p>
      <w:pPr>
        <w:pStyle w:val="Style23"/>
        <w:keepNext w:val="0"/>
        <w:keepLines w:val="0"/>
        <w:widowControl w:val="0"/>
        <w:numPr>
          <w:ilvl w:val="0"/>
          <w:numId w:val="13"/>
        </w:numPr>
        <w:shd w:val="clear" w:color="auto" w:fill="auto"/>
        <w:bidi w:val="0"/>
        <w:spacing w:before="0" w:after="140" w:line="408" w:lineRule="exact"/>
        <w:ind w:left="1200" w:right="0" w:firstLine="0"/>
        <w:jc w:val="both"/>
      </w:pPr>
      <w:bookmarkStart w:id="110" w:name="bookmark110"/>
      <w:bookmarkEnd w:id="110"/>
      <w:r>
        <w:rPr>
          <w:color w:val="000000"/>
          <w:spacing w:val="0"/>
          <w:w w:val="100"/>
          <w:position w:val="0"/>
        </w:rPr>
        <w:t>主营业务分行业情况表</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币种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人民币</w:t>
      </w:r>
    </w:p>
    <w:tbl>
      <w:tblPr>
        <w:tblOverlap w:val="never"/>
        <w:jc w:val="center"/>
        <w:tblLayout w:type="fixed"/>
      </w:tblPr>
      <w:tblGrid>
        <w:gridCol w:w="1234"/>
        <w:gridCol w:w="1512"/>
        <w:gridCol w:w="1507"/>
        <w:gridCol w:w="950"/>
        <w:gridCol w:w="1229"/>
        <w:gridCol w:w="1325"/>
        <w:gridCol w:w="1896"/>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分行业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180"/>
              <w:jc w:val="left"/>
              <w:rPr>
                <w:sz w:val="18"/>
                <w:szCs w:val="18"/>
              </w:rPr>
            </w:pPr>
            <w:r>
              <w:rPr>
                <w:color w:val="000000"/>
                <w:spacing w:val="0"/>
                <w:w w:val="100"/>
                <w:position w:val="0"/>
                <w:sz w:val="18"/>
                <w:szCs w:val="18"/>
              </w:rPr>
              <w:t>主营业务收入</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180"/>
              <w:jc w:val="left"/>
              <w:rPr>
                <w:sz w:val="18"/>
                <w:szCs w:val="18"/>
              </w:rPr>
            </w:pPr>
            <w:r>
              <w:rPr>
                <w:color w:val="000000"/>
                <w:spacing w:val="0"/>
                <w:w w:val="100"/>
                <w:position w:val="0"/>
                <w:sz w:val="18"/>
                <w:szCs w:val="18"/>
              </w:rPr>
              <w:t>主营业务成本</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主营业务 利润率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主营业务收 入比上年增 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主营业务成本 比上年增减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主营业务利润率比 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35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牙膏</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283,792,981.66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249,386,751.48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增加</w:t>
            </w:r>
            <w:r>
              <w:rPr>
                <w:rFonts w:ascii="Times New Roman" w:eastAsia="Times New Roman" w:hAnsi="Times New Roman" w:cs="Times New Roman"/>
                <w:color w:val="000000"/>
                <w:spacing w:val="0"/>
                <w:w w:val="100"/>
                <w:position w:val="0"/>
                <w:sz w:val="18"/>
                <w:szCs w:val="18"/>
              </w:rPr>
              <w:t>0.73</w:t>
            </w:r>
            <w:r>
              <w:rPr>
                <w:color w:val="000000"/>
                <w:spacing w:val="0"/>
                <w:w w:val="100"/>
                <w:position w:val="0"/>
                <w:sz w:val="18"/>
                <w:szCs w:val="18"/>
              </w:rPr>
              <w:t>个百分点</w:t>
            </w:r>
          </w:p>
        </w:tc>
      </w:tr>
      <w:tr>
        <w:trPr>
          <w:trHeight w:val="35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化工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65,000,261.66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59,338,759.96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增加</w:t>
            </w:r>
            <w:r>
              <w:rPr>
                <w:rFonts w:ascii="Times New Roman" w:eastAsia="Times New Roman" w:hAnsi="Times New Roman" w:cs="Times New Roman"/>
                <w:color w:val="000000"/>
                <w:spacing w:val="0"/>
                <w:w w:val="100"/>
                <w:position w:val="0"/>
                <w:sz w:val="18"/>
                <w:szCs w:val="18"/>
              </w:rPr>
              <w:t>1.47</w:t>
            </w:r>
            <w:r>
              <w:rPr>
                <w:color w:val="000000"/>
                <w:spacing w:val="0"/>
                <w:w w:val="100"/>
                <w:position w:val="0"/>
                <w:sz w:val="18"/>
                <w:szCs w:val="18"/>
              </w:rPr>
              <w:t>个百分点</w:t>
            </w:r>
          </w:p>
        </w:tc>
      </w:tr>
      <w:tr>
        <w:trPr>
          <w:trHeight w:val="36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348,793,243.32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308,725,511.44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3"/>
        <w:keepNext w:val="0"/>
        <w:keepLines w:val="0"/>
        <w:widowControl w:val="0"/>
        <w:numPr>
          <w:ilvl w:val="0"/>
          <w:numId w:val="13"/>
        </w:numPr>
        <w:shd w:val="clear" w:color="auto" w:fill="auto"/>
        <w:bidi w:val="0"/>
        <w:spacing w:before="0" w:after="140" w:line="240" w:lineRule="auto"/>
        <w:ind w:left="1200" w:right="0" w:firstLine="0"/>
        <w:jc w:val="both"/>
      </w:pPr>
      <w:bookmarkStart w:id="111" w:name="bookmark111"/>
      <w:bookmarkEnd w:id="111"/>
      <w:r>
        <w:rPr>
          <w:color w:val="000000"/>
          <w:spacing w:val="0"/>
          <w:w w:val="100"/>
          <w:position w:val="0"/>
        </w:rPr>
        <w:t>主营业务分产品情况表</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币种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人民币</w:t>
      </w:r>
    </w:p>
    <w:tbl>
      <w:tblPr>
        <w:tblOverlap w:val="never"/>
        <w:jc w:val="center"/>
        <w:tblLayout w:type="fixed"/>
      </w:tblPr>
      <w:tblGrid>
        <w:gridCol w:w="1234"/>
        <w:gridCol w:w="1512"/>
        <w:gridCol w:w="1507"/>
        <w:gridCol w:w="950"/>
        <w:gridCol w:w="1229"/>
        <w:gridCol w:w="1325"/>
        <w:gridCol w:w="1896"/>
      </w:tblGrid>
      <w:tr>
        <w:trPr>
          <w:trHeight w:val="95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分产品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180"/>
              <w:jc w:val="left"/>
              <w:rPr>
                <w:sz w:val="18"/>
                <w:szCs w:val="18"/>
              </w:rPr>
            </w:pPr>
            <w:r>
              <w:rPr>
                <w:color w:val="000000"/>
                <w:spacing w:val="0"/>
                <w:w w:val="100"/>
                <w:position w:val="0"/>
                <w:sz w:val="18"/>
                <w:szCs w:val="18"/>
              </w:rPr>
              <w:t>主营业务收入</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180"/>
              <w:jc w:val="left"/>
              <w:rPr>
                <w:sz w:val="18"/>
                <w:szCs w:val="18"/>
              </w:rPr>
            </w:pPr>
            <w:r>
              <w:rPr>
                <w:color w:val="000000"/>
                <w:spacing w:val="0"/>
                <w:w w:val="100"/>
                <w:position w:val="0"/>
                <w:sz w:val="18"/>
                <w:szCs w:val="18"/>
              </w:rPr>
              <w:t>主营业务成本</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主营业务 利润率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主营业务收 入比上年增 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主营业务成本 比上年增减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主营业务利润率比上 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35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牙膏产品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283,792,981.66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249,386,751.48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12.12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增加</w:t>
            </w:r>
            <w:r>
              <w:rPr>
                <w:rFonts w:ascii="Times New Roman" w:eastAsia="Times New Roman" w:hAnsi="Times New Roman" w:cs="Times New Roman"/>
                <w:color w:val="000000"/>
                <w:spacing w:val="0"/>
                <w:w w:val="100"/>
                <w:position w:val="0"/>
                <w:sz w:val="18"/>
                <w:szCs w:val="18"/>
              </w:rPr>
              <w:t>0.73</w:t>
            </w:r>
            <w:r>
              <w:rPr>
                <w:color w:val="000000"/>
                <w:spacing w:val="0"/>
                <w:w w:val="100"/>
                <w:position w:val="0"/>
                <w:sz w:val="18"/>
                <w:szCs w:val="18"/>
              </w:rPr>
              <w:t>个百分点</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化工原料产 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65,000,261.66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59,338,759.96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增加</w:t>
            </w:r>
            <w:r>
              <w:rPr>
                <w:rFonts w:ascii="Times New Roman" w:eastAsia="Times New Roman" w:hAnsi="Times New Roman" w:cs="Times New Roman"/>
                <w:color w:val="000000"/>
                <w:spacing w:val="0"/>
                <w:w w:val="100"/>
                <w:position w:val="0"/>
                <w:sz w:val="18"/>
                <w:szCs w:val="18"/>
              </w:rPr>
              <w:t>1.47</w:t>
            </w:r>
            <w:r>
              <w:rPr>
                <w:color w:val="000000"/>
                <w:spacing w:val="0"/>
                <w:w w:val="100"/>
                <w:position w:val="0"/>
                <w:sz w:val="18"/>
                <w:szCs w:val="18"/>
              </w:rPr>
              <w:t>个百分点</w:t>
            </w:r>
          </w:p>
        </w:tc>
      </w:tr>
      <w:tr>
        <w:trPr>
          <w:trHeight w:val="35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其它产品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10,362,361.88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8,944,700.18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增加</w:t>
            </w:r>
            <w:r>
              <w:rPr>
                <w:rFonts w:ascii="Times New Roman" w:eastAsia="Times New Roman" w:hAnsi="Times New Roman" w:cs="Times New Roman"/>
                <w:color w:val="000000"/>
                <w:spacing w:val="0"/>
                <w:w w:val="100"/>
                <w:position w:val="0"/>
                <w:sz w:val="18"/>
                <w:szCs w:val="18"/>
              </w:rPr>
              <w:t>3.77</w:t>
            </w:r>
            <w:r>
              <w:rPr>
                <w:color w:val="000000"/>
                <w:spacing w:val="0"/>
                <w:w w:val="100"/>
                <w:position w:val="0"/>
                <w:sz w:val="18"/>
                <w:szCs w:val="18"/>
              </w:rPr>
              <w:t>个百分点</w:t>
            </w:r>
          </w:p>
        </w:tc>
      </w:tr>
      <w:tr>
        <w:trPr>
          <w:trHeight w:val="360"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359,155,605.20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317,670,211.62</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3"/>
        <w:keepNext w:val="0"/>
        <w:keepLines w:val="0"/>
        <w:widowControl w:val="0"/>
        <w:numPr>
          <w:ilvl w:val="0"/>
          <w:numId w:val="13"/>
        </w:numPr>
        <w:shd w:val="clear" w:color="auto" w:fill="auto"/>
        <w:bidi w:val="0"/>
        <w:spacing w:before="0" w:after="0" w:line="389" w:lineRule="exact"/>
        <w:ind w:left="1200" w:right="0" w:firstLine="0"/>
        <w:jc w:val="both"/>
      </w:pPr>
      <w:bookmarkStart w:id="112" w:name="bookmark112"/>
      <w:bookmarkEnd w:id="112"/>
      <w:r>
        <w:rPr>
          <w:color w:val="000000"/>
          <w:spacing w:val="0"/>
          <w:w w:val="100"/>
          <w:position w:val="0"/>
        </w:rPr>
        <w:t>主营业务分地区情况表</w:t>
      </w:r>
    </w:p>
    <w:p>
      <w:pPr>
        <w:pStyle w:val="Style23"/>
        <w:keepNext w:val="0"/>
        <w:keepLines w:val="0"/>
        <w:widowControl w:val="0"/>
        <w:shd w:val="clear" w:color="auto" w:fill="auto"/>
        <w:bidi w:val="0"/>
        <w:spacing w:before="0" w:after="140" w:line="389" w:lineRule="exact"/>
        <w:ind w:left="1200" w:right="0" w:firstLine="420"/>
        <w:jc w:val="both"/>
      </w:pPr>
      <w:r>
        <w:rPr>
          <w:color w:val="000000"/>
          <w:spacing w:val="0"/>
          <w:w w:val="100"/>
          <w:position w:val="0"/>
        </w:rPr>
        <w:t>主营业务按地区可分为国内市场和国外市场，国内市场主销地区为上海、江浙、湖南、 河南、河北、四川、广东等省市；国外市场比较分散及广泛，销售地区涉及亚洲、非洲、澳 洲及南北美洲。</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币种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人民币</w:t>
      </w:r>
    </w:p>
    <w:tbl>
      <w:tblPr>
        <w:tblOverlap w:val="never"/>
        <w:jc w:val="center"/>
        <w:tblLayout w:type="fixed"/>
      </w:tblPr>
      <w:tblGrid>
        <w:gridCol w:w="1469"/>
        <w:gridCol w:w="1685"/>
        <w:gridCol w:w="1762"/>
        <w:gridCol w:w="1517"/>
        <w:gridCol w:w="1603"/>
        <w:gridCol w:w="1618"/>
      </w:tblGrid>
      <w:tr>
        <w:trPr>
          <w:trHeight w:val="40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分地区</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主营业务收入（元）</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占主营业务收入</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主营业务收入比</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主营业务利润</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占主营业务利润</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（元）</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国内市场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238,032,817.03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66.28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22,981,404.85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55.40</w:t>
            </w:r>
          </w:p>
        </w:tc>
      </w:tr>
      <w:tr>
        <w:trPr>
          <w:trHeight w:val="3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国外市场</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121,122,788.17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33.72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18,503,988.73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44.60</w:t>
            </w:r>
          </w:p>
        </w:tc>
      </w:tr>
      <w:tr>
        <w:trPr>
          <w:trHeight w:val="40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359,155,605.20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41,485,393.58</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439" w:line="1" w:lineRule="exact"/>
      </w:pPr>
    </w:p>
    <w:p>
      <w:pPr>
        <w:pStyle w:val="Style23"/>
        <w:keepNext w:val="0"/>
        <w:keepLines w:val="0"/>
        <w:widowControl w:val="0"/>
        <w:numPr>
          <w:ilvl w:val="0"/>
          <w:numId w:val="13"/>
        </w:numPr>
        <w:shd w:val="clear" w:color="auto" w:fill="auto"/>
        <w:bidi w:val="0"/>
        <w:spacing w:before="0" w:after="140" w:line="240" w:lineRule="auto"/>
        <w:ind w:left="1200" w:right="0" w:firstLine="0"/>
        <w:jc w:val="left"/>
      </w:pPr>
      <w:bookmarkStart w:id="113" w:name="bookmark113"/>
      <w:bookmarkEnd w:id="113"/>
      <w:r>
        <w:rPr>
          <w:color w:val="000000"/>
          <w:spacing w:val="0"/>
          <w:w w:val="100"/>
          <w:position w:val="0"/>
        </w:rPr>
        <w:t>主营业务收入或主营业务利润总额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以上的主要经营活动</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币种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人民币</w:t>
      </w:r>
    </w:p>
    <w:tbl>
      <w:tblPr>
        <w:tblOverlap w:val="never"/>
        <w:jc w:val="center"/>
        <w:tblLayout w:type="fixed"/>
      </w:tblPr>
      <w:tblGrid>
        <w:gridCol w:w="2021"/>
        <w:gridCol w:w="1757"/>
        <w:gridCol w:w="1838"/>
        <w:gridCol w:w="1843"/>
        <w:gridCol w:w="2194"/>
      </w:tblGrid>
      <w:tr>
        <w:trPr>
          <w:trHeight w:val="40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经营活动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所属行业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元</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元</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主营业务利润率</w:t>
            </w: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定牌牙膏加工业务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牙膏行业</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103,937,175.32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104,832,288.20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-0.86</w:t>
            </w:r>
          </w:p>
        </w:tc>
      </w:tr>
    </w:tbl>
    <w:p>
      <w:pPr>
        <w:widowControl w:val="0"/>
        <w:spacing w:after="439" w:line="1" w:lineRule="exact"/>
      </w:pPr>
    </w:p>
    <w:p>
      <w:pPr>
        <w:pStyle w:val="Style23"/>
        <w:keepNext w:val="0"/>
        <w:keepLines w:val="0"/>
        <w:widowControl w:val="0"/>
        <w:numPr>
          <w:ilvl w:val="0"/>
          <w:numId w:val="13"/>
        </w:numPr>
        <w:shd w:val="clear" w:color="auto" w:fill="auto"/>
        <w:bidi w:val="0"/>
        <w:spacing w:before="0" w:after="140" w:line="240" w:lineRule="auto"/>
        <w:ind w:left="1200" w:right="0" w:firstLine="0"/>
        <w:jc w:val="left"/>
      </w:pPr>
      <w:bookmarkStart w:id="114" w:name="bookmark114"/>
      <w:bookmarkEnd w:id="114"/>
      <w:r>
        <w:rPr>
          <w:color w:val="000000"/>
          <w:spacing w:val="0"/>
          <w:w w:val="100"/>
          <w:position w:val="0"/>
        </w:rPr>
        <w:t>占主营业务收入或主营业务利润总额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以上的主要产品</w:t>
      </w:r>
    </w:p>
    <w:p>
      <w:pPr>
        <w:pStyle w:val="Style55"/>
        <w:keepNext w:val="0"/>
        <w:keepLines w:val="0"/>
        <w:widowControl w:val="0"/>
        <w:shd w:val="clear" w:color="auto" w:fill="auto"/>
        <w:bidi w:val="0"/>
        <w:spacing w:before="0" w:line="240" w:lineRule="auto"/>
        <w:ind w:left="0" w:firstLine="0"/>
        <w:jc w:val="right"/>
      </w:pPr>
      <w:r>
        <w:rPr>
          <w:color w:val="000000"/>
          <w:spacing w:val="0"/>
          <w:w w:val="100"/>
          <w:position w:val="0"/>
        </w:rPr>
        <w:t>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410"/>
        <w:gridCol w:w="2414"/>
        <w:gridCol w:w="2410"/>
        <w:gridCol w:w="2419"/>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分行业或分产品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主营业务收入（元）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主营业务成本（元）</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主营业务利润率</w:t>
            </w: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牙膏产品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283,792,981.66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249,386,751.48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化工原料产品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65,000,261.66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59,338,759.96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w:t>
            </w:r>
          </w:p>
        </w:tc>
      </w:tr>
      <w:tr>
        <w:trPr>
          <w:trHeight w:val="336"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348,793,243.32</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308,725,511.44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3"/>
        <w:keepNext w:val="0"/>
        <w:keepLines w:val="0"/>
        <w:widowControl w:val="0"/>
        <w:numPr>
          <w:ilvl w:val="0"/>
          <w:numId w:val="13"/>
        </w:numPr>
        <w:shd w:val="clear" w:color="auto" w:fill="auto"/>
        <w:bidi w:val="0"/>
        <w:spacing w:before="0" w:after="140" w:line="403" w:lineRule="exact"/>
        <w:ind w:left="1620" w:right="0" w:hanging="420"/>
        <w:jc w:val="both"/>
      </w:pPr>
      <w:bookmarkStart w:id="115" w:name="bookmark115"/>
      <w:bookmarkEnd w:id="115"/>
      <w:r>
        <w:rPr>
          <w:color w:val="000000"/>
          <w:spacing w:val="0"/>
          <w:w w:val="100"/>
          <w:position w:val="0"/>
        </w:rPr>
        <w:t>报告期内产品或服务变化情况及其对公司经营业绩的影响 报告期公司产品或服务未发生变化。</w:t>
      </w:r>
    </w:p>
    <w:p>
      <w:pPr>
        <w:pStyle w:val="Style23"/>
        <w:keepNext w:val="0"/>
        <w:keepLines w:val="0"/>
        <w:widowControl w:val="0"/>
        <w:shd w:val="clear" w:color="auto" w:fill="auto"/>
        <w:bidi w:val="0"/>
        <w:spacing w:before="0" w:after="160" w:line="240" w:lineRule="auto"/>
        <w:ind w:left="1200" w:right="0" w:firstLine="0"/>
        <w:jc w:val="both"/>
      </w:pPr>
      <w:r>
        <w:rPr>
          <w:rFonts w:ascii="Times New Roman" w:eastAsia="Times New Roman" w:hAnsi="Times New Roman" w:cs="Times New Roman"/>
          <w:color w:val="000000"/>
          <w:spacing w:val="0"/>
          <w:w w:val="100"/>
          <w:position w:val="0"/>
        </w:rPr>
        <w:t>G</w:t>
      </w:r>
      <w:r>
        <w:rPr>
          <w:color w:val="000000"/>
          <w:spacing w:val="0"/>
          <w:w w:val="100"/>
          <w:position w:val="0"/>
        </w:rPr>
        <w:t>主要供应商、客户情况</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币种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人民币</w:t>
      </w:r>
    </w:p>
    <w:tbl>
      <w:tblPr>
        <w:tblOverlap w:val="never"/>
        <w:jc w:val="center"/>
        <w:tblLayout w:type="fixed"/>
      </w:tblPr>
      <w:tblGrid>
        <w:gridCol w:w="2770"/>
        <w:gridCol w:w="1219"/>
        <w:gridCol w:w="1786"/>
        <w:gridCol w:w="1915"/>
        <w:gridCol w:w="672"/>
        <w:gridCol w:w="1291"/>
      </w:tblGrid>
      <w:tr>
        <w:trPr>
          <w:trHeight w:val="35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前五名供应商采购金额合计</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147,234,372.66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占年度采购总额比重</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42.87</w:t>
            </w:r>
          </w:p>
        </w:tc>
      </w:tr>
      <w:tr>
        <w:trPr>
          <w:trHeight w:val="35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前五名销售客户销售金额合计</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（元）</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210,862,906.54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占销售总额比重</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58.71</w:t>
            </w:r>
          </w:p>
        </w:tc>
      </w:tr>
    </w:tbl>
    <w:p>
      <w:pPr>
        <w:widowControl w:val="0"/>
        <w:spacing w:after="299" w:line="1" w:lineRule="exact"/>
      </w:pPr>
    </w:p>
    <w:p>
      <w:pPr>
        <w:pStyle w:val="Style23"/>
        <w:keepNext w:val="0"/>
        <w:keepLines w:val="0"/>
        <w:widowControl w:val="0"/>
        <w:shd w:val="clear" w:color="auto" w:fill="auto"/>
        <w:tabs>
          <w:tab w:pos="1741" w:val="left"/>
        </w:tabs>
        <w:bidi w:val="0"/>
        <w:spacing w:before="0" w:after="0" w:line="408" w:lineRule="exact"/>
        <w:ind w:left="1200" w:right="0" w:firstLine="0"/>
        <w:jc w:val="both"/>
      </w:pPr>
      <w:bookmarkStart w:id="116" w:name="bookmark116"/>
      <w:r>
        <w:rPr>
          <w:color w:val="000000"/>
          <w:spacing w:val="0"/>
          <w:w w:val="100"/>
          <w:position w:val="0"/>
        </w:rPr>
        <w:t>（</w:t>
      </w:r>
      <w:bookmarkEnd w:id="116"/>
      <w:r>
        <w:rPr>
          <w:rFonts w:ascii="Times New Roman" w:eastAsia="Times New Roman" w:hAnsi="Times New Roman" w:cs="Times New Roman"/>
          <w:color w:val="000000"/>
          <w:spacing w:val="0"/>
          <w:w w:val="100"/>
          <w:position w:val="0"/>
        </w:rPr>
        <w:t>3</w:t>
      </w:r>
      <w:r>
        <w:rPr>
          <w:color w:val="000000"/>
          <w:spacing w:val="0"/>
          <w:w w:val="100"/>
          <w:position w:val="0"/>
        </w:rPr>
        <w:t>）</w:t>
        <w:tab/>
        <w:t>公司其他业务情况</w:t>
      </w:r>
    </w:p>
    <w:p>
      <w:pPr>
        <w:pStyle w:val="Style23"/>
        <w:keepNext w:val="0"/>
        <w:keepLines w:val="0"/>
        <w:widowControl w:val="0"/>
        <w:shd w:val="clear" w:color="auto" w:fill="auto"/>
        <w:bidi w:val="0"/>
        <w:spacing w:before="0" w:after="160" w:line="408" w:lineRule="exact"/>
        <w:ind w:left="1620" w:right="0" w:firstLine="0"/>
        <w:jc w:val="left"/>
      </w:pPr>
      <w:r>
        <w:rPr>
          <w:color w:val="000000"/>
          <w:spacing w:val="0"/>
          <w:w w:val="100"/>
          <w:position w:val="0"/>
        </w:rPr>
        <w:t>公司其他业务收入主要来源于商标使用费收入。主要情况如下：</w:t>
      </w:r>
    </w:p>
    <w:p>
      <w:pPr>
        <w:pStyle w:val="Style23"/>
        <w:keepNext w:val="0"/>
        <w:keepLines w:val="0"/>
        <w:widowControl w:val="0"/>
        <w:numPr>
          <w:ilvl w:val="0"/>
          <w:numId w:val="15"/>
        </w:numPr>
        <w:shd w:val="clear" w:color="auto" w:fill="auto"/>
        <w:tabs>
          <w:tab w:pos="2002" w:val="left"/>
        </w:tabs>
        <w:bidi w:val="0"/>
        <w:spacing w:before="0" w:after="0" w:line="427" w:lineRule="auto"/>
        <w:ind w:left="1620" w:right="0" w:firstLine="0"/>
        <w:jc w:val="left"/>
      </w:pPr>
      <w:bookmarkStart w:id="117" w:name="bookmark117"/>
      <w:bookmarkEnd w:id="117"/>
      <w:r>
        <w:rPr>
          <w:color w:val="000000"/>
          <w:spacing w:val="0"/>
          <w:w w:val="100"/>
          <w:position w:val="0"/>
        </w:rPr>
        <w:t>将</w:t>
      </w:r>
      <w:r>
        <w:rPr>
          <w:rFonts w:ascii="Times New Roman" w:eastAsia="Times New Roman" w:hAnsi="Times New Roman" w:cs="Times New Roman"/>
          <w:color w:val="000000"/>
          <w:spacing w:val="0"/>
          <w:w w:val="100"/>
          <w:position w:val="0"/>
        </w:rPr>
        <w:t>“</w:t>
      </w:r>
      <w:r>
        <w:rPr>
          <w:color w:val="000000"/>
          <w:spacing w:val="0"/>
          <w:w w:val="100"/>
          <w:position w:val="0"/>
        </w:rPr>
        <w:t>中华</w:t>
      </w:r>
      <w:r>
        <w:rPr>
          <w:rFonts w:ascii="Times New Roman" w:eastAsia="Times New Roman" w:hAnsi="Times New Roman" w:cs="Times New Roman"/>
          <w:color w:val="000000"/>
          <w:spacing w:val="0"/>
          <w:w w:val="100"/>
          <w:position w:val="0"/>
        </w:rPr>
        <w:t>”</w:t>
      </w:r>
      <w:r>
        <w:rPr>
          <w:color w:val="000000"/>
          <w:spacing w:val="0"/>
          <w:w w:val="100"/>
          <w:position w:val="0"/>
        </w:rPr>
        <w:t>商标许可给联合利华（中国）有限公司</w:t>
      </w:r>
    </w:p>
    <w:p>
      <w:pPr>
        <w:pStyle w:val="Style25"/>
        <w:keepNext w:val="0"/>
        <w:keepLines w:val="0"/>
        <w:widowControl w:val="0"/>
        <w:shd w:val="clear" w:color="auto" w:fill="auto"/>
        <w:bidi w:val="0"/>
        <w:spacing w:before="0" w:after="560" w:line="408" w:lineRule="exact"/>
        <w:ind w:left="1200" w:right="0" w:firstLine="420"/>
        <w:jc w:val="left"/>
      </w:pPr>
      <w:r>
        <w:rPr>
          <w:rFonts w:ascii="SimSun" w:eastAsia="SimSun" w:hAnsi="SimSun" w:cs="SimSun"/>
          <w:color w:val="000000"/>
          <w:spacing w:val="0"/>
          <w:w w:val="100"/>
          <w:position w:val="0"/>
        </w:rPr>
        <w:t>本公司在</w:t>
      </w:r>
      <w:r>
        <w:rPr>
          <w:color w:val="000000"/>
          <w:spacing w:val="0"/>
          <w:w w:val="100"/>
          <w:position w:val="0"/>
        </w:rPr>
        <w:t>2006</w:t>
      </w:r>
      <w:r>
        <w:rPr>
          <w:rFonts w:ascii="SimSun" w:eastAsia="SimSun" w:hAnsi="SimSun" w:cs="SimSun"/>
          <w:color w:val="000000"/>
          <w:spacing w:val="0"/>
          <w:w w:val="100"/>
          <w:position w:val="0"/>
        </w:rPr>
        <w:t>年度共收取商标许可费</w:t>
      </w:r>
      <w:r>
        <w:rPr>
          <w:color w:val="000000"/>
          <w:spacing w:val="0"/>
          <w:w w:val="100"/>
          <w:position w:val="0"/>
        </w:rPr>
        <w:t>17,716,799.88</w:t>
      </w:r>
      <w:r>
        <w:rPr>
          <w:rFonts w:ascii="SimSun" w:eastAsia="SimSun" w:hAnsi="SimSun" w:cs="SimSun"/>
          <w:color w:val="000000"/>
          <w:spacing w:val="0"/>
          <w:w w:val="100"/>
          <w:position w:val="0"/>
        </w:rPr>
        <w:t>元，扣除成本</w:t>
      </w:r>
      <w:r>
        <w:rPr>
          <w:color w:val="000000"/>
          <w:spacing w:val="0"/>
          <w:w w:val="100"/>
          <w:position w:val="0"/>
        </w:rPr>
        <w:t>（</w:t>
      </w:r>
      <w:r>
        <w:rPr>
          <w:rFonts w:ascii="SimSun" w:eastAsia="SimSun" w:hAnsi="SimSun" w:cs="SimSun"/>
          <w:color w:val="000000"/>
          <w:spacing w:val="0"/>
          <w:w w:val="100"/>
          <w:position w:val="0"/>
        </w:rPr>
        <w:t>含税金</w:t>
      </w:r>
      <w:r>
        <w:rPr>
          <w:color w:val="000000"/>
          <w:spacing w:val="0"/>
          <w:w w:val="100"/>
          <w:position w:val="0"/>
        </w:rPr>
        <w:t xml:space="preserve">）983,282.39 </w:t>
      </w:r>
      <w:r>
        <w:rPr>
          <w:rFonts w:ascii="SimSun" w:eastAsia="SimSun" w:hAnsi="SimSun" w:cs="SimSun"/>
          <w:color w:val="000000"/>
          <w:spacing w:val="0"/>
          <w:w w:val="100"/>
          <w:position w:val="0"/>
        </w:rPr>
        <w:t>元，实际收益</w:t>
      </w:r>
      <w:r>
        <w:rPr>
          <w:color w:val="000000"/>
          <w:spacing w:val="0"/>
          <w:w w:val="100"/>
          <w:position w:val="0"/>
        </w:rPr>
        <w:t>16,733,517.49</w:t>
      </w:r>
      <w:r>
        <w:rPr>
          <w:rFonts w:ascii="SimSun" w:eastAsia="SimSun" w:hAnsi="SimSun" w:cs="SimSun"/>
          <w:color w:val="000000"/>
          <w:spacing w:val="0"/>
          <w:w w:val="100"/>
          <w:position w:val="0"/>
        </w:rPr>
        <w:t>元。</w:t>
      </w:r>
    </w:p>
    <w:p>
      <w:pPr>
        <w:pStyle w:val="Style23"/>
        <w:keepNext w:val="0"/>
        <w:keepLines w:val="0"/>
        <w:widowControl w:val="0"/>
        <w:numPr>
          <w:ilvl w:val="0"/>
          <w:numId w:val="15"/>
        </w:numPr>
        <w:shd w:val="clear" w:color="auto" w:fill="auto"/>
        <w:tabs>
          <w:tab w:pos="2002" w:val="left"/>
        </w:tabs>
        <w:bidi w:val="0"/>
        <w:spacing w:before="0" w:after="0" w:line="432" w:lineRule="auto"/>
        <w:ind w:left="1620" w:right="0" w:firstLine="0"/>
        <w:jc w:val="both"/>
      </w:pPr>
      <w:bookmarkStart w:id="118" w:name="bookmark118"/>
      <w:bookmarkEnd w:id="118"/>
      <w:r>
        <w:rPr>
          <w:color w:val="000000"/>
          <w:spacing w:val="0"/>
          <w:w w:val="100"/>
          <w:position w:val="0"/>
        </w:rPr>
        <w:t>将</w:t>
      </w:r>
      <w:r>
        <w:rPr>
          <w:rFonts w:ascii="Times New Roman" w:eastAsia="Times New Roman" w:hAnsi="Times New Roman" w:cs="Times New Roman"/>
          <w:color w:val="000000"/>
          <w:spacing w:val="0"/>
          <w:w w:val="100"/>
          <w:position w:val="0"/>
        </w:rPr>
        <w:t>“</w:t>
      </w:r>
      <w:r>
        <w:rPr>
          <w:color w:val="000000"/>
          <w:spacing w:val="0"/>
          <w:w w:val="100"/>
          <w:position w:val="0"/>
        </w:rPr>
        <w:t>美加净</w:t>
      </w:r>
      <w:r>
        <w:rPr>
          <w:rFonts w:ascii="Times New Roman" w:eastAsia="Times New Roman" w:hAnsi="Times New Roman" w:cs="Times New Roman"/>
          <w:color w:val="000000"/>
          <w:spacing w:val="0"/>
          <w:w w:val="100"/>
          <w:position w:val="0"/>
        </w:rPr>
        <w:t>”</w:t>
      </w:r>
      <w:r>
        <w:rPr>
          <w:color w:val="000000"/>
          <w:spacing w:val="0"/>
          <w:w w:val="100"/>
          <w:position w:val="0"/>
        </w:rPr>
        <w:t>商标许可给上海金峰牙膏工业有限公司使用</w:t>
      </w:r>
    </w:p>
    <w:p>
      <w:pPr>
        <w:pStyle w:val="Style25"/>
        <w:keepNext w:val="0"/>
        <w:keepLines w:val="0"/>
        <w:widowControl w:val="0"/>
        <w:shd w:val="clear" w:color="auto" w:fill="auto"/>
        <w:bidi w:val="0"/>
        <w:spacing w:before="0" w:after="400" w:line="413" w:lineRule="exact"/>
        <w:ind w:left="1200" w:right="0" w:firstLine="420"/>
        <w:jc w:val="left"/>
      </w:pPr>
      <w:r>
        <w:rPr>
          <w:color w:val="000000"/>
          <w:spacing w:val="0"/>
          <w:w w:val="100"/>
          <w:position w:val="0"/>
        </w:rPr>
        <w:t>2006</w:t>
      </w:r>
      <w:r>
        <w:rPr>
          <w:rFonts w:ascii="SimSun" w:eastAsia="SimSun" w:hAnsi="SimSun" w:cs="SimSun"/>
          <w:color w:val="000000"/>
          <w:spacing w:val="0"/>
          <w:w w:val="100"/>
          <w:position w:val="0"/>
        </w:rPr>
        <w:t>年度本公司收到</w:t>
      </w: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7-12</w:t>
      </w:r>
      <w:r>
        <w:rPr>
          <w:rFonts w:ascii="SimSun" w:eastAsia="SimSun" w:hAnsi="SimSun" w:cs="SimSun"/>
          <w:color w:val="000000"/>
          <w:spacing w:val="0"/>
          <w:w w:val="100"/>
          <w:position w:val="0"/>
        </w:rPr>
        <w:t>月至</w:t>
      </w: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1-6</w:t>
      </w:r>
      <w:r>
        <w:rPr>
          <w:rFonts w:ascii="SimSun" w:eastAsia="SimSun" w:hAnsi="SimSun" w:cs="SimSun"/>
          <w:color w:val="000000"/>
          <w:spacing w:val="0"/>
          <w:w w:val="100"/>
          <w:position w:val="0"/>
        </w:rPr>
        <w:t>月商标许可费折合人民币</w:t>
      </w:r>
      <w:r>
        <w:rPr>
          <w:color w:val="000000"/>
          <w:spacing w:val="0"/>
          <w:w w:val="100"/>
          <w:position w:val="0"/>
        </w:rPr>
        <w:t xml:space="preserve">73,516.53 </w:t>
      </w:r>
      <w:r>
        <w:rPr>
          <w:rFonts w:ascii="SimSun" w:eastAsia="SimSun" w:hAnsi="SimSun" w:cs="SimSun"/>
          <w:color w:val="000000"/>
          <w:spacing w:val="0"/>
          <w:w w:val="100"/>
          <w:position w:val="0"/>
        </w:rPr>
        <w:t>元，扣除成本（含税金）</w:t>
      </w:r>
      <w:r>
        <w:rPr>
          <w:color w:val="000000"/>
          <w:spacing w:val="0"/>
          <w:w w:val="100"/>
          <w:position w:val="0"/>
        </w:rPr>
        <w:t>4,080.17</w:t>
      </w:r>
      <w:r>
        <w:rPr>
          <w:rFonts w:ascii="SimSun" w:eastAsia="SimSun" w:hAnsi="SimSun" w:cs="SimSun"/>
          <w:color w:val="000000"/>
          <w:spacing w:val="0"/>
          <w:w w:val="100"/>
          <w:position w:val="0"/>
        </w:rPr>
        <w:t>元，实际收益</w:t>
      </w:r>
      <w:r>
        <w:rPr>
          <w:color w:val="000000"/>
          <w:spacing w:val="0"/>
          <w:w w:val="100"/>
          <w:position w:val="0"/>
        </w:rPr>
        <w:t>69,436.36</w:t>
      </w:r>
      <w:r>
        <w:rPr>
          <w:rFonts w:ascii="SimSun" w:eastAsia="SimSun" w:hAnsi="SimSun" w:cs="SimSun"/>
          <w:color w:val="000000"/>
          <w:spacing w:val="0"/>
          <w:w w:val="100"/>
          <w:position w:val="0"/>
        </w:rPr>
        <w:t>元。</w:t>
      </w:r>
    </w:p>
    <w:p>
      <w:pPr>
        <w:pStyle w:val="Style23"/>
        <w:keepNext w:val="0"/>
        <w:keepLines w:val="0"/>
        <w:widowControl w:val="0"/>
        <w:shd w:val="clear" w:color="auto" w:fill="auto"/>
        <w:tabs>
          <w:tab w:pos="1741" w:val="left"/>
        </w:tabs>
        <w:bidi w:val="0"/>
        <w:spacing w:before="0" w:after="0" w:line="408" w:lineRule="exact"/>
        <w:ind w:left="1200" w:right="0" w:firstLine="0"/>
        <w:jc w:val="both"/>
      </w:pPr>
      <w:bookmarkStart w:id="119" w:name="bookmark119"/>
      <w:r>
        <w:rPr>
          <w:color w:val="000000"/>
          <w:spacing w:val="0"/>
          <w:w w:val="100"/>
          <w:position w:val="0"/>
        </w:rPr>
        <w:t>（</w:t>
      </w:r>
      <w:bookmarkEnd w:id="119"/>
      <w:r>
        <w:rPr>
          <w:rFonts w:ascii="Times New Roman" w:eastAsia="Times New Roman" w:hAnsi="Times New Roman" w:cs="Times New Roman"/>
          <w:color w:val="000000"/>
          <w:spacing w:val="0"/>
          <w:w w:val="100"/>
          <w:position w:val="0"/>
        </w:rPr>
        <w:t>4</w:t>
      </w:r>
      <w:r>
        <w:rPr>
          <w:color w:val="000000"/>
          <w:spacing w:val="0"/>
          <w:w w:val="100"/>
          <w:position w:val="0"/>
        </w:rPr>
        <w:t>）</w:t>
        <w:tab/>
        <w:t>资产构成与财务数据情况</w:t>
      </w:r>
    </w:p>
    <w:p>
      <w:pPr>
        <w:pStyle w:val="Style23"/>
        <w:keepNext w:val="0"/>
        <w:keepLines w:val="0"/>
        <w:widowControl w:val="0"/>
        <w:shd w:val="clear" w:color="auto" w:fill="auto"/>
        <w:bidi w:val="0"/>
        <w:spacing w:before="0" w:after="160" w:line="408" w:lineRule="exact"/>
        <w:ind w:left="162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资产构成</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单位：万元币种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人民币</w:t>
      </w:r>
    </w:p>
    <w:tbl>
      <w:tblPr>
        <w:tblOverlap w:val="never"/>
        <w:jc w:val="center"/>
        <w:tblLayout w:type="fixed"/>
      </w:tblPr>
      <w:tblGrid>
        <w:gridCol w:w="1464"/>
        <w:gridCol w:w="1195"/>
        <w:gridCol w:w="1382"/>
        <w:gridCol w:w="1166"/>
        <w:gridCol w:w="1382"/>
        <w:gridCol w:w="1997"/>
        <w:gridCol w:w="1066"/>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所占比例比上年增减</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情况</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变化原因</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120" w:line="240" w:lineRule="auto"/>
              <w:ind w:left="0" w:right="0" w:firstLine="140"/>
              <w:jc w:val="left"/>
              <w:rPr>
                <w:sz w:val="18"/>
                <w:szCs w:val="18"/>
              </w:rPr>
            </w:pPr>
            <w:r>
              <w:rPr>
                <w:color w:val="000000"/>
                <w:spacing w:val="0"/>
                <w:w w:val="100"/>
                <w:position w:val="0"/>
                <w:sz w:val="18"/>
                <w:szCs w:val="18"/>
              </w:rPr>
              <w:t>占总资产比重</w:t>
            </w:r>
          </w:p>
          <w:p>
            <w:pPr>
              <w:pStyle w:val="Style3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120" w:line="240" w:lineRule="auto"/>
              <w:ind w:left="0" w:right="0" w:firstLine="140"/>
              <w:jc w:val="left"/>
              <w:rPr>
                <w:sz w:val="18"/>
                <w:szCs w:val="18"/>
              </w:rPr>
            </w:pPr>
            <w:r>
              <w:rPr>
                <w:color w:val="000000"/>
                <w:spacing w:val="0"/>
                <w:w w:val="100"/>
                <w:position w:val="0"/>
                <w:sz w:val="18"/>
                <w:szCs w:val="18"/>
              </w:rPr>
              <w:t>占总资产比重</w:t>
            </w:r>
          </w:p>
          <w:p>
            <w:pPr>
              <w:pStyle w:val="Style3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29,285.46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32,109.79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9,398.41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32.09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9,721.51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30.28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增加</w:t>
            </w:r>
            <w:r>
              <w:rPr>
                <w:rFonts w:ascii="Times New Roman" w:eastAsia="Times New Roman" w:hAnsi="Times New Roman" w:cs="Times New Roman"/>
                <w:color w:val="000000"/>
                <w:spacing w:val="0"/>
                <w:w w:val="100"/>
                <w:position w:val="0"/>
                <w:sz w:val="18"/>
                <w:szCs w:val="18"/>
              </w:rPr>
              <w:t>1.81</w:t>
            </w:r>
            <w:r>
              <w:rPr>
                <w:color w:val="000000"/>
                <w:spacing w:val="0"/>
                <w:w w:val="100"/>
                <w:position w:val="0"/>
                <w:sz w:val="18"/>
                <w:szCs w:val="18"/>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4,078.80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13.93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4,296.78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13.38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增加</w:t>
            </w:r>
            <w:r>
              <w:rPr>
                <w:rFonts w:ascii="Times New Roman" w:eastAsia="Times New Roman" w:hAnsi="Times New Roman" w:cs="Times New Roman"/>
                <w:color w:val="000000"/>
                <w:spacing w:val="0"/>
                <w:w w:val="100"/>
                <w:position w:val="0"/>
                <w:sz w:val="18"/>
                <w:szCs w:val="18"/>
              </w:rPr>
              <w:t>0.55</w:t>
            </w:r>
            <w:r>
              <w:rPr>
                <w:color w:val="000000"/>
                <w:spacing w:val="0"/>
                <w:w w:val="100"/>
                <w:position w:val="0"/>
                <w:sz w:val="18"/>
                <w:szCs w:val="18"/>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27.20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84.23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w:t>
            </w:r>
            <w:r>
              <w:rPr>
                <w:rFonts w:ascii="Times New Roman" w:eastAsia="Times New Roman" w:hAnsi="Times New Roman" w:cs="Times New Roman"/>
                <w:color w:val="000000"/>
                <w:spacing w:val="0"/>
                <w:w w:val="100"/>
                <w:position w:val="0"/>
                <w:sz w:val="18"/>
                <w:szCs w:val="18"/>
              </w:rPr>
              <w:t>0.17</w:t>
            </w:r>
            <w:r>
              <w:rPr>
                <w:color w:val="000000"/>
                <w:spacing w:val="0"/>
                <w:w w:val="100"/>
                <w:position w:val="0"/>
                <w:sz w:val="18"/>
                <w:szCs w:val="18"/>
              </w:rPr>
              <w:t>个百分点</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详见说明</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固定资产净额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8,977.41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30.65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10,090.53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31.43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w:t>
            </w:r>
            <w:r>
              <w:rPr>
                <w:rFonts w:ascii="Times New Roman" w:eastAsia="Times New Roman" w:hAnsi="Times New Roman" w:cs="Times New Roman"/>
                <w:color w:val="000000"/>
                <w:spacing w:val="0"/>
                <w:w w:val="100"/>
                <w:position w:val="0"/>
                <w:sz w:val="18"/>
                <w:szCs w:val="18"/>
              </w:rPr>
              <w:t>0.78</w:t>
            </w:r>
            <w:r>
              <w:rPr>
                <w:color w:val="000000"/>
                <w:spacing w:val="0"/>
                <w:w w:val="100"/>
                <w:position w:val="0"/>
                <w:sz w:val="18"/>
                <w:szCs w:val="18"/>
              </w:rPr>
              <w:t>个百分点</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详见说明</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342.41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114.97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增加</w:t>
            </w:r>
            <w:r>
              <w:rPr>
                <w:rFonts w:ascii="Times New Roman" w:eastAsia="Times New Roman" w:hAnsi="Times New Roman" w:cs="Times New Roman"/>
                <w:color w:val="000000"/>
                <w:spacing w:val="0"/>
                <w:w w:val="100"/>
                <w:position w:val="0"/>
                <w:sz w:val="18"/>
                <w:szCs w:val="18"/>
              </w:rPr>
              <w:t>0.81</w:t>
            </w:r>
            <w:r>
              <w:rPr>
                <w:color w:val="000000"/>
                <w:spacing w:val="0"/>
                <w:w w:val="100"/>
                <w:position w:val="0"/>
                <w:sz w:val="18"/>
                <w:szCs w:val="18"/>
              </w:rPr>
              <w:t>个百分点</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详见说明</w:t>
            </w:r>
          </w:p>
        </w:tc>
      </w:tr>
      <w:tr>
        <w:trPr>
          <w:trHeight w:val="331"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11.95</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5,014.00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15.62</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w:t>
            </w:r>
            <w:r>
              <w:rPr>
                <w:rFonts w:ascii="Times New Roman" w:eastAsia="Times New Roman" w:hAnsi="Times New Roman" w:cs="Times New Roman"/>
                <w:color w:val="000000"/>
                <w:spacing w:val="0"/>
                <w:w w:val="100"/>
                <w:position w:val="0"/>
                <w:sz w:val="18"/>
                <w:szCs w:val="18"/>
              </w:rPr>
              <w:t>3.67</w:t>
            </w:r>
            <w:r>
              <w:rPr>
                <w:color w:val="000000"/>
                <w:spacing w:val="0"/>
                <w:w w:val="100"/>
                <w:position w:val="0"/>
                <w:sz w:val="18"/>
                <w:szCs w:val="18"/>
              </w:rPr>
              <w:t>个百分点</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详见说明</w:t>
            </w:r>
          </w:p>
        </w:tc>
      </w:tr>
    </w:tbl>
    <w:p>
      <w:pPr>
        <w:pStyle w:val="Style29"/>
        <w:keepNext w:val="0"/>
        <w:keepLines w:val="0"/>
        <w:widowControl w:val="0"/>
        <w:shd w:val="clear" w:color="auto" w:fill="auto"/>
        <w:bidi w:val="0"/>
        <w:spacing w:before="0" w:after="0" w:line="240" w:lineRule="auto"/>
        <w:ind w:left="653" w:right="0" w:firstLine="0"/>
        <w:jc w:val="left"/>
      </w:pPr>
      <w:r>
        <w:rPr>
          <w:color w:val="000000"/>
          <w:spacing w:val="0"/>
          <w:w w:val="100"/>
          <w:position w:val="0"/>
        </w:rPr>
        <w:t>资产构成主要变动原因说明</w:t>
      </w:r>
    </w:p>
    <w:p>
      <w:pPr>
        <w:pStyle w:val="Style23"/>
        <w:keepNext w:val="0"/>
        <w:keepLines w:val="0"/>
        <w:widowControl w:val="0"/>
        <w:numPr>
          <w:ilvl w:val="0"/>
          <w:numId w:val="17"/>
        </w:numPr>
        <w:shd w:val="clear" w:color="auto" w:fill="auto"/>
        <w:tabs>
          <w:tab w:pos="1938" w:val="left"/>
        </w:tabs>
        <w:bidi w:val="0"/>
        <w:spacing w:before="0" w:after="0" w:line="403" w:lineRule="exact"/>
        <w:ind w:left="1200" w:right="0" w:firstLine="420"/>
        <w:jc w:val="both"/>
      </w:pPr>
      <w:bookmarkStart w:id="120" w:name="bookmark120"/>
      <w:bookmarkEnd w:id="120"/>
      <w:r>
        <w:rPr>
          <w:color w:val="000000"/>
          <w:spacing w:val="0"/>
          <w:w w:val="100"/>
          <w:position w:val="0"/>
        </w:rPr>
        <w:t>长期股权投资：公司在报告期内长期股权投资减少原因是按权益法核算的联营企业 上海威特牙膏有限公司亏损所致。</w:t>
      </w:r>
    </w:p>
    <w:p>
      <w:pPr>
        <w:pStyle w:val="Style23"/>
        <w:keepNext w:val="0"/>
        <w:keepLines w:val="0"/>
        <w:widowControl w:val="0"/>
        <w:numPr>
          <w:ilvl w:val="0"/>
          <w:numId w:val="17"/>
        </w:numPr>
        <w:shd w:val="clear" w:color="auto" w:fill="auto"/>
        <w:tabs>
          <w:tab w:pos="1959" w:val="left"/>
        </w:tabs>
        <w:bidi w:val="0"/>
        <w:spacing w:before="0" w:after="0" w:line="389" w:lineRule="exact"/>
        <w:ind w:left="1620" w:right="0" w:firstLine="0"/>
        <w:jc w:val="left"/>
      </w:pPr>
      <w:bookmarkStart w:id="121" w:name="bookmark121"/>
      <w:bookmarkEnd w:id="121"/>
      <w:r>
        <w:rPr>
          <w:color w:val="000000"/>
          <w:spacing w:val="0"/>
          <w:w w:val="100"/>
          <w:position w:val="0"/>
        </w:rPr>
        <w:t>固定资产净额：公司在报告期内固定资产净额减少主要是计提固定资产折旧所致。</w:t>
      </w:r>
    </w:p>
    <w:p>
      <w:pPr>
        <w:pStyle w:val="Style23"/>
        <w:keepNext w:val="0"/>
        <w:keepLines w:val="0"/>
        <w:widowControl w:val="0"/>
        <w:numPr>
          <w:ilvl w:val="0"/>
          <w:numId w:val="17"/>
        </w:numPr>
        <w:shd w:val="clear" w:color="auto" w:fill="auto"/>
        <w:tabs>
          <w:tab w:pos="1952" w:val="left"/>
        </w:tabs>
        <w:bidi w:val="0"/>
        <w:spacing w:before="0" w:after="0" w:line="389" w:lineRule="exact"/>
        <w:ind w:left="1200" w:right="0" w:firstLine="420"/>
        <w:jc w:val="left"/>
      </w:pPr>
      <w:bookmarkStart w:id="122" w:name="bookmark122"/>
      <w:bookmarkEnd w:id="122"/>
      <w:r>
        <w:rPr>
          <w:color w:val="000000"/>
          <w:spacing w:val="0"/>
          <w:w w:val="100"/>
          <w:position w:val="0"/>
        </w:rPr>
        <w:t>在建工程：公司在报告期内在建工程增加为新建护理产品生产车间项目尚未结转所 致。</w:t>
      </w:r>
    </w:p>
    <w:p>
      <w:pPr>
        <w:pStyle w:val="Style23"/>
        <w:keepNext w:val="0"/>
        <w:keepLines w:val="0"/>
        <w:widowControl w:val="0"/>
        <w:numPr>
          <w:ilvl w:val="0"/>
          <w:numId w:val="17"/>
        </w:numPr>
        <w:shd w:val="clear" w:color="auto" w:fill="auto"/>
        <w:tabs>
          <w:tab w:pos="1959" w:val="left"/>
        </w:tabs>
        <w:bidi w:val="0"/>
        <w:spacing w:before="0" w:after="160" w:line="389" w:lineRule="exact"/>
        <w:ind w:left="1620" w:right="0" w:firstLine="0"/>
        <w:jc w:val="left"/>
      </w:pPr>
      <w:bookmarkStart w:id="123" w:name="bookmark123"/>
      <w:bookmarkEnd w:id="123"/>
      <w:r>
        <w:rPr>
          <w:color w:val="000000"/>
          <w:spacing w:val="0"/>
          <w:w w:val="100"/>
          <w:position w:val="0"/>
        </w:rPr>
        <w:t>短期借款：报告期为减少财务费用压缩了流动资金借款</w:t>
      </w:r>
      <w:r>
        <w:rPr>
          <w:rFonts w:ascii="Times New Roman" w:eastAsia="Times New Roman" w:hAnsi="Times New Roman" w:cs="Times New Roman"/>
          <w:color w:val="000000"/>
          <w:spacing w:val="0"/>
          <w:w w:val="100"/>
          <w:position w:val="0"/>
        </w:rPr>
        <w:t>1514</w:t>
      </w:r>
      <w:r>
        <w:rPr>
          <w:color w:val="000000"/>
          <w:spacing w:val="0"/>
          <w:w w:val="100"/>
          <w:position w:val="0"/>
        </w:rPr>
        <w:t>万元。</w:t>
      </w:r>
    </w:p>
    <w:p>
      <w:pPr>
        <w:pStyle w:val="Style23"/>
        <w:keepNext w:val="0"/>
        <w:keepLines w:val="0"/>
        <w:widowControl w:val="0"/>
        <w:shd w:val="clear" w:color="auto" w:fill="auto"/>
        <w:bidi w:val="0"/>
        <w:spacing w:before="0" w:after="160" w:line="240" w:lineRule="auto"/>
        <w:ind w:left="162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财务数据</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单位：元币种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人民币</w:t>
      </w:r>
    </w:p>
    <w:tbl>
      <w:tblPr>
        <w:tblOverlap w:val="never"/>
        <w:jc w:val="center"/>
        <w:tblLayout w:type="fixed"/>
      </w:tblPr>
      <w:tblGrid>
        <w:gridCol w:w="2261"/>
        <w:gridCol w:w="2414"/>
        <w:gridCol w:w="2534"/>
        <w:gridCol w:w="2443"/>
      </w:tblGrid>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比上年增减额</w:t>
            </w:r>
          </w:p>
        </w:tc>
      </w:tr>
      <w:tr>
        <w:trPr>
          <w:trHeight w:val="3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营业费用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38,646,313.85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46,412,704.47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-7,766,390.62</w:t>
            </w:r>
          </w:p>
        </w:tc>
      </w:tr>
      <w:tr>
        <w:trPr>
          <w:trHeight w:val="40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38,669,613.18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47,246,598.96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-8,576,985.78</w:t>
            </w:r>
          </w:p>
        </w:tc>
      </w:tr>
      <w:tr>
        <w:trPr>
          <w:trHeight w:val="3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3,064,845.68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600" w:firstLine="0"/>
              <w:jc w:val="right"/>
              <w:rPr>
                <w:sz w:val="18"/>
                <w:szCs w:val="18"/>
              </w:rPr>
            </w:pPr>
            <w:r>
              <w:rPr>
                <w:rFonts w:ascii="Times New Roman" w:eastAsia="Times New Roman" w:hAnsi="Times New Roman" w:cs="Times New Roman"/>
                <w:color w:val="000000"/>
                <w:spacing w:val="0"/>
                <w:w w:val="100"/>
                <w:position w:val="0"/>
                <w:sz w:val="18"/>
                <w:szCs w:val="18"/>
              </w:rPr>
              <w:t>2,992,468.89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72,376.79</w:t>
            </w:r>
          </w:p>
        </w:tc>
      </w:tr>
      <w:tr>
        <w:trPr>
          <w:trHeight w:val="40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80,380,772.71</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96,651,772.32</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-16,270,999.61</w:t>
            </w:r>
          </w:p>
        </w:tc>
      </w:tr>
    </w:tbl>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财务数据主要变动原因说明:</w:t>
      </w:r>
    </w:p>
    <w:p>
      <w:pPr>
        <w:pStyle w:val="Style23"/>
        <w:keepNext w:val="0"/>
        <w:keepLines w:val="0"/>
        <w:widowControl w:val="0"/>
        <w:numPr>
          <w:ilvl w:val="0"/>
          <w:numId w:val="19"/>
        </w:numPr>
        <w:shd w:val="clear" w:color="auto" w:fill="auto"/>
        <w:tabs>
          <w:tab w:pos="1938" w:val="left"/>
        </w:tabs>
        <w:bidi w:val="0"/>
        <w:spacing w:before="0" w:after="0" w:line="408" w:lineRule="exact"/>
        <w:ind w:left="1200" w:right="0" w:firstLine="420"/>
        <w:jc w:val="left"/>
      </w:pPr>
      <w:bookmarkStart w:id="124" w:name="bookmark124"/>
      <w:bookmarkEnd w:id="124"/>
      <w:r>
        <w:rPr>
          <w:color w:val="000000"/>
          <w:spacing w:val="0"/>
          <w:w w:val="100"/>
          <w:position w:val="0"/>
        </w:rPr>
        <w:t xml:space="preserve">营业费用：报告期营业费用减少的主要原因为压缩经销环节中的费用及适当增加终 端宣传，减少公共媒体广告宣传；其次，调整了仓库及物流运输部门使仓储费用同比下降 了 </w:t>
      </w:r>
      <w:r>
        <w:rPr>
          <w:rFonts w:ascii="Times New Roman" w:eastAsia="Times New Roman" w:hAnsi="Times New Roman" w:cs="Times New Roman"/>
          <w:color w:val="000000"/>
          <w:spacing w:val="0"/>
          <w:w w:val="100"/>
          <w:position w:val="0"/>
        </w:rPr>
        <w:t>194.78</w:t>
      </w:r>
      <w:r>
        <w:rPr>
          <w:color w:val="000000"/>
          <w:spacing w:val="0"/>
          <w:w w:val="100"/>
          <w:position w:val="0"/>
        </w:rPr>
        <w:t xml:space="preserve">万元，加强费用控制压缩了本部办公费及分公司费用，同比下降了 </w:t>
      </w:r>
      <w:r>
        <w:rPr>
          <w:rFonts w:ascii="Times New Roman" w:eastAsia="Times New Roman" w:hAnsi="Times New Roman" w:cs="Times New Roman"/>
          <w:color w:val="000000"/>
          <w:spacing w:val="0"/>
          <w:w w:val="100"/>
          <w:position w:val="0"/>
        </w:rPr>
        <w:t>75.45</w:t>
      </w:r>
      <w:r>
        <w:rPr>
          <w:color w:val="000000"/>
          <w:spacing w:val="0"/>
          <w:w w:val="100"/>
          <w:position w:val="0"/>
        </w:rPr>
        <w:t>万元，</w:t>
      </w:r>
    </w:p>
    <w:p>
      <w:pPr>
        <w:pStyle w:val="Style23"/>
        <w:keepNext w:val="0"/>
        <w:keepLines w:val="0"/>
        <w:widowControl w:val="0"/>
        <w:numPr>
          <w:ilvl w:val="0"/>
          <w:numId w:val="19"/>
        </w:numPr>
        <w:shd w:val="clear" w:color="auto" w:fill="auto"/>
        <w:tabs>
          <w:tab w:pos="1952" w:val="left"/>
        </w:tabs>
        <w:bidi w:val="0"/>
        <w:spacing w:before="0" w:after="0" w:line="408" w:lineRule="exact"/>
        <w:ind w:left="1200" w:right="0" w:firstLine="420"/>
        <w:jc w:val="left"/>
      </w:pPr>
      <w:bookmarkStart w:id="125" w:name="bookmark125"/>
      <w:bookmarkEnd w:id="125"/>
      <w:r>
        <w:rPr>
          <w:color w:val="000000"/>
          <w:spacing w:val="0"/>
          <w:w w:val="100"/>
          <w:position w:val="0"/>
        </w:rPr>
        <w:t xml:space="preserve">管理费用:报告期管理费用减少主要是上年度公司为了控制财务风险计提了 </w:t>
      </w:r>
      <w:r>
        <w:rPr>
          <w:rFonts w:ascii="Times New Roman" w:eastAsia="Times New Roman" w:hAnsi="Times New Roman" w:cs="Times New Roman"/>
          <w:color w:val="000000"/>
          <w:spacing w:val="0"/>
          <w:w w:val="100"/>
          <w:position w:val="0"/>
        </w:rPr>
        <w:t xml:space="preserve">1426.99 </w:t>
      </w:r>
      <w:r>
        <w:rPr>
          <w:color w:val="000000"/>
          <w:spacing w:val="0"/>
          <w:w w:val="100"/>
          <w:position w:val="0"/>
        </w:rPr>
        <w:t>万元应收款项坏帐准备，本报告期应收款项坏帐准备为</w:t>
      </w:r>
      <w:r>
        <w:rPr>
          <w:rFonts w:ascii="Times New Roman" w:eastAsia="Times New Roman" w:hAnsi="Times New Roman" w:cs="Times New Roman"/>
          <w:color w:val="000000"/>
          <w:spacing w:val="0"/>
          <w:w w:val="100"/>
          <w:position w:val="0"/>
        </w:rPr>
        <w:t>536.02</w:t>
      </w:r>
      <w:r>
        <w:rPr>
          <w:color w:val="000000"/>
          <w:spacing w:val="0"/>
          <w:w w:val="100"/>
          <w:position w:val="0"/>
        </w:rPr>
        <w:t>万元。</w:t>
      </w:r>
    </w:p>
    <w:p>
      <w:pPr>
        <w:pStyle w:val="Style23"/>
        <w:keepNext w:val="0"/>
        <w:keepLines w:val="0"/>
        <w:widowControl w:val="0"/>
        <w:numPr>
          <w:ilvl w:val="0"/>
          <w:numId w:val="19"/>
        </w:numPr>
        <w:shd w:val="clear" w:color="auto" w:fill="auto"/>
        <w:tabs>
          <w:tab w:pos="1947" w:val="left"/>
        </w:tabs>
        <w:bidi w:val="0"/>
        <w:spacing w:before="0" w:after="360" w:line="408" w:lineRule="exact"/>
        <w:ind w:left="1200" w:right="0" w:firstLine="420"/>
        <w:jc w:val="left"/>
      </w:pPr>
      <w:bookmarkStart w:id="126" w:name="bookmark126"/>
      <w:bookmarkEnd w:id="126"/>
      <w:r>
        <w:rPr>
          <w:color w:val="000000"/>
          <w:spacing w:val="0"/>
          <w:w w:val="100"/>
          <w:position w:val="0"/>
        </w:rPr>
        <w:t xml:space="preserve">财务费用：报告期借款利息减少，财务费用增加的主要原因为人民币不断升值，以 月初人民币对美元汇率记账与实际汇兑之间的汇兑损失同比增加了 </w:t>
      </w:r>
      <w:r>
        <w:rPr>
          <w:rFonts w:ascii="Times New Roman" w:eastAsia="Times New Roman" w:hAnsi="Times New Roman" w:cs="Times New Roman"/>
          <w:color w:val="000000"/>
          <w:spacing w:val="0"/>
          <w:w w:val="100"/>
          <w:position w:val="0"/>
        </w:rPr>
        <w:t>41.69</w:t>
      </w:r>
      <w:r>
        <w:rPr>
          <w:color w:val="000000"/>
          <w:spacing w:val="0"/>
          <w:w w:val="100"/>
          <w:position w:val="0"/>
        </w:rPr>
        <w:t>万元所致。</w:t>
      </w:r>
    </w:p>
    <w:p>
      <w:pPr>
        <w:pStyle w:val="Style23"/>
        <w:keepNext w:val="0"/>
        <w:keepLines w:val="0"/>
        <w:widowControl w:val="0"/>
        <w:shd w:val="clear" w:color="auto" w:fill="auto"/>
        <w:bidi w:val="0"/>
        <w:spacing w:before="0" w:after="160" w:line="408" w:lineRule="exact"/>
        <w:ind w:left="1200" w:right="0" w:firstLine="0"/>
        <w:jc w:val="left"/>
      </w:pPr>
      <w:bookmarkStart w:id="127" w:name="bookmark127"/>
      <w:r>
        <w:rPr>
          <w:color w:val="000000"/>
          <w:spacing w:val="0"/>
          <w:w w:val="100"/>
          <w:position w:val="0"/>
        </w:rPr>
        <w:t>（</w:t>
      </w:r>
      <w:bookmarkEnd w:id="127"/>
      <w:r>
        <w:rPr>
          <w:rFonts w:ascii="Times New Roman" w:eastAsia="Times New Roman" w:hAnsi="Times New Roman" w:cs="Times New Roman"/>
          <w:color w:val="000000"/>
          <w:spacing w:val="0"/>
          <w:w w:val="100"/>
          <w:position w:val="0"/>
        </w:rPr>
        <w:t>5</w:t>
      </w:r>
      <w:r>
        <w:rPr>
          <w:color w:val="000000"/>
          <w:spacing w:val="0"/>
          <w:w w:val="100"/>
          <w:position w:val="0"/>
        </w:rPr>
        <w:t>）报告期公司现金流量构成情况</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单位：元币种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人民币</w:t>
      </w:r>
    </w:p>
    <w:tbl>
      <w:tblPr>
        <w:tblOverlap w:val="never"/>
        <w:jc w:val="center"/>
        <w:tblLayout w:type="fixed"/>
      </w:tblPr>
      <w:tblGrid>
        <w:gridCol w:w="2640"/>
        <w:gridCol w:w="2069"/>
        <w:gridCol w:w="2467"/>
        <w:gridCol w:w="2477"/>
      </w:tblGrid>
      <w:tr>
        <w:trPr>
          <w:trHeight w:val="40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比上年增减额</w:t>
            </w:r>
          </w:p>
        </w:tc>
      </w:tr>
      <w:tr>
        <w:trPr>
          <w:trHeight w:val="39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经营活动现金流量净额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-717,466.95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-21,187,919.96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20,470,453.01</w:t>
            </w:r>
          </w:p>
        </w:tc>
      </w:tr>
      <w:tr>
        <w:trPr>
          <w:trHeight w:val="79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投资活动产生的现金流量净</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26,931,157.36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-4,462,474.82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31,393,632.18</w:t>
            </w:r>
          </w:p>
        </w:tc>
      </w:tr>
      <w:tr>
        <w:trPr>
          <w:trHeight w:val="78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94" w:lineRule="exact"/>
              <w:ind w:left="0" w:right="0" w:firstLine="0"/>
              <w:jc w:val="left"/>
              <w:rPr>
                <w:sz w:val="18"/>
                <w:szCs w:val="18"/>
              </w:rPr>
            </w:pPr>
            <w:r>
              <w:rPr>
                <w:color w:val="000000"/>
                <w:spacing w:val="0"/>
                <w:w w:val="100"/>
                <w:position w:val="0"/>
                <w:sz w:val="18"/>
                <w:szCs w:val="18"/>
              </w:rPr>
              <w:t>筹资活动产生的现金流量净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-18,189,691.39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9,399,854.73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-27,589,546.12</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7,830,803.91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-16,299,135.35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24,129,939.26</w:t>
            </w:r>
          </w:p>
        </w:tc>
      </w:tr>
    </w:tbl>
    <w:p>
      <w:pPr>
        <w:widowControl w:val="0"/>
        <w:spacing w:after="59" w:line="1" w:lineRule="exact"/>
      </w:pPr>
    </w:p>
    <w:p>
      <w:pPr>
        <w:pStyle w:val="Style23"/>
        <w:keepNext w:val="0"/>
        <w:keepLines w:val="0"/>
        <w:widowControl w:val="0"/>
        <w:shd w:val="clear" w:color="auto" w:fill="auto"/>
        <w:bidi w:val="0"/>
        <w:spacing w:before="0" w:after="160" w:line="240" w:lineRule="auto"/>
        <w:ind w:left="1200" w:right="0" w:firstLine="0"/>
        <w:jc w:val="left"/>
      </w:pPr>
      <w:r>
        <w:rPr>
          <w:color w:val="000000"/>
          <w:spacing w:val="0"/>
          <w:w w:val="100"/>
          <w:position w:val="0"/>
        </w:rPr>
        <w:t>现金流量构成情况变动原因说明：</w:t>
      </w:r>
    </w:p>
    <w:p>
      <w:pPr>
        <w:pStyle w:val="Style23"/>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经营活动现金流量净额负数比上年相对减少：主要原因是报告期购买商品、接受劳务</w:t>
      </w:r>
    </w:p>
    <w:p>
      <w:pPr>
        <w:pStyle w:val="Style23"/>
        <w:keepNext w:val="0"/>
        <w:keepLines w:val="0"/>
        <w:widowControl w:val="0"/>
        <w:shd w:val="clear" w:color="auto" w:fill="auto"/>
        <w:bidi w:val="0"/>
        <w:spacing w:before="0" w:after="0" w:line="413" w:lineRule="exact"/>
        <w:ind w:left="1200" w:right="0" w:firstLine="0"/>
        <w:jc w:val="left"/>
      </w:pPr>
      <w:r>
        <w:rPr>
          <w:color w:val="000000"/>
          <w:spacing w:val="0"/>
          <w:w w:val="100"/>
          <w:position w:val="0"/>
        </w:rPr>
        <w:t>支付的现金相对减少所致；</w:t>
      </w:r>
    </w:p>
    <w:p>
      <w:pPr>
        <w:pStyle w:val="Style23"/>
        <w:keepNext w:val="0"/>
        <w:keepLines w:val="0"/>
        <w:widowControl w:val="0"/>
        <w:numPr>
          <w:ilvl w:val="0"/>
          <w:numId w:val="21"/>
        </w:numPr>
        <w:shd w:val="clear" w:color="auto" w:fill="auto"/>
        <w:tabs>
          <w:tab w:pos="1986" w:val="left"/>
        </w:tabs>
        <w:bidi w:val="0"/>
        <w:spacing w:before="0" w:after="0" w:line="413" w:lineRule="exact"/>
        <w:ind w:left="1200" w:right="0" w:firstLine="420"/>
        <w:jc w:val="left"/>
      </w:pPr>
      <w:bookmarkStart w:id="128" w:name="bookmark128"/>
      <w:bookmarkEnd w:id="128"/>
      <w:r>
        <w:rPr>
          <w:color w:val="000000"/>
          <w:spacing w:val="0"/>
          <w:w w:val="100"/>
          <w:position w:val="0"/>
        </w:rPr>
        <w:t>投资活动产生的现金流量净额增加：主要原因是报告期内公司常德路</w:t>
      </w:r>
      <w:r>
        <w:rPr>
          <w:rFonts w:ascii="Times New Roman" w:eastAsia="Times New Roman" w:hAnsi="Times New Roman" w:cs="Times New Roman"/>
          <w:color w:val="000000"/>
          <w:spacing w:val="0"/>
          <w:w w:val="100"/>
          <w:position w:val="0"/>
        </w:rPr>
        <w:t>774</w:t>
      </w:r>
      <w:r>
        <w:rPr>
          <w:color w:val="000000"/>
          <w:spacing w:val="0"/>
          <w:w w:val="100"/>
          <w:position w:val="0"/>
        </w:rPr>
        <w:t>号房产拆迁 补偿收入及处置闲置设备增加现金流</w:t>
      </w:r>
      <w:r>
        <w:rPr>
          <w:rFonts w:ascii="Times New Roman" w:eastAsia="Times New Roman" w:hAnsi="Times New Roman" w:cs="Times New Roman"/>
          <w:color w:val="000000"/>
          <w:spacing w:val="0"/>
          <w:w w:val="100"/>
          <w:position w:val="0"/>
        </w:rPr>
        <w:t>3197.91</w:t>
      </w:r>
      <w:r>
        <w:rPr>
          <w:color w:val="000000"/>
          <w:spacing w:val="0"/>
          <w:w w:val="100"/>
          <w:position w:val="0"/>
        </w:rPr>
        <w:t>万元；</w:t>
      </w:r>
    </w:p>
    <w:p>
      <w:pPr>
        <w:pStyle w:val="Style23"/>
        <w:keepNext w:val="0"/>
        <w:keepLines w:val="0"/>
        <w:widowControl w:val="0"/>
        <w:numPr>
          <w:ilvl w:val="0"/>
          <w:numId w:val="21"/>
        </w:numPr>
        <w:shd w:val="clear" w:color="auto" w:fill="auto"/>
        <w:tabs>
          <w:tab w:pos="368" w:val="left"/>
        </w:tabs>
        <w:bidi w:val="0"/>
        <w:spacing w:before="0" w:after="160" w:line="413" w:lineRule="exact"/>
        <w:ind w:left="0" w:right="0" w:firstLine="0"/>
        <w:jc w:val="center"/>
      </w:pPr>
      <w:bookmarkStart w:id="129" w:name="bookmark129"/>
      <w:bookmarkEnd w:id="129"/>
      <w:r>
        <w:rPr>
          <w:color w:val="000000"/>
          <w:spacing w:val="0"/>
          <w:w w:val="100"/>
          <w:position w:val="0"/>
        </w:rPr>
        <w:t>筹资活动产生的现金流量净额减少：主要是报告期归还了短期借款</w:t>
      </w:r>
      <w:r>
        <w:rPr>
          <w:rFonts w:ascii="Times New Roman" w:eastAsia="Times New Roman" w:hAnsi="Times New Roman" w:cs="Times New Roman"/>
          <w:color w:val="000000"/>
          <w:spacing w:val="0"/>
          <w:w w:val="100"/>
          <w:position w:val="0"/>
        </w:rPr>
        <w:t>1514</w:t>
      </w:r>
      <w:r>
        <w:rPr>
          <w:color w:val="000000"/>
          <w:spacing w:val="0"/>
          <w:w w:val="100"/>
          <w:position w:val="0"/>
        </w:rPr>
        <w:t>万元。</w:t>
      </w:r>
    </w:p>
    <w:p>
      <w:pPr>
        <w:pStyle w:val="Style23"/>
        <w:keepNext w:val="0"/>
        <w:keepLines w:val="0"/>
        <w:widowControl w:val="0"/>
        <w:numPr>
          <w:ilvl w:val="0"/>
          <w:numId w:val="23"/>
        </w:numPr>
        <w:shd w:val="clear" w:color="auto" w:fill="auto"/>
        <w:bidi w:val="0"/>
        <w:spacing w:before="0" w:after="140" w:line="240" w:lineRule="auto"/>
        <w:ind w:left="1320" w:right="0" w:firstLine="0"/>
        <w:jc w:val="left"/>
      </w:pPr>
      <w:bookmarkStart w:id="130" w:name="bookmark130"/>
      <w:bookmarkEnd w:id="130"/>
      <w:r>
        <w:rPr>
          <w:color w:val="000000"/>
          <w:spacing w:val="0"/>
          <w:w w:val="100"/>
          <w:position w:val="0"/>
        </w:rPr>
        <w:t>主要控股公司及参股公司的经营情况及业绩</w:t>
      </w:r>
    </w:p>
    <w:p>
      <w:pPr>
        <w:pStyle w:val="Style23"/>
        <w:keepNext w:val="0"/>
        <w:keepLines w:val="0"/>
        <w:widowControl w:val="0"/>
        <w:shd w:val="clear" w:color="auto" w:fill="auto"/>
        <w:bidi w:val="0"/>
        <w:spacing w:before="0" w:after="140" w:line="240" w:lineRule="auto"/>
        <w:ind w:left="162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主要控股公司经营情况及业绩</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元币种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人民币</w:t>
      </w:r>
    </w:p>
    <w:tbl>
      <w:tblPr>
        <w:tblOverlap w:val="never"/>
        <w:jc w:val="center"/>
        <w:tblLayout w:type="fixed"/>
      </w:tblPr>
      <w:tblGrid>
        <w:gridCol w:w="1627"/>
        <w:gridCol w:w="1334"/>
        <w:gridCol w:w="2678"/>
        <w:gridCol w:w="1334"/>
        <w:gridCol w:w="1339"/>
        <w:gridCol w:w="1339"/>
      </w:tblGrid>
      <w:tr>
        <w:trPr>
          <w:trHeight w:val="35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主要产品或服务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注册资本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资产规模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净利润</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上海申康清洁用 品有限公司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牙膏加工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牙膏、漱口水等清洁用品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2,365,865.00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85,194.92</w:t>
            </w:r>
          </w:p>
        </w:tc>
      </w:tr>
      <w:tr>
        <w:trPr>
          <w:trHeight w:val="643"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上海美加净口腔 护理有限公司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口腔护理服务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洗牙、口矫、口腔美容服务等</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1,139,114.85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-34,082.30</w:t>
            </w:r>
          </w:p>
        </w:tc>
      </w:tr>
    </w:tbl>
    <w:p>
      <w:pPr>
        <w:widowControl w:val="0"/>
        <w:spacing w:after="319" w:line="1" w:lineRule="exact"/>
      </w:pPr>
    </w:p>
    <w:p>
      <w:pPr>
        <w:pStyle w:val="Style23"/>
        <w:keepNext w:val="0"/>
        <w:keepLines w:val="0"/>
        <w:widowControl w:val="0"/>
        <w:shd w:val="clear" w:color="auto" w:fill="auto"/>
        <w:bidi w:val="0"/>
        <w:spacing w:before="0" w:after="320" w:line="408" w:lineRule="exact"/>
        <w:ind w:left="1200" w:right="0" w:firstLine="420"/>
        <w:jc w:val="left"/>
      </w:pPr>
      <w:r>
        <w:rPr>
          <w:rFonts w:ascii="Times New Roman" w:eastAsia="Times New Roman" w:hAnsi="Times New Roman" w:cs="Times New Roman"/>
          <w:color w:val="000000"/>
          <w:spacing w:val="0"/>
          <w:w w:val="100"/>
          <w:position w:val="0"/>
        </w:rPr>
        <w:t>B.</w:t>
      </w:r>
      <w:r>
        <w:rPr>
          <w:color w:val="000000"/>
          <w:spacing w:val="0"/>
          <w:w w:val="100"/>
          <w:position w:val="0"/>
        </w:rPr>
        <w:t>投资收益对公司净利润影响达到</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以上的参股公司的经营情况及业绩 公司不存在投资收益对公司净利润影响达到10%以上的参股公司</w:t>
      </w:r>
    </w:p>
    <w:p>
      <w:pPr>
        <w:pStyle w:val="Style23"/>
        <w:keepNext w:val="0"/>
        <w:keepLines w:val="0"/>
        <w:widowControl w:val="0"/>
        <w:shd w:val="clear" w:color="auto" w:fill="auto"/>
        <w:bidi w:val="0"/>
        <w:spacing w:before="0" w:after="0" w:line="404" w:lineRule="exact"/>
        <w:ind w:left="1200" w:right="0" w:firstLine="0"/>
        <w:jc w:val="both"/>
      </w:pPr>
      <w:bookmarkStart w:id="131" w:name="bookmark131"/>
      <w:r>
        <w:rPr>
          <w:rFonts w:ascii="Times New Roman" w:eastAsia="Times New Roman" w:hAnsi="Times New Roman" w:cs="Times New Roman"/>
          <w:color w:val="000000"/>
          <w:spacing w:val="0"/>
          <w:w w:val="100"/>
          <w:position w:val="0"/>
        </w:rPr>
        <w:t>2</w:t>
      </w:r>
      <w:bookmarkEnd w:id="131"/>
      <w:r>
        <w:rPr>
          <w:color w:val="000000"/>
          <w:spacing w:val="0"/>
          <w:w w:val="100"/>
          <w:position w:val="0"/>
        </w:rPr>
        <w:t>、对公司未来发展的展望</w:t>
      </w:r>
    </w:p>
    <w:p>
      <w:pPr>
        <w:pStyle w:val="Style23"/>
        <w:keepNext w:val="0"/>
        <w:keepLines w:val="0"/>
        <w:widowControl w:val="0"/>
        <w:numPr>
          <w:ilvl w:val="0"/>
          <w:numId w:val="25"/>
        </w:numPr>
        <w:shd w:val="clear" w:color="auto" w:fill="auto"/>
        <w:tabs>
          <w:tab w:pos="1682" w:val="left"/>
        </w:tabs>
        <w:bidi w:val="0"/>
        <w:spacing w:before="0" w:after="0" w:line="404" w:lineRule="exact"/>
        <w:ind w:left="1200" w:right="0" w:firstLine="0"/>
        <w:jc w:val="both"/>
      </w:pPr>
      <w:bookmarkStart w:id="132" w:name="bookmark132"/>
      <w:bookmarkEnd w:id="132"/>
      <w:r>
        <w:rPr>
          <w:color w:val="000000"/>
          <w:spacing w:val="0"/>
          <w:w w:val="100"/>
          <w:position w:val="0"/>
        </w:rPr>
        <w:t>分析所处行业的发展趋势及公司面临的市场竞争格局</w:t>
      </w:r>
    </w:p>
    <w:p>
      <w:pPr>
        <w:pStyle w:val="Style23"/>
        <w:keepNext w:val="0"/>
        <w:keepLines w:val="0"/>
        <w:widowControl w:val="0"/>
        <w:shd w:val="clear" w:color="auto" w:fill="auto"/>
        <w:bidi w:val="0"/>
        <w:spacing w:before="0" w:after="0" w:line="404" w:lineRule="exact"/>
        <w:ind w:left="1200" w:right="0" w:firstLine="420"/>
        <w:jc w:val="both"/>
      </w:pPr>
      <w:r>
        <w:rPr>
          <w:color w:val="000000"/>
          <w:spacing w:val="0"/>
          <w:w w:val="100"/>
          <w:position w:val="0"/>
        </w:rPr>
        <w:t>我国目前已成为世界牙膏大国，产量居世界第一位。目前牙膏产量达到60亿支，销售 额达到近80亿元。据统计，主要品牌的市场占有情况表现为：外资及合资强势品牌占据明 显市场主导；国内传统牙膏品牌占据二线地位；其余中小牙膏企业或日化企业在牙膏领域的 产品线拓展和延伸虽对局部的区域市场造成冲击，但无关行业大局。</w:t>
      </w:r>
    </w:p>
    <w:p>
      <w:pPr>
        <w:pStyle w:val="Style23"/>
        <w:keepNext w:val="0"/>
        <w:keepLines w:val="0"/>
        <w:widowControl w:val="0"/>
        <w:shd w:val="clear" w:color="auto" w:fill="auto"/>
        <w:bidi w:val="0"/>
        <w:spacing w:before="0" w:after="0" w:line="404" w:lineRule="exact"/>
        <w:ind w:left="1200" w:right="1160" w:firstLine="420"/>
        <w:jc w:val="both"/>
      </w:pPr>
      <w:r>
        <w:rPr>
          <w:color w:val="000000"/>
          <w:spacing w:val="0"/>
          <w:w w:val="100"/>
          <w:position w:val="0"/>
        </w:rPr>
        <w:t>总体来说，我国牙膏市场已经进入竞争白炽化阶段而且形成了高度垄断的竞争态势。外 资品牌、合资品牌、区域性品牌及新生的各种品牌不断出现。牙膏品类丰富，新的卖点不断 出现，各大品类中产品进入同质化竞争阶段，最终表现为激烈的价格竞争。大品牌由高价位 向低价位渗透，占据绝大多数市场份额。而消费水平较低地区的牙膏市场则被各地的杂牌占 据半壁江山。</w:t>
      </w:r>
    </w:p>
    <w:p>
      <w:pPr>
        <w:pStyle w:val="Style23"/>
        <w:keepNext w:val="0"/>
        <w:keepLines w:val="0"/>
        <w:widowControl w:val="0"/>
        <w:shd w:val="clear" w:color="auto" w:fill="auto"/>
        <w:bidi w:val="0"/>
        <w:spacing w:before="0" w:after="380" w:line="404" w:lineRule="exact"/>
        <w:ind w:left="1200" w:right="1160" w:firstLine="420"/>
        <w:jc w:val="both"/>
      </w:pPr>
      <w:r>
        <w:rPr>
          <w:color w:val="000000"/>
          <w:spacing w:val="0"/>
          <w:w w:val="100"/>
          <w:position w:val="0"/>
        </w:rPr>
        <w:t>本公司因经营规模较小，市场投入费用有限，受到的市场冲击相对较大，抗风险的能力 也相对较小。</w:t>
      </w:r>
    </w:p>
    <w:p>
      <w:pPr>
        <w:pStyle w:val="Style23"/>
        <w:keepNext w:val="0"/>
        <w:keepLines w:val="0"/>
        <w:widowControl w:val="0"/>
        <w:numPr>
          <w:ilvl w:val="0"/>
          <w:numId w:val="25"/>
        </w:numPr>
        <w:shd w:val="clear" w:color="auto" w:fill="auto"/>
        <w:tabs>
          <w:tab w:pos="1682" w:val="left"/>
        </w:tabs>
        <w:bidi w:val="0"/>
        <w:spacing w:before="0" w:after="0" w:line="404" w:lineRule="exact"/>
        <w:ind w:left="1200" w:right="0" w:firstLine="0"/>
        <w:jc w:val="both"/>
      </w:pPr>
      <w:bookmarkStart w:id="133" w:name="bookmark133"/>
      <w:bookmarkEnd w:id="133"/>
      <w:r>
        <w:rPr>
          <w:color w:val="000000"/>
          <w:spacing w:val="0"/>
          <w:w w:val="100"/>
          <w:position w:val="0"/>
        </w:rPr>
        <w:t>公司发展战略及规划</w:t>
      </w:r>
    </w:p>
    <w:p>
      <w:pPr>
        <w:pStyle w:val="Style23"/>
        <w:keepNext w:val="0"/>
        <w:keepLines w:val="0"/>
        <w:widowControl w:val="0"/>
        <w:shd w:val="clear" w:color="auto" w:fill="auto"/>
        <w:bidi w:val="0"/>
        <w:spacing w:before="0" w:after="500" w:line="482" w:lineRule="exact"/>
        <w:ind w:left="1200" w:right="0" w:firstLine="420"/>
        <w:jc w:val="both"/>
      </w:pPr>
      <w:r>
        <w:rPr>
          <w:color w:val="000000"/>
          <w:spacing w:val="0"/>
          <w:w w:val="100"/>
          <w:position w:val="0"/>
        </w:rPr>
        <w:t>公司将继续发展主营业务，全力以赴拓展国内牙膏市场，积极应对市场环境变化，深化 营销管理，确保主营收入和毛利额。措施到位强化执行能力，在执行中寻找方法、突破困境、 解决问题。继续科学管理降本增效，依靠严格管理和创新，深化降本增效的措施工作。加大 科研投入与新产品开发，增强研发创新力度，继续开发口腔护理类产品，为公司培育新的利 润增长点。</w:t>
      </w:r>
    </w:p>
    <w:p>
      <w:pPr>
        <w:pStyle w:val="Style23"/>
        <w:keepNext w:val="0"/>
        <w:keepLines w:val="0"/>
        <w:widowControl w:val="0"/>
        <w:numPr>
          <w:ilvl w:val="0"/>
          <w:numId w:val="25"/>
        </w:numPr>
        <w:shd w:val="clear" w:color="auto" w:fill="auto"/>
        <w:bidi w:val="0"/>
        <w:spacing w:before="0" w:after="0" w:line="422" w:lineRule="auto"/>
        <w:ind w:left="1200" w:right="0" w:firstLine="0"/>
        <w:jc w:val="both"/>
      </w:pPr>
      <w:bookmarkStart w:id="134" w:name="bookmark134"/>
      <w:bookmarkEnd w:id="134"/>
      <w:r>
        <w:rPr>
          <w:color w:val="000000"/>
          <w:spacing w:val="0"/>
          <w:w w:val="100"/>
          <w:position w:val="0"/>
        </w:rPr>
        <w:t>新年度经营计划：</w:t>
      </w:r>
    </w:p>
    <w:p>
      <w:pPr>
        <w:pStyle w:val="Style23"/>
        <w:keepNext w:val="0"/>
        <w:keepLines w:val="0"/>
        <w:widowControl w:val="0"/>
        <w:shd w:val="clear" w:color="auto" w:fill="auto"/>
        <w:bidi w:val="0"/>
        <w:spacing w:before="0" w:after="0" w:line="404" w:lineRule="exact"/>
        <w:ind w:left="0" w:right="0" w:firstLine="0"/>
        <w:jc w:val="left"/>
      </w:pPr>
      <w:r>
        <w:rPr>
          <w:color w:val="000000"/>
          <w:spacing w:val="0"/>
          <w:w w:val="100"/>
          <w:position w:val="0"/>
        </w:rPr>
        <w:t xml:space="preserve">①、市场营销：在通过优化营销策略及提高销售工作效率，积极引入新的营销及管理 </w:t>
      </w:r>
      <w:r>
        <w:rPr>
          <w:color w:val="000000"/>
          <w:spacing w:val="0"/>
          <w:w w:val="100"/>
          <w:position w:val="0"/>
        </w:rPr>
        <w:t>理念，大胆尝试新的管理方式。销售过程中关注产品结构，限制低毛利产品的销售。通过调 整销售结构，增加新品及高毛利产品的销售来实现对公司收益的贡献。采取措施，积极应对 人民币汇率升值压力，通过提高整体业务利润消化汇率升值的影响。</w:t>
      </w:r>
    </w:p>
    <w:p>
      <w:pPr>
        <w:pStyle w:val="Style23"/>
        <w:keepNext w:val="0"/>
        <w:keepLines w:val="0"/>
        <w:widowControl w:val="0"/>
        <w:shd w:val="clear" w:color="auto" w:fill="auto"/>
        <w:bidi w:val="0"/>
        <w:spacing w:before="0" w:after="0" w:line="486" w:lineRule="exact"/>
        <w:ind w:left="1820" w:right="0" w:firstLine="0"/>
        <w:jc w:val="both"/>
      </w:pPr>
      <w:r>
        <w:rPr>
          <w:color w:val="000000"/>
          <w:spacing w:val="0"/>
          <w:w w:val="100"/>
          <w:position w:val="0"/>
        </w:rPr>
        <w:t>①、生产及技术项目：</w:t>
      </w:r>
    </w:p>
    <w:p>
      <w:pPr>
        <w:pStyle w:val="Style23"/>
        <w:keepNext w:val="0"/>
        <w:keepLines w:val="0"/>
        <w:widowControl w:val="0"/>
        <w:shd w:val="clear" w:color="auto" w:fill="auto"/>
        <w:tabs>
          <w:tab w:pos="2174" w:val="left"/>
        </w:tabs>
        <w:bidi w:val="0"/>
        <w:spacing w:before="0" w:after="0" w:line="486" w:lineRule="exact"/>
        <w:ind w:left="1820" w:right="0" w:firstLine="0"/>
        <w:jc w:val="both"/>
      </w:pPr>
      <w:bookmarkStart w:id="135" w:name="bookmark135"/>
      <w:r>
        <w:rPr>
          <w:rFonts w:ascii="Times New Roman" w:eastAsia="Times New Roman" w:hAnsi="Times New Roman" w:cs="Times New Roman"/>
          <w:color w:val="000000"/>
          <w:spacing w:val="0"/>
          <w:w w:val="100"/>
          <w:position w:val="0"/>
        </w:rPr>
        <w:t>a</w:t>
      </w:r>
      <w:bookmarkEnd w:id="135"/>
      <w:r>
        <w:rPr>
          <w:color w:val="000000"/>
          <w:spacing w:val="0"/>
          <w:w w:val="100"/>
          <w:position w:val="0"/>
        </w:rPr>
        <w:t>、</w:t>
        <w:tab/>
      </w:r>
      <w:r>
        <w:rPr>
          <w:color w:val="000000"/>
          <w:spacing w:val="0"/>
          <w:w w:val="100"/>
          <w:position w:val="0"/>
        </w:rPr>
        <w:t>产能平衡</w:t>
      </w:r>
      <w:r>
        <w:rPr>
          <w:color w:val="000000"/>
          <w:spacing w:val="0"/>
          <w:w w:val="100"/>
          <w:position w:val="0"/>
        </w:rPr>
        <w:t>：</w:t>
      </w:r>
      <w:r>
        <w:rPr>
          <w:color w:val="000000"/>
          <w:spacing w:val="0"/>
          <w:w w:val="100"/>
          <w:position w:val="0"/>
        </w:rPr>
        <w:t>增加牙膏制膏能力，以应对多品种多规格的牙膏生产。</w:t>
      </w:r>
    </w:p>
    <w:p>
      <w:pPr>
        <w:pStyle w:val="Style23"/>
        <w:keepNext w:val="0"/>
        <w:keepLines w:val="0"/>
        <w:widowControl w:val="0"/>
        <w:shd w:val="clear" w:color="auto" w:fill="auto"/>
        <w:tabs>
          <w:tab w:pos="2197" w:val="left"/>
        </w:tabs>
        <w:bidi w:val="0"/>
        <w:spacing w:before="0" w:after="0" w:line="486" w:lineRule="exact"/>
        <w:ind w:left="1200" w:right="0" w:firstLine="620"/>
        <w:jc w:val="both"/>
      </w:pPr>
      <w:bookmarkStart w:id="136" w:name="bookmark136"/>
      <w:r>
        <w:rPr>
          <w:rFonts w:ascii="Times New Roman" w:eastAsia="Times New Roman" w:hAnsi="Times New Roman" w:cs="Times New Roman"/>
          <w:color w:val="000000"/>
          <w:spacing w:val="0"/>
          <w:w w:val="100"/>
          <w:position w:val="0"/>
        </w:rPr>
        <w:t>b</w:t>
      </w:r>
      <w:bookmarkEnd w:id="136"/>
      <w:r>
        <w:rPr>
          <w:color w:val="000000"/>
          <w:spacing w:val="0"/>
          <w:w w:val="100"/>
          <w:position w:val="0"/>
        </w:rPr>
        <w:t>、</w:t>
        <w:tab/>
      </w:r>
      <w:r>
        <w:rPr>
          <w:color w:val="000000"/>
          <w:spacing w:val="0"/>
          <w:w w:val="100"/>
          <w:position w:val="0"/>
        </w:rPr>
        <w:t>牙膏产品类：结合国内外市场信息及产品趋势，以市场需求开发全新产品，并改 进原有牙膏产品，以更加兼具商品性与技术性的新产品及改进产品吸引客户及消费者。</w:t>
      </w:r>
    </w:p>
    <w:p>
      <w:pPr>
        <w:pStyle w:val="Style23"/>
        <w:keepNext w:val="0"/>
        <w:keepLines w:val="0"/>
        <w:widowControl w:val="0"/>
        <w:shd w:val="clear" w:color="auto" w:fill="auto"/>
        <w:tabs>
          <w:tab w:pos="2198" w:val="left"/>
        </w:tabs>
        <w:bidi w:val="0"/>
        <w:spacing w:before="0" w:after="0" w:line="486" w:lineRule="exact"/>
        <w:ind w:left="1200" w:right="0" w:firstLine="620"/>
        <w:jc w:val="both"/>
      </w:pPr>
      <w:bookmarkStart w:id="137" w:name="bookmark137"/>
      <w:r>
        <w:rPr>
          <w:rFonts w:ascii="Times New Roman" w:eastAsia="Times New Roman" w:hAnsi="Times New Roman" w:cs="Times New Roman"/>
          <w:color w:val="000000"/>
          <w:spacing w:val="0"/>
          <w:w w:val="100"/>
          <w:position w:val="0"/>
        </w:rPr>
        <w:t>c</w:t>
      </w:r>
      <w:bookmarkEnd w:id="137"/>
      <w:r>
        <w:rPr>
          <w:color w:val="000000"/>
          <w:spacing w:val="0"/>
          <w:w w:val="100"/>
          <w:position w:val="0"/>
        </w:rPr>
        <w:t>、</w:t>
        <w:tab/>
      </w:r>
      <w:r>
        <w:rPr>
          <w:color w:val="000000"/>
          <w:spacing w:val="0"/>
          <w:w w:val="100"/>
          <w:position w:val="0"/>
        </w:rPr>
        <w:t>其他产品：继续开发口腔护理类产品，为公司培育新的利润增长点。</w:t>
      </w:r>
    </w:p>
    <w:p>
      <w:pPr>
        <w:pStyle w:val="Style23"/>
        <w:keepNext w:val="0"/>
        <w:keepLines w:val="0"/>
        <w:widowControl w:val="0"/>
        <w:shd w:val="clear" w:color="auto" w:fill="auto"/>
        <w:bidi w:val="0"/>
        <w:spacing w:before="0" w:after="0" w:line="486" w:lineRule="exact"/>
        <w:ind w:left="1820" w:right="0" w:firstLine="0"/>
        <w:jc w:val="both"/>
      </w:pPr>
      <w:r>
        <w:rPr>
          <w:color w:val="000000"/>
          <w:spacing w:val="0"/>
          <w:w w:val="100"/>
          <w:position w:val="0"/>
        </w:rPr>
        <w:t>©</w:t>
      </w:r>
      <w:r>
        <w:rPr>
          <w:color w:val="000000"/>
          <w:spacing w:val="0"/>
          <w:w w:val="100"/>
          <w:position w:val="0"/>
        </w:rPr>
        <w:t>、成本费用控制：强化成本控制意识，控制各项费用的产生与支出</w:t>
      </w:r>
    </w:p>
    <w:p>
      <w:pPr>
        <w:pStyle w:val="Style23"/>
        <w:keepNext w:val="0"/>
        <w:keepLines w:val="0"/>
        <w:widowControl w:val="0"/>
        <w:shd w:val="clear" w:color="auto" w:fill="auto"/>
        <w:tabs>
          <w:tab w:pos="2174" w:val="left"/>
        </w:tabs>
        <w:bidi w:val="0"/>
        <w:spacing w:before="0" w:after="0" w:line="486" w:lineRule="exact"/>
        <w:ind w:left="1820" w:right="0" w:firstLine="0"/>
        <w:jc w:val="both"/>
      </w:pPr>
      <w:bookmarkStart w:id="138" w:name="bookmark138"/>
      <w:r>
        <w:rPr>
          <w:rFonts w:ascii="Times New Roman" w:eastAsia="Times New Roman" w:hAnsi="Times New Roman" w:cs="Times New Roman"/>
          <w:color w:val="000000"/>
          <w:spacing w:val="0"/>
          <w:w w:val="100"/>
          <w:position w:val="0"/>
        </w:rPr>
        <w:t>a</w:t>
      </w:r>
      <w:bookmarkEnd w:id="138"/>
      <w:r>
        <w:rPr>
          <w:color w:val="000000"/>
          <w:spacing w:val="0"/>
          <w:w w:val="100"/>
          <w:position w:val="0"/>
        </w:rPr>
        <w:t>、</w:t>
        <w:tab/>
      </w:r>
      <w:r>
        <w:rPr>
          <w:color w:val="000000"/>
          <w:spacing w:val="0"/>
          <w:w w:val="100"/>
          <w:position w:val="0"/>
        </w:rPr>
        <w:t>物资采购部门确定成本目标，降低采购成本。</w:t>
      </w:r>
    </w:p>
    <w:p>
      <w:pPr>
        <w:pStyle w:val="Style23"/>
        <w:keepNext w:val="0"/>
        <w:keepLines w:val="0"/>
        <w:widowControl w:val="0"/>
        <w:shd w:val="clear" w:color="auto" w:fill="auto"/>
        <w:tabs>
          <w:tab w:pos="2198" w:val="left"/>
        </w:tabs>
        <w:bidi w:val="0"/>
        <w:spacing w:before="0" w:after="0" w:line="486" w:lineRule="exact"/>
        <w:ind w:left="1820" w:right="0" w:firstLine="0"/>
        <w:jc w:val="both"/>
      </w:pPr>
      <w:bookmarkStart w:id="139" w:name="bookmark139"/>
      <w:r>
        <w:rPr>
          <w:rFonts w:ascii="Times New Roman" w:eastAsia="Times New Roman" w:hAnsi="Times New Roman" w:cs="Times New Roman"/>
          <w:color w:val="000000"/>
          <w:spacing w:val="0"/>
          <w:w w:val="100"/>
          <w:position w:val="0"/>
        </w:rPr>
        <w:t>b</w:t>
      </w:r>
      <w:bookmarkEnd w:id="139"/>
      <w:r>
        <w:rPr>
          <w:color w:val="000000"/>
          <w:spacing w:val="0"/>
          <w:w w:val="100"/>
          <w:position w:val="0"/>
        </w:rPr>
        <w:t>、</w:t>
        <w:tab/>
      </w:r>
      <w:r>
        <w:rPr>
          <w:color w:val="000000"/>
          <w:spacing w:val="0"/>
          <w:w w:val="100"/>
          <w:position w:val="0"/>
        </w:rPr>
        <w:t>控制储运费用。</w:t>
      </w:r>
    </w:p>
    <w:p>
      <w:pPr>
        <w:pStyle w:val="Style23"/>
        <w:keepNext w:val="0"/>
        <w:keepLines w:val="0"/>
        <w:widowControl w:val="0"/>
        <w:shd w:val="clear" w:color="auto" w:fill="auto"/>
        <w:tabs>
          <w:tab w:pos="2198" w:val="left"/>
        </w:tabs>
        <w:bidi w:val="0"/>
        <w:spacing w:before="0" w:after="340" w:line="486" w:lineRule="exact"/>
        <w:ind w:left="1820" w:right="0" w:firstLine="0"/>
        <w:jc w:val="both"/>
      </w:pPr>
      <w:bookmarkStart w:id="140" w:name="bookmark140"/>
      <w:r>
        <w:rPr>
          <w:rFonts w:ascii="Times New Roman" w:eastAsia="Times New Roman" w:hAnsi="Times New Roman" w:cs="Times New Roman"/>
          <w:color w:val="000000"/>
          <w:spacing w:val="0"/>
          <w:w w:val="100"/>
          <w:position w:val="0"/>
        </w:rPr>
        <w:t>c</w:t>
      </w:r>
      <w:bookmarkEnd w:id="140"/>
      <w:r>
        <w:rPr>
          <w:color w:val="000000"/>
          <w:spacing w:val="0"/>
          <w:w w:val="100"/>
          <w:position w:val="0"/>
        </w:rPr>
        <w:t>、</w:t>
        <w:tab/>
      </w:r>
      <w:r>
        <w:rPr>
          <w:color w:val="000000"/>
          <w:spacing w:val="0"/>
          <w:w w:val="100"/>
          <w:position w:val="0"/>
        </w:rPr>
        <w:t>生产车间继续保持生产过程中的低单耗水平。</w:t>
      </w:r>
    </w:p>
    <w:p>
      <w:pPr>
        <w:pStyle w:val="Style23"/>
        <w:keepNext w:val="0"/>
        <w:keepLines w:val="0"/>
        <w:widowControl w:val="0"/>
        <w:numPr>
          <w:ilvl w:val="0"/>
          <w:numId w:val="25"/>
        </w:numPr>
        <w:shd w:val="clear" w:color="auto" w:fill="auto"/>
        <w:tabs>
          <w:tab w:pos="1715" w:val="left"/>
        </w:tabs>
        <w:bidi w:val="0"/>
        <w:spacing w:before="0" w:after="0" w:line="401" w:lineRule="exact"/>
        <w:ind w:left="1200" w:right="0" w:firstLine="0"/>
        <w:jc w:val="left"/>
      </w:pPr>
      <w:bookmarkStart w:id="141" w:name="bookmark141"/>
      <w:bookmarkEnd w:id="141"/>
      <w:r>
        <w:rPr>
          <w:color w:val="000000"/>
          <w:spacing w:val="0"/>
          <w:w w:val="100"/>
          <w:position w:val="0"/>
        </w:rPr>
        <w:t>公司未来发展战略所需的资金需求及使用计划，以及资金来源情况</w:t>
      </w:r>
    </w:p>
    <w:p>
      <w:pPr>
        <w:pStyle w:val="Style23"/>
        <w:keepNext w:val="0"/>
        <w:keepLines w:val="0"/>
        <w:widowControl w:val="0"/>
        <w:shd w:val="clear" w:color="auto" w:fill="auto"/>
        <w:bidi w:val="0"/>
        <w:spacing w:before="0" w:after="340" w:line="401" w:lineRule="exact"/>
        <w:ind w:left="1200" w:right="0" w:firstLine="420"/>
        <w:jc w:val="both"/>
      </w:pPr>
      <w:r>
        <w:rPr>
          <w:color w:val="000000"/>
          <w:spacing w:val="0"/>
          <w:w w:val="100"/>
          <w:position w:val="0"/>
        </w:rPr>
        <w:t>对于</w:t>
      </w:r>
      <w:r>
        <w:rPr>
          <w:rFonts w:ascii="Times New Roman" w:eastAsia="Times New Roman" w:hAnsi="Times New Roman" w:cs="Times New Roman"/>
          <w:color w:val="000000"/>
          <w:spacing w:val="0"/>
          <w:w w:val="100"/>
          <w:position w:val="0"/>
        </w:rPr>
        <w:t>2007</w:t>
      </w:r>
      <w:r>
        <w:rPr>
          <w:color w:val="000000"/>
          <w:spacing w:val="0"/>
          <w:w w:val="100"/>
          <w:position w:val="0"/>
        </w:rPr>
        <w:t>年公司经营资金的需求，公司将主要依靠自有资金，包括公司的银行存款以 及</w:t>
      </w:r>
      <w:r>
        <w:rPr>
          <w:rFonts w:ascii="Times New Roman" w:eastAsia="Times New Roman" w:hAnsi="Times New Roman" w:cs="Times New Roman"/>
          <w:color w:val="000000"/>
          <w:spacing w:val="0"/>
          <w:w w:val="100"/>
          <w:position w:val="0"/>
        </w:rPr>
        <w:t>2007</w:t>
      </w:r>
      <w:r>
        <w:rPr>
          <w:color w:val="000000"/>
          <w:spacing w:val="0"/>
          <w:w w:val="100"/>
          <w:position w:val="0"/>
        </w:rPr>
        <w:t>年的销售收入，若自有资金不能满足需求，公司将通过向银行贷款来保证公司的经 营发展。</w:t>
      </w:r>
    </w:p>
    <w:p>
      <w:pPr>
        <w:pStyle w:val="Style23"/>
        <w:keepNext w:val="0"/>
        <w:keepLines w:val="0"/>
        <w:widowControl w:val="0"/>
        <w:numPr>
          <w:ilvl w:val="0"/>
          <w:numId w:val="25"/>
        </w:numPr>
        <w:shd w:val="clear" w:color="auto" w:fill="auto"/>
        <w:tabs>
          <w:tab w:pos="1715" w:val="left"/>
        </w:tabs>
        <w:bidi w:val="0"/>
        <w:spacing w:before="0" w:after="0" w:line="390" w:lineRule="exact"/>
        <w:ind w:left="1200" w:right="0" w:firstLine="0"/>
        <w:jc w:val="both"/>
      </w:pPr>
      <w:bookmarkStart w:id="142" w:name="bookmark142"/>
      <w:bookmarkEnd w:id="142"/>
      <w:r>
        <w:rPr>
          <w:color w:val="000000"/>
          <w:spacing w:val="0"/>
          <w:w w:val="100"/>
          <w:position w:val="0"/>
        </w:rPr>
        <w:t>公司未来发展的风险因素</w:t>
      </w:r>
    </w:p>
    <w:p>
      <w:pPr>
        <w:pStyle w:val="Style23"/>
        <w:keepNext w:val="0"/>
        <w:keepLines w:val="0"/>
        <w:widowControl w:val="0"/>
        <w:numPr>
          <w:ilvl w:val="0"/>
          <w:numId w:val="27"/>
        </w:numPr>
        <w:shd w:val="clear" w:color="auto" w:fill="auto"/>
        <w:tabs>
          <w:tab w:pos="1935" w:val="left"/>
        </w:tabs>
        <w:bidi w:val="0"/>
        <w:spacing w:before="0" w:after="0" w:line="390" w:lineRule="exact"/>
        <w:ind w:left="1620" w:right="0" w:firstLine="0"/>
        <w:jc w:val="both"/>
      </w:pPr>
      <w:bookmarkStart w:id="143" w:name="bookmark143"/>
      <w:bookmarkEnd w:id="143"/>
      <w:r>
        <w:rPr>
          <w:color w:val="000000"/>
          <w:spacing w:val="0"/>
          <w:w w:val="100"/>
          <w:position w:val="0"/>
        </w:rPr>
        <w:t>原材料价格问题</w:t>
      </w:r>
    </w:p>
    <w:p>
      <w:pPr>
        <w:pStyle w:val="Style23"/>
        <w:keepNext w:val="0"/>
        <w:keepLines w:val="0"/>
        <w:widowControl w:val="0"/>
        <w:shd w:val="clear" w:color="auto" w:fill="auto"/>
        <w:bidi w:val="0"/>
        <w:spacing w:before="0" w:after="140" w:line="390" w:lineRule="exact"/>
        <w:ind w:left="1200" w:right="0" w:firstLine="420"/>
        <w:jc w:val="both"/>
      </w:pPr>
      <w:r>
        <w:rPr>
          <w:color w:val="000000"/>
          <w:spacing w:val="0"/>
          <w:w w:val="100"/>
          <w:position w:val="0"/>
        </w:rPr>
        <w:t>公司使用的主要原材料价格近年来一直趋于上涨，导致公司产品生产成本增加利润下 降。为此公司将继续扩大采购渠道，加强采购管理，降低采购成本，并且强化企业内部管理, 改进工艺水平，降低生产成本，把原材料价格上涨带来的不利因素减少到最低程度。</w:t>
      </w:r>
    </w:p>
    <w:p>
      <w:pPr>
        <w:pStyle w:val="Style23"/>
        <w:keepNext w:val="0"/>
        <w:keepLines w:val="0"/>
        <w:widowControl w:val="0"/>
        <w:numPr>
          <w:ilvl w:val="0"/>
          <w:numId w:val="27"/>
        </w:numPr>
        <w:shd w:val="clear" w:color="auto" w:fill="auto"/>
        <w:tabs>
          <w:tab w:pos="1959" w:val="left"/>
        </w:tabs>
        <w:bidi w:val="0"/>
        <w:spacing w:before="0" w:after="0" w:line="408" w:lineRule="auto"/>
        <w:ind w:left="1620" w:right="0" w:firstLine="0"/>
        <w:jc w:val="both"/>
      </w:pPr>
      <w:bookmarkStart w:id="144" w:name="bookmark144"/>
      <w:bookmarkEnd w:id="144"/>
      <w:r>
        <w:rPr>
          <w:color w:val="000000"/>
          <w:spacing w:val="0"/>
          <w:w w:val="100"/>
          <w:position w:val="0"/>
        </w:rPr>
        <w:t>汇率问题</w:t>
      </w:r>
    </w:p>
    <w:p>
      <w:pPr>
        <w:pStyle w:val="Style23"/>
        <w:keepNext w:val="0"/>
        <w:keepLines w:val="0"/>
        <w:widowControl w:val="0"/>
        <w:shd w:val="clear" w:color="auto" w:fill="auto"/>
        <w:bidi w:val="0"/>
        <w:spacing w:before="0" w:after="140" w:line="390" w:lineRule="exact"/>
        <w:ind w:left="1200" w:right="0" w:firstLine="420"/>
        <w:jc w:val="both"/>
      </w:pPr>
      <w:r>
        <w:rPr>
          <w:color w:val="000000"/>
          <w:spacing w:val="0"/>
          <w:w w:val="100"/>
          <w:position w:val="0"/>
        </w:rPr>
        <w:t>公司牙膏外贸出口近年来一直处于上升状态，因此人民币对美元的升值将直接影响到公 司的经营效益。因此公司一方面将同上年一样加大上半年出口量，通过增加出口量提高销售 毛利水平来弥补因人民币升值产生的汇兑损失，另一方面适时探索使用合适的汇率工具降低 汇兑风险。</w:t>
      </w:r>
    </w:p>
    <w:p>
      <w:pPr>
        <w:pStyle w:val="Style23"/>
        <w:keepNext w:val="0"/>
        <w:keepLines w:val="0"/>
        <w:widowControl w:val="0"/>
        <w:numPr>
          <w:ilvl w:val="0"/>
          <w:numId w:val="27"/>
        </w:numPr>
        <w:shd w:val="clear" w:color="auto" w:fill="auto"/>
        <w:tabs>
          <w:tab w:pos="1959" w:val="left"/>
        </w:tabs>
        <w:bidi w:val="0"/>
        <w:spacing w:before="0" w:after="0" w:line="408" w:lineRule="auto"/>
        <w:ind w:left="1620" w:right="0" w:firstLine="0"/>
        <w:jc w:val="both"/>
      </w:pPr>
      <w:bookmarkStart w:id="145" w:name="bookmark145"/>
      <w:bookmarkEnd w:id="145"/>
      <w:r>
        <w:rPr>
          <w:color w:val="000000"/>
          <w:spacing w:val="0"/>
          <w:w w:val="100"/>
          <w:position w:val="0"/>
        </w:rPr>
        <w:t>新品开发问题</w:t>
      </w:r>
    </w:p>
    <w:p>
      <w:pPr>
        <w:pStyle w:val="Style23"/>
        <w:keepNext w:val="0"/>
        <w:keepLines w:val="0"/>
        <w:widowControl w:val="0"/>
        <w:shd w:val="clear" w:color="auto" w:fill="auto"/>
        <w:bidi w:val="0"/>
        <w:spacing w:before="0" w:after="240" w:line="390" w:lineRule="exact"/>
        <w:ind w:left="1200" w:right="0" w:firstLine="420"/>
        <w:jc w:val="both"/>
      </w:pPr>
      <w:r>
        <w:rPr>
          <w:rFonts w:ascii="Times New Roman" w:eastAsia="Times New Roman" w:hAnsi="Times New Roman" w:cs="Times New Roman"/>
          <w:color w:val="000000"/>
          <w:spacing w:val="0"/>
          <w:w w:val="100"/>
          <w:position w:val="0"/>
        </w:rPr>
        <w:t>2007</w:t>
      </w:r>
      <w:r>
        <w:rPr>
          <w:color w:val="000000"/>
          <w:spacing w:val="0"/>
          <w:w w:val="100"/>
          <w:position w:val="0"/>
        </w:rPr>
        <w:t>年度公司将继续开发口腔护理类产品，新品开发是企业增强竞争活力、提高经营 效益与提升企业形象的良好途径，但新品前期开发的投入与市场接受、市场开拓均要以公司 暂时失去经济利益为代价，开发新型口腔护理产品是否成功存在不确定性风险，公司将充分 做好新品开发的前期市场调研工作及新产品的市场策划和拓展工作。</w:t>
      </w:r>
    </w:p>
    <w:p>
      <w:pPr>
        <w:pStyle w:val="Style23"/>
        <w:keepNext w:val="0"/>
        <w:keepLines w:val="0"/>
        <w:widowControl w:val="0"/>
        <w:shd w:val="clear" w:color="auto" w:fill="auto"/>
        <w:bidi w:val="0"/>
        <w:spacing w:before="0" w:after="0" w:line="398" w:lineRule="exact"/>
        <w:ind w:left="1200" w:right="0" w:firstLine="0"/>
        <w:jc w:val="both"/>
      </w:pPr>
      <w:bookmarkStart w:id="146" w:name="bookmark146"/>
      <w:r>
        <w:rPr>
          <w:color w:val="000000"/>
          <w:spacing w:val="0"/>
          <w:w w:val="100"/>
          <w:position w:val="0"/>
        </w:rPr>
        <w:t>（</w:t>
      </w:r>
      <w:bookmarkEnd w:id="146"/>
      <w:r>
        <w:rPr>
          <w:rFonts w:ascii="Times New Roman" w:eastAsia="Times New Roman" w:hAnsi="Times New Roman" w:cs="Times New Roman"/>
          <w:color w:val="000000"/>
          <w:spacing w:val="0"/>
          <w:w w:val="100"/>
          <w:position w:val="0"/>
        </w:rPr>
        <w:t>6</w:t>
      </w:r>
      <w:r>
        <w:rPr>
          <w:color w:val="000000"/>
          <w:spacing w:val="0"/>
          <w:w w:val="100"/>
          <w:position w:val="0"/>
        </w:rPr>
        <w:t>）执行新企业会计准则后，公司可能发生的会计政策、会计估计变更及其对公司的财务 状况和经营成果的影响情况</w:t>
      </w:r>
    </w:p>
    <w:p>
      <w:pPr>
        <w:pStyle w:val="Style23"/>
        <w:keepNext w:val="0"/>
        <w:keepLines w:val="0"/>
        <w:widowControl w:val="0"/>
        <w:shd w:val="clear" w:color="auto" w:fill="auto"/>
        <w:tabs>
          <w:tab w:pos="1977" w:val="left"/>
        </w:tabs>
        <w:bidi w:val="0"/>
        <w:spacing w:before="0" w:after="0" w:line="406" w:lineRule="exact"/>
        <w:ind w:left="1200" w:right="0" w:firstLine="420"/>
        <w:jc w:val="both"/>
      </w:pPr>
      <w:bookmarkStart w:id="147" w:name="bookmark147"/>
      <w:r>
        <w:rPr>
          <w:color w:val="000000"/>
          <w:spacing w:val="0"/>
          <w:w w:val="100"/>
          <w:position w:val="0"/>
        </w:rPr>
        <w:t>a</w:t>
      </w:r>
      <w:bookmarkEnd w:id="147"/>
      <w:r>
        <w:rPr>
          <w:color w:val="000000"/>
          <w:spacing w:val="0"/>
          <w:w w:val="100"/>
          <w:position w:val="0"/>
        </w:rPr>
        <w:t>、</w:t>
        <w:tab/>
      </w:r>
      <w:r>
        <w:rPr>
          <w:color w:val="000000"/>
          <w:spacing w:val="0"/>
          <w:w w:val="100"/>
          <w:position w:val="0"/>
        </w:rPr>
        <w:t>根据《企业会计准则第2号一长期股权投资》的规定，公司将现行会计政策下对子 公司采用权益法核算变更为采用成本法核算，在编制合并财务报表时按照权益法进行调整。 此项政策变化将减少子公司经营盈亏对公司当期投资收益的影响，但是不影响公司合并财务 报表。</w:t>
      </w:r>
    </w:p>
    <w:p>
      <w:pPr>
        <w:pStyle w:val="Style23"/>
        <w:keepNext w:val="0"/>
        <w:keepLines w:val="0"/>
        <w:widowControl w:val="0"/>
        <w:shd w:val="clear" w:color="auto" w:fill="auto"/>
        <w:tabs>
          <w:tab w:pos="1977" w:val="left"/>
        </w:tabs>
        <w:bidi w:val="0"/>
        <w:spacing w:before="0" w:after="0" w:line="402" w:lineRule="exact"/>
        <w:ind w:left="1200" w:right="0" w:firstLine="420"/>
        <w:jc w:val="both"/>
      </w:pPr>
      <w:bookmarkStart w:id="148" w:name="bookmark148"/>
      <w:r>
        <w:rPr>
          <w:color w:val="000000"/>
          <w:spacing w:val="0"/>
          <w:w w:val="100"/>
          <w:position w:val="0"/>
        </w:rPr>
        <w:t>b</w:t>
      </w:r>
      <w:bookmarkEnd w:id="148"/>
      <w:r>
        <w:rPr>
          <w:color w:val="000000"/>
          <w:spacing w:val="0"/>
          <w:w w:val="100"/>
          <w:position w:val="0"/>
        </w:rPr>
        <w:t>、</w:t>
        <w:tab/>
      </w:r>
      <w:r>
        <w:rPr>
          <w:color w:val="000000"/>
          <w:spacing w:val="0"/>
          <w:w w:val="100"/>
          <w:position w:val="0"/>
        </w:rPr>
        <w:t xml:space="preserve">根据《企业会计准则第22号金融工具确认和计量》的规定，公司将长期股权投 资中公司持有的上海申能股份有限公司和上海永久股份有限公司的股份以可供出售金融资 产认定，按2006年12月29日的市价计算，2007年1月1日按新会计准则核算股东权益应 增加 367, </w:t>
      </w:r>
      <w:r>
        <w:rPr>
          <w:color w:val="000000"/>
          <w:spacing w:val="0"/>
          <w:w w:val="100"/>
          <w:position w:val="0"/>
        </w:rPr>
        <w:t xml:space="preserve">710. </w:t>
      </w:r>
      <w:r>
        <w:rPr>
          <w:color w:val="000000"/>
          <w:spacing w:val="0"/>
          <w:w w:val="100"/>
          <w:position w:val="0"/>
        </w:rPr>
        <w:t>00 元。</w:t>
      </w:r>
    </w:p>
    <w:p>
      <w:pPr>
        <w:pStyle w:val="Style23"/>
        <w:keepNext w:val="0"/>
        <w:keepLines w:val="0"/>
        <w:widowControl w:val="0"/>
        <w:shd w:val="clear" w:color="auto" w:fill="auto"/>
        <w:tabs>
          <w:tab w:pos="1982" w:val="left"/>
        </w:tabs>
        <w:bidi w:val="0"/>
        <w:spacing w:before="0" w:after="0" w:line="402" w:lineRule="exact"/>
        <w:ind w:left="1200" w:right="0" w:firstLine="420"/>
        <w:jc w:val="both"/>
      </w:pPr>
      <w:bookmarkStart w:id="149" w:name="bookmark149"/>
      <w:r>
        <w:rPr>
          <w:color w:val="000000"/>
          <w:spacing w:val="0"/>
          <w:w w:val="100"/>
          <w:position w:val="0"/>
        </w:rPr>
        <w:t>c</w:t>
      </w:r>
      <w:bookmarkEnd w:id="149"/>
      <w:r>
        <w:rPr>
          <w:color w:val="000000"/>
          <w:spacing w:val="0"/>
          <w:w w:val="100"/>
          <w:position w:val="0"/>
        </w:rPr>
        <w:t>、</w:t>
        <w:tab/>
      </w:r>
      <w:r>
        <w:rPr>
          <w:color w:val="000000"/>
          <w:spacing w:val="0"/>
          <w:w w:val="100"/>
          <w:position w:val="0"/>
        </w:rPr>
        <w:t>根据《企业会计准则第16号政府补助》的规定，公司目前现行制度下的直接计 入当期损益的政府补助，将变更为在区分与资产相关的政府补助和与收益相关的政府补助 后，将与资产相关的政府补助计入递延收益并分期计入损益、将与收益相关的政府补助直接 计入当期损益，此项政策变化将会因此减少公司的当前利润和股东权益。</w:t>
      </w:r>
    </w:p>
    <w:p>
      <w:pPr>
        <w:pStyle w:val="Style23"/>
        <w:keepNext w:val="0"/>
        <w:keepLines w:val="0"/>
        <w:widowControl w:val="0"/>
        <w:shd w:val="clear" w:color="auto" w:fill="auto"/>
        <w:tabs>
          <w:tab w:pos="1982" w:val="left"/>
        </w:tabs>
        <w:bidi w:val="0"/>
        <w:spacing w:before="0" w:after="0" w:line="408" w:lineRule="exact"/>
        <w:ind w:left="1200" w:right="0" w:firstLine="420"/>
        <w:jc w:val="both"/>
      </w:pPr>
      <w:bookmarkStart w:id="150" w:name="bookmark150"/>
      <w:r>
        <w:rPr>
          <w:color w:val="000000"/>
          <w:spacing w:val="0"/>
          <w:w w:val="100"/>
          <w:position w:val="0"/>
        </w:rPr>
        <w:t>d</w:t>
      </w:r>
      <w:bookmarkEnd w:id="150"/>
      <w:r>
        <w:rPr>
          <w:color w:val="000000"/>
          <w:spacing w:val="0"/>
          <w:w w:val="100"/>
          <w:position w:val="0"/>
        </w:rPr>
        <w:t>、</w:t>
        <w:tab/>
      </w:r>
      <w:r>
        <w:rPr>
          <w:color w:val="000000"/>
          <w:spacing w:val="0"/>
          <w:w w:val="100"/>
          <w:position w:val="0"/>
        </w:rPr>
        <w:t>根据《企业会计准则第18号</w:t>
      </w:r>
      <w:r>
        <w:rPr>
          <w:color w:val="000000"/>
          <w:spacing w:val="0"/>
          <w:w w:val="100"/>
          <w:position w:val="0"/>
        </w:rPr>
        <w:t>-一</w:t>
      </w:r>
      <w:r>
        <w:rPr>
          <w:color w:val="000000"/>
          <w:spacing w:val="0"/>
          <w:w w:val="100"/>
          <w:position w:val="0"/>
        </w:rPr>
        <w:t>所得税》的规定，现行会计政策下的应付税款法变 更为资产负债表债务法。此项政策变化将会影响公司的当期所得税费用，从而影响公司的利 润和股东权益。</w:t>
      </w:r>
    </w:p>
    <w:p>
      <w:pPr>
        <w:pStyle w:val="Style23"/>
        <w:keepNext w:val="0"/>
        <w:keepLines w:val="0"/>
        <w:widowControl w:val="0"/>
        <w:shd w:val="clear" w:color="auto" w:fill="auto"/>
        <w:tabs>
          <w:tab w:pos="1982" w:val="left"/>
        </w:tabs>
        <w:bidi w:val="0"/>
        <w:spacing w:before="0" w:after="0" w:line="406" w:lineRule="exact"/>
        <w:ind w:left="1200" w:right="0" w:firstLine="420"/>
        <w:jc w:val="both"/>
      </w:pPr>
      <w:bookmarkStart w:id="151" w:name="bookmark151"/>
      <w:r>
        <w:rPr>
          <w:color w:val="000000"/>
          <w:spacing w:val="0"/>
          <w:w w:val="100"/>
          <w:position w:val="0"/>
        </w:rPr>
        <w:t>e</w:t>
      </w:r>
      <w:bookmarkEnd w:id="151"/>
      <w:r>
        <w:rPr>
          <w:color w:val="000000"/>
          <w:spacing w:val="0"/>
          <w:w w:val="100"/>
          <w:position w:val="0"/>
        </w:rPr>
        <w:t>、</w:t>
        <w:tab/>
      </w:r>
      <w:r>
        <w:rPr>
          <w:color w:val="000000"/>
          <w:spacing w:val="0"/>
          <w:w w:val="100"/>
          <w:position w:val="0"/>
        </w:rPr>
        <w:t>根据《企业会计准则第33号</w:t>
      </w:r>
      <w:r>
        <w:rPr>
          <w:color w:val="000000"/>
          <w:spacing w:val="0"/>
          <w:w w:val="100"/>
          <w:position w:val="0"/>
        </w:rPr>
        <w:t>-一</w:t>
      </w:r>
      <w:r>
        <w:rPr>
          <w:color w:val="000000"/>
          <w:spacing w:val="0"/>
          <w:w w:val="100"/>
          <w:position w:val="0"/>
        </w:rPr>
        <w:t>合并财务报表》的规定，公司将现行会计政策下合 并财务报表中少数股东权益单独列示，变更为在合并资产负债表中股东权益项目下以“少数 股东权益”项目列示。此变化将影响股东权益的计算口径。</w:t>
      </w:r>
    </w:p>
    <w:p>
      <w:pPr>
        <w:pStyle w:val="Style23"/>
        <w:keepNext w:val="0"/>
        <w:keepLines w:val="0"/>
        <w:widowControl w:val="0"/>
        <w:shd w:val="clear" w:color="auto" w:fill="auto"/>
        <w:bidi w:val="0"/>
        <w:spacing w:before="0" w:after="300" w:line="406" w:lineRule="exact"/>
        <w:ind w:left="1620" w:right="0" w:firstLine="0"/>
        <w:jc w:val="both"/>
      </w:pPr>
      <w:r>
        <w:rPr>
          <w:color w:val="000000"/>
          <w:spacing w:val="0"/>
          <w:w w:val="100"/>
          <w:position w:val="0"/>
        </w:rPr>
        <w:t>上述差异事项和影响事项可能因财政部对新会计准则的进一步解释而进行调整。</w:t>
      </w:r>
    </w:p>
    <w:p>
      <w:pPr>
        <w:pStyle w:val="Style23"/>
        <w:keepNext w:val="0"/>
        <w:keepLines w:val="0"/>
        <w:widowControl w:val="0"/>
        <w:shd w:val="clear" w:color="auto" w:fill="auto"/>
        <w:tabs>
          <w:tab w:pos="1781" w:val="left"/>
        </w:tabs>
        <w:bidi w:val="0"/>
        <w:spacing w:before="0" w:after="0" w:line="406" w:lineRule="exact"/>
        <w:ind w:left="1200" w:right="0" w:firstLine="0"/>
        <w:jc w:val="both"/>
      </w:pPr>
      <w:bookmarkStart w:id="152" w:name="bookmark152"/>
      <w:r>
        <w:rPr>
          <w:color w:val="000000"/>
          <w:spacing w:val="0"/>
          <w:w w:val="100"/>
          <w:position w:val="0"/>
        </w:rPr>
        <w:t>（</w:t>
      </w:r>
      <w:bookmarkEnd w:id="152"/>
      <w:r>
        <w:rPr>
          <w:color w:val="000000"/>
          <w:spacing w:val="0"/>
          <w:w w:val="100"/>
          <w:position w:val="0"/>
        </w:rPr>
        <w:t>二）</w:t>
        <w:tab/>
        <w:t>公司报告期内的投资情况</w:t>
      </w:r>
    </w:p>
    <w:p>
      <w:pPr>
        <w:pStyle w:val="Style23"/>
        <w:keepNext w:val="0"/>
        <w:keepLines w:val="0"/>
        <w:widowControl w:val="0"/>
        <w:shd w:val="clear" w:color="auto" w:fill="auto"/>
        <w:tabs>
          <w:tab w:pos="1745" w:val="left"/>
        </w:tabs>
        <w:bidi w:val="0"/>
        <w:spacing w:before="0" w:after="0" w:line="406" w:lineRule="exact"/>
        <w:ind w:left="1400" w:right="0" w:firstLine="0"/>
        <w:jc w:val="both"/>
      </w:pPr>
      <w:bookmarkStart w:id="153" w:name="bookmark153"/>
      <w:r>
        <w:rPr>
          <w:rFonts w:ascii="Times New Roman" w:eastAsia="Times New Roman" w:hAnsi="Times New Roman" w:cs="Times New Roman"/>
          <w:color w:val="000000"/>
          <w:spacing w:val="0"/>
          <w:w w:val="100"/>
          <w:position w:val="0"/>
        </w:rPr>
        <w:t>1</w:t>
      </w:r>
      <w:bookmarkEnd w:id="153"/>
      <w:r>
        <w:rPr>
          <w:color w:val="000000"/>
          <w:spacing w:val="0"/>
          <w:w w:val="100"/>
          <w:position w:val="0"/>
        </w:rPr>
        <w:t>、</w:t>
        <w:tab/>
        <w:t>投资情况</w:t>
      </w:r>
    </w:p>
    <w:p>
      <w:pPr>
        <w:pStyle w:val="Style23"/>
        <w:keepNext w:val="0"/>
        <w:keepLines w:val="0"/>
        <w:widowControl w:val="0"/>
        <w:shd w:val="clear" w:color="auto" w:fill="auto"/>
        <w:bidi w:val="0"/>
        <w:spacing w:before="0" w:after="400" w:line="406" w:lineRule="exact"/>
        <w:ind w:left="1200" w:right="0" w:firstLine="0"/>
        <w:jc w:val="both"/>
      </w:pPr>
      <w:r>
        <w:rPr>
          <w:color w:val="000000"/>
          <w:spacing w:val="0"/>
          <w:w w:val="100"/>
          <w:position w:val="0"/>
        </w:rPr>
        <w:t>本公司报告期内无重大投资情况</w:t>
      </w:r>
    </w:p>
    <w:p>
      <w:pPr>
        <w:pStyle w:val="Style23"/>
        <w:keepNext w:val="0"/>
        <w:keepLines w:val="0"/>
        <w:widowControl w:val="0"/>
        <w:shd w:val="clear" w:color="auto" w:fill="auto"/>
        <w:tabs>
          <w:tab w:pos="1765" w:val="left"/>
        </w:tabs>
        <w:bidi w:val="0"/>
        <w:spacing w:before="0" w:after="0" w:line="406" w:lineRule="exact"/>
        <w:ind w:left="1400" w:right="0" w:firstLine="0"/>
        <w:jc w:val="both"/>
      </w:pPr>
      <w:bookmarkStart w:id="154" w:name="bookmark154"/>
      <w:r>
        <w:rPr>
          <w:rFonts w:ascii="Times New Roman" w:eastAsia="Times New Roman" w:hAnsi="Times New Roman" w:cs="Times New Roman"/>
          <w:color w:val="000000"/>
          <w:spacing w:val="0"/>
          <w:w w:val="100"/>
          <w:position w:val="0"/>
        </w:rPr>
        <w:t>2</w:t>
      </w:r>
      <w:bookmarkEnd w:id="154"/>
      <w:r>
        <w:rPr>
          <w:color w:val="000000"/>
          <w:spacing w:val="0"/>
          <w:w w:val="100"/>
          <w:position w:val="0"/>
        </w:rPr>
        <w:t>、</w:t>
        <w:tab/>
        <w:t>募集资金使用情况</w:t>
      </w:r>
    </w:p>
    <w:p>
      <w:pPr>
        <w:pStyle w:val="Style23"/>
        <w:keepNext w:val="0"/>
        <w:keepLines w:val="0"/>
        <w:widowControl w:val="0"/>
        <w:shd w:val="clear" w:color="auto" w:fill="auto"/>
        <w:bidi w:val="0"/>
        <w:spacing w:before="0" w:after="400" w:line="406" w:lineRule="exact"/>
        <w:ind w:left="1200" w:right="0" w:firstLine="0"/>
        <w:jc w:val="left"/>
      </w:pPr>
      <w:r>
        <w:rPr>
          <w:color w:val="000000"/>
          <w:spacing w:val="0"/>
          <w:w w:val="100"/>
          <w:position w:val="0"/>
        </w:rPr>
        <w:t>报告期内，公司无募集资金或前期募集资金使用到本期的情况</w:t>
      </w:r>
    </w:p>
    <w:p>
      <w:pPr>
        <w:pStyle w:val="Style23"/>
        <w:keepNext w:val="0"/>
        <w:keepLines w:val="0"/>
        <w:widowControl w:val="0"/>
        <w:shd w:val="clear" w:color="auto" w:fill="auto"/>
        <w:tabs>
          <w:tab w:pos="1766" w:val="left"/>
        </w:tabs>
        <w:bidi w:val="0"/>
        <w:spacing w:before="0" w:after="400" w:line="403" w:lineRule="exact"/>
        <w:ind w:left="1200" w:right="0" w:firstLine="200"/>
        <w:jc w:val="both"/>
      </w:pPr>
      <w:bookmarkStart w:id="155" w:name="bookmark155"/>
      <w:r>
        <w:rPr>
          <w:rFonts w:ascii="Times New Roman" w:eastAsia="Times New Roman" w:hAnsi="Times New Roman" w:cs="Times New Roman"/>
          <w:color w:val="000000"/>
          <w:spacing w:val="0"/>
          <w:w w:val="100"/>
          <w:position w:val="0"/>
        </w:rPr>
        <w:t>3</w:t>
      </w:r>
      <w:bookmarkEnd w:id="155"/>
      <w:r>
        <w:rPr>
          <w:color w:val="000000"/>
          <w:spacing w:val="0"/>
          <w:w w:val="100"/>
          <w:position w:val="0"/>
        </w:rPr>
        <w:t>、</w:t>
        <w:tab/>
        <w:t>非募集资金项目情况 报告期内公司无非募集资金项目</w:t>
      </w:r>
    </w:p>
    <w:p>
      <w:pPr>
        <w:pStyle w:val="Style23"/>
        <w:keepNext w:val="0"/>
        <w:keepLines w:val="0"/>
        <w:widowControl w:val="0"/>
        <w:shd w:val="clear" w:color="auto" w:fill="auto"/>
        <w:tabs>
          <w:tab w:pos="1781" w:val="left"/>
        </w:tabs>
        <w:bidi w:val="0"/>
        <w:spacing w:before="0" w:after="0" w:line="418" w:lineRule="exact"/>
        <w:ind w:left="1200" w:right="0" w:firstLine="0"/>
        <w:jc w:val="left"/>
      </w:pPr>
      <w:bookmarkStart w:id="156" w:name="bookmark156"/>
      <w:r>
        <w:rPr>
          <w:color w:val="000000"/>
          <w:spacing w:val="0"/>
          <w:w w:val="100"/>
          <w:position w:val="0"/>
        </w:rPr>
        <w:t>（</w:t>
      </w:r>
      <w:bookmarkEnd w:id="156"/>
      <w:r>
        <w:rPr>
          <w:color w:val="000000"/>
          <w:spacing w:val="0"/>
          <w:w w:val="100"/>
          <w:position w:val="0"/>
        </w:rPr>
        <w:t>三）</w:t>
        <w:tab/>
        <w:t>董事会对会计师事务所非标意见的说明</w:t>
      </w:r>
    </w:p>
    <w:p>
      <w:pPr>
        <w:pStyle w:val="Style23"/>
        <w:keepNext w:val="0"/>
        <w:keepLines w:val="0"/>
        <w:widowControl w:val="0"/>
        <w:shd w:val="clear" w:color="auto" w:fill="auto"/>
        <w:bidi w:val="0"/>
        <w:spacing w:before="0" w:after="360" w:line="418" w:lineRule="exact"/>
        <w:ind w:left="1200" w:right="0" w:firstLine="200"/>
        <w:jc w:val="both"/>
      </w:pPr>
      <w:bookmarkStart w:id="157" w:name="bookmark157"/>
      <w:r>
        <w:rPr>
          <w:rFonts w:ascii="Times New Roman" w:eastAsia="Times New Roman" w:hAnsi="Times New Roman" w:cs="Times New Roman"/>
          <w:color w:val="000000"/>
          <w:spacing w:val="0"/>
          <w:w w:val="100"/>
          <w:position w:val="0"/>
        </w:rPr>
        <w:t>1</w:t>
      </w:r>
      <w:bookmarkEnd w:id="157"/>
      <w:r>
        <w:rPr>
          <w:color w:val="000000"/>
          <w:spacing w:val="0"/>
          <w:w w:val="100"/>
          <w:position w:val="0"/>
        </w:rPr>
        <w:t>、立信会计师事务所有限公司对公司的</w:t>
      </w:r>
      <w:r>
        <w:rPr>
          <w:rFonts w:ascii="Times New Roman" w:eastAsia="Times New Roman" w:hAnsi="Times New Roman" w:cs="Times New Roman"/>
          <w:color w:val="000000"/>
          <w:spacing w:val="0"/>
          <w:w w:val="100"/>
          <w:position w:val="0"/>
        </w:rPr>
        <w:t>2006</w:t>
      </w:r>
      <w:r>
        <w:rPr>
          <w:color w:val="000000"/>
          <w:spacing w:val="0"/>
          <w:w w:val="100"/>
          <w:position w:val="0"/>
        </w:rPr>
        <w:t>年度财务报告出具了标准无保留意见的审计 报告，董事会认为该审计报告真实、客观地反映了公司的财务状况和经营成果。</w:t>
      </w:r>
    </w:p>
    <w:p>
      <w:pPr>
        <w:pStyle w:val="Style23"/>
        <w:keepNext w:val="0"/>
        <w:keepLines w:val="0"/>
        <w:widowControl w:val="0"/>
        <w:shd w:val="clear" w:color="auto" w:fill="auto"/>
        <w:bidi w:val="0"/>
        <w:spacing w:before="0" w:after="380" w:line="398" w:lineRule="exact"/>
        <w:ind w:left="1400" w:right="0" w:firstLine="0"/>
        <w:jc w:val="both"/>
      </w:pPr>
      <w:bookmarkStart w:id="158" w:name="bookmark158"/>
      <w:r>
        <w:rPr>
          <w:rFonts w:ascii="Times New Roman" w:eastAsia="Times New Roman" w:hAnsi="Times New Roman" w:cs="Times New Roman"/>
          <w:color w:val="000000"/>
          <w:spacing w:val="0"/>
          <w:w w:val="100"/>
          <w:position w:val="0"/>
        </w:rPr>
        <w:t>2</w:t>
      </w:r>
      <w:bookmarkEnd w:id="158"/>
      <w:r>
        <w:rPr>
          <w:color w:val="000000"/>
          <w:spacing w:val="0"/>
          <w:w w:val="100"/>
          <w:position w:val="0"/>
        </w:rPr>
        <w:t>、报告期公司无会计政策、会计估计变更或重大会计差错更正。</w:t>
      </w:r>
    </w:p>
    <w:p>
      <w:pPr>
        <w:pStyle w:val="Style23"/>
        <w:keepNext w:val="0"/>
        <w:keepLines w:val="0"/>
        <w:widowControl w:val="0"/>
        <w:shd w:val="clear" w:color="auto" w:fill="auto"/>
        <w:tabs>
          <w:tab w:pos="1850" w:val="left"/>
        </w:tabs>
        <w:bidi w:val="0"/>
        <w:spacing w:before="0" w:after="0" w:line="398" w:lineRule="exact"/>
        <w:ind w:left="1200" w:right="0" w:firstLine="0"/>
        <w:jc w:val="both"/>
      </w:pPr>
      <w:bookmarkStart w:id="159" w:name="bookmark159"/>
      <w:r>
        <w:rPr>
          <w:color w:val="000000"/>
          <w:spacing w:val="0"/>
          <w:w w:val="100"/>
          <w:position w:val="0"/>
        </w:rPr>
        <w:t>（</w:t>
      </w:r>
      <w:bookmarkEnd w:id="159"/>
      <w:r>
        <w:rPr>
          <w:color w:val="000000"/>
          <w:spacing w:val="0"/>
          <w:w w:val="100"/>
          <w:position w:val="0"/>
        </w:rPr>
        <w:t>四）</w:t>
        <w:tab/>
        <w:t>董事会日常工作情况</w:t>
      </w:r>
    </w:p>
    <w:p>
      <w:pPr>
        <w:pStyle w:val="Style23"/>
        <w:keepNext w:val="0"/>
        <w:keepLines w:val="0"/>
        <w:widowControl w:val="0"/>
        <w:shd w:val="clear" w:color="auto" w:fill="auto"/>
        <w:tabs>
          <w:tab w:pos="1558" w:val="left"/>
        </w:tabs>
        <w:bidi w:val="0"/>
        <w:spacing w:before="0" w:after="0" w:line="398" w:lineRule="exact"/>
        <w:ind w:left="1200" w:right="0" w:firstLine="0"/>
        <w:jc w:val="both"/>
      </w:pPr>
      <w:bookmarkStart w:id="160" w:name="bookmark160"/>
      <w:r>
        <w:rPr>
          <w:rFonts w:ascii="Times New Roman" w:eastAsia="Times New Roman" w:hAnsi="Times New Roman" w:cs="Times New Roman"/>
          <w:color w:val="000000"/>
          <w:spacing w:val="0"/>
          <w:w w:val="100"/>
          <w:position w:val="0"/>
        </w:rPr>
        <w:t>1</w:t>
      </w:r>
      <w:bookmarkEnd w:id="160"/>
      <w:r>
        <w:rPr>
          <w:color w:val="000000"/>
          <w:spacing w:val="0"/>
          <w:w w:val="100"/>
          <w:position w:val="0"/>
        </w:rPr>
        <w:t>、</w:t>
        <w:tab/>
        <w:t>董事会会议情况及决议内容</w:t>
      </w:r>
    </w:p>
    <w:p>
      <w:pPr>
        <w:pStyle w:val="Style23"/>
        <w:keepNext w:val="0"/>
        <w:keepLines w:val="0"/>
        <w:widowControl w:val="0"/>
        <w:shd w:val="clear" w:color="auto" w:fill="auto"/>
        <w:bidi w:val="0"/>
        <w:spacing w:before="0" w:after="0" w:line="398" w:lineRule="exact"/>
        <w:ind w:left="1200" w:right="0" w:firstLine="0"/>
        <w:jc w:val="both"/>
      </w:pPr>
      <w:r>
        <w:rPr>
          <w:color w:val="000000"/>
          <w:spacing w:val="0"/>
          <w:w w:val="100"/>
          <w:position w:val="0"/>
        </w:rPr>
        <w:t>报告期内，公司第五届董事会共召开了四次会议：</w:t>
      </w:r>
    </w:p>
    <w:p>
      <w:pPr>
        <w:pStyle w:val="Style23"/>
        <w:keepNext w:val="0"/>
        <w:keepLines w:val="0"/>
        <w:widowControl w:val="0"/>
        <w:shd w:val="clear" w:color="auto" w:fill="auto"/>
        <w:tabs>
          <w:tab w:pos="2005" w:val="left"/>
        </w:tabs>
        <w:bidi w:val="0"/>
        <w:spacing w:before="0" w:after="0" w:line="398" w:lineRule="exact"/>
        <w:ind w:left="1200" w:right="0" w:firstLine="200"/>
        <w:jc w:val="both"/>
      </w:pPr>
      <w:bookmarkStart w:id="161" w:name="bookmark161"/>
      <w:r>
        <w:rPr>
          <w:color w:val="000000"/>
          <w:spacing w:val="0"/>
          <w:w w:val="100"/>
          <w:position w:val="0"/>
        </w:rPr>
        <w:t>（</w:t>
      </w:r>
      <w:bookmarkEnd w:id="161"/>
      <w:r>
        <w:rPr>
          <w:rFonts w:ascii="Times New Roman" w:eastAsia="Times New Roman" w:hAnsi="Times New Roman" w:cs="Times New Roman"/>
          <w:color w:val="000000"/>
          <w:spacing w:val="0"/>
          <w:w w:val="100"/>
          <w:position w:val="0"/>
        </w:rPr>
        <w:t>1</w:t>
      </w:r>
      <w:r>
        <w:rPr>
          <w:color w:val="000000"/>
          <w:spacing w:val="0"/>
          <w:w w:val="100"/>
          <w:position w:val="0"/>
        </w:rPr>
        <w:t>）</w:t>
        <w:tab/>
        <w:t>本公司五届九次董事会会议于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日召开，本次董事会决议已于</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日在《上海证券报》公告。</w:t>
      </w:r>
    </w:p>
    <w:p>
      <w:pPr>
        <w:pStyle w:val="Style23"/>
        <w:keepNext w:val="0"/>
        <w:keepLines w:val="0"/>
        <w:widowControl w:val="0"/>
        <w:shd w:val="clear" w:color="auto" w:fill="auto"/>
        <w:tabs>
          <w:tab w:pos="2010" w:val="left"/>
        </w:tabs>
        <w:bidi w:val="0"/>
        <w:spacing w:before="0" w:after="0" w:line="398" w:lineRule="exact"/>
        <w:ind w:left="1200" w:right="0" w:firstLine="200"/>
        <w:jc w:val="both"/>
      </w:pPr>
      <w:bookmarkStart w:id="162" w:name="bookmark162"/>
      <w:r>
        <w:rPr>
          <w:color w:val="000000"/>
          <w:spacing w:val="0"/>
          <w:w w:val="100"/>
          <w:position w:val="0"/>
        </w:rPr>
        <w:t>（</w:t>
      </w:r>
      <w:bookmarkEnd w:id="162"/>
      <w:r>
        <w:rPr>
          <w:rFonts w:ascii="Times New Roman" w:eastAsia="Times New Roman" w:hAnsi="Times New Roman" w:cs="Times New Roman"/>
          <w:color w:val="000000"/>
          <w:spacing w:val="0"/>
          <w:w w:val="100"/>
          <w:position w:val="0"/>
        </w:rPr>
        <w:t>2</w:t>
      </w:r>
      <w:r>
        <w:rPr>
          <w:color w:val="000000"/>
          <w:spacing w:val="0"/>
          <w:w w:val="100"/>
          <w:position w:val="0"/>
        </w:rPr>
        <w:t>）</w:t>
        <w:tab/>
        <w:t>本公司五届十次董事会会议于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日召开，本次董事会决议已于</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日在《上海证券报》公告。</w:t>
      </w:r>
    </w:p>
    <w:p>
      <w:pPr>
        <w:pStyle w:val="Style23"/>
        <w:keepNext w:val="0"/>
        <w:keepLines w:val="0"/>
        <w:widowControl w:val="0"/>
        <w:shd w:val="clear" w:color="auto" w:fill="auto"/>
        <w:tabs>
          <w:tab w:pos="2010" w:val="left"/>
        </w:tabs>
        <w:bidi w:val="0"/>
        <w:spacing w:before="0" w:after="0" w:line="398" w:lineRule="exact"/>
        <w:ind w:left="1200" w:right="0" w:firstLine="200"/>
        <w:jc w:val="both"/>
      </w:pPr>
      <w:bookmarkStart w:id="163" w:name="bookmark163"/>
      <w:r>
        <w:rPr>
          <w:color w:val="000000"/>
          <w:spacing w:val="0"/>
          <w:w w:val="100"/>
          <w:position w:val="0"/>
        </w:rPr>
        <w:t>（</w:t>
      </w:r>
      <w:bookmarkEnd w:id="163"/>
      <w:r>
        <w:rPr>
          <w:rFonts w:ascii="Times New Roman" w:eastAsia="Times New Roman" w:hAnsi="Times New Roman" w:cs="Times New Roman"/>
          <w:color w:val="000000"/>
          <w:spacing w:val="0"/>
          <w:w w:val="100"/>
          <w:position w:val="0"/>
        </w:rPr>
        <w:t>3</w:t>
      </w:r>
      <w:r>
        <w:rPr>
          <w:color w:val="000000"/>
          <w:spacing w:val="0"/>
          <w:w w:val="100"/>
          <w:position w:val="0"/>
        </w:rPr>
        <w:t>）</w:t>
        <w:tab/>
        <w:t>本公司五届十一次董事会会议于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日召开，本次董事会决议已于</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日在《上海证券报》公告。</w:t>
      </w:r>
    </w:p>
    <w:p>
      <w:pPr>
        <w:pStyle w:val="Style23"/>
        <w:keepNext w:val="0"/>
        <w:keepLines w:val="0"/>
        <w:widowControl w:val="0"/>
        <w:shd w:val="clear" w:color="auto" w:fill="auto"/>
        <w:tabs>
          <w:tab w:pos="2010" w:val="left"/>
        </w:tabs>
        <w:bidi w:val="0"/>
        <w:spacing w:before="0" w:after="380" w:line="398" w:lineRule="exact"/>
        <w:ind w:left="1200" w:right="0" w:firstLine="200"/>
        <w:jc w:val="both"/>
      </w:pPr>
      <w:bookmarkStart w:id="164" w:name="bookmark164"/>
      <w:r>
        <w:rPr>
          <w:color w:val="000000"/>
          <w:spacing w:val="0"/>
          <w:w w:val="100"/>
          <w:position w:val="0"/>
        </w:rPr>
        <w:t>（</w:t>
      </w:r>
      <w:bookmarkEnd w:id="164"/>
      <w:r>
        <w:rPr>
          <w:rFonts w:ascii="Times New Roman" w:eastAsia="Times New Roman" w:hAnsi="Times New Roman" w:cs="Times New Roman"/>
          <w:color w:val="000000"/>
          <w:spacing w:val="0"/>
          <w:w w:val="100"/>
          <w:position w:val="0"/>
        </w:rPr>
        <w:t>4</w:t>
      </w:r>
      <w:r>
        <w:rPr>
          <w:color w:val="000000"/>
          <w:spacing w:val="0"/>
          <w:w w:val="100"/>
          <w:position w:val="0"/>
        </w:rPr>
        <w:t>）</w:t>
        <w:tab/>
        <w:t>本公司五届十二次董事会会议于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日召开，本次董事会决议已于</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日在《上海证券报》公开。</w:t>
      </w:r>
    </w:p>
    <w:p>
      <w:pPr>
        <w:pStyle w:val="Style23"/>
        <w:keepNext w:val="0"/>
        <w:keepLines w:val="0"/>
        <w:widowControl w:val="0"/>
        <w:shd w:val="clear" w:color="auto" w:fill="auto"/>
        <w:tabs>
          <w:tab w:pos="1573" w:val="left"/>
        </w:tabs>
        <w:bidi w:val="0"/>
        <w:spacing w:before="0" w:after="0" w:line="398" w:lineRule="exact"/>
        <w:ind w:left="1200" w:right="0" w:firstLine="0"/>
        <w:jc w:val="both"/>
      </w:pPr>
      <w:bookmarkStart w:id="165" w:name="bookmark165"/>
      <w:r>
        <w:rPr>
          <w:rFonts w:ascii="Times New Roman" w:eastAsia="Times New Roman" w:hAnsi="Times New Roman" w:cs="Times New Roman"/>
          <w:color w:val="000000"/>
          <w:spacing w:val="0"/>
          <w:w w:val="100"/>
          <w:position w:val="0"/>
        </w:rPr>
        <w:t>2</w:t>
      </w:r>
      <w:bookmarkEnd w:id="165"/>
      <w:r>
        <w:rPr>
          <w:color w:val="000000"/>
          <w:spacing w:val="0"/>
          <w:w w:val="100"/>
          <w:position w:val="0"/>
        </w:rPr>
        <w:t>、</w:t>
        <w:tab/>
        <w:t>董事会对股东大会决议的执行情况</w:t>
      </w:r>
    </w:p>
    <w:p>
      <w:pPr>
        <w:pStyle w:val="Style23"/>
        <w:keepNext w:val="0"/>
        <w:keepLines w:val="0"/>
        <w:widowControl w:val="0"/>
        <w:shd w:val="clear" w:color="auto" w:fill="auto"/>
        <w:bidi w:val="0"/>
        <w:spacing w:before="0" w:after="0" w:line="389" w:lineRule="exact"/>
        <w:ind w:left="1200" w:right="0" w:firstLine="420"/>
        <w:jc w:val="both"/>
      </w:pPr>
      <w:r>
        <w:rPr>
          <w:color w:val="000000"/>
          <w:spacing w:val="0"/>
          <w:w w:val="100"/>
          <w:position w:val="0"/>
        </w:rPr>
        <w:t>报告期内，董事会以国家的有关政策、法律和公司章程为指导公司规范运作。董事会认 真执行股东大会决议，并对公司经营班子安排落实股东大会决议、董事会决议的情况进行指 导、检查和监督。</w:t>
      </w:r>
    </w:p>
    <w:p>
      <w:pPr>
        <w:pStyle w:val="Style23"/>
        <w:keepNext w:val="0"/>
        <w:keepLines w:val="0"/>
        <w:widowControl w:val="0"/>
        <w:shd w:val="clear" w:color="auto" w:fill="auto"/>
        <w:bidi w:val="0"/>
        <w:spacing w:before="0" w:after="380" w:line="413" w:lineRule="exact"/>
        <w:ind w:left="1200" w:right="0" w:firstLine="42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日召开的</w:t>
      </w:r>
      <w:r>
        <w:rPr>
          <w:rFonts w:ascii="Times New Roman" w:eastAsia="Times New Roman" w:hAnsi="Times New Roman" w:cs="Times New Roman"/>
          <w:color w:val="000000"/>
          <w:spacing w:val="0"/>
          <w:w w:val="100"/>
          <w:position w:val="0"/>
        </w:rPr>
        <w:t>2005</w:t>
      </w:r>
      <w:r>
        <w:rPr>
          <w:color w:val="000000"/>
          <w:spacing w:val="0"/>
          <w:w w:val="100"/>
          <w:position w:val="0"/>
        </w:rPr>
        <w:t>年度股东大会审议通过的利润分配的方案，公司</w:t>
      </w:r>
      <w:r>
        <w:rPr>
          <w:rFonts w:ascii="Times New Roman" w:eastAsia="Times New Roman" w:hAnsi="Times New Roman" w:cs="Times New Roman"/>
          <w:color w:val="000000"/>
          <w:spacing w:val="0"/>
          <w:w w:val="100"/>
          <w:position w:val="0"/>
        </w:rPr>
        <w:t xml:space="preserve">2005 </w:t>
      </w:r>
      <w:r>
        <w:rPr>
          <w:color w:val="000000"/>
          <w:spacing w:val="0"/>
          <w:w w:val="100"/>
          <w:position w:val="0"/>
        </w:rPr>
        <w:t>年度不进行利润分配。</w:t>
      </w:r>
    </w:p>
    <w:p>
      <w:pPr>
        <w:pStyle w:val="Style23"/>
        <w:keepNext w:val="0"/>
        <w:keepLines w:val="0"/>
        <w:widowControl w:val="0"/>
        <w:shd w:val="clear" w:color="auto" w:fill="auto"/>
        <w:tabs>
          <w:tab w:pos="1850" w:val="left"/>
        </w:tabs>
        <w:bidi w:val="0"/>
        <w:spacing w:before="0" w:after="0" w:line="398" w:lineRule="exact"/>
        <w:ind w:left="1200" w:right="0" w:firstLine="0"/>
        <w:jc w:val="both"/>
      </w:pPr>
      <w:bookmarkStart w:id="166" w:name="bookmark166"/>
      <w:r>
        <w:rPr>
          <w:color w:val="000000"/>
          <w:spacing w:val="0"/>
          <w:w w:val="100"/>
          <w:position w:val="0"/>
        </w:rPr>
        <w:t>（</w:t>
      </w:r>
      <w:bookmarkEnd w:id="166"/>
      <w:r>
        <w:rPr>
          <w:color w:val="000000"/>
          <w:spacing w:val="0"/>
          <w:w w:val="100"/>
          <w:position w:val="0"/>
        </w:rPr>
        <w:t>五）</w:t>
        <w:tab/>
        <w:t>利润分配或资本公积金转增预案</w:t>
      </w:r>
    </w:p>
    <w:p>
      <w:pPr>
        <w:pStyle w:val="Style23"/>
        <w:keepNext w:val="0"/>
        <w:keepLines w:val="0"/>
        <w:widowControl w:val="0"/>
        <w:shd w:val="clear" w:color="auto" w:fill="auto"/>
        <w:bidi w:val="0"/>
        <w:spacing w:before="0" w:after="0" w:line="461" w:lineRule="exact"/>
        <w:ind w:left="1620" w:right="0" w:firstLine="0"/>
        <w:jc w:val="left"/>
      </w:pPr>
      <w:r>
        <w:rPr>
          <w:color w:val="000000"/>
          <w:spacing w:val="0"/>
          <w:w w:val="100"/>
          <w:position w:val="0"/>
        </w:rPr>
        <w:t>经上海立信会计师事务所有限责任公司审计，本公司2006年度实现净利润</w:t>
      </w:r>
    </w:p>
    <w:p>
      <w:pPr>
        <w:pStyle w:val="Style23"/>
        <w:keepNext w:val="0"/>
        <w:keepLines w:val="0"/>
        <w:widowControl w:val="0"/>
        <w:shd w:val="clear" w:color="auto" w:fill="auto"/>
        <w:bidi w:val="0"/>
        <w:spacing w:before="0" w:after="0" w:line="461" w:lineRule="exact"/>
        <w:ind w:left="1200" w:right="0" w:firstLine="0"/>
        <w:jc w:val="left"/>
      </w:pPr>
      <w:r>
        <w:rPr>
          <w:color w:val="000000"/>
          <w:spacing w:val="0"/>
          <w:w w:val="100"/>
          <w:position w:val="0"/>
        </w:rPr>
        <w:t>4,053,386.35</w:t>
      </w:r>
      <w:r>
        <w:rPr>
          <w:color w:val="000000"/>
          <w:spacing w:val="0"/>
          <w:w w:val="100"/>
          <w:position w:val="0"/>
        </w:rPr>
        <w:t>元，加上年初未分配利润</w:t>
      </w:r>
      <w:r>
        <w:rPr>
          <w:color w:val="000000"/>
          <w:spacing w:val="0"/>
          <w:w w:val="100"/>
          <w:position w:val="0"/>
        </w:rPr>
        <w:t>-21,158,918.66</w:t>
      </w:r>
      <w:r>
        <w:rPr>
          <w:color w:val="000000"/>
          <w:spacing w:val="0"/>
          <w:w w:val="100"/>
          <w:position w:val="0"/>
        </w:rPr>
        <w:t xml:space="preserve">元，本年度末未分配利润为负数 </w:t>
      </w:r>
      <w:r>
        <w:rPr>
          <w:color w:val="000000"/>
          <w:spacing w:val="0"/>
          <w:w w:val="100"/>
          <w:position w:val="0"/>
        </w:rPr>
        <w:t xml:space="preserve">（-17,131,090. </w:t>
      </w:r>
      <w:r>
        <w:rPr>
          <w:color w:val="000000"/>
          <w:spacing w:val="0"/>
          <w:w w:val="100"/>
          <w:position w:val="0"/>
        </w:rPr>
        <w:t>79 元）。</w:t>
      </w:r>
    </w:p>
    <w:p>
      <w:pPr>
        <w:pStyle w:val="Style23"/>
        <w:keepNext w:val="0"/>
        <w:keepLines w:val="0"/>
        <w:widowControl w:val="0"/>
        <w:shd w:val="clear" w:color="auto" w:fill="auto"/>
        <w:bidi w:val="0"/>
        <w:spacing w:before="0" w:after="60" w:line="403" w:lineRule="exact"/>
        <w:ind w:left="1200" w:right="0" w:firstLine="420"/>
        <w:jc w:val="both"/>
      </w:pPr>
      <w:r>
        <w:rPr>
          <w:color w:val="000000"/>
          <w:spacing w:val="0"/>
          <w:w w:val="100"/>
          <w:position w:val="0"/>
        </w:rPr>
        <w:t>本年度公司虽然扭亏为盈，但年末未分配利润仍为负数，故本年度公司拟不进行利润 分配，也不实行公积金转增资本。</w:t>
      </w:r>
    </w:p>
    <w:p>
      <w:pPr>
        <w:pStyle w:val="Style23"/>
        <w:keepNext w:val="0"/>
        <w:keepLines w:val="0"/>
        <w:widowControl w:val="0"/>
        <w:shd w:val="clear" w:color="auto" w:fill="auto"/>
        <w:bidi w:val="0"/>
        <w:spacing w:before="0" w:after="380" w:line="398" w:lineRule="exact"/>
        <w:ind w:left="1620" w:right="0" w:firstLine="0"/>
        <w:jc w:val="both"/>
      </w:pPr>
      <w:r>
        <w:rPr>
          <w:color w:val="000000"/>
          <w:spacing w:val="0"/>
          <w:w w:val="100"/>
          <w:position w:val="0"/>
        </w:rPr>
        <w:t>以上利润分配预案，尚需经公司股东大会审议批准。</w:t>
      </w:r>
    </w:p>
    <w:p>
      <w:pPr>
        <w:pStyle w:val="Style23"/>
        <w:keepNext w:val="0"/>
        <w:keepLines w:val="0"/>
        <w:widowControl w:val="0"/>
        <w:shd w:val="clear" w:color="auto" w:fill="auto"/>
        <w:tabs>
          <w:tab w:pos="1850" w:val="left"/>
        </w:tabs>
        <w:bidi w:val="0"/>
        <w:spacing w:before="0" w:after="0" w:line="398" w:lineRule="exact"/>
        <w:ind w:left="1200" w:right="0" w:firstLine="0"/>
        <w:jc w:val="both"/>
      </w:pPr>
      <w:bookmarkStart w:id="167" w:name="bookmark167"/>
      <w:r>
        <w:rPr>
          <w:color w:val="000000"/>
          <w:spacing w:val="0"/>
          <w:w w:val="100"/>
          <w:position w:val="0"/>
        </w:rPr>
        <w:t>（</w:t>
      </w:r>
      <w:bookmarkEnd w:id="167"/>
      <w:r>
        <w:rPr>
          <w:color w:val="000000"/>
          <w:spacing w:val="0"/>
          <w:w w:val="100"/>
          <w:position w:val="0"/>
        </w:rPr>
        <w:t>六）</w:t>
        <w:tab/>
        <w:t>其他披露事项</w:t>
      </w:r>
    </w:p>
    <w:p>
      <w:pPr>
        <w:pStyle w:val="Style23"/>
        <w:keepNext w:val="0"/>
        <w:keepLines w:val="0"/>
        <w:widowControl w:val="0"/>
        <w:shd w:val="clear" w:color="auto" w:fill="auto"/>
        <w:bidi w:val="0"/>
        <w:spacing w:before="0" w:after="0" w:line="398" w:lineRule="exact"/>
        <w:ind w:left="1820" w:right="0" w:firstLine="0"/>
        <w:jc w:val="left"/>
      </w:pPr>
      <w:r>
        <w:rPr>
          <w:color w:val="000000"/>
          <w:spacing w:val="0"/>
          <w:w w:val="100"/>
          <w:position w:val="0"/>
        </w:rPr>
        <w:t>报告期内公司董事会无其他需披露的事项。</w:t>
      </w:r>
    </w:p>
    <w:p>
      <w:pPr>
        <w:pStyle w:val="Style17"/>
        <w:keepNext/>
        <w:keepLines/>
        <w:widowControl w:val="0"/>
        <w:shd w:val="clear" w:color="auto" w:fill="auto"/>
        <w:bidi w:val="0"/>
        <w:spacing w:before="0" w:line="240" w:lineRule="auto"/>
        <w:ind w:left="0" w:right="0" w:firstLine="0"/>
        <w:jc w:val="center"/>
      </w:pPr>
      <w:bookmarkStart w:id="168" w:name="bookmark168"/>
      <w:bookmarkStart w:id="169" w:name="bookmark169"/>
      <w:bookmarkStart w:id="170" w:name="bookmark170"/>
      <w:bookmarkStart w:id="171" w:name="bookmark171"/>
      <w:r>
        <w:rPr>
          <w:color w:val="000000"/>
          <w:spacing w:val="0"/>
          <w:w w:val="100"/>
          <w:position w:val="0"/>
        </w:rPr>
        <w:t>九</w:t>
      </w:r>
      <w:bookmarkEnd w:id="170"/>
      <w:r>
        <w:rPr>
          <w:color w:val="000000"/>
          <w:spacing w:val="0"/>
          <w:w w:val="100"/>
          <w:position w:val="0"/>
        </w:rPr>
        <w:t>、监事会报告</w:t>
      </w:r>
      <w:bookmarkEnd w:id="168"/>
      <w:bookmarkEnd w:id="169"/>
      <w:bookmarkEnd w:id="171"/>
    </w:p>
    <w:p>
      <w:pPr>
        <w:pStyle w:val="Style23"/>
        <w:keepNext w:val="0"/>
        <w:keepLines w:val="0"/>
        <w:widowControl w:val="0"/>
        <w:shd w:val="clear" w:color="auto" w:fill="auto"/>
        <w:tabs>
          <w:tab w:pos="1798" w:val="left"/>
        </w:tabs>
        <w:bidi w:val="0"/>
        <w:spacing w:before="0" w:after="0" w:line="394" w:lineRule="exact"/>
        <w:ind w:left="1200" w:right="0" w:firstLine="0"/>
        <w:jc w:val="left"/>
      </w:pPr>
      <w:bookmarkStart w:id="172" w:name="bookmark172"/>
      <w:r>
        <w:rPr>
          <w:color w:val="000000"/>
          <w:spacing w:val="0"/>
          <w:w w:val="100"/>
          <w:position w:val="0"/>
        </w:rPr>
        <w:t>（</w:t>
      </w:r>
      <w:bookmarkEnd w:id="172"/>
      <w:r>
        <w:rPr>
          <w:color w:val="000000"/>
          <w:spacing w:val="0"/>
          <w:w w:val="100"/>
          <w:position w:val="0"/>
        </w:rPr>
        <w:t>一）</w:t>
        <w:tab/>
        <w:t>监事会工作情况</w:t>
      </w:r>
    </w:p>
    <w:p>
      <w:pPr>
        <w:pStyle w:val="Style23"/>
        <w:keepNext w:val="0"/>
        <w:keepLines w:val="0"/>
        <w:widowControl w:val="0"/>
        <w:shd w:val="clear" w:color="auto" w:fill="auto"/>
        <w:bidi w:val="0"/>
        <w:spacing w:before="0" w:after="0" w:line="394" w:lineRule="exact"/>
        <w:ind w:left="120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 xml:space="preserve">年度公司第五届监事会共召开了 </w:t>
      </w:r>
      <w:r>
        <w:rPr>
          <w:rFonts w:ascii="Times New Roman" w:eastAsia="Times New Roman" w:hAnsi="Times New Roman" w:cs="Times New Roman"/>
          <w:color w:val="000000"/>
          <w:spacing w:val="0"/>
          <w:w w:val="100"/>
          <w:position w:val="0"/>
        </w:rPr>
        <w:t>4</w:t>
      </w:r>
      <w:r>
        <w:rPr>
          <w:color w:val="000000"/>
          <w:spacing w:val="0"/>
          <w:w w:val="100"/>
          <w:position w:val="0"/>
        </w:rPr>
        <w:t>次会议。</w:t>
      </w:r>
    </w:p>
    <w:p>
      <w:pPr>
        <w:pStyle w:val="Style23"/>
        <w:keepNext w:val="0"/>
        <w:keepLines w:val="0"/>
        <w:widowControl w:val="0"/>
        <w:shd w:val="clear" w:color="auto" w:fill="auto"/>
        <w:bidi w:val="0"/>
        <w:spacing w:before="0" w:after="0" w:line="394" w:lineRule="exact"/>
        <w:ind w:left="1200" w:right="0" w:firstLine="200"/>
        <w:jc w:val="both"/>
      </w:pPr>
      <w:bookmarkStart w:id="173" w:name="bookmark173"/>
      <w:r>
        <w:rPr>
          <w:rFonts w:ascii="Times New Roman" w:eastAsia="Times New Roman" w:hAnsi="Times New Roman" w:cs="Times New Roman"/>
          <w:color w:val="000000"/>
          <w:spacing w:val="0"/>
          <w:w w:val="100"/>
          <w:position w:val="0"/>
        </w:rPr>
        <w:t>1</w:t>
      </w:r>
      <w:bookmarkEnd w:id="173"/>
      <w:r>
        <w:rPr>
          <w:color w:val="000000"/>
          <w:spacing w:val="0"/>
          <w:w w:val="100"/>
          <w:position w:val="0"/>
        </w:rPr>
        <w:t>、五届八次监事会会议于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日下午在上海白猫股份有限公司三楼会议室召 开。会议应到</w:t>
      </w:r>
      <w:r>
        <w:rPr>
          <w:rFonts w:ascii="Times New Roman" w:eastAsia="Times New Roman" w:hAnsi="Times New Roman" w:cs="Times New Roman"/>
          <w:color w:val="000000"/>
          <w:spacing w:val="0"/>
          <w:w w:val="100"/>
          <w:position w:val="0"/>
        </w:rPr>
        <w:t>3</w:t>
      </w:r>
      <w:r>
        <w:rPr>
          <w:color w:val="000000"/>
          <w:spacing w:val="0"/>
          <w:w w:val="100"/>
          <w:position w:val="0"/>
        </w:rPr>
        <w:t>人，实到</w:t>
      </w:r>
      <w:r>
        <w:rPr>
          <w:rFonts w:ascii="Times New Roman" w:eastAsia="Times New Roman" w:hAnsi="Times New Roman" w:cs="Times New Roman"/>
          <w:color w:val="000000"/>
          <w:spacing w:val="0"/>
          <w:w w:val="100"/>
          <w:position w:val="0"/>
        </w:rPr>
        <w:t>3</w:t>
      </w:r>
      <w:r>
        <w:rPr>
          <w:color w:val="000000"/>
          <w:spacing w:val="0"/>
          <w:w w:val="100"/>
          <w:position w:val="0"/>
        </w:rPr>
        <w:t>人。会议符合有关法律、法规和《公司章程》的规定。会议审议 并一致通过了如下议案：</w:t>
      </w:r>
    </w:p>
    <w:p>
      <w:pPr>
        <w:pStyle w:val="Style23"/>
        <w:keepNext w:val="0"/>
        <w:keepLines w:val="0"/>
        <w:widowControl w:val="0"/>
        <w:shd w:val="clear" w:color="auto" w:fill="auto"/>
        <w:tabs>
          <w:tab w:pos="1888" w:val="left"/>
        </w:tabs>
        <w:bidi w:val="0"/>
        <w:spacing w:before="0" w:after="0" w:line="394" w:lineRule="exact"/>
        <w:ind w:left="1400" w:right="0" w:firstLine="0"/>
        <w:jc w:val="left"/>
      </w:pPr>
      <w:bookmarkStart w:id="174" w:name="bookmark174"/>
      <w:r>
        <w:rPr>
          <w:color w:val="000000"/>
          <w:spacing w:val="0"/>
          <w:w w:val="100"/>
          <w:position w:val="0"/>
        </w:rPr>
        <w:t>（</w:t>
      </w:r>
      <w:bookmarkEnd w:id="174"/>
      <w:r>
        <w:rPr>
          <w:rFonts w:ascii="Times New Roman" w:eastAsia="Times New Roman" w:hAnsi="Times New Roman" w:cs="Times New Roman"/>
          <w:color w:val="000000"/>
          <w:spacing w:val="0"/>
          <w:w w:val="100"/>
          <w:position w:val="0"/>
        </w:rPr>
        <w:t>1</w:t>
      </w:r>
      <w:r>
        <w:rPr>
          <w:color w:val="000000"/>
          <w:spacing w:val="0"/>
          <w:w w:val="100"/>
          <w:position w:val="0"/>
        </w:rPr>
        <w:t>）</w:t>
        <w:tab/>
        <w:t>《</w:t>
      </w:r>
      <w:r>
        <w:rPr>
          <w:rFonts w:ascii="Times New Roman" w:eastAsia="Times New Roman" w:hAnsi="Times New Roman" w:cs="Times New Roman"/>
          <w:color w:val="000000"/>
          <w:spacing w:val="0"/>
          <w:w w:val="100"/>
          <w:position w:val="0"/>
        </w:rPr>
        <w:t>2005</w:t>
      </w:r>
      <w:r>
        <w:rPr>
          <w:color w:val="000000"/>
          <w:spacing w:val="0"/>
          <w:w w:val="100"/>
          <w:position w:val="0"/>
        </w:rPr>
        <w:t>年度监事会工作报告》</w:t>
      </w:r>
    </w:p>
    <w:p>
      <w:pPr>
        <w:pStyle w:val="Style23"/>
        <w:keepNext w:val="0"/>
        <w:keepLines w:val="0"/>
        <w:widowControl w:val="0"/>
        <w:shd w:val="clear" w:color="auto" w:fill="auto"/>
        <w:tabs>
          <w:tab w:pos="1888" w:val="left"/>
        </w:tabs>
        <w:bidi w:val="0"/>
        <w:spacing w:before="0" w:after="0" w:line="394" w:lineRule="exact"/>
        <w:ind w:left="1400" w:right="0" w:firstLine="0"/>
        <w:jc w:val="left"/>
      </w:pPr>
      <w:bookmarkStart w:id="175" w:name="bookmark175"/>
      <w:r>
        <w:rPr>
          <w:color w:val="000000"/>
          <w:spacing w:val="0"/>
          <w:w w:val="100"/>
          <w:position w:val="0"/>
        </w:rPr>
        <w:t>（</w:t>
      </w:r>
      <w:bookmarkEnd w:id="175"/>
      <w:r>
        <w:rPr>
          <w:rFonts w:ascii="Times New Roman" w:eastAsia="Times New Roman" w:hAnsi="Times New Roman" w:cs="Times New Roman"/>
          <w:color w:val="000000"/>
          <w:spacing w:val="0"/>
          <w:w w:val="100"/>
          <w:position w:val="0"/>
        </w:rPr>
        <w:t>2</w:t>
      </w:r>
      <w:r>
        <w:rPr>
          <w:color w:val="000000"/>
          <w:spacing w:val="0"/>
          <w:w w:val="100"/>
          <w:position w:val="0"/>
        </w:rPr>
        <w:t>）</w:t>
        <w:tab/>
        <w:t>《</w:t>
      </w:r>
      <w:r>
        <w:rPr>
          <w:rFonts w:ascii="Times New Roman" w:eastAsia="Times New Roman" w:hAnsi="Times New Roman" w:cs="Times New Roman"/>
          <w:color w:val="000000"/>
          <w:spacing w:val="0"/>
          <w:w w:val="100"/>
          <w:position w:val="0"/>
        </w:rPr>
        <w:t>2005</w:t>
      </w:r>
      <w:r>
        <w:rPr>
          <w:color w:val="000000"/>
          <w:spacing w:val="0"/>
          <w:w w:val="100"/>
          <w:position w:val="0"/>
        </w:rPr>
        <w:t>年年度报告》和《</w:t>
      </w:r>
      <w:r>
        <w:rPr>
          <w:rFonts w:ascii="Times New Roman" w:eastAsia="Times New Roman" w:hAnsi="Times New Roman" w:cs="Times New Roman"/>
          <w:color w:val="000000"/>
          <w:spacing w:val="0"/>
          <w:w w:val="100"/>
          <w:position w:val="0"/>
        </w:rPr>
        <w:t>2005</w:t>
      </w:r>
      <w:r>
        <w:rPr>
          <w:color w:val="000000"/>
          <w:spacing w:val="0"/>
          <w:w w:val="100"/>
          <w:position w:val="0"/>
        </w:rPr>
        <w:t>年年度报告摘要》</w:t>
      </w:r>
    </w:p>
    <w:p>
      <w:pPr>
        <w:pStyle w:val="Style23"/>
        <w:keepNext w:val="0"/>
        <w:keepLines w:val="0"/>
        <w:widowControl w:val="0"/>
        <w:shd w:val="clear" w:color="auto" w:fill="auto"/>
        <w:tabs>
          <w:tab w:pos="1888" w:val="left"/>
        </w:tabs>
        <w:bidi w:val="0"/>
        <w:spacing w:before="0" w:after="0" w:line="394" w:lineRule="exact"/>
        <w:ind w:left="1400" w:right="0" w:firstLine="0"/>
        <w:jc w:val="left"/>
      </w:pPr>
      <w:bookmarkStart w:id="176" w:name="bookmark176"/>
      <w:r>
        <w:rPr>
          <w:color w:val="000000"/>
          <w:spacing w:val="0"/>
          <w:w w:val="100"/>
          <w:position w:val="0"/>
        </w:rPr>
        <w:t>（</w:t>
      </w:r>
      <w:bookmarkEnd w:id="176"/>
      <w:r>
        <w:rPr>
          <w:rFonts w:ascii="Times New Roman" w:eastAsia="Times New Roman" w:hAnsi="Times New Roman" w:cs="Times New Roman"/>
          <w:color w:val="000000"/>
          <w:spacing w:val="0"/>
          <w:w w:val="100"/>
          <w:position w:val="0"/>
        </w:rPr>
        <w:t>3</w:t>
      </w:r>
      <w:r>
        <w:rPr>
          <w:color w:val="000000"/>
          <w:spacing w:val="0"/>
          <w:w w:val="100"/>
          <w:position w:val="0"/>
        </w:rPr>
        <w:t>）</w:t>
        <w:tab/>
        <w:t>《关于公司</w:t>
      </w:r>
      <w:r>
        <w:rPr>
          <w:rFonts w:ascii="Times New Roman" w:eastAsia="Times New Roman" w:hAnsi="Times New Roman" w:cs="Times New Roman"/>
          <w:color w:val="000000"/>
          <w:spacing w:val="0"/>
          <w:w w:val="100"/>
          <w:position w:val="0"/>
        </w:rPr>
        <w:t>2005</w:t>
      </w:r>
      <w:r>
        <w:rPr>
          <w:color w:val="000000"/>
          <w:spacing w:val="0"/>
          <w:w w:val="100"/>
          <w:position w:val="0"/>
        </w:rPr>
        <w:t>年运作情况和经营决策的独立意见》</w:t>
      </w:r>
    </w:p>
    <w:p>
      <w:pPr>
        <w:pStyle w:val="Style23"/>
        <w:keepNext w:val="0"/>
        <w:keepLines w:val="0"/>
        <w:widowControl w:val="0"/>
        <w:shd w:val="clear" w:color="auto" w:fill="auto"/>
        <w:tabs>
          <w:tab w:pos="1888" w:val="left"/>
        </w:tabs>
        <w:bidi w:val="0"/>
        <w:spacing w:before="0" w:after="0" w:line="394" w:lineRule="exact"/>
        <w:ind w:left="1400" w:right="0" w:firstLine="0"/>
        <w:jc w:val="left"/>
      </w:pPr>
      <w:bookmarkStart w:id="177" w:name="bookmark177"/>
      <w:r>
        <w:rPr>
          <w:color w:val="000000"/>
          <w:spacing w:val="0"/>
          <w:w w:val="100"/>
          <w:position w:val="0"/>
        </w:rPr>
        <w:t>（</w:t>
      </w:r>
      <w:bookmarkEnd w:id="177"/>
      <w:r>
        <w:rPr>
          <w:rFonts w:ascii="Times New Roman" w:eastAsia="Times New Roman" w:hAnsi="Times New Roman" w:cs="Times New Roman"/>
          <w:color w:val="000000"/>
          <w:spacing w:val="0"/>
          <w:w w:val="100"/>
          <w:position w:val="0"/>
        </w:rPr>
        <w:t>4</w:t>
      </w:r>
      <w:r>
        <w:rPr>
          <w:color w:val="000000"/>
          <w:spacing w:val="0"/>
          <w:w w:val="100"/>
          <w:position w:val="0"/>
        </w:rPr>
        <w:t>）</w:t>
        <w:tab/>
        <w:t>《修改〈监事议事规则〉部分条款的议案》</w:t>
      </w:r>
    </w:p>
    <w:p>
      <w:pPr>
        <w:pStyle w:val="Style23"/>
        <w:keepNext w:val="0"/>
        <w:keepLines w:val="0"/>
        <w:widowControl w:val="0"/>
        <w:shd w:val="clear" w:color="auto" w:fill="auto"/>
        <w:bidi w:val="0"/>
        <w:spacing w:before="0" w:after="0" w:line="394" w:lineRule="exact"/>
        <w:ind w:left="1200" w:right="0" w:firstLine="0"/>
        <w:jc w:val="both"/>
      </w:pPr>
      <w:r>
        <w:rPr>
          <w:color w:val="000000"/>
          <w:spacing w:val="0"/>
          <w:w w:val="100"/>
          <w:position w:val="0"/>
        </w:rPr>
        <w:t>本次监事会决议已于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日在《上海证券报》公告。</w:t>
      </w:r>
    </w:p>
    <w:p>
      <w:pPr>
        <w:pStyle w:val="Style23"/>
        <w:keepNext w:val="0"/>
        <w:keepLines w:val="0"/>
        <w:widowControl w:val="0"/>
        <w:shd w:val="clear" w:color="auto" w:fill="auto"/>
        <w:tabs>
          <w:tab w:pos="1573" w:val="left"/>
        </w:tabs>
        <w:bidi w:val="0"/>
        <w:spacing w:before="0" w:after="0" w:line="394" w:lineRule="exact"/>
        <w:ind w:left="1200" w:right="0" w:firstLine="0"/>
        <w:jc w:val="both"/>
      </w:pPr>
      <w:bookmarkStart w:id="178" w:name="bookmark178"/>
      <w:r>
        <w:rPr>
          <w:rFonts w:ascii="Times New Roman" w:eastAsia="Times New Roman" w:hAnsi="Times New Roman" w:cs="Times New Roman"/>
          <w:color w:val="000000"/>
          <w:spacing w:val="0"/>
          <w:w w:val="100"/>
          <w:position w:val="0"/>
        </w:rPr>
        <w:t>2</w:t>
      </w:r>
      <w:bookmarkEnd w:id="178"/>
      <w:r>
        <w:rPr>
          <w:color w:val="000000"/>
          <w:spacing w:val="0"/>
          <w:w w:val="100"/>
          <w:position w:val="0"/>
        </w:rPr>
        <w:t>、</w:t>
        <w:tab/>
        <w:t>五届九次监事会会议于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日下午在上海市天山路641号上海慧谷白猫科技 园1号楼召开。会议应到</w:t>
      </w:r>
      <w:r>
        <w:rPr>
          <w:rFonts w:ascii="Times New Roman" w:eastAsia="Times New Roman" w:hAnsi="Times New Roman" w:cs="Times New Roman"/>
          <w:color w:val="000000"/>
          <w:spacing w:val="0"/>
          <w:w w:val="100"/>
          <w:position w:val="0"/>
        </w:rPr>
        <w:t>3</w:t>
      </w:r>
      <w:r>
        <w:rPr>
          <w:color w:val="000000"/>
          <w:spacing w:val="0"/>
          <w:w w:val="100"/>
          <w:position w:val="0"/>
        </w:rPr>
        <w:t>人，实到</w:t>
      </w:r>
      <w:r>
        <w:rPr>
          <w:rFonts w:ascii="Times New Roman" w:eastAsia="Times New Roman" w:hAnsi="Times New Roman" w:cs="Times New Roman"/>
          <w:color w:val="000000"/>
          <w:spacing w:val="0"/>
          <w:w w:val="100"/>
          <w:position w:val="0"/>
        </w:rPr>
        <w:t>3</w:t>
      </w:r>
      <w:r>
        <w:rPr>
          <w:color w:val="000000"/>
          <w:spacing w:val="0"/>
          <w:w w:val="100"/>
          <w:position w:val="0"/>
        </w:rPr>
        <w:t>人。会议符合有关法律、法规和《公司章程》的规定。 会议审议并一致通过如下议案</w:t>
      </w:r>
      <w:r>
        <w:rPr>
          <w:color w:val="000000"/>
          <w:spacing w:val="0"/>
          <w:w w:val="100"/>
          <w:position w:val="0"/>
        </w:rPr>
        <w:t>：</w:t>
      </w:r>
    </w:p>
    <w:p>
      <w:pPr>
        <w:pStyle w:val="Style23"/>
        <w:keepNext w:val="0"/>
        <w:keepLines w:val="0"/>
        <w:widowControl w:val="0"/>
        <w:shd w:val="clear" w:color="auto" w:fill="auto"/>
        <w:bidi w:val="0"/>
        <w:spacing w:before="0" w:after="0" w:line="394" w:lineRule="exact"/>
        <w:ind w:left="1400" w:right="0" w:firstLine="0"/>
        <w:jc w:val="left"/>
      </w:pPr>
      <w:bookmarkStart w:id="179" w:name="bookmark179"/>
      <w:r>
        <w:rPr>
          <w:color w:val="000000"/>
          <w:spacing w:val="0"/>
          <w:w w:val="100"/>
          <w:position w:val="0"/>
        </w:rPr>
        <w:t>（</w:t>
      </w:r>
      <w:bookmarkEnd w:id="179"/>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2006</w:t>
      </w:r>
      <w:r>
        <w:rPr>
          <w:color w:val="000000"/>
          <w:spacing w:val="0"/>
          <w:w w:val="100"/>
          <w:position w:val="0"/>
        </w:rPr>
        <w:t>年第一季度报告》全文及正文</w:t>
      </w:r>
    </w:p>
    <w:p>
      <w:pPr>
        <w:pStyle w:val="Style23"/>
        <w:keepNext w:val="0"/>
        <w:keepLines w:val="0"/>
        <w:widowControl w:val="0"/>
        <w:shd w:val="clear" w:color="auto" w:fill="auto"/>
        <w:bidi w:val="0"/>
        <w:spacing w:before="0" w:after="0" w:line="394" w:lineRule="exact"/>
        <w:ind w:left="1200" w:right="0" w:firstLine="0"/>
        <w:jc w:val="left"/>
      </w:pPr>
      <w:r>
        <w:rPr>
          <w:color w:val="000000"/>
          <w:spacing w:val="0"/>
          <w:w w:val="100"/>
          <w:position w:val="0"/>
        </w:rPr>
        <w:t>本次监事会决议已于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日在《上海证券报》公告。</w:t>
      </w:r>
    </w:p>
    <w:p>
      <w:pPr>
        <w:pStyle w:val="Style23"/>
        <w:keepNext w:val="0"/>
        <w:keepLines w:val="0"/>
        <w:widowControl w:val="0"/>
        <w:shd w:val="clear" w:color="auto" w:fill="auto"/>
        <w:tabs>
          <w:tab w:pos="1573" w:val="left"/>
        </w:tabs>
        <w:bidi w:val="0"/>
        <w:spacing w:before="0" w:after="0" w:line="394" w:lineRule="exact"/>
        <w:ind w:left="1200" w:right="0" w:firstLine="0"/>
        <w:jc w:val="left"/>
      </w:pPr>
      <w:bookmarkStart w:id="180" w:name="bookmark180"/>
      <w:r>
        <w:rPr>
          <w:rFonts w:ascii="Times New Roman" w:eastAsia="Times New Roman" w:hAnsi="Times New Roman" w:cs="Times New Roman"/>
          <w:color w:val="000000"/>
          <w:spacing w:val="0"/>
          <w:w w:val="100"/>
          <w:position w:val="0"/>
        </w:rPr>
        <w:t>3</w:t>
      </w:r>
      <w:bookmarkEnd w:id="180"/>
      <w:r>
        <w:rPr>
          <w:color w:val="000000"/>
          <w:spacing w:val="0"/>
          <w:w w:val="100"/>
          <w:position w:val="0"/>
        </w:rPr>
        <w:t>、</w:t>
        <w:tab/>
        <w:t>五届十次监事会会议于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日下午在上海白猫股份有限公司三楼会议室召开。 会议应到</w:t>
      </w:r>
      <w:r>
        <w:rPr>
          <w:rFonts w:ascii="Times New Roman" w:eastAsia="Times New Roman" w:hAnsi="Times New Roman" w:cs="Times New Roman"/>
          <w:color w:val="000000"/>
          <w:spacing w:val="0"/>
          <w:w w:val="100"/>
          <w:position w:val="0"/>
        </w:rPr>
        <w:t>3</w:t>
      </w:r>
      <w:r>
        <w:rPr>
          <w:color w:val="000000"/>
          <w:spacing w:val="0"/>
          <w:w w:val="100"/>
          <w:position w:val="0"/>
        </w:rPr>
        <w:t>人，实到</w:t>
      </w:r>
      <w:r>
        <w:rPr>
          <w:rFonts w:ascii="Times New Roman" w:eastAsia="Times New Roman" w:hAnsi="Times New Roman" w:cs="Times New Roman"/>
          <w:color w:val="000000"/>
          <w:spacing w:val="0"/>
          <w:w w:val="100"/>
          <w:position w:val="0"/>
        </w:rPr>
        <w:t>3</w:t>
      </w:r>
      <w:r>
        <w:rPr>
          <w:color w:val="000000"/>
          <w:spacing w:val="0"/>
          <w:w w:val="100"/>
          <w:position w:val="0"/>
        </w:rPr>
        <w:t>人。会议符合有关法律、法规和《公司章程》的规定。会议审议并一 致通过如下议案</w:t>
      </w:r>
      <w:r>
        <w:rPr>
          <w:color w:val="000000"/>
          <w:spacing w:val="0"/>
          <w:w w:val="100"/>
          <w:position w:val="0"/>
        </w:rPr>
        <w:t>：</w:t>
      </w:r>
    </w:p>
    <w:p>
      <w:pPr>
        <w:pStyle w:val="Style23"/>
        <w:keepNext w:val="0"/>
        <w:keepLines w:val="0"/>
        <w:widowControl w:val="0"/>
        <w:shd w:val="clear" w:color="auto" w:fill="auto"/>
        <w:tabs>
          <w:tab w:pos="1888" w:val="left"/>
        </w:tabs>
        <w:bidi w:val="0"/>
        <w:spacing w:before="0" w:after="0" w:line="394" w:lineRule="exact"/>
        <w:ind w:left="1400" w:right="0" w:firstLine="0"/>
        <w:jc w:val="left"/>
      </w:pPr>
      <w:bookmarkStart w:id="181" w:name="bookmark181"/>
      <w:r>
        <w:rPr>
          <w:color w:val="000000"/>
          <w:spacing w:val="0"/>
          <w:w w:val="100"/>
          <w:position w:val="0"/>
        </w:rPr>
        <w:t>（</w:t>
      </w:r>
      <w:bookmarkEnd w:id="181"/>
      <w:r>
        <w:rPr>
          <w:rFonts w:ascii="Times New Roman" w:eastAsia="Times New Roman" w:hAnsi="Times New Roman" w:cs="Times New Roman"/>
          <w:color w:val="000000"/>
          <w:spacing w:val="0"/>
          <w:w w:val="100"/>
          <w:position w:val="0"/>
        </w:rPr>
        <w:t>1</w:t>
      </w:r>
      <w:r>
        <w:rPr>
          <w:color w:val="000000"/>
          <w:spacing w:val="0"/>
          <w:w w:val="100"/>
          <w:position w:val="0"/>
        </w:rPr>
        <w:t>）</w:t>
        <w:tab/>
        <w:t>《</w:t>
      </w:r>
      <w:r>
        <w:rPr>
          <w:rFonts w:ascii="Times New Roman" w:eastAsia="Times New Roman" w:hAnsi="Times New Roman" w:cs="Times New Roman"/>
          <w:color w:val="000000"/>
          <w:spacing w:val="0"/>
          <w:w w:val="100"/>
          <w:position w:val="0"/>
        </w:rPr>
        <w:t>2006</w:t>
      </w:r>
      <w:r>
        <w:rPr>
          <w:color w:val="000000"/>
          <w:spacing w:val="0"/>
          <w:w w:val="100"/>
          <w:position w:val="0"/>
        </w:rPr>
        <w:t>年中期报告》及摘要。</w:t>
      </w:r>
    </w:p>
    <w:p>
      <w:pPr>
        <w:pStyle w:val="Style23"/>
        <w:keepNext w:val="0"/>
        <w:keepLines w:val="0"/>
        <w:widowControl w:val="0"/>
        <w:shd w:val="clear" w:color="auto" w:fill="auto"/>
        <w:tabs>
          <w:tab w:pos="1888" w:val="left"/>
        </w:tabs>
        <w:bidi w:val="0"/>
        <w:spacing w:before="0" w:after="40" w:line="394" w:lineRule="exact"/>
        <w:ind w:left="1400" w:right="0" w:firstLine="0"/>
        <w:jc w:val="left"/>
      </w:pPr>
      <w:bookmarkStart w:id="182" w:name="bookmark182"/>
      <w:r>
        <w:rPr>
          <w:color w:val="000000"/>
          <w:spacing w:val="0"/>
          <w:w w:val="100"/>
          <w:position w:val="0"/>
        </w:rPr>
        <w:t>（</w:t>
      </w:r>
      <w:bookmarkEnd w:id="182"/>
      <w:r>
        <w:rPr>
          <w:rFonts w:ascii="Times New Roman" w:eastAsia="Times New Roman" w:hAnsi="Times New Roman" w:cs="Times New Roman"/>
          <w:color w:val="000000"/>
          <w:spacing w:val="0"/>
          <w:w w:val="100"/>
          <w:position w:val="0"/>
        </w:rPr>
        <w:t>2</w:t>
      </w:r>
      <w:r>
        <w:rPr>
          <w:color w:val="000000"/>
          <w:spacing w:val="0"/>
          <w:w w:val="100"/>
          <w:position w:val="0"/>
        </w:rPr>
        <w:t>）</w:t>
        <w:tab/>
        <w:t>《监事会对董事会编制的2006年中期报告的书面审核意见》</w:t>
      </w:r>
    </w:p>
    <w:p>
      <w:pPr>
        <w:pStyle w:val="Style23"/>
        <w:keepNext w:val="0"/>
        <w:keepLines w:val="0"/>
        <w:widowControl w:val="0"/>
        <w:shd w:val="clear" w:color="auto" w:fill="auto"/>
        <w:tabs>
          <w:tab w:pos="1573" w:val="left"/>
        </w:tabs>
        <w:bidi w:val="0"/>
        <w:spacing w:before="0" w:after="0" w:line="390" w:lineRule="exact"/>
        <w:ind w:left="1200" w:right="0" w:firstLine="0"/>
        <w:jc w:val="both"/>
      </w:pPr>
      <w:bookmarkStart w:id="183" w:name="bookmark183"/>
      <w:r>
        <w:rPr>
          <w:rFonts w:ascii="Times New Roman" w:eastAsia="Times New Roman" w:hAnsi="Times New Roman" w:cs="Times New Roman"/>
          <w:color w:val="000000"/>
          <w:spacing w:val="0"/>
          <w:w w:val="100"/>
          <w:position w:val="0"/>
        </w:rPr>
        <w:t>4</w:t>
      </w:r>
      <w:bookmarkEnd w:id="183"/>
      <w:r>
        <w:rPr>
          <w:color w:val="000000"/>
          <w:spacing w:val="0"/>
          <w:w w:val="100"/>
          <w:position w:val="0"/>
        </w:rPr>
        <w:t>、</w:t>
        <w:tab/>
        <w:t>五届十一次监事会会议于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日下午在上海市天山路641号上海慧谷白猫科 技园1号楼召开。会议应到3人，实到2人。监事长王根林先生授权委托监事孙华女士参加、 主持会议并表决。会议符合有关法律、法规和《公司章程》的规定。会议审议并一致通过如 下议案</w:t>
      </w:r>
      <w:r>
        <w:rPr>
          <w:color w:val="000000"/>
          <w:spacing w:val="0"/>
          <w:w w:val="100"/>
          <w:position w:val="0"/>
        </w:rPr>
        <w:t>：</w:t>
      </w:r>
    </w:p>
    <w:p>
      <w:pPr>
        <w:pStyle w:val="Style23"/>
        <w:keepNext w:val="0"/>
        <w:keepLines w:val="0"/>
        <w:widowControl w:val="0"/>
        <w:shd w:val="clear" w:color="auto" w:fill="auto"/>
        <w:tabs>
          <w:tab w:pos="1888" w:val="left"/>
        </w:tabs>
        <w:bidi w:val="0"/>
        <w:spacing w:before="0" w:after="0" w:line="390" w:lineRule="exact"/>
        <w:ind w:left="1400" w:right="0" w:firstLine="0"/>
        <w:jc w:val="left"/>
      </w:pPr>
      <w:bookmarkStart w:id="184" w:name="bookmark184"/>
      <w:r>
        <w:rPr>
          <w:color w:val="000000"/>
          <w:spacing w:val="0"/>
          <w:w w:val="100"/>
          <w:position w:val="0"/>
        </w:rPr>
        <w:t>（</w:t>
      </w:r>
      <w:bookmarkEnd w:id="184"/>
      <w:r>
        <w:rPr>
          <w:rFonts w:ascii="Times New Roman" w:eastAsia="Times New Roman" w:hAnsi="Times New Roman" w:cs="Times New Roman"/>
          <w:color w:val="000000"/>
          <w:spacing w:val="0"/>
          <w:w w:val="100"/>
          <w:position w:val="0"/>
        </w:rPr>
        <w:t>1</w:t>
      </w:r>
      <w:r>
        <w:rPr>
          <w:color w:val="000000"/>
          <w:spacing w:val="0"/>
          <w:w w:val="100"/>
          <w:position w:val="0"/>
        </w:rPr>
        <w:t>）</w:t>
        <w:tab/>
        <w:t>《</w:t>
      </w:r>
      <w:r>
        <w:rPr>
          <w:rFonts w:ascii="Times New Roman" w:eastAsia="Times New Roman" w:hAnsi="Times New Roman" w:cs="Times New Roman"/>
          <w:color w:val="000000"/>
          <w:spacing w:val="0"/>
          <w:w w:val="100"/>
          <w:position w:val="0"/>
        </w:rPr>
        <w:t>2006</w:t>
      </w:r>
      <w:r>
        <w:rPr>
          <w:color w:val="000000"/>
          <w:spacing w:val="0"/>
          <w:w w:val="100"/>
          <w:position w:val="0"/>
        </w:rPr>
        <w:t>年第三季度报告》全文及正文</w:t>
      </w:r>
    </w:p>
    <w:p>
      <w:pPr>
        <w:pStyle w:val="Style23"/>
        <w:keepNext w:val="0"/>
        <w:keepLines w:val="0"/>
        <w:widowControl w:val="0"/>
        <w:shd w:val="clear" w:color="auto" w:fill="auto"/>
        <w:tabs>
          <w:tab w:pos="1888" w:val="left"/>
        </w:tabs>
        <w:bidi w:val="0"/>
        <w:spacing w:before="0" w:after="380" w:line="390" w:lineRule="exact"/>
        <w:ind w:left="1400" w:right="0" w:firstLine="0"/>
        <w:jc w:val="left"/>
      </w:pPr>
      <w:bookmarkStart w:id="185" w:name="bookmark185"/>
      <w:r>
        <w:rPr>
          <w:color w:val="000000"/>
          <w:spacing w:val="0"/>
          <w:w w:val="100"/>
          <w:position w:val="0"/>
        </w:rPr>
        <w:t>（</w:t>
      </w:r>
      <w:bookmarkEnd w:id="185"/>
      <w:r>
        <w:rPr>
          <w:rFonts w:ascii="Times New Roman" w:eastAsia="Times New Roman" w:hAnsi="Times New Roman" w:cs="Times New Roman"/>
          <w:color w:val="000000"/>
          <w:spacing w:val="0"/>
          <w:w w:val="100"/>
          <w:position w:val="0"/>
        </w:rPr>
        <w:t>2</w:t>
      </w:r>
      <w:r>
        <w:rPr>
          <w:color w:val="000000"/>
          <w:spacing w:val="0"/>
          <w:w w:val="100"/>
          <w:position w:val="0"/>
        </w:rPr>
        <w:t>）</w:t>
        <w:tab/>
        <w:t>《监事会对董事会编制的2006年第三季度报告的书面审核意见》</w:t>
      </w:r>
    </w:p>
    <w:p>
      <w:pPr>
        <w:pStyle w:val="Style23"/>
        <w:keepNext w:val="0"/>
        <w:keepLines w:val="0"/>
        <w:widowControl w:val="0"/>
        <w:shd w:val="clear" w:color="auto" w:fill="auto"/>
        <w:tabs>
          <w:tab w:pos="1798" w:val="left"/>
        </w:tabs>
        <w:bidi w:val="0"/>
        <w:spacing w:before="0" w:after="0" w:line="392" w:lineRule="exact"/>
        <w:ind w:left="1200" w:right="0" w:firstLine="0"/>
        <w:jc w:val="left"/>
      </w:pPr>
      <w:bookmarkStart w:id="186" w:name="bookmark186"/>
      <w:r>
        <w:rPr>
          <w:color w:val="000000"/>
          <w:spacing w:val="0"/>
          <w:w w:val="100"/>
          <w:position w:val="0"/>
        </w:rPr>
        <w:t>（</w:t>
      </w:r>
      <w:bookmarkEnd w:id="186"/>
      <w:r>
        <w:rPr>
          <w:color w:val="000000"/>
          <w:spacing w:val="0"/>
          <w:w w:val="100"/>
          <w:position w:val="0"/>
        </w:rPr>
        <w:t>二）</w:t>
        <w:tab/>
        <w:t>监事会对公司依法运作情况的独立意见</w:t>
      </w:r>
    </w:p>
    <w:p>
      <w:pPr>
        <w:pStyle w:val="Style23"/>
        <w:keepNext w:val="0"/>
        <w:keepLines w:val="0"/>
        <w:widowControl w:val="0"/>
        <w:shd w:val="clear" w:color="auto" w:fill="auto"/>
        <w:bidi w:val="0"/>
        <w:spacing w:before="0" w:after="0" w:line="392" w:lineRule="exact"/>
        <w:ind w:left="1200" w:right="0" w:firstLine="420"/>
        <w:jc w:val="both"/>
      </w:pPr>
      <w:r>
        <w:rPr>
          <w:color w:val="000000"/>
          <w:spacing w:val="0"/>
          <w:w w:val="100"/>
          <w:position w:val="0"/>
        </w:rPr>
        <w:t>监事会在对公司</w:t>
      </w:r>
      <w:r>
        <w:rPr>
          <w:rFonts w:ascii="Times New Roman" w:eastAsia="Times New Roman" w:hAnsi="Times New Roman" w:cs="Times New Roman"/>
          <w:color w:val="000000"/>
          <w:spacing w:val="0"/>
          <w:w w:val="100"/>
          <w:position w:val="0"/>
        </w:rPr>
        <w:t>2006</w:t>
      </w:r>
      <w:r>
        <w:rPr>
          <w:color w:val="000000"/>
          <w:spacing w:val="0"/>
          <w:w w:val="100"/>
          <w:position w:val="0"/>
        </w:rPr>
        <w:t>年度的依法运作情况进行了严格的监督和检查后认为，依据国家 有关法律、法规和《公司章程》，本年度公司决策程序合法，并建立了较完善的内部控制制 度，有效保证了公司的规范有序运作，各项经营活动遵章守序无违法、违纪现象出现；公司 各位董事均认真履行股东大会决议，董事、总经理在执行公务时无违反法律、法规、《公司 章程》或损害公司、股东利益的行为。</w:t>
      </w:r>
    </w:p>
    <w:p>
      <w:pPr>
        <w:pStyle w:val="Style23"/>
        <w:keepNext w:val="0"/>
        <w:keepLines w:val="0"/>
        <w:widowControl w:val="0"/>
        <w:shd w:val="clear" w:color="auto" w:fill="auto"/>
        <w:tabs>
          <w:tab w:pos="1794" w:val="left"/>
        </w:tabs>
        <w:bidi w:val="0"/>
        <w:spacing w:before="0" w:after="0" w:line="389" w:lineRule="exact"/>
        <w:ind w:left="1200" w:right="0" w:firstLine="0"/>
        <w:jc w:val="both"/>
      </w:pPr>
      <w:bookmarkStart w:id="187" w:name="bookmark187"/>
      <w:r>
        <w:rPr>
          <w:color w:val="000000"/>
          <w:spacing w:val="0"/>
          <w:w w:val="100"/>
          <w:position w:val="0"/>
        </w:rPr>
        <w:t>（</w:t>
      </w:r>
      <w:bookmarkEnd w:id="187"/>
      <w:r>
        <w:rPr>
          <w:color w:val="000000"/>
          <w:spacing w:val="0"/>
          <w:w w:val="100"/>
          <w:position w:val="0"/>
        </w:rPr>
        <w:t>三）</w:t>
        <w:tab/>
        <w:t>监事会对检查公司财务情况的独立意见</w:t>
      </w:r>
    </w:p>
    <w:p>
      <w:pPr>
        <w:pStyle w:val="Style23"/>
        <w:keepNext w:val="0"/>
        <w:keepLines w:val="0"/>
        <w:widowControl w:val="0"/>
        <w:shd w:val="clear" w:color="auto" w:fill="auto"/>
        <w:bidi w:val="0"/>
        <w:spacing w:before="0" w:after="380" w:line="389" w:lineRule="exact"/>
        <w:ind w:left="1200" w:right="0" w:firstLine="420"/>
        <w:jc w:val="both"/>
      </w:pPr>
      <w:r>
        <w:rPr>
          <w:color w:val="000000"/>
          <w:spacing w:val="0"/>
          <w:w w:val="100"/>
          <w:position w:val="0"/>
        </w:rPr>
        <w:t>监事会认为，公司在资金管理、投资管理、财务管理、合同管理、财产处置等各方面均 已建立了较为完整、合理、有效的内部管理制度，并正在有效实施和不断完善，不存在显著 的薄弱环节和风险隐患。</w:t>
      </w:r>
    </w:p>
    <w:p>
      <w:pPr>
        <w:pStyle w:val="Style23"/>
        <w:keepNext w:val="0"/>
        <w:keepLines w:val="0"/>
        <w:widowControl w:val="0"/>
        <w:shd w:val="clear" w:color="auto" w:fill="auto"/>
        <w:tabs>
          <w:tab w:pos="1794" w:val="left"/>
        </w:tabs>
        <w:bidi w:val="0"/>
        <w:spacing w:before="0" w:after="120" w:line="389" w:lineRule="exact"/>
        <w:ind w:left="1200" w:right="0" w:firstLine="0"/>
        <w:jc w:val="both"/>
      </w:pPr>
      <w:bookmarkStart w:id="188" w:name="bookmark188"/>
      <w:r>
        <w:rPr>
          <w:color w:val="000000"/>
          <w:spacing w:val="0"/>
          <w:w w:val="100"/>
          <w:position w:val="0"/>
        </w:rPr>
        <w:t>（</w:t>
      </w:r>
      <w:bookmarkEnd w:id="188"/>
      <w:r>
        <w:rPr>
          <w:color w:val="000000"/>
          <w:spacing w:val="0"/>
          <w:w w:val="100"/>
          <w:position w:val="0"/>
        </w:rPr>
        <w:t>四）</w:t>
        <w:tab/>
        <w:t>监事会对公司最近一次募集资金实际投入情况的独立意见</w:t>
      </w:r>
    </w:p>
    <w:p>
      <w:pPr>
        <w:pStyle w:val="Style23"/>
        <w:keepNext w:val="0"/>
        <w:keepLines w:val="0"/>
        <w:widowControl w:val="0"/>
        <w:shd w:val="clear" w:color="auto" w:fill="auto"/>
        <w:bidi w:val="0"/>
        <w:spacing w:before="0" w:after="220"/>
        <w:ind w:left="162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年度公司没有募集资金，亦无</w:t>
      </w:r>
      <w:r>
        <w:rPr>
          <w:rFonts w:ascii="Times New Roman" w:eastAsia="Times New Roman" w:hAnsi="Times New Roman" w:cs="Times New Roman"/>
          <w:color w:val="000000"/>
          <w:spacing w:val="0"/>
          <w:w w:val="100"/>
          <w:position w:val="0"/>
        </w:rPr>
        <w:t>2006</w:t>
      </w:r>
      <w:r>
        <w:rPr>
          <w:color w:val="000000"/>
          <w:spacing w:val="0"/>
          <w:w w:val="100"/>
          <w:position w:val="0"/>
        </w:rPr>
        <w:t>年度之前募集的资金使用延续到</w:t>
      </w:r>
      <w:r>
        <w:rPr>
          <w:rFonts w:ascii="Times New Roman" w:eastAsia="Times New Roman" w:hAnsi="Times New Roman" w:cs="Times New Roman"/>
          <w:color w:val="000000"/>
          <w:spacing w:val="0"/>
          <w:w w:val="100"/>
          <w:position w:val="0"/>
        </w:rPr>
        <w:t>2006</w:t>
      </w:r>
      <w:r>
        <w:rPr>
          <w:color w:val="000000"/>
          <w:spacing w:val="0"/>
          <w:w w:val="100"/>
          <w:position w:val="0"/>
        </w:rPr>
        <w:t>年度。</w:t>
      </w:r>
    </w:p>
    <w:p>
      <w:pPr>
        <w:pStyle w:val="Style23"/>
        <w:keepNext w:val="0"/>
        <w:keepLines w:val="0"/>
        <w:widowControl w:val="0"/>
        <w:shd w:val="clear" w:color="auto" w:fill="auto"/>
        <w:tabs>
          <w:tab w:pos="1794" w:val="left"/>
        </w:tabs>
        <w:bidi w:val="0"/>
        <w:spacing w:before="0" w:after="120" w:line="389" w:lineRule="exact"/>
        <w:ind w:left="1200" w:right="0" w:firstLine="0"/>
        <w:jc w:val="both"/>
      </w:pPr>
      <w:bookmarkStart w:id="189" w:name="bookmark189"/>
      <w:r>
        <w:rPr>
          <w:color w:val="000000"/>
          <w:spacing w:val="0"/>
          <w:w w:val="100"/>
          <w:position w:val="0"/>
        </w:rPr>
        <w:t>（</w:t>
      </w:r>
      <w:bookmarkEnd w:id="189"/>
      <w:r>
        <w:rPr>
          <w:color w:val="000000"/>
          <w:spacing w:val="0"/>
          <w:w w:val="100"/>
          <w:position w:val="0"/>
        </w:rPr>
        <w:t>五）</w:t>
        <w:tab/>
        <w:t>监事会对公司收购出售资产情况的独立意见</w:t>
      </w:r>
    </w:p>
    <w:p>
      <w:pPr>
        <w:pStyle w:val="Style23"/>
        <w:keepNext w:val="0"/>
        <w:keepLines w:val="0"/>
        <w:widowControl w:val="0"/>
        <w:shd w:val="clear" w:color="auto" w:fill="auto"/>
        <w:bidi w:val="0"/>
        <w:spacing w:before="0" w:after="220"/>
        <w:ind w:left="162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年度公司未发生收购、出售资产的事项。</w:t>
      </w:r>
    </w:p>
    <w:p>
      <w:pPr>
        <w:pStyle w:val="Style23"/>
        <w:keepNext w:val="0"/>
        <w:keepLines w:val="0"/>
        <w:widowControl w:val="0"/>
        <w:shd w:val="clear" w:color="auto" w:fill="auto"/>
        <w:tabs>
          <w:tab w:pos="1794" w:val="left"/>
        </w:tabs>
        <w:bidi w:val="0"/>
        <w:spacing w:before="0" w:after="0" w:line="389" w:lineRule="exact"/>
        <w:ind w:left="1200" w:right="0" w:firstLine="0"/>
        <w:jc w:val="both"/>
      </w:pPr>
      <w:bookmarkStart w:id="190" w:name="bookmark190"/>
      <w:r>
        <w:rPr>
          <w:color w:val="000000"/>
          <w:spacing w:val="0"/>
          <w:w w:val="100"/>
          <w:position w:val="0"/>
        </w:rPr>
        <w:t>（</w:t>
      </w:r>
      <w:bookmarkEnd w:id="190"/>
      <w:r>
        <w:rPr>
          <w:color w:val="000000"/>
          <w:spacing w:val="0"/>
          <w:w w:val="100"/>
          <w:position w:val="0"/>
        </w:rPr>
        <w:t>六）</w:t>
        <w:tab/>
        <w:t>监事会对公司关联交易情况的独立意见</w:t>
      </w:r>
    </w:p>
    <w:p>
      <w:pPr>
        <w:pStyle w:val="Style23"/>
        <w:keepNext w:val="0"/>
        <w:keepLines w:val="0"/>
        <w:widowControl w:val="0"/>
        <w:shd w:val="clear" w:color="auto" w:fill="auto"/>
        <w:bidi w:val="0"/>
        <w:spacing w:before="0" w:after="380" w:line="389" w:lineRule="exact"/>
        <w:ind w:left="1200" w:right="0" w:firstLine="420"/>
        <w:jc w:val="both"/>
      </w:pPr>
      <w:r>
        <w:rPr>
          <w:color w:val="000000"/>
          <w:spacing w:val="0"/>
          <w:w w:val="100"/>
          <w:position w:val="0"/>
        </w:rPr>
        <w:t>监事会认为，本公司与关联公司之间的关联交易符合有关规定，并履行了必要的法定程 序。公司的关联交易是公平的、合理的，未发现内幕交易，也未发现损害公司利益、股东利 益和造成公司资产流失的行为。</w:t>
      </w:r>
    </w:p>
    <w:p>
      <w:pPr>
        <w:pStyle w:val="Style23"/>
        <w:keepNext w:val="0"/>
        <w:keepLines w:val="0"/>
        <w:widowControl w:val="0"/>
        <w:shd w:val="clear" w:color="auto" w:fill="auto"/>
        <w:tabs>
          <w:tab w:pos="1794" w:val="left"/>
        </w:tabs>
        <w:bidi w:val="0"/>
        <w:spacing w:before="0" w:after="0" w:line="394" w:lineRule="exact"/>
        <w:ind w:left="1200" w:right="0" w:firstLine="0"/>
        <w:jc w:val="both"/>
      </w:pPr>
      <w:bookmarkStart w:id="191" w:name="bookmark191"/>
      <w:r>
        <w:rPr>
          <w:color w:val="000000"/>
          <w:spacing w:val="0"/>
          <w:w w:val="100"/>
          <w:position w:val="0"/>
        </w:rPr>
        <w:t>（</w:t>
      </w:r>
      <w:bookmarkEnd w:id="191"/>
      <w:r>
        <w:rPr>
          <w:color w:val="000000"/>
          <w:spacing w:val="0"/>
          <w:w w:val="100"/>
          <w:position w:val="0"/>
        </w:rPr>
        <w:t>七）</w:t>
        <w:tab/>
        <w:t>监事会对会计师事务所非标意见的独立意见</w:t>
      </w:r>
    </w:p>
    <w:p>
      <w:pPr>
        <w:pStyle w:val="Style23"/>
        <w:keepNext w:val="0"/>
        <w:keepLines w:val="0"/>
        <w:widowControl w:val="0"/>
        <w:shd w:val="clear" w:color="auto" w:fill="auto"/>
        <w:bidi w:val="0"/>
        <w:spacing w:before="0" w:after="380" w:line="394" w:lineRule="exact"/>
        <w:ind w:left="1200" w:right="0" w:firstLine="420"/>
        <w:jc w:val="both"/>
      </w:pPr>
      <w:r>
        <w:rPr>
          <w:color w:val="000000"/>
          <w:spacing w:val="0"/>
          <w:w w:val="100"/>
          <w:position w:val="0"/>
        </w:rPr>
        <w:t>立信会计师事务所有限公司对公司的</w:t>
      </w:r>
      <w:r>
        <w:rPr>
          <w:rFonts w:ascii="Times New Roman" w:eastAsia="Times New Roman" w:hAnsi="Times New Roman" w:cs="Times New Roman"/>
          <w:color w:val="000000"/>
          <w:spacing w:val="0"/>
          <w:w w:val="100"/>
          <w:position w:val="0"/>
        </w:rPr>
        <w:t>2006</w:t>
      </w:r>
      <w:r>
        <w:rPr>
          <w:color w:val="000000"/>
          <w:spacing w:val="0"/>
          <w:w w:val="100"/>
          <w:position w:val="0"/>
        </w:rPr>
        <w:t>年度财务报告出具了标准无保留意见的审计 报告，监事会认为该审计报告如实地反映了公司的财务状况和经营成果。</w:t>
      </w:r>
    </w:p>
    <w:p>
      <w:pPr>
        <w:pStyle w:val="Style23"/>
        <w:keepNext w:val="0"/>
        <w:keepLines w:val="0"/>
        <w:widowControl w:val="0"/>
        <w:shd w:val="clear" w:color="auto" w:fill="auto"/>
        <w:tabs>
          <w:tab w:pos="1794" w:val="left"/>
        </w:tabs>
        <w:bidi w:val="0"/>
        <w:spacing w:before="0" w:after="120" w:line="389" w:lineRule="exact"/>
        <w:ind w:left="1200" w:right="0" w:firstLine="0"/>
        <w:jc w:val="both"/>
      </w:pPr>
      <w:bookmarkStart w:id="192" w:name="bookmark192"/>
      <w:r>
        <w:rPr>
          <w:color w:val="000000"/>
          <w:spacing w:val="0"/>
          <w:w w:val="100"/>
          <w:position w:val="0"/>
        </w:rPr>
        <w:t>（</w:t>
      </w:r>
      <w:bookmarkEnd w:id="192"/>
      <w:r>
        <w:rPr>
          <w:color w:val="000000"/>
          <w:spacing w:val="0"/>
          <w:w w:val="100"/>
          <w:position w:val="0"/>
        </w:rPr>
        <w:t>八）</w:t>
        <w:tab/>
        <w:t>监事会对公司利润实现与预测存在较大差异的独立意见</w:t>
      </w:r>
    </w:p>
    <w:p>
      <w:pPr>
        <w:pStyle w:val="Style23"/>
        <w:keepNext w:val="0"/>
        <w:keepLines w:val="0"/>
        <w:widowControl w:val="0"/>
        <w:shd w:val="clear" w:color="auto" w:fill="auto"/>
        <w:bidi w:val="0"/>
        <w:spacing w:before="0" w:after="180"/>
        <w:ind w:left="1620" w:right="0" w:firstLine="0"/>
        <w:jc w:val="both"/>
        <w:sectPr>
          <w:footnotePr>
            <w:pos w:val="pageBottom"/>
            <w:numFmt w:val="chicago"/>
            <w:numStart w:val="1"/>
            <w:numRestart w:val="continuous"/>
            <w15:footnoteColumns w:val="1"/>
          </w:footnotePr>
          <w:pgSz w:w="11900" w:h="16840"/>
          <w:pgMar w:top="1201" w:right="588" w:bottom="1379" w:left="59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2006</w:t>
      </w:r>
      <w:r>
        <w:rPr>
          <w:color w:val="000000"/>
          <w:spacing w:val="0"/>
          <w:w w:val="100"/>
          <w:position w:val="0"/>
        </w:rPr>
        <w:t>年公司利润实现与预测不存在较大差异。</w:t>
      </w:r>
    </w:p>
    <w:p>
      <w:pPr>
        <w:pStyle w:val="Style17"/>
        <w:keepNext/>
        <w:keepLines/>
        <w:widowControl w:val="0"/>
        <w:shd w:val="clear" w:color="auto" w:fill="auto"/>
        <w:bidi w:val="0"/>
        <w:spacing w:before="100" w:after="620" w:line="240" w:lineRule="auto"/>
        <w:ind w:left="0" w:right="0" w:firstLine="0"/>
        <w:jc w:val="center"/>
      </w:pPr>
      <w:bookmarkStart w:id="193" w:name="bookmark193"/>
      <w:bookmarkStart w:id="194" w:name="bookmark194"/>
      <w:bookmarkStart w:id="195" w:name="bookmark195"/>
      <w:r>
        <w:rPr>
          <w:color w:val="000000"/>
          <w:spacing w:val="0"/>
          <w:w w:val="100"/>
          <w:position w:val="0"/>
        </w:rPr>
        <w:t>十、重要事项</w:t>
      </w:r>
      <w:bookmarkEnd w:id="193"/>
      <w:bookmarkEnd w:id="194"/>
      <w:bookmarkEnd w:id="195"/>
    </w:p>
    <w:p>
      <w:pPr>
        <w:pStyle w:val="Style23"/>
        <w:keepNext w:val="0"/>
        <w:keepLines w:val="0"/>
        <w:widowControl w:val="0"/>
        <w:shd w:val="clear" w:color="auto" w:fill="auto"/>
        <w:tabs>
          <w:tab w:pos="1799" w:val="left"/>
        </w:tabs>
        <w:bidi w:val="0"/>
        <w:spacing w:before="0" w:after="100" w:line="240" w:lineRule="auto"/>
        <w:ind w:left="1200" w:right="0" w:firstLine="0"/>
        <w:jc w:val="both"/>
      </w:pPr>
      <w:bookmarkStart w:id="196" w:name="bookmark196"/>
      <w:r>
        <w:rPr>
          <w:color w:val="000000"/>
          <w:spacing w:val="0"/>
          <w:w w:val="100"/>
          <w:position w:val="0"/>
        </w:rPr>
        <w:t>（</w:t>
      </w:r>
      <w:bookmarkEnd w:id="196"/>
      <w:r>
        <w:rPr>
          <w:color w:val="000000"/>
          <w:spacing w:val="0"/>
          <w:w w:val="100"/>
          <w:position w:val="0"/>
        </w:rPr>
        <w:t>一）</w:t>
        <w:tab/>
        <w:t>重大诉讼仲裁事项</w:t>
      </w:r>
    </w:p>
    <w:p>
      <w:pPr>
        <w:pStyle w:val="Style23"/>
        <w:keepNext w:val="0"/>
        <w:keepLines w:val="0"/>
        <w:widowControl w:val="0"/>
        <w:shd w:val="clear" w:color="auto" w:fill="auto"/>
        <w:tabs>
          <w:tab w:pos="1949" w:val="left"/>
        </w:tabs>
        <w:bidi w:val="0"/>
        <w:spacing w:before="0" w:after="0" w:line="240" w:lineRule="auto"/>
        <w:ind w:left="1600" w:right="0" w:firstLine="0"/>
        <w:jc w:val="left"/>
      </w:pPr>
      <w:bookmarkStart w:id="197" w:name="bookmark197"/>
      <w:r>
        <w:rPr>
          <w:color w:val="000000"/>
          <w:spacing w:val="0"/>
          <w:w w:val="100"/>
          <w:position w:val="0"/>
        </w:rPr>
        <w:t>1</w:t>
      </w:r>
      <w:bookmarkEnd w:id="197"/>
      <w:r>
        <w:rPr>
          <w:color w:val="000000"/>
          <w:spacing w:val="0"/>
          <w:w w:val="100"/>
          <w:position w:val="0"/>
        </w:rPr>
        <w:t>、</w:t>
        <w:tab/>
        <w:t>报告期内公司未发生重大诉讼、仲裁事项。</w:t>
      </w:r>
    </w:p>
    <w:p>
      <w:pPr>
        <w:pStyle w:val="Style23"/>
        <w:keepNext w:val="0"/>
        <w:keepLines w:val="0"/>
        <w:widowControl w:val="0"/>
        <w:shd w:val="clear" w:color="auto" w:fill="auto"/>
        <w:tabs>
          <w:tab w:pos="1963" w:val="left"/>
        </w:tabs>
        <w:bidi w:val="0"/>
        <w:spacing w:before="0" w:after="0" w:line="395" w:lineRule="exact"/>
        <w:ind w:left="1600" w:right="0" w:firstLine="0"/>
        <w:jc w:val="left"/>
      </w:pPr>
      <w:bookmarkStart w:id="198" w:name="bookmark198"/>
      <w:r>
        <w:rPr>
          <w:color w:val="000000"/>
          <w:spacing w:val="0"/>
          <w:w w:val="100"/>
          <w:position w:val="0"/>
        </w:rPr>
        <w:t>2</w:t>
      </w:r>
      <w:bookmarkEnd w:id="198"/>
      <w:r>
        <w:rPr>
          <w:color w:val="000000"/>
          <w:spacing w:val="0"/>
          <w:w w:val="100"/>
          <w:position w:val="0"/>
        </w:rPr>
        <w:t>、</w:t>
        <w:tab/>
        <w:t>以前期间发生的、持续到报告期的重大诉讼、仲裁事项进展情况如下：</w:t>
      </w:r>
    </w:p>
    <w:p>
      <w:pPr>
        <w:pStyle w:val="Style23"/>
        <w:keepNext w:val="0"/>
        <w:keepLines w:val="0"/>
        <w:widowControl w:val="0"/>
        <w:shd w:val="clear" w:color="auto" w:fill="auto"/>
        <w:bidi w:val="0"/>
        <w:spacing w:before="0" w:after="380" w:line="395" w:lineRule="exact"/>
        <w:ind w:left="1200" w:right="0" w:firstLine="520"/>
        <w:jc w:val="both"/>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日（公司资产重组之前）原公司上海牙膏厂有限公司诉四川省商业集团 有限公司拖欠货款一案，欠款金额为人民币</w:t>
      </w:r>
      <w:r>
        <w:rPr>
          <w:rFonts w:ascii="Times New Roman" w:eastAsia="Times New Roman" w:hAnsi="Times New Roman" w:cs="Times New Roman"/>
          <w:color w:val="000000"/>
          <w:spacing w:val="0"/>
          <w:w w:val="100"/>
          <w:position w:val="0"/>
        </w:rPr>
        <w:t>1,063,179.87</w:t>
      </w:r>
      <w:r>
        <w:rPr>
          <w:color w:val="000000"/>
          <w:spacing w:val="0"/>
          <w:w w:val="100"/>
          <w:position w:val="0"/>
        </w:rPr>
        <w:t>元，</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日经四川省成都 市中级人民法院（</w:t>
      </w:r>
      <w:r>
        <w:rPr>
          <w:rFonts w:ascii="Times New Roman" w:eastAsia="Times New Roman" w:hAnsi="Times New Roman" w:cs="Times New Roman"/>
          <w:color w:val="000000"/>
          <w:spacing w:val="0"/>
          <w:w w:val="100"/>
          <w:position w:val="0"/>
        </w:rPr>
        <w:t>2003</w:t>
      </w:r>
      <w:r>
        <w:rPr>
          <w:color w:val="000000"/>
          <w:spacing w:val="0"/>
          <w:w w:val="100"/>
          <w:position w:val="0"/>
        </w:rPr>
        <w:t>）成民初字第</w:t>
      </w:r>
      <w:r>
        <w:rPr>
          <w:rFonts w:ascii="Times New Roman" w:eastAsia="Times New Roman" w:hAnsi="Times New Roman" w:cs="Times New Roman"/>
          <w:color w:val="000000"/>
          <w:spacing w:val="0"/>
          <w:w w:val="100"/>
          <w:position w:val="0"/>
        </w:rPr>
        <w:t>1067</w:t>
      </w:r>
      <w:r>
        <w:rPr>
          <w:color w:val="000000"/>
          <w:spacing w:val="0"/>
          <w:w w:val="100"/>
          <w:position w:val="0"/>
        </w:rPr>
        <w:t>号）判决我公司败诉，经审判监督程序，</w:t>
      </w:r>
      <w:r>
        <w:rPr>
          <w:rFonts w:ascii="Times New Roman" w:eastAsia="Times New Roman" w:hAnsi="Times New Roman" w:cs="Times New Roman"/>
          <w:color w:val="000000"/>
          <w:spacing w:val="0"/>
          <w:w w:val="100"/>
          <w:position w:val="0"/>
        </w:rPr>
        <w:t xml:space="preserve">2004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日经四川省高级人民法院再审〔（</w:t>
      </w:r>
      <w:r>
        <w:rPr>
          <w:rFonts w:ascii="Times New Roman" w:eastAsia="Times New Roman" w:hAnsi="Times New Roman" w:cs="Times New Roman"/>
          <w:color w:val="000000"/>
          <w:spacing w:val="0"/>
          <w:w w:val="100"/>
          <w:position w:val="0"/>
        </w:rPr>
        <w:t>2004</w:t>
      </w:r>
      <w:r>
        <w:rPr>
          <w:color w:val="000000"/>
          <w:spacing w:val="0"/>
          <w:w w:val="100"/>
          <w:position w:val="0"/>
        </w:rPr>
        <w:t>）川民终字第</w:t>
      </w:r>
      <w:r>
        <w:rPr>
          <w:rFonts w:ascii="Times New Roman" w:eastAsia="Times New Roman" w:hAnsi="Times New Roman" w:cs="Times New Roman"/>
          <w:color w:val="000000"/>
          <w:spacing w:val="0"/>
          <w:w w:val="100"/>
          <w:position w:val="0"/>
        </w:rPr>
        <w:t>205</w:t>
      </w:r>
      <w:r>
        <w:rPr>
          <w:color w:val="000000"/>
          <w:spacing w:val="0"/>
          <w:w w:val="100"/>
          <w:position w:val="0"/>
        </w:rPr>
        <w:t>号）判决我公司胜诉。现 处于申请执行阶段。</w:t>
      </w:r>
    </w:p>
    <w:p>
      <w:pPr>
        <w:pStyle w:val="Style23"/>
        <w:keepNext w:val="0"/>
        <w:keepLines w:val="0"/>
        <w:widowControl w:val="0"/>
        <w:shd w:val="clear" w:color="auto" w:fill="auto"/>
        <w:tabs>
          <w:tab w:pos="1799" w:val="left"/>
        </w:tabs>
        <w:bidi w:val="0"/>
        <w:spacing w:before="0" w:after="0" w:line="395" w:lineRule="exact"/>
        <w:ind w:left="1200" w:right="0" w:firstLine="0"/>
        <w:jc w:val="both"/>
      </w:pPr>
      <w:bookmarkStart w:id="199" w:name="bookmark199"/>
      <w:r>
        <w:rPr>
          <w:color w:val="000000"/>
          <w:spacing w:val="0"/>
          <w:w w:val="100"/>
          <w:position w:val="0"/>
        </w:rPr>
        <w:t>（</w:t>
      </w:r>
      <w:bookmarkEnd w:id="199"/>
      <w:r>
        <w:rPr>
          <w:color w:val="000000"/>
          <w:spacing w:val="0"/>
          <w:w w:val="100"/>
          <w:position w:val="0"/>
        </w:rPr>
        <w:t>二）</w:t>
        <w:tab/>
        <w:t>报告期内公司收购及出售资产、吸收合并事项情况</w:t>
      </w:r>
    </w:p>
    <w:p>
      <w:pPr>
        <w:pStyle w:val="Style23"/>
        <w:keepNext w:val="0"/>
        <w:keepLines w:val="0"/>
        <w:widowControl w:val="0"/>
        <w:shd w:val="clear" w:color="auto" w:fill="auto"/>
        <w:bidi w:val="0"/>
        <w:spacing w:before="0" w:after="380" w:line="395" w:lineRule="exact"/>
        <w:ind w:left="1720" w:right="0" w:firstLine="0"/>
        <w:jc w:val="both"/>
      </w:pPr>
      <w:r>
        <w:rPr>
          <w:color w:val="000000"/>
          <w:spacing w:val="0"/>
          <w:w w:val="100"/>
          <w:position w:val="0"/>
        </w:rPr>
        <w:t>报告期内公司未发生收购及出售资产、吸收合并事项。</w:t>
      </w:r>
    </w:p>
    <w:p>
      <w:pPr>
        <w:pStyle w:val="Style23"/>
        <w:keepNext w:val="0"/>
        <w:keepLines w:val="0"/>
        <w:widowControl w:val="0"/>
        <w:shd w:val="clear" w:color="auto" w:fill="auto"/>
        <w:tabs>
          <w:tab w:pos="1799" w:val="left"/>
        </w:tabs>
        <w:bidi w:val="0"/>
        <w:spacing w:before="0" w:after="100" w:line="395" w:lineRule="exact"/>
        <w:ind w:left="1200" w:right="0" w:firstLine="0"/>
        <w:jc w:val="both"/>
      </w:pPr>
      <w:bookmarkStart w:id="200" w:name="bookmark200"/>
      <w:r>
        <w:rPr>
          <w:color w:val="000000"/>
          <w:spacing w:val="0"/>
          <w:w w:val="100"/>
          <w:position w:val="0"/>
        </w:rPr>
        <w:t>（</w:t>
      </w:r>
      <w:bookmarkEnd w:id="200"/>
      <w:r>
        <w:rPr>
          <w:color w:val="000000"/>
          <w:spacing w:val="0"/>
          <w:w w:val="100"/>
          <w:position w:val="0"/>
        </w:rPr>
        <w:t>三）</w:t>
        <w:tab/>
        <w:t>报告期内公司重大关联交易事项</w:t>
      </w:r>
    </w:p>
    <w:p>
      <w:pPr>
        <w:pStyle w:val="Style23"/>
        <w:keepNext w:val="0"/>
        <w:keepLines w:val="0"/>
        <w:widowControl w:val="0"/>
        <w:shd w:val="clear" w:color="auto" w:fill="auto"/>
        <w:bidi w:val="0"/>
        <w:spacing w:before="0" w:after="0" w:line="413" w:lineRule="auto"/>
        <w:ind w:left="1600" w:right="0" w:firstLine="20"/>
        <w:jc w:val="both"/>
      </w:pPr>
      <w:r>
        <w:rPr>
          <w:rFonts w:ascii="Times New Roman" w:eastAsia="Times New Roman" w:hAnsi="Times New Roman" w:cs="Times New Roman"/>
          <w:color w:val="000000"/>
          <w:spacing w:val="0"/>
          <w:w w:val="100"/>
          <w:position w:val="0"/>
        </w:rPr>
        <w:t>1</w:t>
      </w:r>
      <w:r>
        <w:rPr>
          <w:color w:val="000000"/>
          <w:spacing w:val="0"/>
          <w:w w:val="100"/>
          <w:position w:val="0"/>
        </w:rPr>
        <w:t>、与日常经营相关的关联交易</w:t>
      </w:r>
    </w:p>
    <w:p>
      <w:pPr>
        <w:pStyle w:val="Style23"/>
        <w:keepNext w:val="0"/>
        <w:keepLines w:val="0"/>
        <w:widowControl w:val="0"/>
        <w:shd w:val="clear" w:color="auto" w:fill="auto"/>
        <w:bidi w:val="0"/>
        <w:spacing w:before="0" w:after="140" w:line="395" w:lineRule="exact"/>
        <w:ind w:left="1600" w:right="0" w:firstLine="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）销售商品、劳务发生的关联交易</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单位：元币种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人民币</w:t>
      </w:r>
    </w:p>
    <w:tbl>
      <w:tblPr>
        <w:tblOverlap w:val="never"/>
        <w:jc w:val="center"/>
        <w:tblLayout w:type="fixed"/>
      </w:tblPr>
      <w:tblGrid>
        <w:gridCol w:w="1709"/>
        <w:gridCol w:w="1930"/>
        <w:gridCol w:w="941"/>
        <w:gridCol w:w="1200"/>
        <w:gridCol w:w="1550"/>
        <w:gridCol w:w="850"/>
        <w:gridCol w:w="1104"/>
      </w:tblGrid>
      <w:tr>
        <w:trPr>
          <w:trHeight w:val="126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关联方与本公司关系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交易内容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定价原则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交易金额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占同类 交易金 额的比 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结算方式</w:t>
            </w:r>
          </w:p>
        </w:tc>
      </w:tr>
      <w:tr>
        <w:trPr>
          <w:trHeight w:val="91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上海和黄白猫有限</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股东的参股公司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牙膏、</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化工原料</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2" w:lineRule="exact"/>
              <w:ind w:left="140" w:right="0" w:firstLine="0"/>
              <w:jc w:val="left"/>
              <w:rPr>
                <w:sz w:val="18"/>
                <w:szCs w:val="18"/>
              </w:rPr>
            </w:pPr>
            <w:r>
              <w:rPr>
                <w:color w:val="000000"/>
                <w:spacing w:val="0"/>
                <w:w w:val="100"/>
                <w:position w:val="0"/>
                <w:sz w:val="18"/>
                <w:szCs w:val="18"/>
              </w:rPr>
              <w:t>市场价为基 础的协议价</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5,834,363.45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付汇</w:t>
            </w:r>
          </w:p>
        </w:tc>
      </w:tr>
    </w:tbl>
    <w:p>
      <w:pPr>
        <w:widowControl w:val="0"/>
        <w:spacing w:after="299" w:line="1" w:lineRule="exact"/>
      </w:pPr>
    </w:p>
    <w:p>
      <w:pPr>
        <w:pStyle w:val="Style23"/>
        <w:keepNext w:val="0"/>
        <w:keepLines w:val="0"/>
        <w:widowControl w:val="0"/>
        <w:shd w:val="clear" w:color="auto" w:fill="auto"/>
        <w:bidi w:val="0"/>
        <w:spacing w:before="0" w:after="520" w:line="331" w:lineRule="exact"/>
        <w:ind w:left="1600" w:right="0" w:firstLine="20"/>
        <w:jc w:val="both"/>
      </w:pPr>
      <w:r>
        <w:rPr>
          <w:color w:val="000000"/>
          <w:spacing w:val="0"/>
          <w:w w:val="100"/>
          <w:position w:val="0"/>
        </w:rPr>
        <w:t>此关联交易事项均按照规定经公司五届第九次董事会和</w:t>
      </w:r>
      <w:r>
        <w:rPr>
          <w:rFonts w:ascii="Times New Roman" w:eastAsia="Times New Roman" w:hAnsi="Times New Roman" w:cs="Times New Roman"/>
          <w:color w:val="000000"/>
          <w:spacing w:val="0"/>
          <w:w w:val="100"/>
          <w:position w:val="0"/>
        </w:rPr>
        <w:t>2005</w:t>
      </w:r>
      <w:r>
        <w:rPr>
          <w:color w:val="000000"/>
          <w:spacing w:val="0"/>
          <w:w w:val="100"/>
          <w:position w:val="0"/>
        </w:rPr>
        <w:t>年度股东大会审议通过。 详细情况已刊登在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日及</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日的《上海证券报》上。</w:t>
      </w:r>
    </w:p>
    <w:p>
      <w:pPr>
        <w:pStyle w:val="Style23"/>
        <w:keepNext w:val="0"/>
        <w:keepLines w:val="0"/>
        <w:widowControl w:val="0"/>
        <w:shd w:val="clear" w:color="auto" w:fill="auto"/>
        <w:bidi w:val="0"/>
        <w:spacing w:before="0" w:after="140" w:line="240" w:lineRule="auto"/>
        <w:ind w:left="172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）购买商品、劳务发生的关联交易</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单位：元币种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人民币</w:t>
      </w:r>
    </w:p>
    <w:tbl>
      <w:tblPr>
        <w:tblOverlap w:val="never"/>
        <w:jc w:val="center"/>
        <w:tblLayout w:type="fixed"/>
      </w:tblPr>
      <w:tblGrid>
        <w:gridCol w:w="2093"/>
        <w:gridCol w:w="1622"/>
        <w:gridCol w:w="1080"/>
        <w:gridCol w:w="1080"/>
        <w:gridCol w:w="1176"/>
        <w:gridCol w:w="1258"/>
        <w:gridCol w:w="955"/>
      </w:tblGrid>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关联方与本公司 关系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交易内容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定价原则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交易金额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160" w:right="0" w:firstLine="0"/>
              <w:jc w:val="left"/>
              <w:rPr>
                <w:sz w:val="18"/>
                <w:szCs w:val="18"/>
              </w:rPr>
            </w:pPr>
            <w:r>
              <w:rPr>
                <w:color w:val="000000"/>
                <w:spacing w:val="0"/>
                <w:w w:val="100"/>
                <w:position w:val="0"/>
                <w:sz w:val="18"/>
                <w:szCs w:val="18"/>
              </w:rPr>
              <w:t>占同类交易 金额的比例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结算方式</w:t>
            </w:r>
          </w:p>
        </w:tc>
      </w:tr>
      <w:tr>
        <w:trPr>
          <w:trHeight w:val="59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上海纸箱厂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股东的子公司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纸箱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市场价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3,639,960.96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1.06</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付汇</w:t>
            </w:r>
          </w:p>
        </w:tc>
      </w:tr>
      <w:tr>
        <w:trPr>
          <w:trHeight w:val="54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上海和黄白猫有限公司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股东的参股公司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化工原料</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市场价</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448,687.28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0.131</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付汇</w:t>
            </w:r>
          </w:p>
        </w:tc>
      </w:tr>
    </w:tbl>
    <w:p>
      <w:pPr>
        <w:widowControl w:val="0"/>
        <w:spacing w:after="299" w:line="1" w:lineRule="exact"/>
      </w:pPr>
    </w:p>
    <w:p>
      <w:pPr>
        <w:pStyle w:val="Style23"/>
        <w:keepNext w:val="0"/>
        <w:keepLines w:val="0"/>
        <w:widowControl w:val="0"/>
        <w:shd w:val="clear" w:color="auto" w:fill="auto"/>
        <w:bidi w:val="0"/>
        <w:spacing w:before="0" w:after="300" w:line="398" w:lineRule="exact"/>
        <w:ind w:left="1600" w:right="0" w:firstLine="20"/>
        <w:jc w:val="both"/>
      </w:pPr>
      <w:bookmarkStart w:id="201" w:name="bookmark201"/>
      <w:r>
        <w:rPr>
          <w:color w:val="000000"/>
          <w:spacing w:val="0"/>
          <w:w w:val="100"/>
          <w:position w:val="0"/>
        </w:rPr>
        <w:t>（</w:t>
      </w:r>
      <w:bookmarkEnd w:id="201"/>
      <w:r>
        <w:rPr>
          <w:rFonts w:ascii="Times New Roman" w:eastAsia="Times New Roman" w:hAnsi="Times New Roman" w:cs="Times New Roman"/>
          <w:color w:val="000000"/>
          <w:spacing w:val="0"/>
          <w:w w:val="100"/>
          <w:position w:val="0"/>
        </w:rPr>
        <w:t>3</w:t>
      </w:r>
      <w:r>
        <w:rPr>
          <w:color w:val="000000"/>
          <w:spacing w:val="0"/>
          <w:w w:val="100"/>
          <w:position w:val="0"/>
        </w:rPr>
        <w:t>）大额销货退回的详细情况 报告期内公司无大额销货退回。</w:t>
      </w:r>
    </w:p>
    <w:p>
      <w:pPr>
        <w:pStyle w:val="Style23"/>
        <w:keepNext w:val="0"/>
        <w:keepLines w:val="0"/>
        <w:widowControl w:val="0"/>
        <w:shd w:val="clear" w:color="auto" w:fill="auto"/>
        <w:tabs>
          <w:tab w:pos="2068" w:val="left"/>
        </w:tabs>
        <w:bidi w:val="0"/>
        <w:spacing w:before="0" w:after="0" w:line="394" w:lineRule="exact"/>
        <w:ind w:left="1580" w:right="0" w:firstLine="0"/>
        <w:jc w:val="both"/>
      </w:pPr>
      <w:bookmarkStart w:id="202" w:name="bookmark202"/>
      <w:r>
        <w:rPr>
          <w:color w:val="000000"/>
          <w:spacing w:val="0"/>
          <w:w w:val="100"/>
          <w:position w:val="0"/>
        </w:rPr>
        <w:t>（</w:t>
      </w:r>
      <w:bookmarkEnd w:id="202"/>
      <w:r>
        <w:rPr>
          <w:rFonts w:ascii="Times New Roman" w:eastAsia="Times New Roman" w:hAnsi="Times New Roman" w:cs="Times New Roman"/>
          <w:color w:val="000000"/>
          <w:spacing w:val="0"/>
          <w:w w:val="100"/>
          <w:position w:val="0"/>
        </w:rPr>
        <w:t>4</w:t>
      </w:r>
      <w:r>
        <w:rPr>
          <w:color w:val="000000"/>
          <w:spacing w:val="0"/>
          <w:w w:val="100"/>
          <w:position w:val="0"/>
        </w:rPr>
        <w:t>）</w:t>
        <w:tab/>
        <w:t>关联交易的必要性和持续性说明：</w:t>
      </w:r>
    </w:p>
    <w:p>
      <w:pPr>
        <w:pStyle w:val="Style23"/>
        <w:keepNext w:val="0"/>
        <w:keepLines w:val="0"/>
        <w:widowControl w:val="0"/>
        <w:shd w:val="clear" w:color="auto" w:fill="auto"/>
        <w:bidi w:val="0"/>
        <w:spacing w:before="0" w:after="380" w:line="394" w:lineRule="exact"/>
        <w:ind w:left="1200" w:right="0" w:firstLine="400"/>
        <w:jc w:val="both"/>
      </w:pPr>
      <w:r>
        <w:rPr>
          <w:color w:val="000000"/>
          <w:spacing w:val="0"/>
          <w:w w:val="100"/>
          <w:position w:val="0"/>
        </w:rPr>
        <w:t>关联交易的必要性和持续性说明：以市场价为基础的协议价符合市场一般价格。上述采 购、销售的交易有利于公司的生产经营，有存在的必要性和持续性。</w:t>
      </w:r>
    </w:p>
    <w:p>
      <w:pPr>
        <w:pStyle w:val="Style23"/>
        <w:keepNext w:val="0"/>
        <w:keepLines w:val="0"/>
        <w:widowControl w:val="0"/>
        <w:shd w:val="clear" w:color="auto" w:fill="auto"/>
        <w:tabs>
          <w:tab w:pos="2068" w:val="left"/>
        </w:tabs>
        <w:bidi w:val="0"/>
        <w:spacing w:before="0" w:after="0" w:line="391" w:lineRule="exact"/>
        <w:ind w:left="1580" w:right="0" w:firstLine="0"/>
        <w:jc w:val="both"/>
      </w:pPr>
      <w:bookmarkStart w:id="203" w:name="bookmark203"/>
      <w:r>
        <w:rPr>
          <w:color w:val="000000"/>
          <w:spacing w:val="0"/>
          <w:w w:val="100"/>
          <w:position w:val="0"/>
        </w:rPr>
        <w:t>（</w:t>
      </w:r>
      <w:bookmarkEnd w:id="203"/>
      <w:r>
        <w:rPr>
          <w:rFonts w:ascii="Times New Roman" w:eastAsia="Times New Roman" w:hAnsi="Times New Roman" w:cs="Times New Roman"/>
          <w:color w:val="000000"/>
          <w:spacing w:val="0"/>
          <w:w w:val="100"/>
          <w:position w:val="0"/>
        </w:rPr>
        <w:t>5</w:t>
      </w:r>
      <w:r>
        <w:rPr>
          <w:color w:val="000000"/>
          <w:spacing w:val="0"/>
          <w:w w:val="100"/>
          <w:position w:val="0"/>
        </w:rPr>
        <w:t>）</w:t>
        <w:tab/>
        <w:t>选择与关联方（而非市场其他交易方）进行交易的原因</w:t>
      </w:r>
    </w:p>
    <w:p>
      <w:pPr>
        <w:pStyle w:val="Style23"/>
        <w:keepNext w:val="0"/>
        <w:keepLines w:val="0"/>
        <w:widowControl w:val="0"/>
        <w:shd w:val="clear" w:color="auto" w:fill="auto"/>
        <w:bidi w:val="0"/>
        <w:spacing w:before="0" w:after="440" w:line="391" w:lineRule="exact"/>
        <w:ind w:left="1200" w:right="0" w:firstLine="400"/>
        <w:jc w:val="both"/>
      </w:pPr>
      <w:r>
        <w:rPr>
          <w:color w:val="000000"/>
          <w:spacing w:val="0"/>
          <w:w w:val="100"/>
          <w:position w:val="0"/>
        </w:rPr>
        <w:t>选择与关联方交易的目的是为了有利于公司拓展市场、保证采购质量。关联交易均属公 司正常的经营行为。关联交易价格公允、合理，符合公司及全体股东的利益。关联交易的决 策程序符合相关法律法规和规章以及公司章程的规定。未损害公司和非关联股东的权益。</w:t>
      </w:r>
    </w:p>
    <w:p>
      <w:pPr>
        <w:pStyle w:val="Style23"/>
        <w:keepNext w:val="0"/>
        <w:keepLines w:val="0"/>
        <w:widowControl w:val="0"/>
        <w:shd w:val="clear" w:color="auto" w:fill="auto"/>
        <w:tabs>
          <w:tab w:pos="2068" w:val="left"/>
        </w:tabs>
        <w:bidi w:val="0"/>
        <w:spacing w:before="0" w:after="0" w:line="336" w:lineRule="exact"/>
        <w:ind w:left="1580" w:right="0" w:firstLine="0"/>
        <w:jc w:val="left"/>
      </w:pPr>
      <w:bookmarkStart w:id="204" w:name="bookmark204"/>
      <w:r>
        <w:rPr>
          <w:color w:val="000000"/>
          <w:spacing w:val="0"/>
          <w:w w:val="100"/>
          <w:position w:val="0"/>
        </w:rPr>
        <w:t>（</w:t>
      </w:r>
      <w:bookmarkEnd w:id="204"/>
      <w:r>
        <w:rPr>
          <w:rFonts w:ascii="Times New Roman" w:eastAsia="Times New Roman" w:hAnsi="Times New Roman" w:cs="Times New Roman"/>
          <w:color w:val="000000"/>
          <w:spacing w:val="0"/>
          <w:w w:val="100"/>
          <w:position w:val="0"/>
        </w:rPr>
        <w:t>6</w:t>
      </w:r>
      <w:r>
        <w:rPr>
          <w:color w:val="000000"/>
          <w:spacing w:val="0"/>
          <w:w w:val="100"/>
          <w:position w:val="0"/>
        </w:rPr>
        <w:t>）</w:t>
        <w:tab/>
        <w:t>关联交易对上市公司独立性的影响及公司对于关联方的依赖程度</w:t>
      </w:r>
    </w:p>
    <w:p>
      <w:pPr>
        <w:pStyle w:val="Style23"/>
        <w:keepNext w:val="0"/>
        <w:keepLines w:val="0"/>
        <w:widowControl w:val="0"/>
        <w:shd w:val="clear" w:color="auto" w:fill="auto"/>
        <w:bidi w:val="0"/>
        <w:spacing w:before="0" w:after="380" w:line="336" w:lineRule="exact"/>
        <w:ind w:left="1200" w:right="0" w:firstLine="400"/>
        <w:jc w:val="both"/>
      </w:pPr>
      <w:r>
        <w:rPr>
          <w:color w:val="000000"/>
          <w:spacing w:val="0"/>
          <w:w w:val="100"/>
          <w:position w:val="0"/>
        </w:rPr>
        <w:t>以市场价为基础的协议价体现了交易的合理原则，本公司销售给关联企业的产品价格无 高于或低于本公司正常售价的情况。对上市公司独立性不会有任何影响，关联交易金额不大 也不会对关联方产生依赖。</w:t>
      </w:r>
    </w:p>
    <w:p>
      <w:pPr>
        <w:pStyle w:val="Style23"/>
        <w:keepNext w:val="0"/>
        <w:keepLines w:val="0"/>
        <w:widowControl w:val="0"/>
        <w:shd w:val="clear" w:color="auto" w:fill="auto"/>
        <w:tabs>
          <w:tab w:pos="1953" w:val="left"/>
        </w:tabs>
        <w:bidi w:val="0"/>
        <w:spacing w:before="0" w:after="0" w:line="391" w:lineRule="exact"/>
        <w:ind w:left="1580" w:right="0" w:firstLine="0"/>
        <w:jc w:val="both"/>
      </w:pPr>
      <w:bookmarkStart w:id="205" w:name="bookmark205"/>
      <w:r>
        <w:rPr>
          <w:rFonts w:ascii="Times New Roman" w:eastAsia="Times New Roman" w:hAnsi="Times New Roman" w:cs="Times New Roman"/>
          <w:color w:val="000000"/>
          <w:spacing w:val="0"/>
          <w:w w:val="100"/>
          <w:position w:val="0"/>
        </w:rPr>
        <w:t>2</w:t>
      </w:r>
      <w:bookmarkEnd w:id="205"/>
      <w:r>
        <w:rPr>
          <w:color w:val="000000"/>
          <w:spacing w:val="0"/>
          <w:w w:val="100"/>
          <w:position w:val="0"/>
        </w:rPr>
        <w:t>、</w:t>
        <w:tab/>
        <w:t>资产、股权转让发生的管理交易</w:t>
      </w:r>
    </w:p>
    <w:p>
      <w:pPr>
        <w:pStyle w:val="Style23"/>
        <w:keepNext w:val="0"/>
        <w:keepLines w:val="0"/>
        <w:widowControl w:val="0"/>
        <w:shd w:val="clear" w:color="auto" w:fill="auto"/>
        <w:bidi w:val="0"/>
        <w:spacing w:before="0" w:after="380" w:line="391" w:lineRule="exact"/>
        <w:ind w:left="1580" w:right="0" w:firstLine="0"/>
        <w:jc w:val="both"/>
      </w:pPr>
      <w:r>
        <w:rPr>
          <w:color w:val="000000"/>
          <w:spacing w:val="0"/>
          <w:w w:val="100"/>
          <w:position w:val="0"/>
        </w:rPr>
        <w:t>报告期公司不存在资产、股权转让发生的管理交易。</w:t>
      </w:r>
    </w:p>
    <w:p>
      <w:pPr>
        <w:pStyle w:val="Style23"/>
        <w:keepNext w:val="0"/>
        <w:keepLines w:val="0"/>
        <w:widowControl w:val="0"/>
        <w:shd w:val="clear" w:color="auto" w:fill="auto"/>
        <w:tabs>
          <w:tab w:pos="1953" w:val="left"/>
        </w:tabs>
        <w:bidi w:val="0"/>
        <w:spacing w:before="0" w:after="0" w:line="391" w:lineRule="exact"/>
        <w:ind w:left="1580" w:right="0" w:firstLine="0"/>
        <w:jc w:val="both"/>
      </w:pPr>
      <w:bookmarkStart w:id="206" w:name="bookmark206"/>
      <w:r>
        <w:rPr>
          <w:rFonts w:ascii="Times New Roman" w:eastAsia="Times New Roman" w:hAnsi="Times New Roman" w:cs="Times New Roman"/>
          <w:color w:val="000000"/>
          <w:spacing w:val="0"/>
          <w:w w:val="100"/>
          <w:position w:val="0"/>
        </w:rPr>
        <w:t>3</w:t>
      </w:r>
      <w:bookmarkEnd w:id="206"/>
      <w:r>
        <w:rPr>
          <w:color w:val="000000"/>
          <w:spacing w:val="0"/>
          <w:w w:val="100"/>
          <w:position w:val="0"/>
        </w:rPr>
        <w:t>、</w:t>
        <w:tab/>
        <w:t>与关联方共同对外投资的重大关联交易</w:t>
      </w:r>
    </w:p>
    <w:p>
      <w:pPr>
        <w:pStyle w:val="Style23"/>
        <w:keepNext w:val="0"/>
        <w:keepLines w:val="0"/>
        <w:widowControl w:val="0"/>
        <w:shd w:val="clear" w:color="auto" w:fill="auto"/>
        <w:bidi w:val="0"/>
        <w:spacing w:before="0" w:after="380" w:line="391" w:lineRule="exact"/>
        <w:ind w:left="1580" w:right="0" w:firstLine="0"/>
        <w:jc w:val="both"/>
      </w:pPr>
      <w:r>
        <w:rPr>
          <w:color w:val="000000"/>
          <w:spacing w:val="0"/>
          <w:w w:val="100"/>
          <w:position w:val="0"/>
        </w:rPr>
        <w:t>报告期公司不存在与关联方共同对外投资的重大关联交易。</w:t>
      </w:r>
    </w:p>
    <w:p>
      <w:pPr>
        <w:pStyle w:val="Style23"/>
        <w:keepNext w:val="0"/>
        <w:keepLines w:val="0"/>
        <w:widowControl w:val="0"/>
        <w:shd w:val="clear" w:color="auto" w:fill="auto"/>
        <w:tabs>
          <w:tab w:pos="1953" w:val="left"/>
        </w:tabs>
        <w:bidi w:val="0"/>
        <w:spacing w:before="0" w:after="0" w:line="394" w:lineRule="exact"/>
        <w:ind w:left="1580" w:right="0" w:firstLine="0"/>
        <w:jc w:val="both"/>
      </w:pPr>
      <w:bookmarkStart w:id="207" w:name="bookmark207"/>
      <w:r>
        <w:rPr>
          <w:rFonts w:ascii="Times New Roman" w:eastAsia="Times New Roman" w:hAnsi="Times New Roman" w:cs="Times New Roman"/>
          <w:color w:val="000000"/>
          <w:spacing w:val="0"/>
          <w:w w:val="100"/>
          <w:position w:val="0"/>
        </w:rPr>
        <w:t>4</w:t>
      </w:r>
      <w:bookmarkEnd w:id="207"/>
      <w:r>
        <w:rPr>
          <w:color w:val="000000"/>
          <w:spacing w:val="0"/>
          <w:w w:val="100"/>
          <w:position w:val="0"/>
        </w:rPr>
        <w:t>、</w:t>
        <w:tab/>
        <w:t>与关联方之间的债权、债务往来、担保等事项</w:t>
      </w:r>
    </w:p>
    <w:p>
      <w:pPr>
        <w:pStyle w:val="Style23"/>
        <w:keepNext w:val="0"/>
        <w:keepLines w:val="0"/>
        <w:widowControl w:val="0"/>
        <w:shd w:val="clear" w:color="auto" w:fill="auto"/>
        <w:bidi w:val="0"/>
        <w:spacing w:before="0" w:after="380" w:line="394" w:lineRule="exact"/>
        <w:ind w:left="1200" w:right="0" w:firstLine="400"/>
        <w:jc w:val="both"/>
      </w:pPr>
      <w:r>
        <w:rPr>
          <w:color w:val="000000"/>
          <w:spacing w:val="0"/>
          <w:w w:val="100"/>
          <w:position w:val="0"/>
        </w:rPr>
        <w:t>报告期公司不存在与关联方之间的债权、债务往来、担保等事项。亦不存在公司资金 被大股东及其附属企业非经营性占用的问题。。</w:t>
      </w:r>
    </w:p>
    <w:p>
      <w:pPr>
        <w:pStyle w:val="Style23"/>
        <w:keepNext w:val="0"/>
        <w:keepLines w:val="0"/>
        <w:widowControl w:val="0"/>
        <w:shd w:val="clear" w:color="auto" w:fill="auto"/>
        <w:tabs>
          <w:tab w:pos="1971" w:val="left"/>
        </w:tabs>
        <w:bidi w:val="0"/>
        <w:spacing w:before="0" w:after="380" w:line="389" w:lineRule="exact"/>
        <w:ind w:left="1200" w:right="0" w:firstLine="400"/>
        <w:jc w:val="both"/>
      </w:pPr>
      <w:bookmarkStart w:id="208" w:name="bookmark208"/>
      <w:r>
        <w:rPr>
          <w:rFonts w:ascii="Times New Roman" w:eastAsia="Times New Roman" w:hAnsi="Times New Roman" w:cs="Times New Roman"/>
          <w:color w:val="000000"/>
          <w:spacing w:val="0"/>
          <w:w w:val="100"/>
          <w:position w:val="0"/>
        </w:rPr>
        <w:t>5</w:t>
      </w:r>
      <w:bookmarkEnd w:id="208"/>
      <w:r>
        <w:rPr>
          <w:color w:val="000000"/>
          <w:spacing w:val="0"/>
          <w:w w:val="100"/>
          <w:position w:val="0"/>
        </w:rPr>
        <w:t>、</w:t>
        <w:tab/>
        <w:t>其他重大关联交易 报告期公司不存在其他重大关联交易</w:t>
      </w:r>
    </w:p>
    <w:p>
      <w:pPr>
        <w:pStyle w:val="Style23"/>
        <w:keepNext w:val="0"/>
        <w:keepLines w:val="0"/>
        <w:widowControl w:val="0"/>
        <w:shd w:val="clear" w:color="auto" w:fill="auto"/>
        <w:bidi w:val="0"/>
        <w:spacing w:before="0" w:after="0" w:line="391" w:lineRule="exact"/>
        <w:ind w:left="1200" w:right="0" w:firstLine="0"/>
        <w:jc w:val="both"/>
      </w:pPr>
      <w:bookmarkStart w:id="209" w:name="bookmark209"/>
      <w:r>
        <w:rPr>
          <w:color w:val="000000"/>
          <w:spacing w:val="0"/>
          <w:w w:val="100"/>
          <w:position w:val="0"/>
        </w:rPr>
        <w:t>（</w:t>
      </w:r>
      <w:bookmarkEnd w:id="209"/>
      <w:r>
        <w:rPr>
          <w:color w:val="000000"/>
          <w:spacing w:val="0"/>
          <w:w w:val="100"/>
          <w:position w:val="0"/>
        </w:rPr>
        <w:t>四）重大合同及其履行情况</w:t>
      </w:r>
    </w:p>
    <w:p>
      <w:pPr>
        <w:pStyle w:val="Style23"/>
        <w:keepNext w:val="0"/>
        <w:keepLines w:val="0"/>
        <w:widowControl w:val="0"/>
        <w:shd w:val="clear" w:color="auto" w:fill="auto"/>
        <w:bidi w:val="0"/>
        <w:spacing w:before="0" w:after="0" w:line="391" w:lineRule="exact"/>
        <w:ind w:left="158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、托管、承包、租赁情况</w:t>
      </w:r>
    </w:p>
    <w:p>
      <w:pPr>
        <w:pStyle w:val="Style23"/>
        <w:keepNext w:val="0"/>
        <w:keepLines w:val="0"/>
        <w:widowControl w:val="0"/>
        <w:shd w:val="clear" w:color="auto" w:fill="auto"/>
        <w:bidi w:val="0"/>
        <w:spacing w:before="0" w:after="380" w:line="391" w:lineRule="exact"/>
        <w:ind w:left="1580" w:right="0" w:firstLine="0"/>
        <w:jc w:val="both"/>
      </w:pPr>
      <w:r>
        <w:rPr>
          <w:color w:val="000000"/>
          <w:spacing w:val="0"/>
          <w:w w:val="100"/>
          <w:position w:val="0"/>
        </w:rPr>
        <w:t>报告期内，公司未发生或以前发生但延续到报告期的重大托管、承包及租赁事项。</w:t>
      </w:r>
      <w:r>
        <w:br w:type="page"/>
      </w:r>
    </w:p>
    <w:p>
      <w:pPr>
        <w:pStyle w:val="Style23"/>
        <w:keepNext w:val="0"/>
        <w:keepLines w:val="0"/>
        <w:widowControl w:val="0"/>
        <w:shd w:val="clear" w:color="auto" w:fill="auto"/>
        <w:bidi w:val="0"/>
        <w:spacing w:before="0" w:after="100" w:line="240" w:lineRule="auto"/>
        <w:ind w:left="158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、重大担保情况</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单位：万元币种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人民币</w:t>
      </w:r>
    </w:p>
    <w:tbl>
      <w:tblPr>
        <w:tblOverlap w:val="never"/>
        <w:jc w:val="center"/>
        <w:tblLayout w:type="fixed"/>
      </w:tblPr>
      <w:tblGrid>
        <w:gridCol w:w="998"/>
        <w:gridCol w:w="1301"/>
        <w:gridCol w:w="600"/>
        <w:gridCol w:w="941"/>
        <w:gridCol w:w="1258"/>
        <w:gridCol w:w="600"/>
        <w:gridCol w:w="715"/>
        <w:gridCol w:w="701"/>
        <w:gridCol w:w="821"/>
        <w:gridCol w:w="701"/>
        <w:gridCol w:w="600"/>
        <w:gridCol w:w="787"/>
      </w:tblGrid>
      <w:tr>
        <w:trPr>
          <w:trHeight w:val="355" w:hRule="exact"/>
        </w:trPr>
        <w:tc>
          <w:tcPr>
            <w:gridSpan w:val="1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公司对外担保情况（不包括对控股子公司的担保）</w:t>
            </w:r>
          </w:p>
        </w:tc>
      </w:tr>
      <w:tr>
        <w:trPr>
          <w:trHeight w:val="125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担保对象 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发生日期</w:t>
            </w:r>
          </w:p>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color w:val="000000"/>
                <w:spacing w:val="0"/>
                <w:w w:val="100"/>
                <w:position w:val="0"/>
                <w:sz w:val="18"/>
                <w:szCs w:val="18"/>
              </w:rPr>
              <w:t>协议签署日</w:t>
            </w:r>
            <w:r>
              <w:rPr>
                <w:color w:val="000000"/>
                <w:spacing w:val="0"/>
                <w:w w:val="100"/>
                <w:position w:val="0"/>
                <w:sz w:val="15"/>
                <w:szCs w:val="15"/>
              </w:rPr>
              <w:t>）</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200" w:after="100" w:line="240" w:lineRule="auto"/>
              <w:ind w:left="0" w:right="0" w:firstLine="0"/>
              <w:jc w:val="left"/>
              <w:rPr>
                <w:sz w:val="18"/>
                <w:szCs w:val="18"/>
              </w:rPr>
            </w:pPr>
            <w:r>
              <w:rPr>
                <w:color w:val="000000"/>
                <w:spacing w:val="0"/>
                <w:w w:val="100"/>
                <w:position w:val="0"/>
                <w:sz w:val="18"/>
                <w:szCs w:val="18"/>
              </w:rPr>
              <w:t>担保</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担保类型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担保 是否 逾期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担保 逾期 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 存在 反担 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8" w:lineRule="exact"/>
              <w:ind w:left="0" w:right="0" w:firstLine="0"/>
              <w:jc w:val="center"/>
              <w:rPr>
                <w:sz w:val="18"/>
                <w:szCs w:val="18"/>
              </w:rPr>
            </w:pPr>
            <w:r>
              <w:rPr>
                <w:color w:val="000000"/>
                <w:spacing w:val="0"/>
                <w:w w:val="100"/>
                <w:position w:val="0"/>
                <w:sz w:val="18"/>
                <w:szCs w:val="18"/>
              </w:rPr>
              <w:t>担保是 否已经 履行完 毕</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 为关 联方 担保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关联 关系</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临时公 告披露 报纸及 日期</w:t>
            </w:r>
          </w:p>
        </w:tc>
      </w:tr>
      <w:tr>
        <w:trPr>
          <w:trHeight w:val="94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冠生园</w:t>
            </w:r>
          </w:p>
          <w:p>
            <w:pPr>
              <w:pStyle w:val="Style32"/>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（集团）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2005.07.14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连带责任 担保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2005.07.14-2</w:t>
            </w:r>
          </w:p>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006.07.14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200" w:right="0" w:firstLine="0"/>
              <w:jc w:val="left"/>
              <w:rPr>
                <w:sz w:val="18"/>
                <w:szCs w:val="18"/>
              </w:rPr>
            </w:pPr>
            <w:r>
              <w:rPr>
                <w:color w:val="000000"/>
                <w:spacing w:val="0"/>
                <w:w w:val="100"/>
                <w:position w:val="0"/>
                <w:sz w:val="18"/>
                <w:szCs w:val="18"/>
              </w:rPr>
              <w:t>详见 说明</w:t>
            </w:r>
          </w:p>
        </w:tc>
      </w:tr>
      <w:tr>
        <w:trPr>
          <w:trHeight w:val="634" w:hRule="exact"/>
        </w:trPr>
        <w:tc>
          <w:tcPr>
            <w:gridSpan w:val="3"/>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报告期内担保发生额合计（不包括 对控股子公司的担保）</w:t>
            </w:r>
          </w:p>
        </w:tc>
        <w:tc>
          <w:tcPr>
            <w:gridSpan w:val="9"/>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3800</w:t>
            </w:r>
            <w:r>
              <w:rPr>
                <w:color w:val="000000"/>
                <w:spacing w:val="0"/>
                <w:w w:val="100"/>
                <w:position w:val="0"/>
                <w:sz w:val="18"/>
                <w:szCs w:val="18"/>
              </w:rPr>
              <w:t>万元</w:t>
            </w:r>
          </w:p>
        </w:tc>
      </w:tr>
      <w:tr>
        <w:trPr>
          <w:trHeight w:val="634" w:hRule="exact"/>
        </w:trPr>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报告期末担保余额合计（不包括对 控股子公司的担保）</w:t>
            </w:r>
          </w:p>
        </w:tc>
        <w:tc>
          <w:tcPr>
            <w:gridSpan w:val="9"/>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gridSpan w:val="1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公司对控股子公司的担保情况</w:t>
            </w:r>
          </w:p>
        </w:tc>
      </w:tr>
      <w:tr>
        <w:trPr>
          <w:trHeight w:val="350" w:hRule="exact"/>
        </w:trPr>
        <w:tc>
          <w:tcPr>
            <w:gridSpan w:val="4"/>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报告期内对控股子公司担保发生额合计</w:t>
            </w:r>
          </w:p>
        </w:tc>
        <w:tc>
          <w:tcPr>
            <w:gridSpan w:val="8"/>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gridSpan w:val="4"/>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报告期末对控股子公司担保余额合计</w:t>
            </w:r>
          </w:p>
        </w:tc>
        <w:tc>
          <w:tcPr>
            <w:gridSpan w:val="8"/>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gridSpan w:val="1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公司担保总额情况（包括对控股子公司的担保）</w:t>
            </w:r>
          </w:p>
        </w:tc>
      </w:tr>
      <w:tr>
        <w:trPr>
          <w:trHeight w:val="350" w:hRule="exact"/>
        </w:trPr>
        <w:tc>
          <w:tcPr>
            <w:gridSpan w:val="4"/>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担保总额</w:t>
            </w:r>
          </w:p>
        </w:tc>
        <w:tc>
          <w:tcPr>
            <w:gridSpan w:val="8"/>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3800</w:t>
            </w:r>
            <w:r>
              <w:rPr>
                <w:color w:val="000000"/>
                <w:spacing w:val="0"/>
                <w:w w:val="100"/>
                <w:position w:val="0"/>
                <w:sz w:val="18"/>
                <w:szCs w:val="18"/>
              </w:rPr>
              <w:t>万元</w:t>
            </w:r>
          </w:p>
        </w:tc>
      </w:tr>
      <w:tr>
        <w:trPr>
          <w:trHeight w:val="350" w:hRule="exact"/>
        </w:trPr>
        <w:tc>
          <w:tcPr>
            <w:gridSpan w:val="4"/>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担保总额占公司净资产的比例</w:t>
            </w:r>
          </w:p>
        </w:tc>
        <w:tc>
          <w:tcPr>
            <w:gridSpan w:val="8"/>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20.33%</w:t>
            </w:r>
          </w:p>
        </w:tc>
      </w:tr>
      <w:tr>
        <w:trPr>
          <w:trHeight w:val="350" w:hRule="exact"/>
        </w:trPr>
        <w:tc>
          <w:tcPr>
            <w:gridSpan w:val="12"/>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634" w:hRule="exact"/>
        </w:trPr>
        <w:tc>
          <w:tcPr>
            <w:gridSpan w:val="4"/>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300" w:right="0" w:firstLine="0"/>
              <w:jc w:val="left"/>
              <w:rPr>
                <w:sz w:val="18"/>
                <w:szCs w:val="18"/>
              </w:rPr>
            </w:pPr>
            <w:r>
              <w:rPr>
                <w:color w:val="000000"/>
                <w:spacing w:val="0"/>
                <w:w w:val="100"/>
                <w:position w:val="0"/>
                <w:sz w:val="18"/>
                <w:szCs w:val="18"/>
              </w:rPr>
              <w:t>为股东、实际控制人及其关联方提供担保的 金额</w:t>
            </w:r>
          </w:p>
        </w:tc>
        <w:tc>
          <w:tcPr>
            <w:gridSpan w:val="8"/>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634" w:hRule="exact"/>
        </w:trPr>
        <w:tc>
          <w:tcPr>
            <w:gridSpan w:val="4"/>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22" w:lineRule="exact"/>
              <w:ind w:left="300" w:right="0" w:firstLine="0"/>
              <w:jc w:val="left"/>
              <w:rPr>
                <w:sz w:val="18"/>
                <w:szCs w:val="18"/>
              </w:rPr>
            </w:pPr>
            <w:r>
              <w:rPr>
                <w:color w:val="000000"/>
                <w:spacing w:val="0"/>
                <w:w w:val="100"/>
                <w:position w:val="0"/>
                <w:sz w:val="18"/>
                <w:szCs w:val="18"/>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8"/>
                <w:szCs w:val="18"/>
              </w:rPr>
              <w:t>%的被担 保对象提供的债务担保金额</w:t>
            </w:r>
          </w:p>
        </w:tc>
        <w:tc>
          <w:tcPr>
            <w:gridSpan w:val="8"/>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gridSpan w:val="4"/>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rPr>
              <w:t>担保总额超过净资产的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%部分的金额</w:t>
            </w:r>
          </w:p>
        </w:tc>
        <w:tc>
          <w:tcPr>
            <w:gridSpan w:val="8"/>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gridSpan w:val="4"/>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rPr>
              <w:t>上述三项担保金额合计</w:t>
            </w:r>
          </w:p>
        </w:tc>
        <w:tc>
          <w:tcPr>
            <w:gridSpan w:val="8"/>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39" w:line="1" w:lineRule="exact"/>
      </w:pPr>
    </w:p>
    <w:p>
      <w:pPr>
        <w:pStyle w:val="Style23"/>
        <w:keepNext w:val="0"/>
        <w:keepLines w:val="0"/>
        <w:widowControl w:val="0"/>
        <w:shd w:val="clear" w:color="auto" w:fill="auto"/>
        <w:tabs>
          <w:tab w:pos="1688" w:val="left"/>
        </w:tabs>
        <w:bidi w:val="0"/>
        <w:spacing w:before="0" w:after="40" w:line="317" w:lineRule="exact"/>
        <w:ind w:left="1200" w:right="0" w:firstLine="0"/>
        <w:jc w:val="both"/>
      </w:pPr>
      <w:bookmarkStart w:id="210" w:name="bookmark210"/>
      <w:r>
        <w:rPr>
          <w:color w:val="000000"/>
          <w:spacing w:val="0"/>
          <w:w w:val="100"/>
          <w:position w:val="0"/>
        </w:rPr>
        <w:t>（</w:t>
      </w:r>
      <w:bookmarkEnd w:id="210"/>
      <w:r>
        <w:rPr>
          <w:rFonts w:ascii="Times New Roman" w:eastAsia="Times New Roman" w:hAnsi="Times New Roman" w:cs="Times New Roman"/>
          <w:color w:val="000000"/>
          <w:spacing w:val="0"/>
          <w:w w:val="100"/>
          <w:position w:val="0"/>
        </w:rPr>
        <w:t>1</w:t>
      </w:r>
      <w:r>
        <w:rPr>
          <w:color w:val="000000"/>
          <w:spacing w:val="0"/>
          <w:w w:val="100"/>
          <w:position w:val="0"/>
        </w:rPr>
        <w:t>）</w:t>
        <w:tab/>
        <w:t>未到期担保可能承担连带清偿责任说明</w:t>
      </w:r>
      <w:r>
        <w:rPr>
          <w:color w:val="000000"/>
          <w:spacing w:val="0"/>
          <w:w w:val="100"/>
          <w:position w:val="0"/>
        </w:rPr>
        <w:t>：</w:t>
      </w:r>
    </w:p>
    <w:p>
      <w:pPr>
        <w:pStyle w:val="Style23"/>
        <w:keepNext w:val="0"/>
        <w:keepLines w:val="0"/>
        <w:widowControl w:val="0"/>
        <w:shd w:val="clear" w:color="auto" w:fill="auto"/>
        <w:bidi w:val="0"/>
        <w:spacing w:before="0" w:after="180" w:line="274" w:lineRule="exact"/>
        <w:ind w:left="1200" w:right="0" w:firstLine="400"/>
        <w:jc w:val="both"/>
      </w:pPr>
      <w:r>
        <w:rPr>
          <w:color w:val="000000"/>
          <w:spacing w:val="0"/>
          <w:w w:val="100"/>
          <w:position w:val="0"/>
        </w:rPr>
        <w:t>冠生园（集团）有限公司向银行借款已按时归还。至报告期末，公司未对外作任何形式 的担保。</w:t>
      </w:r>
    </w:p>
    <w:p>
      <w:pPr>
        <w:pStyle w:val="Style23"/>
        <w:keepNext w:val="0"/>
        <w:keepLines w:val="0"/>
        <w:widowControl w:val="0"/>
        <w:shd w:val="clear" w:color="auto" w:fill="auto"/>
        <w:tabs>
          <w:tab w:pos="1688" w:val="left"/>
        </w:tabs>
        <w:bidi w:val="0"/>
        <w:spacing w:before="0" w:after="0" w:line="317" w:lineRule="exact"/>
        <w:ind w:left="1200" w:right="0" w:firstLine="0"/>
        <w:jc w:val="both"/>
      </w:pPr>
      <w:bookmarkStart w:id="211" w:name="bookmark211"/>
      <w:r>
        <w:rPr>
          <w:color w:val="000000"/>
          <w:spacing w:val="0"/>
          <w:w w:val="100"/>
          <w:position w:val="0"/>
        </w:rPr>
        <w:t>（</w:t>
      </w:r>
      <w:bookmarkEnd w:id="211"/>
      <w:r>
        <w:rPr>
          <w:rFonts w:ascii="Times New Roman" w:eastAsia="Times New Roman" w:hAnsi="Times New Roman" w:cs="Times New Roman"/>
          <w:color w:val="000000"/>
          <w:spacing w:val="0"/>
          <w:w w:val="100"/>
          <w:position w:val="0"/>
        </w:rPr>
        <w:t>2</w:t>
      </w:r>
      <w:r>
        <w:rPr>
          <w:color w:val="000000"/>
          <w:spacing w:val="0"/>
          <w:w w:val="100"/>
          <w:position w:val="0"/>
        </w:rPr>
        <w:t>）</w:t>
        <w:tab/>
        <w:t>担保情况说明：</w:t>
      </w:r>
    </w:p>
    <w:p>
      <w:pPr>
        <w:pStyle w:val="Style23"/>
        <w:keepNext w:val="0"/>
        <w:keepLines w:val="0"/>
        <w:widowControl w:val="0"/>
        <w:shd w:val="clear" w:color="auto" w:fill="auto"/>
        <w:bidi w:val="0"/>
        <w:spacing w:before="0" w:after="40" w:line="317" w:lineRule="exact"/>
        <w:ind w:left="1200" w:right="0" w:firstLine="400"/>
        <w:jc w:val="both"/>
      </w:pPr>
      <w:r>
        <w:rPr>
          <w:color w:val="000000"/>
          <w:spacing w:val="0"/>
          <w:w w:val="100"/>
          <w:position w:val="0"/>
        </w:rPr>
        <w:t>为保证公司正常生产经营，经公司五届董事会第九次会议审议批准，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日，公司继续与冠生园（集团）有限公司互相提供以同等额度为原则的银 行流动资金贷款担保，累计最高担保额度为人民币伍仟万元整（</w:t>
      </w:r>
      <w:r>
        <w:rPr>
          <w:rFonts w:ascii="Times New Roman" w:eastAsia="Times New Roman" w:hAnsi="Times New Roman" w:cs="Times New Roman"/>
          <w:color w:val="000000"/>
          <w:spacing w:val="0"/>
          <w:w w:val="100"/>
          <w:position w:val="0"/>
        </w:rPr>
        <w:t>5000</w:t>
      </w:r>
      <w:r>
        <w:rPr>
          <w:color w:val="000000"/>
          <w:spacing w:val="0"/>
          <w:w w:val="100"/>
          <w:position w:val="0"/>
        </w:rPr>
        <w:t>万元），双方须为对方 的担保提供反担保。该公司与上海白猫股份有限公司无关联关系。</w:t>
      </w:r>
    </w:p>
    <w:p>
      <w:pPr>
        <w:pStyle w:val="Style23"/>
        <w:keepNext w:val="0"/>
        <w:keepLines w:val="0"/>
        <w:widowControl w:val="0"/>
        <w:shd w:val="clear" w:color="auto" w:fill="auto"/>
        <w:bidi w:val="0"/>
        <w:spacing w:before="0" w:after="420" w:line="240" w:lineRule="auto"/>
        <w:ind w:left="1580" w:right="0" w:firstLine="0"/>
        <w:jc w:val="left"/>
      </w:pPr>
      <w:r>
        <w:rPr>
          <w:color w:val="000000"/>
          <w:spacing w:val="0"/>
          <w:w w:val="100"/>
          <w:position w:val="0"/>
        </w:rPr>
        <w:t>担保相关内容已刊登在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日的《上海证券报》上。</w:t>
      </w:r>
    </w:p>
    <w:p>
      <w:pPr>
        <w:pStyle w:val="Style23"/>
        <w:keepNext w:val="0"/>
        <w:keepLines w:val="0"/>
        <w:widowControl w:val="0"/>
        <w:shd w:val="clear" w:color="auto" w:fill="auto"/>
        <w:tabs>
          <w:tab w:pos="1958" w:val="left"/>
        </w:tabs>
        <w:bidi w:val="0"/>
        <w:spacing w:before="0" w:after="40" w:line="317" w:lineRule="exact"/>
        <w:ind w:left="1580" w:right="0" w:firstLine="0"/>
        <w:jc w:val="both"/>
      </w:pPr>
      <w:bookmarkStart w:id="212" w:name="bookmark212"/>
      <w:r>
        <w:rPr>
          <w:rFonts w:ascii="Times New Roman" w:eastAsia="Times New Roman" w:hAnsi="Times New Roman" w:cs="Times New Roman"/>
          <w:color w:val="000000"/>
          <w:spacing w:val="0"/>
          <w:w w:val="100"/>
          <w:position w:val="0"/>
        </w:rPr>
        <w:t>3</w:t>
      </w:r>
      <w:bookmarkEnd w:id="212"/>
      <w:r>
        <w:rPr>
          <w:color w:val="000000"/>
          <w:spacing w:val="0"/>
          <w:w w:val="100"/>
          <w:position w:val="0"/>
        </w:rPr>
        <w:t>、</w:t>
        <w:tab/>
        <w:t>委托理财情况</w:t>
      </w:r>
    </w:p>
    <w:p>
      <w:pPr>
        <w:pStyle w:val="Style23"/>
        <w:keepNext w:val="0"/>
        <w:keepLines w:val="0"/>
        <w:widowControl w:val="0"/>
        <w:shd w:val="clear" w:color="auto" w:fill="auto"/>
        <w:bidi w:val="0"/>
        <w:spacing w:before="0" w:after="460" w:line="317" w:lineRule="exact"/>
        <w:ind w:left="0" w:right="0" w:firstLine="0"/>
        <w:jc w:val="center"/>
      </w:pPr>
      <w:r>
        <w:rPr>
          <w:color w:val="000000"/>
          <w:spacing w:val="0"/>
          <w:w w:val="100"/>
          <w:position w:val="0"/>
        </w:rPr>
        <w:t>报告期内公司不存在委托理财的情况，亦不存在报告期继续发生的委托理财情况。</w:t>
      </w:r>
    </w:p>
    <w:p>
      <w:pPr>
        <w:pStyle w:val="Style23"/>
        <w:keepNext w:val="0"/>
        <w:keepLines w:val="0"/>
        <w:widowControl w:val="0"/>
        <w:shd w:val="clear" w:color="auto" w:fill="auto"/>
        <w:tabs>
          <w:tab w:pos="1958" w:val="left"/>
        </w:tabs>
        <w:bidi w:val="0"/>
        <w:spacing w:before="0" w:after="40" w:line="317" w:lineRule="exact"/>
        <w:ind w:left="1580" w:right="0" w:firstLine="0"/>
        <w:jc w:val="both"/>
      </w:pPr>
      <w:bookmarkStart w:id="213" w:name="bookmark213"/>
      <w:r>
        <w:rPr>
          <w:rFonts w:ascii="Times New Roman" w:eastAsia="Times New Roman" w:hAnsi="Times New Roman" w:cs="Times New Roman"/>
          <w:color w:val="000000"/>
          <w:spacing w:val="0"/>
          <w:w w:val="100"/>
          <w:position w:val="0"/>
        </w:rPr>
        <w:t>4</w:t>
      </w:r>
      <w:bookmarkEnd w:id="213"/>
      <w:r>
        <w:rPr>
          <w:color w:val="000000"/>
          <w:spacing w:val="0"/>
          <w:w w:val="100"/>
          <w:position w:val="0"/>
        </w:rPr>
        <w:t>、</w:t>
        <w:tab/>
        <w:t>其他重大合同</w:t>
      </w:r>
    </w:p>
    <w:p>
      <w:pPr>
        <w:pStyle w:val="Style23"/>
        <w:keepNext w:val="0"/>
        <w:keepLines w:val="0"/>
        <w:widowControl w:val="0"/>
        <w:shd w:val="clear" w:color="auto" w:fill="auto"/>
        <w:bidi w:val="0"/>
        <w:spacing w:before="0" w:after="140" w:line="317" w:lineRule="exact"/>
        <w:ind w:left="1580" w:right="0" w:firstLine="0"/>
        <w:jc w:val="both"/>
      </w:pPr>
      <w:r>
        <w:rPr>
          <w:color w:val="000000"/>
          <w:spacing w:val="0"/>
          <w:w w:val="100"/>
          <w:position w:val="0"/>
        </w:rPr>
        <w:t>报告期内公司无其他应披露的重大合同。</w:t>
      </w:r>
      <w:r>
        <w:br w:type="page"/>
      </w:r>
    </w:p>
    <w:p>
      <w:pPr>
        <w:pStyle w:val="Style29"/>
        <w:keepNext w:val="0"/>
        <w:keepLines w:val="0"/>
        <w:widowControl w:val="0"/>
        <w:shd w:val="clear" w:color="auto" w:fill="auto"/>
        <w:bidi w:val="0"/>
        <w:spacing w:before="0" w:after="0" w:line="240" w:lineRule="auto"/>
        <w:ind w:left="1181" w:right="0" w:firstLine="0"/>
        <w:jc w:val="left"/>
      </w:pPr>
      <w:r>
        <w:rPr>
          <w:color w:val="000000"/>
          <w:spacing w:val="0"/>
          <w:w w:val="100"/>
          <w:position w:val="0"/>
        </w:rPr>
        <w:t>（五）原非流通股东在股权分置改革过程中做出的特殊承诺及其履行情况</w:t>
      </w:r>
    </w:p>
    <w:tbl>
      <w:tblPr>
        <w:tblOverlap w:val="never"/>
        <w:jc w:val="center"/>
        <w:tblLayout w:type="fixed"/>
      </w:tblPr>
      <w:tblGrid>
        <w:gridCol w:w="1747"/>
        <w:gridCol w:w="5947"/>
        <w:gridCol w:w="1958"/>
      </w:tblGrid>
      <w:tr>
        <w:trPr>
          <w:trHeight w:val="38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特殊承诺</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承诺履行情况</w:t>
            </w:r>
          </w:p>
        </w:tc>
      </w:tr>
      <w:tr>
        <w:trPr>
          <w:trHeight w:val="454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新洲集团有限公司</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tabs>
                <w:tab w:pos="797" w:val="left"/>
              </w:tabs>
              <w:bidi w:val="0"/>
              <w:spacing w:before="0" w:after="0" w:line="471" w:lineRule="exact"/>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w:t>
              <w:tab/>
            </w:r>
            <w:r>
              <w:rPr>
                <w:color w:val="000000"/>
                <w:spacing w:val="0"/>
                <w:w w:val="100"/>
                <w:position w:val="0"/>
                <w:sz w:val="18"/>
                <w:szCs w:val="18"/>
              </w:rPr>
              <w:t>新洲集团有限公司所持股份自获得上市流通权之日起，在六十 个月内不上市交易或者转让。</w:t>
            </w:r>
          </w:p>
          <w:p>
            <w:pPr>
              <w:pStyle w:val="Style32"/>
              <w:keepNext w:val="0"/>
              <w:keepLines w:val="0"/>
              <w:widowControl w:val="0"/>
              <w:shd w:val="clear" w:color="auto" w:fill="auto"/>
              <w:tabs>
                <w:tab w:pos="792" w:val="left"/>
              </w:tabs>
              <w:bidi w:val="0"/>
              <w:spacing w:before="0" w:after="0" w:line="471" w:lineRule="exact"/>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8"/>
                <w:szCs w:val="18"/>
              </w:rPr>
              <w:t>、</w:t>
              <w:tab/>
            </w:r>
            <w:r>
              <w:rPr>
                <w:color w:val="000000"/>
                <w:spacing w:val="0"/>
                <w:w w:val="100"/>
                <w:position w:val="0"/>
                <w:sz w:val="18"/>
                <w:szCs w:val="18"/>
              </w:rPr>
              <w:t>若其他支付对价的非流通股股东（指上海白猫（集团）有限公 司、上海轻工集体经济管理中心）所持股份发生质押、冻结等情形导致其 无法支付对价时，则其应付对价部分将由新洲集团代为先行支付。新洲集 团将向被代付对价的非流通股股东（包括其合法承继人）进行追偿，上述 被代付对价方在办理其持有的原非流通股股份转让或上市流通时，应先征 得新洲集团的同意，并由白猫股份向交易所提出该等股份的上市流通申 请。</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440"/>
              <w:jc w:val="both"/>
              <w:rPr>
                <w:sz w:val="18"/>
                <w:szCs w:val="18"/>
              </w:rPr>
            </w:pPr>
            <w:r>
              <w:rPr>
                <w:color w:val="000000"/>
                <w:spacing w:val="0"/>
                <w:w w:val="100"/>
                <w:position w:val="0"/>
                <w:sz w:val="18"/>
                <w:szCs w:val="18"/>
              </w:rPr>
              <w:t>在股权分置改革 过程中，新洲集团有限 公司所作的第一项承 诺正在履行中。</w:t>
            </w:r>
          </w:p>
          <w:p>
            <w:pPr>
              <w:pStyle w:val="Style32"/>
              <w:keepNext w:val="0"/>
              <w:keepLines w:val="0"/>
              <w:widowControl w:val="0"/>
              <w:shd w:val="clear" w:color="auto" w:fill="auto"/>
              <w:bidi w:val="0"/>
              <w:spacing w:before="0" w:after="0" w:line="312" w:lineRule="exact"/>
              <w:ind w:left="0" w:right="0" w:firstLine="440"/>
              <w:jc w:val="both"/>
              <w:rPr>
                <w:sz w:val="18"/>
                <w:szCs w:val="18"/>
              </w:rPr>
            </w:pPr>
            <w:r>
              <w:rPr>
                <w:color w:val="000000"/>
                <w:spacing w:val="0"/>
                <w:w w:val="100"/>
                <w:position w:val="0"/>
                <w:sz w:val="18"/>
                <w:szCs w:val="18"/>
              </w:rPr>
              <w:t>而上海白猫（集 团）有限公司和上海轻 工集体经济管理中心 已支付相应的对价，因 此新洲集团履行第二 项承诺事项的触发条 件已不存在。</w:t>
            </w:r>
          </w:p>
        </w:tc>
      </w:tr>
    </w:tbl>
    <w:p>
      <w:pPr>
        <w:widowControl w:val="0"/>
        <w:spacing w:after="299" w:line="1" w:lineRule="exact"/>
      </w:pPr>
    </w:p>
    <w:p>
      <w:pPr>
        <w:pStyle w:val="Style23"/>
        <w:keepNext w:val="0"/>
        <w:keepLines w:val="0"/>
        <w:widowControl w:val="0"/>
        <w:shd w:val="clear" w:color="auto" w:fill="auto"/>
        <w:bidi w:val="0"/>
        <w:spacing w:before="0" w:after="380" w:line="396" w:lineRule="exact"/>
        <w:ind w:left="1180" w:right="0" w:firstLine="0"/>
        <w:jc w:val="left"/>
      </w:pPr>
      <w:r>
        <w:rPr>
          <w:color w:val="000000"/>
          <w:spacing w:val="0"/>
          <w:w w:val="100"/>
          <w:position w:val="0"/>
        </w:rPr>
        <w:t>报告期末持股</w:t>
      </w:r>
      <w:r>
        <w:rPr>
          <w:rFonts w:ascii="Times New Roman" w:eastAsia="Times New Roman" w:hAnsi="Times New Roman" w:cs="Times New Roman"/>
          <w:color w:val="000000"/>
          <w:spacing w:val="0"/>
          <w:w w:val="100"/>
          <w:position w:val="0"/>
        </w:rPr>
        <w:t>5%</w:t>
      </w:r>
      <w:r>
        <w:rPr>
          <w:color w:val="000000"/>
          <w:spacing w:val="0"/>
          <w:w w:val="100"/>
          <w:position w:val="0"/>
        </w:rPr>
        <w:t>以上的原非流通股股东持有的无限售条件流通股数量增减变动请况 报告期末公司无持股</w:t>
      </w:r>
      <w:r>
        <w:rPr>
          <w:rFonts w:ascii="Times New Roman" w:eastAsia="Times New Roman" w:hAnsi="Times New Roman" w:cs="Times New Roman"/>
          <w:color w:val="000000"/>
          <w:spacing w:val="0"/>
          <w:w w:val="100"/>
          <w:position w:val="0"/>
        </w:rPr>
        <w:t>5</w:t>
      </w:r>
      <w:r>
        <w:rPr>
          <w:color w:val="000000"/>
          <w:spacing w:val="0"/>
          <w:w w:val="100"/>
          <w:position w:val="0"/>
        </w:rPr>
        <w:t>%以上的原非流通股股东持有的无限售条件流通股数量增减变动情 况。</w:t>
      </w:r>
    </w:p>
    <w:p>
      <w:pPr>
        <w:pStyle w:val="Style23"/>
        <w:keepNext w:val="0"/>
        <w:keepLines w:val="0"/>
        <w:widowControl w:val="0"/>
        <w:shd w:val="clear" w:color="auto" w:fill="auto"/>
        <w:bidi w:val="0"/>
        <w:spacing w:before="0" w:after="0" w:line="394" w:lineRule="exact"/>
        <w:ind w:left="1180" w:right="0" w:firstLine="0"/>
        <w:jc w:val="both"/>
      </w:pPr>
      <w:bookmarkStart w:id="214" w:name="bookmark214"/>
      <w:r>
        <w:rPr>
          <w:color w:val="000000"/>
          <w:spacing w:val="0"/>
          <w:w w:val="100"/>
          <w:position w:val="0"/>
        </w:rPr>
        <w:t>（</w:t>
      </w:r>
      <w:bookmarkEnd w:id="214"/>
      <w:r>
        <w:rPr>
          <w:color w:val="000000"/>
          <w:spacing w:val="0"/>
          <w:w w:val="100"/>
          <w:position w:val="0"/>
        </w:rPr>
        <w:t>六）聘任、解聘会计师事务所情况</w:t>
      </w:r>
    </w:p>
    <w:p>
      <w:pPr>
        <w:pStyle w:val="Style23"/>
        <w:keepNext w:val="0"/>
        <w:keepLines w:val="0"/>
        <w:widowControl w:val="0"/>
        <w:shd w:val="clear" w:color="auto" w:fill="auto"/>
        <w:tabs>
          <w:tab w:pos="1970" w:val="left"/>
        </w:tabs>
        <w:bidi w:val="0"/>
        <w:spacing w:before="0" w:after="0" w:line="394" w:lineRule="exact"/>
        <w:ind w:left="1180" w:right="0" w:firstLine="440"/>
        <w:jc w:val="both"/>
      </w:pPr>
      <w:bookmarkStart w:id="215" w:name="bookmark215"/>
      <w:r>
        <w:rPr>
          <w:rFonts w:ascii="Times New Roman" w:eastAsia="Times New Roman" w:hAnsi="Times New Roman" w:cs="Times New Roman"/>
          <w:color w:val="000000"/>
          <w:spacing w:val="0"/>
          <w:w w:val="100"/>
          <w:position w:val="0"/>
        </w:rPr>
        <w:t>1</w:t>
      </w:r>
      <w:bookmarkEnd w:id="215"/>
      <w:r>
        <w:rPr>
          <w:color w:val="000000"/>
          <w:spacing w:val="0"/>
          <w:w w:val="100"/>
          <w:position w:val="0"/>
        </w:rPr>
        <w:t>、</w:t>
        <w:tab/>
        <w:t>报告期内，经公司</w:t>
      </w:r>
      <w:r>
        <w:rPr>
          <w:rFonts w:ascii="Times New Roman" w:eastAsia="Times New Roman" w:hAnsi="Times New Roman" w:cs="Times New Roman"/>
          <w:color w:val="000000"/>
          <w:spacing w:val="0"/>
          <w:w w:val="100"/>
          <w:position w:val="0"/>
        </w:rPr>
        <w:t>2005</w:t>
      </w:r>
      <w:r>
        <w:rPr>
          <w:color w:val="000000"/>
          <w:spacing w:val="0"/>
          <w:w w:val="100"/>
          <w:position w:val="0"/>
        </w:rPr>
        <w:t>年度股东大会审议通过，聘请立信会计师事务所有限公司担 任公司</w:t>
      </w:r>
      <w:r>
        <w:rPr>
          <w:rFonts w:ascii="Times New Roman" w:eastAsia="Times New Roman" w:hAnsi="Times New Roman" w:cs="Times New Roman"/>
          <w:color w:val="000000"/>
          <w:spacing w:val="0"/>
          <w:w w:val="100"/>
          <w:position w:val="0"/>
        </w:rPr>
        <w:t>2006</w:t>
      </w:r>
      <w:r>
        <w:rPr>
          <w:color w:val="000000"/>
          <w:spacing w:val="0"/>
          <w:w w:val="100"/>
          <w:position w:val="0"/>
        </w:rPr>
        <w:t>年度财务报告的审计机构。详细内容已刊登在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日的《上海证券 报》上。</w:t>
      </w:r>
    </w:p>
    <w:p>
      <w:pPr>
        <w:pStyle w:val="Style23"/>
        <w:keepNext w:val="0"/>
        <w:keepLines w:val="0"/>
        <w:widowControl w:val="0"/>
        <w:shd w:val="clear" w:color="auto" w:fill="auto"/>
        <w:tabs>
          <w:tab w:pos="1993" w:val="left"/>
        </w:tabs>
        <w:bidi w:val="0"/>
        <w:spacing w:before="0" w:after="0" w:line="394" w:lineRule="exact"/>
        <w:ind w:left="1620" w:right="0" w:firstLine="0"/>
        <w:jc w:val="left"/>
      </w:pPr>
      <w:bookmarkStart w:id="216" w:name="bookmark216"/>
      <w:r>
        <w:rPr>
          <w:rFonts w:ascii="Times New Roman" w:eastAsia="Times New Roman" w:hAnsi="Times New Roman" w:cs="Times New Roman"/>
          <w:color w:val="000000"/>
          <w:spacing w:val="0"/>
          <w:w w:val="100"/>
          <w:position w:val="0"/>
        </w:rPr>
        <w:t>2</w:t>
      </w:r>
      <w:bookmarkEnd w:id="216"/>
      <w:r>
        <w:rPr>
          <w:color w:val="000000"/>
          <w:spacing w:val="0"/>
          <w:w w:val="100"/>
          <w:position w:val="0"/>
        </w:rPr>
        <w:t>、</w:t>
        <w:tab/>
        <w:t>支付给聘任会计师事务所的报酬情况</w:t>
      </w:r>
    </w:p>
    <w:p>
      <w:pPr>
        <w:pStyle w:val="Style23"/>
        <w:keepNext w:val="0"/>
        <w:keepLines w:val="0"/>
        <w:widowControl w:val="0"/>
        <w:shd w:val="clear" w:color="auto" w:fill="auto"/>
        <w:bidi w:val="0"/>
        <w:spacing w:before="0" w:after="0" w:line="394" w:lineRule="exact"/>
        <w:ind w:left="1180" w:right="0" w:firstLine="440"/>
        <w:jc w:val="both"/>
      </w:pPr>
      <w:r>
        <w:rPr>
          <w:rFonts w:ascii="Times New Roman" w:eastAsia="Times New Roman" w:hAnsi="Times New Roman" w:cs="Times New Roman"/>
          <w:color w:val="000000"/>
          <w:spacing w:val="0"/>
          <w:w w:val="100"/>
          <w:position w:val="0"/>
        </w:rPr>
        <w:t>2006</w:t>
      </w:r>
      <w:r>
        <w:rPr>
          <w:color w:val="000000"/>
          <w:spacing w:val="0"/>
          <w:w w:val="100"/>
          <w:position w:val="0"/>
        </w:rPr>
        <w:t>年本公司聘请立信会计师事务所有限公司进行审计的内容和费用情况如下表所 示，审计中的差旅费由本公司承担。本报告期结束时，</w:t>
      </w:r>
      <w:r>
        <w:rPr>
          <w:rFonts w:ascii="Times New Roman" w:eastAsia="Times New Roman" w:hAnsi="Times New Roman" w:cs="Times New Roman"/>
          <w:color w:val="000000"/>
          <w:spacing w:val="0"/>
          <w:w w:val="100"/>
          <w:position w:val="0"/>
        </w:rPr>
        <w:t>2006</w:t>
      </w:r>
      <w:r>
        <w:rPr>
          <w:color w:val="000000"/>
          <w:spacing w:val="0"/>
          <w:w w:val="100"/>
          <w:position w:val="0"/>
        </w:rPr>
        <w:t>年度会计报表审计费用人民币 叁拾万元整尚未支付。除此以外无其他财务咨询费用。</w:t>
      </w:r>
    </w:p>
    <w:p>
      <w:pPr>
        <w:pStyle w:val="Style23"/>
        <w:keepNext w:val="0"/>
        <w:keepLines w:val="0"/>
        <w:widowControl w:val="0"/>
        <w:shd w:val="clear" w:color="auto" w:fill="auto"/>
        <w:bidi w:val="0"/>
        <w:spacing w:before="0" w:after="440" w:line="394" w:lineRule="exact"/>
        <w:ind w:left="1620" w:right="0" w:firstLine="0"/>
        <w:jc w:val="left"/>
      </w:pPr>
      <w:r>
        <w:rPr>
          <w:color w:val="000000"/>
          <w:spacing w:val="0"/>
          <w:w w:val="100"/>
          <w:position w:val="0"/>
        </w:rPr>
        <w:t>支付给聘任会计师事务所的报酬情况</w:t>
      </w:r>
    </w:p>
    <w:tbl>
      <w:tblPr>
        <w:tblOverlap w:val="never"/>
        <w:jc w:val="right"/>
        <w:tblLayout w:type="fixed"/>
      </w:tblPr>
      <w:tblGrid>
        <w:gridCol w:w="3408"/>
        <w:gridCol w:w="2117"/>
        <w:gridCol w:w="3691"/>
      </w:tblGrid>
      <w:tr>
        <w:trPr>
          <w:trHeight w:val="48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审计内容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审计费用</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是否已付</w:t>
            </w:r>
          </w:p>
        </w:tc>
      </w:tr>
      <w:tr>
        <w:trPr>
          <w:trHeight w:val="49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2006年度会计报表审计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30万元</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29"/>
        <w:keepNext w:val="0"/>
        <w:keepLines w:val="0"/>
        <w:widowControl w:val="0"/>
        <w:shd w:val="clear" w:color="auto" w:fill="auto"/>
        <w:bidi w:val="0"/>
        <w:spacing w:before="0" w:after="0" w:line="240" w:lineRule="auto"/>
        <w:ind w:left="408" w:right="0" w:firstLine="0"/>
        <w:jc w:val="left"/>
      </w:pPr>
      <w:r>
        <w:rPr>
          <w:color w:val="000000"/>
          <w:spacing w:val="0"/>
          <w:w w:val="100"/>
          <w:position w:val="0"/>
        </w:rPr>
        <w:t>立信会计师事务所有限公司已连续为公司提供</w:t>
      </w:r>
      <w:r>
        <w:rPr>
          <w:rFonts w:ascii="Times New Roman" w:eastAsia="Times New Roman" w:hAnsi="Times New Roman" w:cs="Times New Roman"/>
          <w:color w:val="000000"/>
          <w:spacing w:val="0"/>
          <w:w w:val="100"/>
          <w:position w:val="0"/>
        </w:rPr>
        <w:t>3</w:t>
      </w:r>
      <w:r>
        <w:rPr>
          <w:color w:val="000000"/>
          <w:spacing w:val="0"/>
          <w:w w:val="100"/>
          <w:position w:val="0"/>
        </w:rPr>
        <w:t>年的审计服务。</w:t>
      </w:r>
    </w:p>
    <w:p>
      <w:pPr>
        <w:widowControl w:val="0"/>
        <w:spacing w:after="499" w:line="1" w:lineRule="exact"/>
      </w:pPr>
    </w:p>
    <w:p>
      <w:pPr>
        <w:pStyle w:val="Style23"/>
        <w:keepNext w:val="0"/>
        <w:keepLines w:val="0"/>
        <w:widowControl w:val="0"/>
        <w:shd w:val="clear" w:color="auto" w:fill="auto"/>
        <w:bidi w:val="0"/>
        <w:spacing w:before="0" w:after="140" w:line="240" w:lineRule="auto"/>
        <w:ind w:left="1320" w:right="0" w:firstLine="0"/>
        <w:jc w:val="left"/>
      </w:pPr>
      <w:bookmarkStart w:id="217" w:name="bookmark217"/>
      <w:r>
        <w:rPr>
          <w:color w:val="000000"/>
          <w:spacing w:val="0"/>
          <w:w w:val="100"/>
          <w:position w:val="0"/>
        </w:rPr>
        <w:t>（</w:t>
      </w:r>
      <w:bookmarkEnd w:id="217"/>
      <w:r>
        <w:rPr>
          <w:color w:val="000000"/>
          <w:spacing w:val="0"/>
          <w:w w:val="100"/>
          <w:position w:val="0"/>
        </w:rPr>
        <w:t>七）公司、董事会、董事受处罚及整改情况</w:t>
      </w:r>
    </w:p>
    <w:p>
      <w:pPr>
        <w:pStyle w:val="Style23"/>
        <w:keepNext w:val="0"/>
        <w:keepLines w:val="0"/>
        <w:widowControl w:val="0"/>
        <w:shd w:val="clear" w:color="auto" w:fill="auto"/>
        <w:bidi w:val="0"/>
        <w:spacing w:before="0" w:after="340" w:line="240" w:lineRule="auto"/>
        <w:ind w:left="1620" w:right="0" w:firstLine="0"/>
        <w:jc w:val="left"/>
      </w:pPr>
      <w:r>
        <w:rPr>
          <w:color w:val="000000"/>
          <w:spacing w:val="0"/>
          <w:w w:val="100"/>
          <w:position w:val="0"/>
        </w:rPr>
        <w:t>报告期内，公司、董事会及董事无受处罚及整改情况。</w:t>
      </w:r>
    </w:p>
    <w:p>
      <w:pPr>
        <w:pStyle w:val="Style23"/>
        <w:keepNext w:val="0"/>
        <w:keepLines w:val="0"/>
        <w:widowControl w:val="0"/>
        <w:shd w:val="clear" w:color="auto" w:fill="auto"/>
        <w:bidi w:val="0"/>
        <w:spacing w:before="0" w:after="40" w:line="240" w:lineRule="auto"/>
        <w:ind w:left="1320" w:right="0" w:firstLine="0"/>
        <w:jc w:val="both"/>
      </w:pPr>
      <w:bookmarkStart w:id="218" w:name="bookmark218"/>
      <w:r>
        <w:rPr>
          <w:color w:val="000000"/>
          <w:spacing w:val="0"/>
          <w:w w:val="100"/>
          <w:position w:val="0"/>
        </w:rPr>
        <w:t>（</w:t>
      </w:r>
      <w:bookmarkEnd w:id="218"/>
      <w:r>
        <w:rPr>
          <w:color w:val="000000"/>
          <w:spacing w:val="0"/>
          <w:w w:val="100"/>
          <w:position w:val="0"/>
        </w:rPr>
        <w:t>八）其它重大事项</w:t>
      </w:r>
    </w:p>
    <w:p>
      <w:pPr>
        <w:pStyle w:val="Style23"/>
        <w:keepNext w:val="0"/>
        <w:keepLines w:val="0"/>
        <w:widowControl w:val="0"/>
        <w:shd w:val="clear" w:color="auto" w:fill="auto"/>
        <w:tabs>
          <w:tab w:pos="1933" w:val="left"/>
        </w:tabs>
        <w:bidi w:val="0"/>
        <w:spacing w:before="0" w:after="0" w:line="332" w:lineRule="exact"/>
        <w:ind w:left="1620" w:right="0" w:firstLine="0"/>
        <w:jc w:val="both"/>
      </w:pPr>
      <w:bookmarkStart w:id="219" w:name="bookmark219"/>
      <w:r>
        <w:rPr>
          <w:color w:val="000000"/>
          <w:spacing w:val="0"/>
          <w:w w:val="100"/>
          <w:position w:val="0"/>
        </w:rPr>
        <w:t>1</w:t>
      </w:r>
      <w:bookmarkEnd w:id="219"/>
      <w:r>
        <w:rPr>
          <w:color w:val="000000"/>
          <w:spacing w:val="0"/>
          <w:w w:val="100"/>
          <w:position w:val="0"/>
        </w:rPr>
        <w:t>、</w:t>
        <w:tab/>
        <w:t>公司控股股东发生变更</w:t>
      </w:r>
    </w:p>
    <w:p>
      <w:pPr>
        <w:pStyle w:val="Style23"/>
        <w:keepNext w:val="0"/>
        <w:keepLines w:val="0"/>
        <w:widowControl w:val="0"/>
        <w:shd w:val="clear" w:color="auto" w:fill="auto"/>
        <w:bidi w:val="0"/>
        <w:spacing w:before="0" w:after="0" w:line="332" w:lineRule="exact"/>
        <w:ind w:left="1200" w:right="0" w:firstLine="42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日，上海白猫（集团）有限公司（以下简称"白猫集团</w:t>
      </w:r>
      <w:r>
        <w:rPr>
          <w:color w:val="000000"/>
          <w:spacing w:val="0"/>
          <w:w w:val="100"/>
          <w:position w:val="0"/>
        </w:rPr>
        <w:t>"）</w:t>
      </w:r>
      <w:r>
        <w:rPr>
          <w:color w:val="000000"/>
          <w:spacing w:val="0"/>
          <w:w w:val="100"/>
          <w:position w:val="0"/>
        </w:rPr>
        <w:t xml:space="preserve">与新洲集团 有限公司（以下简称“新洲集团”）签署了《股份转让协议》。白猫集团拟将其持有的我公司 </w:t>
      </w:r>
      <w:r>
        <w:rPr>
          <w:rFonts w:ascii="Times New Roman" w:eastAsia="Times New Roman" w:hAnsi="Times New Roman" w:cs="Times New Roman"/>
          <w:color w:val="000000"/>
          <w:spacing w:val="0"/>
          <w:w w:val="100"/>
          <w:position w:val="0"/>
        </w:rPr>
        <w:t>29.99%</w:t>
      </w:r>
      <w:r>
        <w:rPr>
          <w:color w:val="000000"/>
          <w:spacing w:val="0"/>
          <w:w w:val="100"/>
          <w:position w:val="0"/>
        </w:rPr>
        <w:t>股份出让给新洲集团。</w:t>
      </w:r>
    </w:p>
    <w:p>
      <w:pPr>
        <w:pStyle w:val="Style23"/>
        <w:keepNext w:val="0"/>
        <w:keepLines w:val="0"/>
        <w:widowControl w:val="0"/>
        <w:shd w:val="clear" w:color="auto" w:fill="auto"/>
        <w:bidi w:val="0"/>
        <w:spacing w:before="0" w:after="0" w:line="332" w:lineRule="exact"/>
        <w:ind w:left="1200" w:right="0" w:firstLine="42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月，国务院国有资产监督管理委员会出具国资产权〔</w:t>
      </w:r>
      <w:r>
        <w:rPr>
          <w:rFonts w:ascii="Times New Roman" w:eastAsia="Times New Roman" w:hAnsi="Times New Roman" w:cs="Times New Roman"/>
          <w:color w:val="000000"/>
          <w:spacing w:val="0"/>
          <w:w w:val="100"/>
          <w:position w:val="0"/>
        </w:rPr>
        <w:t>2005</w:t>
      </w:r>
      <w:r>
        <w:rPr>
          <w:color w:val="000000"/>
          <w:spacing w:val="0"/>
          <w:w w:val="100"/>
          <w:position w:val="0"/>
        </w:rPr>
        <w:t xml:space="preserve">） </w:t>
      </w:r>
      <w:r>
        <w:rPr>
          <w:rFonts w:ascii="Times New Roman" w:eastAsia="Times New Roman" w:hAnsi="Times New Roman" w:cs="Times New Roman"/>
          <w:color w:val="000000"/>
          <w:spacing w:val="0"/>
          <w:w w:val="100"/>
          <w:position w:val="0"/>
        </w:rPr>
        <w:t>1563</w:t>
      </w:r>
      <w:r>
        <w:rPr>
          <w:color w:val="000000"/>
          <w:spacing w:val="0"/>
          <w:w w:val="100"/>
          <w:position w:val="0"/>
        </w:rPr>
        <w:t>号《关于上 海白猫股份有限公司部分国有股转让有关问题的批复》，同意上述股份转让事项。</w:t>
      </w:r>
    </w:p>
    <w:p>
      <w:pPr>
        <w:pStyle w:val="Style23"/>
        <w:keepNext w:val="0"/>
        <w:keepLines w:val="0"/>
        <w:widowControl w:val="0"/>
        <w:shd w:val="clear" w:color="auto" w:fill="auto"/>
        <w:bidi w:val="0"/>
        <w:spacing w:before="0" w:after="0" w:line="332" w:lineRule="exact"/>
        <w:ind w:left="1200" w:right="0" w:firstLine="42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日，中国证券监督管理委员会出具证监公司字〔</w:t>
      </w:r>
      <w:r>
        <w:rPr>
          <w:rFonts w:ascii="Times New Roman" w:eastAsia="Times New Roman" w:hAnsi="Times New Roman" w:cs="Times New Roman"/>
          <w:color w:val="000000"/>
          <w:spacing w:val="0"/>
          <w:w w:val="100"/>
          <w:position w:val="0"/>
        </w:rPr>
        <w:t>2006</w:t>
      </w:r>
      <w:r>
        <w:rPr>
          <w:color w:val="000000"/>
          <w:spacing w:val="0"/>
          <w:w w:val="100"/>
          <w:position w:val="0"/>
        </w:rPr>
        <w:t xml:space="preserve">） </w:t>
      </w:r>
      <w:r>
        <w:rPr>
          <w:rFonts w:ascii="Times New Roman" w:eastAsia="Times New Roman" w:hAnsi="Times New Roman" w:cs="Times New Roman"/>
          <w:color w:val="000000"/>
          <w:spacing w:val="0"/>
          <w:w w:val="100"/>
          <w:position w:val="0"/>
        </w:rPr>
        <w:t>58</w:t>
      </w:r>
      <w:r>
        <w:rPr>
          <w:color w:val="000000"/>
          <w:spacing w:val="0"/>
          <w:w w:val="100"/>
          <w:position w:val="0"/>
        </w:rPr>
        <w:t>号《关于同意 新洲集团有限公司公告上海白猫股份有限公司收购报告书的批复》，对新洲集团公告的《收 购报告书》全文无异议。</w:t>
      </w:r>
    </w:p>
    <w:p>
      <w:pPr>
        <w:pStyle w:val="Style23"/>
        <w:keepNext w:val="0"/>
        <w:keepLines w:val="0"/>
        <w:widowControl w:val="0"/>
        <w:shd w:val="clear" w:color="auto" w:fill="auto"/>
        <w:bidi w:val="0"/>
        <w:spacing w:before="0" w:after="0" w:line="332" w:lineRule="exact"/>
        <w:ind w:left="1200" w:right="0" w:firstLine="42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日，新洲集团与白猫集团在中国证券登记结算有限责任公司上海分公司 完成了上述股份转让的过户手续。至此，新洲集团正式成为我公司第一大股东，白猫集团成 为我公司第二大股东。</w:t>
      </w:r>
    </w:p>
    <w:p>
      <w:pPr>
        <w:pStyle w:val="Style23"/>
        <w:keepNext w:val="0"/>
        <w:keepLines w:val="0"/>
        <w:widowControl w:val="0"/>
        <w:shd w:val="clear" w:color="auto" w:fill="auto"/>
        <w:tabs>
          <w:tab w:pos="1955" w:val="left"/>
        </w:tabs>
        <w:bidi w:val="0"/>
        <w:spacing w:before="0" w:after="400" w:line="392" w:lineRule="exact"/>
        <w:ind w:left="1200" w:right="0" w:firstLine="420"/>
        <w:jc w:val="both"/>
      </w:pPr>
      <w:bookmarkStart w:id="220" w:name="bookmark220"/>
      <w:r>
        <w:rPr>
          <w:rFonts w:ascii="Times New Roman" w:eastAsia="Times New Roman" w:hAnsi="Times New Roman" w:cs="Times New Roman"/>
          <w:color w:val="000000"/>
          <w:spacing w:val="0"/>
          <w:w w:val="100"/>
          <w:position w:val="0"/>
        </w:rPr>
        <w:t>2</w:t>
      </w:r>
      <w:bookmarkEnd w:id="220"/>
      <w:r>
        <w:rPr>
          <w:color w:val="000000"/>
          <w:spacing w:val="0"/>
          <w:w w:val="100"/>
          <w:position w:val="0"/>
        </w:rPr>
        <w:t>、</w:t>
        <w:tab/>
        <w:t>根据《上海市高新技术企业认定办法》〔沪科（</w:t>
      </w:r>
      <w:r>
        <w:rPr>
          <w:rFonts w:ascii="Times New Roman" w:eastAsia="Times New Roman" w:hAnsi="Times New Roman" w:cs="Times New Roman"/>
          <w:color w:val="000000"/>
          <w:spacing w:val="0"/>
          <w:w w:val="100"/>
          <w:position w:val="0"/>
        </w:rPr>
        <w:t>2001</w:t>
      </w:r>
      <w:r>
        <w:rPr>
          <w:color w:val="000000"/>
          <w:spacing w:val="0"/>
          <w:w w:val="100"/>
          <w:position w:val="0"/>
        </w:rPr>
        <w:t>）第</w:t>
      </w:r>
      <w:r>
        <w:rPr>
          <w:rFonts w:ascii="Times New Roman" w:eastAsia="Times New Roman" w:hAnsi="Times New Roman" w:cs="Times New Roman"/>
          <w:color w:val="000000"/>
          <w:spacing w:val="0"/>
          <w:w w:val="100"/>
          <w:position w:val="0"/>
        </w:rPr>
        <w:t>015</w:t>
      </w:r>
      <w:r>
        <w:rPr>
          <w:color w:val="000000"/>
          <w:spacing w:val="0"/>
          <w:w w:val="100"/>
          <w:position w:val="0"/>
        </w:rPr>
        <w:t xml:space="preserve">号）文件和《关于组织 </w:t>
      </w:r>
      <w:r>
        <w:rPr>
          <w:rFonts w:ascii="Times New Roman" w:eastAsia="Times New Roman" w:hAnsi="Times New Roman" w:cs="Times New Roman"/>
          <w:color w:val="000000"/>
          <w:spacing w:val="0"/>
          <w:w w:val="100"/>
          <w:position w:val="0"/>
        </w:rPr>
        <w:t>2006</w:t>
      </w:r>
      <w:r>
        <w:rPr>
          <w:color w:val="000000"/>
          <w:spacing w:val="0"/>
          <w:w w:val="100"/>
          <w:position w:val="0"/>
        </w:rPr>
        <w:t>年度上海市高新技术企业认定（含跟踪调查）工作的通知》〔沪认</w:t>
      </w:r>
      <w:r>
        <w:rPr>
          <w:rFonts w:ascii="Times New Roman" w:eastAsia="Times New Roman" w:hAnsi="Times New Roman" w:cs="Times New Roman"/>
          <w:color w:val="000000"/>
          <w:spacing w:val="0"/>
          <w:w w:val="100"/>
          <w:position w:val="0"/>
        </w:rPr>
        <w:t>（2006）</w:t>
      </w:r>
      <w:r>
        <w:rPr>
          <w:color w:val="000000"/>
          <w:spacing w:val="0"/>
          <w:w w:val="100"/>
          <w:position w:val="0"/>
        </w:rPr>
        <w:t>第</w:t>
      </w:r>
      <w:r>
        <w:rPr>
          <w:rFonts w:ascii="Times New Roman" w:eastAsia="Times New Roman" w:hAnsi="Times New Roman" w:cs="Times New Roman"/>
          <w:color w:val="000000"/>
          <w:spacing w:val="0"/>
          <w:w w:val="100"/>
          <w:position w:val="0"/>
        </w:rPr>
        <w:t>001</w:t>
      </w:r>
      <w:r>
        <w:rPr>
          <w:color w:val="000000"/>
          <w:spacing w:val="0"/>
          <w:w w:val="100"/>
          <w:position w:val="0"/>
        </w:rPr>
        <w:t>号文）， 上海市科学技术委员会于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日发文〔沪科合（</w:t>
      </w:r>
      <w:r>
        <w:rPr>
          <w:rFonts w:ascii="Times New Roman" w:eastAsia="Times New Roman" w:hAnsi="Times New Roman" w:cs="Times New Roman"/>
          <w:color w:val="000000"/>
          <w:spacing w:val="0"/>
          <w:w w:val="100"/>
          <w:position w:val="0"/>
        </w:rPr>
        <w:t>2006</w:t>
      </w:r>
      <w:r>
        <w:rPr>
          <w:color w:val="000000"/>
          <w:spacing w:val="0"/>
          <w:w w:val="100"/>
          <w:position w:val="0"/>
        </w:rPr>
        <w:t>）第</w:t>
      </w:r>
      <w:r>
        <w:rPr>
          <w:rFonts w:ascii="Times New Roman" w:eastAsia="Times New Roman" w:hAnsi="Times New Roman" w:cs="Times New Roman"/>
          <w:color w:val="000000"/>
          <w:spacing w:val="0"/>
          <w:w w:val="100"/>
          <w:position w:val="0"/>
        </w:rPr>
        <w:t>012</w:t>
      </w:r>
      <w:r>
        <w:rPr>
          <w:color w:val="000000"/>
          <w:spacing w:val="0"/>
          <w:w w:val="100"/>
          <w:position w:val="0"/>
        </w:rPr>
        <w:t xml:space="preserve">号），核准本公司为 </w:t>
      </w:r>
      <w:r>
        <w:rPr>
          <w:rFonts w:ascii="Times New Roman" w:eastAsia="Times New Roman" w:hAnsi="Times New Roman" w:cs="Times New Roman"/>
          <w:color w:val="000000"/>
          <w:spacing w:val="0"/>
          <w:w w:val="100"/>
          <w:position w:val="0"/>
        </w:rPr>
        <w:t>2006</w:t>
      </w:r>
      <w:r>
        <w:rPr>
          <w:color w:val="000000"/>
          <w:spacing w:val="0"/>
          <w:w w:val="100"/>
          <w:position w:val="0"/>
        </w:rPr>
        <w:t>年度第一批上海市高新技术企业复审合格企业，因上一报告期公司亏损，本报告期盈 利但仍处于弥补亏损期，未涉及所得税减税事项。</w:t>
      </w:r>
    </w:p>
    <w:p>
      <w:pPr>
        <w:pStyle w:val="Style23"/>
        <w:keepNext w:val="0"/>
        <w:keepLines w:val="0"/>
        <w:widowControl w:val="0"/>
        <w:shd w:val="clear" w:color="auto" w:fill="auto"/>
        <w:bidi w:val="0"/>
        <w:spacing w:before="0" w:after="0" w:line="394" w:lineRule="exact"/>
        <w:ind w:left="1620" w:right="0" w:firstLine="0"/>
        <w:jc w:val="both"/>
      </w:pPr>
      <w:bookmarkStart w:id="221" w:name="bookmark221"/>
      <w:r>
        <w:rPr>
          <w:rFonts w:ascii="Times New Roman" w:eastAsia="Times New Roman" w:hAnsi="Times New Roman" w:cs="Times New Roman"/>
          <w:color w:val="000000"/>
          <w:spacing w:val="0"/>
          <w:w w:val="100"/>
          <w:position w:val="0"/>
        </w:rPr>
        <w:t>（</w:t>
      </w:r>
      <w:bookmarkEnd w:id="221"/>
      <w:r>
        <w:rPr>
          <w:color w:val="000000"/>
          <w:spacing w:val="0"/>
          <w:w w:val="100"/>
          <w:position w:val="0"/>
        </w:rPr>
        <w:t>九</w:t>
      </w:r>
      <w:r>
        <w:rPr>
          <w:rFonts w:ascii="Times New Roman" w:eastAsia="Times New Roman" w:hAnsi="Times New Roman" w:cs="Times New Roman"/>
          <w:color w:val="000000"/>
          <w:spacing w:val="0"/>
          <w:w w:val="100"/>
          <w:position w:val="0"/>
        </w:rPr>
        <w:t>）</w:t>
      </w:r>
      <w:r>
        <w:rPr>
          <w:color w:val="000000"/>
          <w:spacing w:val="0"/>
          <w:w w:val="100"/>
          <w:position w:val="0"/>
        </w:rPr>
        <w:t>公司内部控制制度的建设情况</w:t>
      </w:r>
    </w:p>
    <w:p>
      <w:pPr>
        <w:pStyle w:val="Style23"/>
        <w:keepNext w:val="0"/>
        <w:keepLines w:val="0"/>
        <w:widowControl w:val="0"/>
        <w:shd w:val="clear" w:color="auto" w:fill="auto"/>
        <w:bidi w:val="0"/>
        <w:spacing w:before="0" w:after="0" w:line="394" w:lineRule="exact"/>
        <w:ind w:left="1200" w:right="0" w:firstLine="420"/>
        <w:jc w:val="both"/>
      </w:pPr>
      <w:r>
        <w:rPr>
          <w:color w:val="000000"/>
          <w:spacing w:val="0"/>
          <w:w w:val="100"/>
          <w:position w:val="0"/>
        </w:rPr>
        <w:t>为建立健全公司内部控制制度，不断改善公司法人治理结构，公司股东大会、董事会、 监事会和经营层之间相互监督，形成了有效的决策和执行的制衡机制。</w:t>
      </w:r>
    </w:p>
    <w:p>
      <w:pPr>
        <w:pStyle w:val="Style23"/>
        <w:keepNext w:val="0"/>
        <w:keepLines w:val="0"/>
        <w:widowControl w:val="0"/>
        <w:shd w:val="clear" w:color="auto" w:fill="auto"/>
        <w:bidi w:val="0"/>
        <w:spacing w:before="0" w:after="0" w:line="394" w:lineRule="exact"/>
        <w:ind w:left="1200" w:right="0" w:firstLine="420"/>
        <w:jc w:val="both"/>
      </w:pPr>
      <w:r>
        <w:rPr>
          <w:color w:val="000000"/>
          <w:spacing w:val="0"/>
          <w:w w:val="100"/>
          <w:position w:val="0"/>
        </w:rPr>
        <w:t>根据《公司法》和《证券法》等法律法规的规定，公司先后制定了《股东大会议事规则》、 《董事会议事规则》、《监事会议事规则》和《总经理工作细则》等规章制度，董事会设立了 提名、战略、审计、薪酬与考核专业委员会，并制定了相应的实施细则。使各项工作的开展 做到有据可依，有章可循。同时，财务会计制度和财务管理制度的制定成为了公司规范运作 和控制风险的重要保证。</w:t>
      </w:r>
    </w:p>
    <w:p>
      <w:pPr>
        <w:pStyle w:val="Style23"/>
        <w:keepNext w:val="0"/>
        <w:keepLines w:val="0"/>
        <w:widowControl w:val="0"/>
        <w:shd w:val="clear" w:color="auto" w:fill="auto"/>
        <w:bidi w:val="0"/>
        <w:spacing w:before="0" w:after="40" w:line="394" w:lineRule="exact"/>
        <w:ind w:left="1200" w:right="0" w:firstLine="420"/>
        <w:jc w:val="both"/>
        <w:sectPr>
          <w:footnotePr>
            <w:pos w:val="pageBottom"/>
            <w:numFmt w:val="chicago"/>
            <w:numStart w:val="1"/>
            <w:numRestart w:val="continuous"/>
            <w15:footnoteColumns w:val="1"/>
          </w:footnotePr>
          <w:pgSz w:w="11900" w:h="16840"/>
          <w:pgMar w:top="1177" w:right="588" w:bottom="1269" w:left="59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2007</w:t>
      </w:r>
      <w:r>
        <w:rPr>
          <w:color w:val="000000"/>
          <w:spacing w:val="0"/>
          <w:w w:val="100"/>
          <w:position w:val="0"/>
        </w:rPr>
        <w:t>年，公司将继续加大力度完善各项内部控制制度，为公司各项业务活动的健康运 行提供保证。</w:t>
      </w:r>
    </w:p>
    <w:p>
      <w:pPr>
        <w:pStyle w:val="Style17"/>
        <w:keepNext/>
        <w:keepLines/>
        <w:widowControl w:val="0"/>
        <w:shd w:val="clear" w:color="auto" w:fill="auto"/>
        <w:bidi w:val="0"/>
        <w:spacing w:before="760" w:after="600" w:line="240" w:lineRule="auto"/>
        <w:ind w:left="0" w:right="0" w:firstLine="0"/>
        <w:jc w:val="center"/>
      </w:pPr>
      <w:bookmarkStart w:id="222" w:name="bookmark222"/>
      <w:bookmarkStart w:id="223" w:name="bookmark223"/>
      <w:bookmarkStart w:id="224" w:name="bookmark224"/>
      <w:r>
        <w:rPr>
          <w:color w:val="000000"/>
          <w:spacing w:val="0"/>
          <w:w w:val="100"/>
          <w:position w:val="0"/>
        </w:rPr>
        <w:t>卜一、财务会计报告</w:t>
      </w:r>
      <w:bookmarkEnd w:id="222"/>
      <w:bookmarkEnd w:id="223"/>
      <w:bookmarkEnd w:id="224"/>
    </w:p>
    <w:p>
      <w:pPr>
        <w:pStyle w:val="Style60"/>
        <w:keepNext/>
        <w:keepLines/>
        <w:widowControl w:val="0"/>
        <w:shd w:val="clear" w:color="auto" w:fill="auto"/>
        <w:bidi w:val="0"/>
        <w:spacing w:before="0" w:after="0" w:line="408" w:lineRule="exact"/>
        <w:ind w:left="1200" w:right="0" w:firstLine="0"/>
        <w:jc w:val="both"/>
      </w:pPr>
      <w:bookmarkStart w:id="225" w:name="bookmark225"/>
      <w:bookmarkStart w:id="226" w:name="bookmark226"/>
      <w:bookmarkStart w:id="227" w:name="bookmark227"/>
      <w:bookmarkStart w:id="228" w:name="bookmark228"/>
      <w:r>
        <w:rPr>
          <w:color w:val="000000"/>
          <w:spacing w:val="0"/>
          <w:w w:val="100"/>
          <w:position w:val="0"/>
        </w:rPr>
        <w:t>（</w:t>
      </w:r>
      <w:bookmarkEnd w:id="227"/>
      <w:r>
        <w:rPr>
          <w:color w:val="000000"/>
          <w:spacing w:val="0"/>
          <w:w w:val="100"/>
          <w:position w:val="0"/>
        </w:rPr>
        <w:t>一）审计报告</w:t>
      </w:r>
      <w:bookmarkEnd w:id="225"/>
      <w:bookmarkEnd w:id="226"/>
      <w:bookmarkEnd w:id="228"/>
    </w:p>
    <w:p>
      <w:pPr>
        <w:pStyle w:val="Style23"/>
        <w:keepNext w:val="0"/>
        <w:keepLines w:val="0"/>
        <w:widowControl w:val="0"/>
        <w:shd w:val="clear" w:color="auto" w:fill="auto"/>
        <w:bidi w:val="0"/>
        <w:spacing w:before="0" w:after="400" w:line="427" w:lineRule="exact"/>
        <w:ind w:left="1200" w:right="0" w:firstLine="5580"/>
        <w:jc w:val="both"/>
      </w:pPr>
      <w:r>
        <w:rPr>
          <w:color w:val="000000"/>
          <w:spacing w:val="0"/>
          <w:w w:val="100"/>
          <w:position w:val="0"/>
        </w:rPr>
        <w:t>信会师报字（2007）第10376号 上海白猫股份有限公司全体股东：</w:t>
      </w:r>
    </w:p>
    <w:p>
      <w:pPr>
        <w:pStyle w:val="Style23"/>
        <w:keepNext w:val="0"/>
        <w:keepLines w:val="0"/>
        <w:widowControl w:val="0"/>
        <w:shd w:val="clear" w:color="auto" w:fill="auto"/>
        <w:bidi w:val="0"/>
        <w:spacing w:before="0" w:after="0" w:line="408" w:lineRule="exact"/>
        <w:ind w:left="1200" w:right="0" w:firstLine="560"/>
        <w:jc w:val="both"/>
      </w:pPr>
      <w:r>
        <w:rPr>
          <w:color w:val="000000"/>
          <w:spacing w:val="0"/>
          <w:w w:val="100"/>
          <w:position w:val="0"/>
        </w:rPr>
        <w:t>我们审计了后附的上海白猫股份有限公司（以下简称贵公司）财务报表，包括2006年 12月31日的资产负债表和合并资产负债表，2006年度的利润及利润分配表和合并利润及利润 分配表、2006年度的现金流量表和合并现金流量表以及财务报表附注。</w:t>
      </w:r>
    </w:p>
    <w:p>
      <w:pPr>
        <w:pStyle w:val="Style23"/>
        <w:keepNext w:val="0"/>
        <w:keepLines w:val="0"/>
        <w:widowControl w:val="0"/>
        <w:shd w:val="clear" w:color="auto" w:fill="auto"/>
        <w:tabs>
          <w:tab w:pos="2228" w:val="left"/>
        </w:tabs>
        <w:bidi w:val="0"/>
        <w:spacing w:before="0" w:after="0" w:line="408" w:lineRule="exact"/>
        <w:ind w:left="1760" w:right="0" w:firstLine="0"/>
        <w:jc w:val="both"/>
      </w:pPr>
      <w:bookmarkStart w:id="229" w:name="bookmark229"/>
      <w:r>
        <w:rPr>
          <w:color w:val="000000"/>
          <w:spacing w:val="0"/>
          <w:w w:val="100"/>
          <w:position w:val="0"/>
        </w:rPr>
        <w:t>一</w:t>
      </w:r>
      <w:bookmarkEnd w:id="229"/>
      <w:r>
        <w:rPr>
          <w:color w:val="000000"/>
          <w:spacing w:val="0"/>
          <w:w w:val="100"/>
          <w:position w:val="0"/>
        </w:rPr>
        <w:t>、</w:t>
        <w:tab/>
        <w:t>管理层对财务报表的责任</w:t>
      </w:r>
    </w:p>
    <w:p>
      <w:pPr>
        <w:pStyle w:val="Style23"/>
        <w:keepNext w:val="0"/>
        <w:keepLines w:val="0"/>
        <w:widowControl w:val="0"/>
        <w:shd w:val="clear" w:color="auto" w:fill="auto"/>
        <w:bidi w:val="0"/>
        <w:spacing w:before="0" w:after="0" w:line="408" w:lineRule="exact"/>
        <w:ind w:left="1200" w:right="0" w:firstLine="560"/>
        <w:jc w:val="both"/>
      </w:pPr>
      <w:r>
        <w:rPr>
          <w:color w:val="000000"/>
          <w:spacing w:val="0"/>
          <w:w w:val="100"/>
          <w:position w:val="0"/>
        </w:rPr>
        <w:t>按照企业会计准则和《企业会计制度》的规定编制财务报表是贵公司管理层的责任。 这种责任包括：（1）设计、实施和维护与财务报表编制相关的内部控制，以使财务报表不 存在由于舞弊或错误而导致的重大错报；（2）选择和运用恰当的会计政策；（3）作出合理 的会计估计。</w:t>
      </w:r>
    </w:p>
    <w:p>
      <w:pPr>
        <w:pStyle w:val="Style23"/>
        <w:keepNext w:val="0"/>
        <w:keepLines w:val="0"/>
        <w:widowControl w:val="0"/>
        <w:shd w:val="clear" w:color="auto" w:fill="auto"/>
        <w:tabs>
          <w:tab w:pos="2228" w:val="left"/>
        </w:tabs>
        <w:bidi w:val="0"/>
        <w:spacing w:before="0" w:after="0" w:line="408" w:lineRule="exact"/>
        <w:ind w:left="1760" w:right="0" w:firstLine="0"/>
        <w:jc w:val="both"/>
      </w:pPr>
      <w:bookmarkStart w:id="230" w:name="bookmark230"/>
      <w:r>
        <w:rPr>
          <w:color w:val="000000"/>
          <w:spacing w:val="0"/>
          <w:w w:val="100"/>
          <w:position w:val="0"/>
        </w:rPr>
        <w:t>二</w:t>
      </w:r>
      <w:bookmarkEnd w:id="230"/>
      <w:r>
        <w:rPr>
          <w:color w:val="000000"/>
          <w:spacing w:val="0"/>
          <w:w w:val="100"/>
          <w:position w:val="0"/>
        </w:rPr>
        <w:t>、</w:t>
        <w:tab/>
        <w:t>注册会计师的责任</w:t>
      </w:r>
    </w:p>
    <w:p>
      <w:pPr>
        <w:pStyle w:val="Style23"/>
        <w:keepNext w:val="0"/>
        <w:keepLines w:val="0"/>
        <w:widowControl w:val="0"/>
        <w:shd w:val="clear" w:color="auto" w:fill="auto"/>
        <w:bidi w:val="0"/>
        <w:spacing w:before="0" w:after="0" w:line="408" w:lineRule="exact"/>
        <w:ind w:left="1200" w:right="0" w:firstLine="560"/>
        <w:jc w:val="both"/>
      </w:pPr>
      <w:r>
        <w:rPr>
          <w:color w:val="000000"/>
          <w:spacing w:val="0"/>
          <w:w w:val="100"/>
          <w:position w:val="0"/>
        </w:rPr>
        <w:t>我们的责任是在实施审计工作的基础上对财务报表发表审计意见。我们按照中国注册 会计师审计准则的规定执行了审计工作。中国注册会计师审计准则要求我们遵守职业道德规 范，计划和实施审计工作以对财务报表是否不存在重大错报获取合理保证。</w:t>
      </w:r>
    </w:p>
    <w:p>
      <w:pPr>
        <w:pStyle w:val="Style23"/>
        <w:keepNext w:val="0"/>
        <w:keepLines w:val="0"/>
        <w:widowControl w:val="0"/>
        <w:shd w:val="clear" w:color="auto" w:fill="auto"/>
        <w:bidi w:val="0"/>
        <w:spacing w:before="0" w:after="0" w:line="408" w:lineRule="exact"/>
        <w:ind w:left="1200" w:right="0" w:firstLine="560"/>
        <w:jc w:val="both"/>
      </w:pPr>
      <w:r>
        <w:rPr>
          <w:color w:val="000000"/>
          <w:spacing w:val="0"/>
          <w:w w:val="100"/>
          <w:position w:val="0"/>
        </w:rPr>
        <w:t>审计工作涉及实施审计程序，以获取有关财务报表金额和披露的审计证据。选择的审 计程序取决于注册会计师的判断，包括对由于舞弊或错误导致的财务报表重大错报风险的评 估。在进行风险评估时，我们考虑与财务报表编制相关的内部控制，以设计恰当的审计程序, 但目的并非对内部控制的有效性发表意见。审计工作还包括评价管理层选用会计政策的恰当 性和作出会计估计的合理性，以及评价财务报表的总体列报。我们相信，我们获取的审计证 据是充分、适当的，为发表审计意见提供了基础。</w:t>
      </w:r>
    </w:p>
    <w:p>
      <w:pPr>
        <w:pStyle w:val="Style23"/>
        <w:keepNext w:val="0"/>
        <w:keepLines w:val="0"/>
        <w:widowControl w:val="0"/>
        <w:shd w:val="clear" w:color="auto" w:fill="auto"/>
        <w:tabs>
          <w:tab w:pos="2233" w:val="left"/>
        </w:tabs>
        <w:bidi w:val="0"/>
        <w:spacing w:before="0" w:after="0" w:line="408" w:lineRule="exact"/>
        <w:ind w:left="1760" w:right="0" w:firstLine="0"/>
        <w:jc w:val="both"/>
      </w:pPr>
      <w:bookmarkStart w:id="231" w:name="bookmark231"/>
      <w:r>
        <w:rPr>
          <w:color w:val="000000"/>
          <w:spacing w:val="0"/>
          <w:w w:val="100"/>
          <w:position w:val="0"/>
        </w:rPr>
        <w:t>三</w:t>
      </w:r>
      <w:bookmarkEnd w:id="231"/>
      <w:r>
        <w:rPr>
          <w:color w:val="000000"/>
          <w:spacing w:val="0"/>
          <w:w w:val="100"/>
          <w:position w:val="0"/>
        </w:rPr>
        <w:t>、</w:t>
        <w:tab/>
        <w:t>审计意见</w:t>
      </w:r>
    </w:p>
    <w:p>
      <w:pPr>
        <w:pStyle w:val="Style23"/>
        <w:keepNext w:val="0"/>
        <w:keepLines w:val="0"/>
        <w:widowControl w:val="0"/>
        <w:shd w:val="clear" w:color="auto" w:fill="auto"/>
        <w:bidi w:val="0"/>
        <w:spacing w:before="0" w:after="400" w:line="408" w:lineRule="exact"/>
        <w:ind w:left="1200" w:right="0" w:firstLine="560"/>
        <w:jc w:val="both"/>
      </w:pPr>
      <w:r>
        <w:rPr>
          <w:color w:val="000000"/>
          <w:spacing w:val="0"/>
          <w:w w:val="100"/>
          <w:position w:val="0"/>
        </w:rPr>
        <w:t>我们认为，公司财务报表已经按照企业会计准则和《企业会计制度》的规定编制，在 所有重大方面公允反映了贵公司2006年12月31日的财务状况以及2006年度的经营成果和现 金流量。</w:t>
      </w:r>
    </w:p>
    <w:p>
      <w:pPr>
        <w:pStyle w:val="Style23"/>
        <w:keepNext w:val="0"/>
        <w:keepLines w:val="0"/>
        <w:widowControl w:val="0"/>
        <w:shd w:val="clear" w:color="auto" w:fill="auto"/>
        <w:tabs>
          <w:tab w:pos="5730" w:val="left"/>
        </w:tabs>
        <w:bidi w:val="0"/>
        <w:spacing w:before="0" w:after="0" w:line="408" w:lineRule="exact"/>
        <w:ind w:left="1760" w:right="0" w:firstLine="0"/>
        <w:jc w:val="both"/>
      </w:pPr>
      <w:r>
        <w:rPr>
          <w:color w:val="000000"/>
          <w:spacing w:val="0"/>
          <w:w w:val="100"/>
          <w:position w:val="0"/>
        </w:rPr>
        <w:t>立信会计师事务所有限公司</w:t>
        <w:tab/>
        <w:t>中国注册会计师：</w:t>
      </w:r>
    </w:p>
    <w:p>
      <w:pPr>
        <w:pStyle w:val="Style23"/>
        <w:keepNext w:val="0"/>
        <w:keepLines w:val="0"/>
        <w:widowControl w:val="0"/>
        <w:shd w:val="clear" w:color="auto" w:fill="auto"/>
        <w:bidi w:val="0"/>
        <w:spacing w:before="0" w:after="0" w:line="408" w:lineRule="exact"/>
        <w:ind w:left="6060" w:right="0" w:firstLine="0"/>
        <w:jc w:val="both"/>
      </w:pPr>
      <w:r>
        <w:rPr>
          <w:color w:val="000000"/>
          <w:spacing w:val="0"/>
          <w:w w:val="100"/>
          <w:position w:val="0"/>
        </w:rPr>
        <w:t>周颍</w:t>
      </w:r>
    </w:p>
    <w:p>
      <w:pPr>
        <w:pStyle w:val="Style23"/>
        <w:keepNext w:val="0"/>
        <w:keepLines w:val="0"/>
        <w:widowControl w:val="0"/>
        <w:shd w:val="clear" w:color="auto" w:fill="auto"/>
        <w:bidi w:val="0"/>
        <w:spacing w:before="0" w:after="160" w:line="408" w:lineRule="exact"/>
        <w:ind w:left="5920" w:right="0" w:firstLine="0"/>
        <w:jc w:val="both"/>
      </w:pPr>
      <w:r>
        <w:rPr>
          <w:color w:val="000000"/>
          <w:spacing w:val="0"/>
          <w:w w:val="100"/>
          <w:position w:val="0"/>
        </w:rPr>
        <w:t>吕秋萍</w:t>
      </w:r>
    </w:p>
    <w:p>
      <w:pPr>
        <w:pStyle w:val="Style23"/>
        <w:keepNext w:val="0"/>
        <w:keepLines w:val="0"/>
        <w:widowControl w:val="0"/>
        <w:shd w:val="clear" w:color="auto" w:fill="auto"/>
        <w:tabs>
          <w:tab w:pos="5446" w:val="left"/>
        </w:tabs>
        <w:bidi w:val="0"/>
        <w:spacing w:before="0" w:after="280" w:line="240" w:lineRule="auto"/>
        <w:ind w:left="1760" w:right="0" w:firstLine="0"/>
        <w:jc w:val="left"/>
      </w:pPr>
      <w:r>
        <w:rPr>
          <w:color w:val="000000"/>
          <w:spacing w:val="0"/>
          <w:w w:val="100"/>
          <w:position w:val="0"/>
        </w:rPr>
        <w:t>中国上海市</w:t>
        <w:tab/>
        <w:t>二。。七年三月八日</w:t>
      </w:r>
    </w:p>
    <w:p>
      <w:pPr>
        <w:pStyle w:val="Style23"/>
        <w:keepNext w:val="0"/>
        <w:keepLines w:val="0"/>
        <w:widowControl w:val="0"/>
        <w:shd w:val="clear" w:color="auto" w:fill="auto"/>
        <w:bidi w:val="0"/>
        <w:spacing w:before="0" w:after="400" w:line="240" w:lineRule="auto"/>
        <w:ind w:left="1320" w:right="0" w:firstLine="0"/>
        <w:jc w:val="both"/>
      </w:pPr>
      <w:bookmarkStart w:id="232" w:name="bookmark232"/>
      <w:r>
        <w:rPr>
          <w:b/>
          <w:bCs/>
          <w:color w:val="000000"/>
          <w:spacing w:val="0"/>
          <w:w w:val="100"/>
          <w:position w:val="0"/>
        </w:rPr>
        <w:t>（</w:t>
      </w:r>
      <w:bookmarkEnd w:id="232"/>
      <w:r>
        <w:rPr>
          <w:b/>
          <w:bCs/>
          <w:color w:val="000000"/>
          <w:spacing w:val="0"/>
          <w:w w:val="100"/>
          <w:position w:val="0"/>
        </w:rPr>
        <w:t>二）财务报表附后</w:t>
      </w:r>
    </w:p>
    <w:p>
      <w:pPr>
        <w:pStyle w:val="Style23"/>
        <w:keepNext w:val="0"/>
        <w:keepLines w:val="0"/>
        <w:widowControl w:val="0"/>
        <w:shd w:val="clear" w:color="auto" w:fill="auto"/>
        <w:bidi w:val="0"/>
        <w:spacing w:before="0" w:after="0" w:line="400" w:lineRule="exact"/>
        <w:ind w:left="1200" w:right="0" w:firstLine="0"/>
        <w:jc w:val="both"/>
      </w:pPr>
      <w:bookmarkStart w:id="233" w:name="bookmark233"/>
      <w:r>
        <w:rPr>
          <w:b/>
          <w:bCs/>
          <w:color w:val="000000"/>
          <w:spacing w:val="0"/>
          <w:w w:val="100"/>
          <w:position w:val="0"/>
        </w:rPr>
        <w:t>（</w:t>
      </w:r>
      <w:bookmarkEnd w:id="233"/>
      <w:r>
        <w:rPr>
          <w:b/>
          <w:bCs/>
          <w:color w:val="000000"/>
          <w:spacing w:val="0"/>
          <w:w w:val="100"/>
          <w:position w:val="0"/>
        </w:rPr>
        <w:t>三）财务报表附注</w:t>
      </w:r>
    </w:p>
    <w:p>
      <w:pPr>
        <w:pStyle w:val="Style23"/>
        <w:keepNext w:val="0"/>
        <w:keepLines w:val="0"/>
        <w:widowControl w:val="0"/>
        <w:shd w:val="clear" w:color="auto" w:fill="auto"/>
        <w:bidi w:val="0"/>
        <w:spacing w:before="0" w:after="400" w:line="400" w:lineRule="exact"/>
        <w:ind w:left="1620" w:right="0" w:firstLine="0"/>
        <w:jc w:val="left"/>
      </w:pPr>
      <w:bookmarkStart w:id="234" w:name="bookmark234"/>
      <w:r>
        <w:rPr>
          <w:b/>
          <w:bCs/>
          <w:color w:val="000000"/>
          <w:spacing w:val="0"/>
          <w:w w:val="100"/>
          <w:position w:val="0"/>
        </w:rPr>
        <w:t>一</w:t>
      </w:r>
      <w:bookmarkEnd w:id="234"/>
      <w:r>
        <w:rPr>
          <w:b/>
          <w:bCs/>
          <w:color w:val="000000"/>
          <w:spacing w:val="0"/>
          <w:w w:val="100"/>
          <w:position w:val="0"/>
        </w:rPr>
        <w:t>、公司简介</w:t>
      </w:r>
    </w:p>
    <w:p>
      <w:pPr>
        <w:pStyle w:val="Style60"/>
        <w:keepNext/>
        <w:keepLines/>
        <w:widowControl w:val="0"/>
        <w:shd w:val="clear" w:color="auto" w:fill="auto"/>
        <w:tabs>
          <w:tab w:pos="2182" w:val="left"/>
        </w:tabs>
        <w:bidi w:val="0"/>
        <w:spacing w:before="0" w:after="0" w:line="400" w:lineRule="exact"/>
        <w:ind w:left="1200" w:right="0" w:firstLine="420"/>
        <w:jc w:val="both"/>
      </w:pPr>
      <w:bookmarkStart w:id="235" w:name="bookmark235"/>
      <w:bookmarkStart w:id="236" w:name="bookmark236"/>
      <w:bookmarkStart w:id="237" w:name="bookmark237"/>
      <w:bookmarkStart w:id="238" w:name="bookmark238"/>
      <w:r>
        <w:rPr>
          <w:color w:val="000000"/>
          <w:spacing w:val="0"/>
          <w:w w:val="100"/>
          <w:position w:val="0"/>
        </w:rPr>
        <w:t>（</w:t>
      </w:r>
      <w:bookmarkEnd w:id="237"/>
      <w:r>
        <w:rPr>
          <w:color w:val="000000"/>
          <w:spacing w:val="0"/>
          <w:w w:val="100"/>
          <w:position w:val="0"/>
        </w:rPr>
        <w:t>一）</w:t>
        <w:tab/>
        <w:t>本公司的历史沿革</w:t>
      </w:r>
      <w:bookmarkEnd w:id="235"/>
      <w:bookmarkEnd w:id="236"/>
      <w:bookmarkEnd w:id="238"/>
    </w:p>
    <w:p>
      <w:pPr>
        <w:pStyle w:val="Style23"/>
        <w:keepNext w:val="0"/>
        <w:keepLines w:val="0"/>
        <w:widowControl w:val="0"/>
        <w:shd w:val="clear" w:color="auto" w:fill="auto"/>
        <w:bidi w:val="0"/>
        <w:spacing w:before="0" w:after="0" w:line="400" w:lineRule="exact"/>
        <w:ind w:left="1200" w:right="0" w:firstLine="420"/>
        <w:jc w:val="both"/>
      </w:pPr>
      <w:r>
        <w:rPr>
          <w:color w:val="000000"/>
          <w:spacing w:val="0"/>
          <w:w w:val="100"/>
          <w:position w:val="0"/>
        </w:rPr>
        <w:t>上海白猫股份有限公司（以下简称“本公司”）的前身系上海双鹿电器股份有限公司。 上海双鹿电器股份有限公司系于</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日经上海市经济委员会以沪经企（</w:t>
      </w:r>
      <w:r>
        <w:rPr>
          <w:rFonts w:ascii="Times New Roman" w:eastAsia="Times New Roman" w:hAnsi="Times New Roman" w:cs="Times New Roman"/>
          <w:color w:val="000000"/>
          <w:spacing w:val="0"/>
          <w:w w:val="100"/>
          <w:position w:val="0"/>
        </w:rPr>
        <w:t>1992</w:t>
      </w:r>
      <w:r>
        <w:rPr>
          <w:color w:val="000000"/>
          <w:spacing w:val="0"/>
          <w:w w:val="100"/>
          <w:position w:val="0"/>
        </w:rPr>
        <w:t>）</w:t>
      </w:r>
      <w:r>
        <w:rPr>
          <w:rFonts w:ascii="Times New Roman" w:eastAsia="Times New Roman" w:hAnsi="Times New Roman" w:cs="Times New Roman"/>
          <w:color w:val="000000"/>
          <w:spacing w:val="0"/>
          <w:w w:val="100"/>
          <w:position w:val="0"/>
        </w:rPr>
        <w:t xml:space="preserve">346 </w:t>
      </w:r>
      <w:r>
        <w:rPr>
          <w:color w:val="000000"/>
          <w:spacing w:val="0"/>
          <w:w w:val="100"/>
          <w:position w:val="0"/>
        </w:rPr>
        <w:t>号文批准设立的股份有限公司。</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日由上海市工商行政管理局颁发《企业法人 营业执照》，注册号</w:t>
      </w:r>
      <w:r>
        <w:rPr>
          <w:rFonts w:ascii="Times New Roman" w:eastAsia="Times New Roman" w:hAnsi="Times New Roman" w:cs="Times New Roman"/>
          <w:color w:val="000000"/>
          <w:spacing w:val="0"/>
          <w:w w:val="100"/>
          <w:position w:val="0"/>
        </w:rPr>
        <w:t>3100001000815</w:t>
      </w:r>
      <w:r>
        <w:rPr>
          <w:color w:val="000000"/>
          <w:spacing w:val="0"/>
          <w:w w:val="100"/>
          <w:position w:val="0"/>
        </w:rPr>
        <w:t>。公司注册资本为人民币</w:t>
      </w:r>
      <w:r>
        <w:rPr>
          <w:rFonts w:ascii="Times New Roman" w:eastAsia="Times New Roman" w:hAnsi="Times New Roman" w:cs="Times New Roman"/>
          <w:color w:val="000000"/>
          <w:spacing w:val="0"/>
          <w:w w:val="100"/>
          <w:position w:val="0"/>
        </w:rPr>
        <w:t>15,205</w:t>
      </w:r>
      <w:r>
        <w:rPr>
          <w:color w:val="000000"/>
          <w:spacing w:val="0"/>
          <w:w w:val="100"/>
          <w:position w:val="0"/>
        </w:rPr>
        <w:t>万元，业经上海会计师 事务所验证并出具上会师报字（</w:t>
      </w:r>
      <w:r>
        <w:rPr>
          <w:rFonts w:ascii="Times New Roman" w:eastAsia="Times New Roman" w:hAnsi="Times New Roman" w:cs="Times New Roman"/>
          <w:color w:val="000000"/>
          <w:spacing w:val="0"/>
          <w:w w:val="100"/>
          <w:position w:val="0"/>
        </w:rPr>
        <w:t>96</w:t>
      </w:r>
      <w:r>
        <w:rPr>
          <w:color w:val="000000"/>
          <w:spacing w:val="0"/>
          <w:w w:val="100"/>
          <w:position w:val="0"/>
        </w:rPr>
        <w:t>）第</w:t>
      </w:r>
      <w:r>
        <w:rPr>
          <w:rFonts w:ascii="Times New Roman" w:eastAsia="Times New Roman" w:hAnsi="Times New Roman" w:cs="Times New Roman"/>
          <w:color w:val="000000"/>
          <w:spacing w:val="0"/>
          <w:w w:val="100"/>
          <w:position w:val="0"/>
        </w:rPr>
        <w:t>834</w:t>
      </w:r>
      <w:r>
        <w:rPr>
          <w:color w:val="000000"/>
          <w:spacing w:val="0"/>
          <w:w w:val="100"/>
          <w:position w:val="0"/>
        </w:rPr>
        <w:t>号验资报告。</w:t>
      </w:r>
    </w:p>
    <w:p>
      <w:pPr>
        <w:pStyle w:val="Style23"/>
        <w:keepNext w:val="0"/>
        <w:keepLines w:val="0"/>
        <w:widowControl w:val="0"/>
        <w:shd w:val="clear" w:color="auto" w:fill="auto"/>
        <w:bidi w:val="0"/>
        <w:spacing w:before="0" w:after="0" w:line="400" w:lineRule="exact"/>
        <w:ind w:left="1200" w:right="0" w:firstLine="420"/>
        <w:jc w:val="both"/>
      </w:pPr>
      <w:r>
        <w:rPr>
          <w:color w:val="000000"/>
          <w:spacing w:val="0"/>
          <w:w w:val="100"/>
          <w:position w:val="0"/>
        </w:rPr>
        <w:t>上海双鹿电器股份有限公司</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日召开的第三届十二次董事会和</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日召开的临时股东大会通过了关于公司整体资产置换的议案：公司将经评估后的</w:t>
      </w:r>
      <w:r>
        <w:rPr>
          <w:rFonts w:ascii="Times New Roman" w:eastAsia="Times New Roman" w:hAnsi="Times New Roman" w:cs="Times New Roman"/>
          <w:color w:val="000000"/>
          <w:spacing w:val="0"/>
          <w:w w:val="100"/>
          <w:position w:val="0"/>
        </w:rPr>
        <w:t xml:space="preserve">2001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日全部资产、负债和净资产与上海白猫（集团）有限公司的全资子公司上海牙膏 厂有限公司经评估后的</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日全部资产、负债和净资产进行等额置换，置换金额 以上海市资产评审中心的沪评</w:t>
      </w:r>
      <w:r>
        <w:rPr>
          <w:rFonts w:ascii="Times New Roman" w:eastAsia="Times New Roman" w:hAnsi="Times New Roman" w:cs="Times New Roman"/>
          <w:color w:val="000000"/>
          <w:spacing w:val="0"/>
          <w:w w:val="100"/>
          <w:position w:val="0"/>
        </w:rPr>
        <w:t>[2001]371</w:t>
      </w:r>
      <w:r>
        <w:rPr>
          <w:color w:val="000000"/>
          <w:spacing w:val="0"/>
          <w:w w:val="100"/>
          <w:position w:val="0"/>
        </w:rPr>
        <w:t>号《关于上海牙膏厂有限公司整体资产评估结果的 确认通知》和上海市资产评审中心的沪评</w:t>
      </w:r>
      <w:r>
        <w:rPr>
          <w:rFonts w:ascii="Times New Roman" w:eastAsia="Times New Roman" w:hAnsi="Times New Roman" w:cs="Times New Roman"/>
          <w:color w:val="000000"/>
          <w:spacing w:val="0"/>
          <w:w w:val="100"/>
          <w:position w:val="0"/>
        </w:rPr>
        <w:t>[2001]372</w:t>
      </w:r>
      <w:r>
        <w:rPr>
          <w:color w:val="000000"/>
          <w:spacing w:val="0"/>
          <w:w w:val="100"/>
          <w:position w:val="0"/>
        </w:rPr>
        <w:t xml:space="preserve">号《关于上海双鹿电器股份有限公司整 体资产评估结果的确认通知》为准，差额部分以现金方式补足。整体资产置换后，公司已于 </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日取得上海市工商行政管理局颁发的注册号为</w:t>
      </w:r>
      <w:r>
        <w:rPr>
          <w:rFonts w:ascii="Times New Roman" w:eastAsia="Times New Roman" w:hAnsi="Times New Roman" w:cs="Times New Roman"/>
          <w:color w:val="000000"/>
          <w:spacing w:val="0"/>
          <w:w w:val="100"/>
          <w:position w:val="0"/>
        </w:rPr>
        <w:t>3100001000815</w:t>
      </w:r>
      <w:r>
        <w:rPr>
          <w:color w:val="000000"/>
          <w:spacing w:val="0"/>
          <w:w w:val="100"/>
          <w:position w:val="0"/>
        </w:rPr>
        <w:t>的企业法人营 业执照，公司名称已变更为上海白猫股份有限公司，法定代表人马立行。</w:t>
      </w:r>
    </w:p>
    <w:p>
      <w:pPr>
        <w:pStyle w:val="Style23"/>
        <w:keepNext w:val="0"/>
        <w:keepLines w:val="0"/>
        <w:widowControl w:val="0"/>
        <w:shd w:val="clear" w:color="auto" w:fill="auto"/>
        <w:bidi w:val="0"/>
        <w:spacing w:before="0" w:after="400" w:line="400" w:lineRule="exact"/>
        <w:ind w:left="1200" w:right="0" w:firstLine="42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日被上海市科学技术委员会认定为上海市高新技术企业。</w:t>
      </w:r>
    </w:p>
    <w:p>
      <w:pPr>
        <w:pStyle w:val="Style60"/>
        <w:keepNext/>
        <w:keepLines/>
        <w:widowControl w:val="0"/>
        <w:shd w:val="clear" w:color="auto" w:fill="auto"/>
        <w:tabs>
          <w:tab w:pos="2182" w:val="left"/>
        </w:tabs>
        <w:bidi w:val="0"/>
        <w:spacing w:before="0" w:after="0" w:line="400" w:lineRule="exact"/>
        <w:ind w:left="1200" w:right="0" w:firstLine="420"/>
        <w:jc w:val="both"/>
      </w:pPr>
      <w:bookmarkStart w:id="239" w:name="bookmark239"/>
      <w:bookmarkStart w:id="240" w:name="bookmark240"/>
      <w:bookmarkStart w:id="241" w:name="bookmark241"/>
      <w:bookmarkStart w:id="242" w:name="bookmark242"/>
      <w:r>
        <w:rPr>
          <w:color w:val="000000"/>
          <w:spacing w:val="0"/>
          <w:w w:val="100"/>
          <w:position w:val="0"/>
        </w:rPr>
        <w:t>（</w:t>
      </w:r>
      <w:bookmarkEnd w:id="241"/>
      <w:r>
        <w:rPr>
          <w:color w:val="000000"/>
          <w:spacing w:val="0"/>
          <w:w w:val="100"/>
          <w:position w:val="0"/>
        </w:rPr>
        <w:t>二）</w:t>
        <w:tab/>
        <w:t>本公司所属行业性质和业务范围</w:t>
      </w:r>
      <w:bookmarkEnd w:id="239"/>
      <w:bookmarkEnd w:id="240"/>
      <w:bookmarkEnd w:id="242"/>
    </w:p>
    <w:p>
      <w:pPr>
        <w:pStyle w:val="Style23"/>
        <w:keepNext w:val="0"/>
        <w:keepLines w:val="0"/>
        <w:widowControl w:val="0"/>
        <w:shd w:val="clear" w:color="auto" w:fill="auto"/>
        <w:bidi w:val="0"/>
        <w:spacing w:before="0" w:after="0" w:line="400" w:lineRule="exact"/>
        <w:ind w:left="1200" w:right="0" w:firstLine="420"/>
        <w:jc w:val="both"/>
      </w:pPr>
      <w:r>
        <w:rPr>
          <w:color w:val="000000"/>
          <w:spacing w:val="0"/>
          <w:w w:val="100"/>
          <w:position w:val="0"/>
        </w:rPr>
        <w:t>本公司所处行业：日化行业。</w:t>
      </w:r>
    </w:p>
    <w:p>
      <w:pPr>
        <w:pStyle w:val="Style23"/>
        <w:keepNext w:val="0"/>
        <w:keepLines w:val="0"/>
        <w:widowControl w:val="0"/>
        <w:shd w:val="clear" w:color="auto" w:fill="auto"/>
        <w:bidi w:val="0"/>
        <w:spacing w:before="0" w:after="400" w:line="400" w:lineRule="exact"/>
        <w:ind w:left="1200" w:right="0" w:firstLine="420"/>
        <w:jc w:val="both"/>
      </w:pPr>
      <w:r>
        <w:rPr>
          <w:color w:val="000000"/>
          <w:spacing w:val="0"/>
          <w:w w:val="100"/>
          <w:position w:val="0"/>
        </w:rPr>
        <w:t>本公司经营范围为：百洁布、纸制品、文体用品、服装、家用擦洗用具、网袋、纺织品 专用巾、净化剂、日用化学品、实业投资、国内贸易（上述经营范围除专项规定），包装装 潢印刷，经营本企业自产产品及技术的出口业务，经营本企业生产、科研所需原辅料、机械 设备、仪器仪表、零配件及技术的进口业务（国家限定公司经营和国家禁止进出口的商品及 技术除外），经营进料加工及“三来一补”业务。</w:t>
      </w:r>
    </w:p>
    <w:p>
      <w:pPr>
        <w:pStyle w:val="Style60"/>
        <w:keepNext/>
        <w:keepLines/>
        <w:widowControl w:val="0"/>
        <w:shd w:val="clear" w:color="auto" w:fill="auto"/>
        <w:tabs>
          <w:tab w:pos="2182" w:val="left"/>
        </w:tabs>
        <w:bidi w:val="0"/>
        <w:spacing w:before="0" w:after="0" w:line="403" w:lineRule="exact"/>
        <w:ind w:right="0" w:firstLine="0"/>
        <w:jc w:val="both"/>
      </w:pPr>
      <w:bookmarkStart w:id="243" w:name="bookmark243"/>
      <w:bookmarkStart w:id="244" w:name="bookmark244"/>
      <w:bookmarkStart w:id="245" w:name="bookmark245"/>
      <w:bookmarkStart w:id="246" w:name="bookmark246"/>
      <w:r>
        <w:rPr>
          <w:color w:val="000000"/>
          <w:spacing w:val="0"/>
          <w:w w:val="100"/>
          <w:position w:val="0"/>
        </w:rPr>
        <w:t>（</w:t>
      </w:r>
      <w:bookmarkEnd w:id="245"/>
      <w:r>
        <w:rPr>
          <w:color w:val="000000"/>
          <w:spacing w:val="0"/>
          <w:w w:val="100"/>
          <w:position w:val="0"/>
        </w:rPr>
        <w:t>三）</w:t>
        <w:tab/>
        <w:t>主要产品或提供的劳务</w:t>
      </w:r>
      <w:bookmarkEnd w:id="243"/>
      <w:bookmarkEnd w:id="244"/>
      <w:bookmarkEnd w:id="246"/>
    </w:p>
    <w:p>
      <w:pPr>
        <w:pStyle w:val="Style23"/>
        <w:keepNext w:val="0"/>
        <w:keepLines w:val="0"/>
        <w:widowControl w:val="0"/>
        <w:shd w:val="clear" w:color="auto" w:fill="auto"/>
        <w:bidi w:val="0"/>
        <w:spacing w:before="0" w:after="400" w:line="403" w:lineRule="exact"/>
        <w:ind w:left="1200" w:right="0" w:firstLine="420"/>
        <w:jc w:val="both"/>
      </w:pPr>
      <w:r>
        <w:rPr>
          <w:color w:val="000000"/>
          <w:spacing w:val="0"/>
          <w:w w:val="100"/>
          <w:position w:val="0"/>
        </w:rPr>
        <w:t>公司的主要产品为美加净、上海防酸、白玉以及留兰香系列牙膏。子公司上海美加净口 腔护理有限公司主要从事口腔门诊服务。</w:t>
      </w:r>
    </w:p>
    <w:p>
      <w:pPr>
        <w:pStyle w:val="Style60"/>
        <w:keepNext/>
        <w:keepLines/>
        <w:widowControl w:val="0"/>
        <w:shd w:val="clear" w:color="auto" w:fill="auto"/>
        <w:bidi w:val="0"/>
        <w:spacing w:before="0" w:after="400" w:line="398" w:lineRule="exact"/>
        <w:ind w:right="0" w:firstLine="0"/>
        <w:jc w:val="left"/>
      </w:pPr>
      <w:bookmarkStart w:id="247" w:name="bookmark247"/>
      <w:bookmarkStart w:id="248" w:name="bookmark248"/>
      <w:bookmarkStart w:id="249" w:name="bookmark249"/>
      <w:bookmarkStart w:id="250" w:name="bookmark250"/>
      <w:r>
        <w:rPr>
          <w:color w:val="000000"/>
          <w:spacing w:val="0"/>
          <w:w w:val="100"/>
          <w:position w:val="0"/>
        </w:rPr>
        <w:t>二</w:t>
      </w:r>
      <w:bookmarkEnd w:id="249"/>
      <w:r>
        <w:rPr>
          <w:color w:val="000000"/>
          <w:spacing w:val="0"/>
          <w:w w:val="100"/>
          <w:position w:val="0"/>
        </w:rPr>
        <w:t>、公司采用的主要会计政策、会计估计和合并会计报表的编制方法</w:t>
      </w:r>
      <w:bookmarkEnd w:id="247"/>
      <w:bookmarkEnd w:id="248"/>
      <w:bookmarkEnd w:id="250"/>
    </w:p>
    <w:p>
      <w:pPr>
        <w:pStyle w:val="Style60"/>
        <w:keepNext/>
        <w:keepLines/>
        <w:widowControl w:val="0"/>
        <w:shd w:val="clear" w:color="auto" w:fill="auto"/>
        <w:tabs>
          <w:tab w:pos="2218" w:val="left"/>
        </w:tabs>
        <w:bidi w:val="0"/>
        <w:spacing w:before="0" w:after="0" w:line="398" w:lineRule="exact"/>
        <w:ind w:right="0" w:firstLine="0"/>
        <w:jc w:val="left"/>
      </w:pPr>
      <w:bookmarkStart w:id="247" w:name="bookmark247"/>
      <w:bookmarkStart w:id="248" w:name="bookmark248"/>
      <w:bookmarkStart w:id="251" w:name="bookmark251"/>
      <w:bookmarkStart w:id="252" w:name="bookmark252"/>
      <w:r>
        <w:rPr>
          <w:color w:val="000000"/>
          <w:spacing w:val="0"/>
          <w:w w:val="100"/>
          <w:position w:val="0"/>
        </w:rPr>
        <w:t>（</w:t>
      </w:r>
      <w:bookmarkEnd w:id="251"/>
      <w:r>
        <w:rPr>
          <w:color w:val="000000"/>
          <w:spacing w:val="0"/>
          <w:w w:val="100"/>
          <w:position w:val="0"/>
        </w:rPr>
        <w:t>一）</w:t>
        <w:tab/>
        <w:t>会计制度</w:t>
      </w:r>
      <w:bookmarkEnd w:id="247"/>
      <w:bookmarkEnd w:id="248"/>
      <w:bookmarkEnd w:id="252"/>
    </w:p>
    <w:p>
      <w:pPr>
        <w:pStyle w:val="Style23"/>
        <w:keepNext w:val="0"/>
        <w:keepLines w:val="0"/>
        <w:widowControl w:val="0"/>
        <w:shd w:val="clear" w:color="auto" w:fill="auto"/>
        <w:bidi w:val="0"/>
        <w:spacing w:before="0" w:after="400" w:line="398" w:lineRule="exact"/>
        <w:ind w:left="1620" w:right="0" w:firstLine="0"/>
        <w:jc w:val="left"/>
      </w:pPr>
      <w:r>
        <w:rPr>
          <w:color w:val="000000"/>
          <w:spacing w:val="0"/>
          <w:w w:val="100"/>
          <w:position w:val="0"/>
        </w:rPr>
        <w:t>执行企业会计准则、《企业会计制度》及其有关的补充规定。</w:t>
      </w:r>
    </w:p>
    <w:p>
      <w:pPr>
        <w:pStyle w:val="Style60"/>
        <w:keepNext/>
        <w:keepLines/>
        <w:widowControl w:val="0"/>
        <w:shd w:val="clear" w:color="auto" w:fill="auto"/>
        <w:tabs>
          <w:tab w:pos="2218" w:val="left"/>
        </w:tabs>
        <w:bidi w:val="0"/>
        <w:spacing w:before="0" w:after="0" w:line="398" w:lineRule="exact"/>
        <w:ind w:right="0" w:firstLine="0"/>
        <w:jc w:val="left"/>
      </w:pPr>
      <w:bookmarkStart w:id="253" w:name="bookmark253"/>
      <w:bookmarkStart w:id="254" w:name="bookmark254"/>
      <w:bookmarkStart w:id="255" w:name="bookmark255"/>
      <w:bookmarkStart w:id="256" w:name="bookmark256"/>
      <w:r>
        <w:rPr>
          <w:color w:val="000000"/>
          <w:spacing w:val="0"/>
          <w:w w:val="100"/>
          <w:position w:val="0"/>
        </w:rPr>
        <w:t>（</w:t>
      </w:r>
      <w:bookmarkEnd w:id="255"/>
      <w:r>
        <w:rPr>
          <w:color w:val="000000"/>
          <w:spacing w:val="0"/>
          <w:w w:val="100"/>
          <w:position w:val="0"/>
        </w:rPr>
        <w:t>二）</w:t>
        <w:tab/>
        <w:t>会计年度</w:t>
      </w:r>
      <w:bookmarkEnd w:id="253"/>
      <w:bookmarkEnd w:id="254"/>
      <w:bookmarkEnd w:id="256"/>
    </w:p>
    <w:p>
      <w:pPr>
        <w:pStyle w:val="Style23"/>
        <w:keepNext w:val="0"/>
        <w:keepLines w:val="0"/>
        <w:widowControl w:val="0"/>
        <w:shd w:val="clear" w:color="auto" w:fill="auto"/>
        <w:bidi w:val="0"/>
        <w:spacing w:before="0" w:after="400" w:line="398" w:lineRule="exact"/>
        <w:ind w:left="1620" w:right="0" w:firstLine="0"/>
        <w:jc w:val="left"/>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60"/>
        <w:keepNext/>
        <w:keepLines/>
        <w:widowControl w:val="0"/>
        <w:shd w:val="clear" w:color="auto" w:fill="auto"/>
        <w:tabs>
          <w:tab w:pos="2218" w:val="left"/>
        </w:tabs>
        <w:bidi w:val="0"/>
        <w:spacing w:before="0" w:after="0" w:line="398" w:lineRule="exact"/>
        <w:ind w:right="0" w:firstLine="0"/>
        <w:jc w:val="left"/>
      </w:pPr>
      <w:bookmarkStart w:id="257" w:name="bookmark257"/>
      <w:bookmarkStart w:id="258" w:name="bookmark258"/>
      <w:bookmarkStart w:id="259" w:name="bookmark259"/>
      <w:bookmarkStart w:id="260" w:name="bookmark260"/>
      <w:r>
        <w:rPr>
          <w:color w:val="000000"/>
          <w:spacing w:val="0"/>
          <w:w w:val="100"/>
          <w:position w:val="0"/>
        </w:rPr>
        <w:t>（</w:t>
      </w:r>
      <w:bookmarkEnd w:id="259"/>
      <w:r>
        <w:rPr>
          <w:color w:val="000000"/>
          <w:spacing w:val="0"/>
          <w:w w:val="100"/>
          <w:position w:val="0"/>
        </w:rPr>
        <w:t>三）</w:t>
        <w:tab/>
        <w:t>记账本位币</w:t>
      </w:r>
      <w:bookmarkEnd w:id="257"/>
      <w:bookmarkEnd w:id="258"/>
      <w:bookmarkEnd w:id="260"/>
    </w:p>
    <w:p>
      <w:pPr>
        <w:pStyle w:val="Style23"/>
        <w:keepNext w:val="0"/>
        <w:keepLines w:val="0"/>
        <w:widowControl w:val="0"/>
        <w:shd w:val="clear" w:color="auto" w:fill="auto"/>
        <w:bidi w:val="0"/>
        <w:spacing w:before="0" w:after="400" w:line="398" w:lineRule="exact"/>
        <w:ind w:left="1620" w:right="0" w:firstLine="0"/>
        <w:jc w:val="both"/>
      </w:pPr>
      <w:r>
        <w:rPr>
          <w:color w:val="000000"/>
          <w:spacing w:val="0"/>
          <w:w w:val="100"/>
          <w:position w:val="0"/>
        </w:rPr>
        <w:t>采用人民币为记账本位币。</w:t>
      </w:r>
    </w:p>
    <w:p>
      <w:pPr>
        <w:pStyle w:val="Style60"/>
        <w:keepNext/>
        <w:keepLines/>
        <w:widowControl w:val="0"/>
        <w:shd w:val="clear" w:color="auto" w:fill="auto"/>
        <w:tabs>
          <w:tab w:pos="2218" w:val="left"/>
        </w:tabs>
        <w:bidi w:val="0"/>
        <w:spacing w:before="0" w:after="0" w:line="398" w:lineRule="exact"/>
        <w:ind w:right="0" w:firstLine="0"/>
        <w:jc w:val="both"/>
      </w:pPr>
      <w:bookmarkStart w:id="261" w:name="bookmark261"/>
      <w:bookmarkStart w:id="262" w:name="bookmark262"/>
      <w:bookmarkStart w:id="263" w:name="bookmark263"/>
      <w:bookmarkStart w:id="264" w:name="bookmark264"/>
      <w:r>
        <w:rPr>
          <w:color w:val="000000"/>
          <w:spacing w:val="0"/>
          <w:w w:val="100"/>
          <w:position w:val="0"/>
        </w:rPr>
        <w:t>（</w:t>
      </w:r>
      <w:bookmarkEnd w:id="263"/>
      <w:r>
        <w:rPr>
          <w:color w:val="000000"/>
          <w:spacing w:val="0"/>
          <w:w w:val="100"/>
          <w:position w:val="0"/>
        </w:rPr>
        <w:t>四）</w:t>
        <w:tab/>
        <w:t>记账基础和计价原则</w:t>
      </w:r>
      <w:bookmarkEnd w:id="261"/>
      <w:bookmarkEnd w:id="262"/>
      <w:bookmarkEnd w:id="264"/>
    </w:p>
    <w:p>
      <w:pPr>
        <w:pStyle w:val="Style23"/>
        <w:keepNext w:val="0"/>
        <w:keepLines w:val="0"/>
        <w:widowControl w:val="0"/>
        <w:shd w:val="clear" w:color="auto" w:fill="auto"/>
        <w:bidi w:val="0"/>
        <w:spacing w:before="0" w:after="400" w:line="398" w:lineRule="exact"/>
        <w:ind w:left="1620" w:right="0" w:firstLine="0"/>
        <w:jc w:val="both"/>
      </w:pPr>
      <w:r>
        <w:rPr>
          <w:color w:val="000000"/>
          <w:spacing w:val="0"/>
          <w:w w:val="100"/>
          <w:position w:val="0"/>
        </w:rPr>
        <w:t>以权责发生制为记账基础，以历史成本为计价原则。</w:t>
      </w:r>
    </w:p>
    <w:p>
      <w:pPr>
        <w:pStyle w:val="Style60"/>
        <w:keepNext/>
        <w:keepLines/>
        <w:widowControl w:val="0"/>
        <w:shd w:val="clear" w:color="auto" w:fill="auto"/>
        <w:tabs>
          <w:tab w:pos="2218" w:val="left"/>
        </w:tabs>
        <w:bidi w:val="0"/>
        <w:spacing w:before="0" w:after="0" w:line="398" w:lineRule="exact"/>
        <w:ind w:right="0" w:firstLine="0"/>
        <w:jc w:val="both"/>
      </w:pPr>
      <w:bookmarkStart w:id="265" w:name="bookmark265"/>
      <w:bookmarkStart w:id="266" w:name="bookmark266"/>
      <w:bookmarkStart w:id="267" w:name="bookmark267"/>
      <w:bookmarkStart w:id="268" w:name="bookmark268"/>
      <w:r>
        <w:rPr>
          <w:color w:val="000000"/>
          <w:spacing w:val="0"/>
          <w:w w:val="100"/>
          <w:position w:val="0"/>
        </w:rPr>
        <w:t>（</w:t>
      </w:r>
      <w:bookmarkEnd w:id="267"/>
      <w:r>
        <w:rPr>
          <w:color w:val="000000"/>
          <w:spacing w:val="0"/>
          <w:w w:val="100"/>
          <w:position w:val="0"/>
        </w:rPr>
        <w:t>五）</w:t>
        <w:tab/>
        <w:t>外币业务核算方法</w:t>
      </w:r>
      <w:bookmarkEnd w:id="265"/>
      <w:bookmarkEnd w:id="266"/>
      <w:bookmarkEnd w:id="268"/>
    </w:p>
    <w:p>
      <w:pPr>
        <w:pStyle w:val="Style23"/>
        <w:keepNext w:val="0"/>
        <w:keepLines w:val="0"/>
        <w:widowControl w:val="0"/>
        <w:shd w:val="clear" w:color="auto" w:fill="auto"/>
        <w:bidi w:val="0"/>
        <w:spacing w:before="0" w:after="400" w:line="398" w:lineRule="exact"/>
        <w:ind w:left="1200" w:right="0" w:firstLine="420"/>
        <w:jc w:val="both"/>
      </w:pPr>
      <w:r>
        <w:rPr>
          <w:color w:val="000000"/>
          <w:spacing w:val="0"/>
          <w:w w:val="100"/>
          <w:position w:val="0"/>
        </w:rPr>
        <w:t>外币业务按业务发生当月月初的中国人民银行公布的人民币市场汇价（中间价）作为折 算汇率，折合成人民币记账，月末外币账户余额按月末市场汇价（中间价）折合成人民币金 额进行调整。外币专门借款账户年末折算差额，在所购建固定资产达到预定可使用状态前的 特定时间段内，按规定予以资本化，计入在建工程成本，属于筹建期间的计入长期待摊费用， 其余的外币账户折算差额均计入财务费用。不同货币兑换形成的折算差额，均计入财务费用。</w:t>
      </w:r>
    </w:p>
    <w:p>
      <w:pPr>
        <w:pStyle w:val="Style60"/>
        <w:keepNext/>
        <w:keepLines/>
        <w:widowControl w:val="0"/>
        <w:shd w:val="clear" w:color="auto" w:fill="auto"/>
        <w:tabs>
          <w:tab w:pos="2218" w:val="left"/>
        </w:tabs>
        <w:bidi w:val="0"/>
        <w:spacing w:before="0" w:after="0" w:line="398" w:lineRule="exact"/>
        <w:ind w:right="0" w:firstLine="0"/>
        <w:jc w:val="left"/>
      </w:pPr>
      <w:bookmarkStart w:id="269" w:name="bookmark269"/>
      <w:bookmarkStart w:id="270" w:name="bookmark270"/>
      <w:bookmarkStart w:id="271" w:name="bookmark271"/>
      <w:bookmarkStart w:id="272" w:name="bookmark272"/>
      <w:r>
        <w:rPr>
          <w:color w:val="000000"/>
          <w:spacing w:val="0"/>
          <w:w w:val="100"/>
          <w:position w:val="0"/>
        </w:rPr>
        <w:t>（</w:t>
      </w:r>
      <w:bookmarkEnd w:id="271"/>
      <w:r>
        <w:rPr>
          <w:color w:val="000000"/>
          <w:spacing w:val="0"/>
          <w:w w:val="100"/>
          <w:position w:val="0"/>
        </w:rPr>
        <w:t>六）</w:t>
        <w:tab/>
        <w:t>现金等价物的确定标准</w:t>
      </w:r>
      <w:bookmarkEnd w:id="269"/>
      <w:bookmarkEnd w:id="270"/>
      <w:bookmarkEnd w:id="272"/>
    </w:p>
    <w:p>
      <w:pPr>
        <w:pStyle w:val="Style23"/>
        <w:keepNext w:val="0"/>
        <w:keepLines w:val="0"/>
        <w:widowControl w:val="0"/>
        <w:shd w:val="clear" w:color="auto" w:fill="auto"/>
        <w:bidi w:val="0"/>
        <w:spacing w:before="0" w:after="400" w:line="398" w:lineRule="exact"/>
        <w:ind w:left="1200" w:right="0" w:firstLine="420"/>
        <w:jc w:val="both"/>
      </w:pPr>
      <w:r>
        <w:rPr>
          <w:color w:val="000000"/>
          <w:spacing w:val="0"/>
          <w:w w:val="100"/>
          <w:position w:val="0"/>
        </w:rPr>
        <w:t>在编制现金流量表时，将同时具备期限短（从购买日起，三个月到期）、流动性强、易 于转换为已知金额现金和价值变动风险很小四个条件的投资，确定为现金等价物。</w:t>
      </w:r>
    </w:p>
    <w:p>
      <w:pPr>
        <w:pStyle w:val="Style60"/>
        <w:keepNext/>
        <w:keepLines/>
        <w:widowControl w:val="0"/>
        <w:shd w:val="clear" w:color="auto" w:fill="auto"/>
        <w:tabs>
          <w:tab w:pos="2218" w:val="left"/>
        </w:tabs>
        <w:bidi w:val="0"/>
        <w:spacing w:before="0" w:after="0" w:line="398" w:lineRule="exact"/>
        <w:ind w:right="0" w:firstLine="0"/>
        <w:jc w:val="both"/>
      </w:pPr>
      <w:bookmarkStart w:id="273" w:name="bookmark273"/>
      <w:bookmarkStart w:id="274" w:name="bookmark274"/>
      <w:bookmarkStart w:id="275" w:name="bookmark275"/>
      <w:bookmarkStart w:id="276" w:name="bookmark276"/>
      <w:r>
        <w:rPr>
          <w:color w:val="000000"/>
          <w:spacing w:val="0"/>
          <w:w w:val="100"/>
          <w:position w:val="0"/>
        </w:rPr>
        <w:t>（</w:t>
      </w:r>
      <w:bookmarkEnd w:id="275"/>
      <w:r>
        <w:rPr>
          <w:color w:val="000000"/>
          <w:spacing w:val="0"/>
          <w:w w:val="100"/>
          <w:position w:val="0"/>
        </w:rPr>
        <w:t>七）</w:t>
        <w:tab/>
        <w:t>坏账核算方法</w:t>
      </w:r>
      <w:bookmarkEnd w:id="273"/>
      <w:bookmarkEnd w:id="274"/>
      <w:bookmarkEnd w:id="276"/>
    </w:p>
    <w:p>
      <w:pPr>
        <w:pStyle w:val="Style60"/>
        <w:keepNext/>
        <w:keepLines/>
        <w:widowControl w:val="0"/>
        <w:shd w:val="clear" w:color="auto" w:fill="auto"/>
        <w:tabs>
          <w:tab w:pos="1993" w:val="left"/>
        </w:tabs>
        <w:bidi w:val="0"/>
        <w:spacing w:before="0" w:after="0" w:line="398" w:lineRule="exact"/>
        <w:ind w:right="0" w:firstLine="0"/>
        <w:jc w:val="both"/>
      </w:pPr>
      <w:bookmarkStart w:id="273" w:name="bookmark273"/>
      <w:bookmarkStart w:id="274" w:name="bookmark274"/>
      <w:bookmarkStart w:id="277" w:name="bookmark277"/>
      <w:bookmarkStart w:id="278" w:name="bookmark278"/>
      <w:r>
        <w:rPr>
          <w:rFonts w:ascii="Times New Roman" w:eastAsia="Times New Roman" w:hAnsi="Times New Roman" w:cs="Times New Roman"/>
          <w:color w:val="000000"/>
          <w:spacing w:val="0"/>
          <w:w w:val="100"/>
          <w:position w:val="0"/>
        </w:rPr>
        <w:t>1</w:t>
      </w:r>
      <w:bookmarkEnd w:id="277"/>
      <w:r>
        <w:rPr>
          <w:color w:val="000000"/>
          <w:spacing w:val="0"/>
          <w:w w:val="100"/>
          <w:position w:val="0"/>
        </w:rPr>
        <w:t>、</w:t>
        <w:tab/>
        <w:t>坏账的确认标准</w:t>
      </w:r>
      <w:bookmarkEnd w:id="273"/>
      <w:bookmarkEnd w:id="274"/>
      <w:bookmarkEnd w:id="278"/>
    </w:p>
    <w:p>
      <w:pPr>
        <w:pStyle w:val="Style23"/>
        <w:keepNext w:val="0"/>
        <w:keepLines w:val="0"/>
        <w:widowControl w:val="0"/>
        <w:shd w:val="clear" w:color="auto" w:fill="auto"/>
        <w:bidi w:val="0"/>
        <w:spacing w:before="0" w:after="0" w:line="398" w:lineRule="exact"/>
        <w:ind w:left="1200" w:right="0" w:firstLine="420"/>
        <w:jc w:val="left"/>
      </w:pPr>
      <w:r>
        <w:rPr>
          <w:color w:val="000000"/>
          <w:spacing w:val="0"/>
          <w:w w:val="100"/>
          <w:position w:val="0"/>
        </w:rPr>
        <w:t>对因债务人撤销、破产，依照法律清偿程序后确实无法收回的应收款项；因债务人死亡, 既无遗产可清偿，又无义务承担人，确实无法收回的应收款项；因债务人逾期未履行偿债义 务并有确凿证据表明，确实无法收回的应收款项，按照公司管理权限批准核销。</w:t>
      </w:r>
    </w:p>
    <w:p>
      <w:pPr>
        <w:pStyle w:val="Style60"/>
        <w:keepNext/>
        <w:keepLines/>
        <w:widowControl w:val="0"/>
        <w:shd w:val="clear" w:color="auto" w:fill="auto"/>
        <w:tabs>
          <w:tab w:pos="2002" w:val="left"/>
        </w:tabs>
        <w:bidi w:val="0"/>
        <w:spacing w:before="0" w:after="0" w:line="398" w:lineRule="exact"/>
        <w:ind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2</w:t>
      </w:r>
      <w:bookmarkEnd w:id="281"/>
      <w:r>
        <w:rPr>
          <w:color w:val="000000"/>
          <w:spacing w:val="0"/>
          <w:w w:val="100"/>
          <w:position w:val="0"/>
        </w:rPr>
        <w:t>、</w:t>
        <w:tab/>
        <w:t>坏账损失的核算方法</w:t>
      </w:r>
      <w:bookmarkEnd w:id="279"/>
      <w:bookmarkEnd w:id="280"/>
      <w:bookmarkEnd w:id="282"/>
    </w:p>
    <w:p>
      <w:pPr>
        <w:pStyle w:val="Style23"/>
        <w:keepNext w:val="0"/>
        <w:keepLines w:val="0"/>
        <w:widowControl w:val="0"/>
        <w:shd w:val="clear" w:color="auto" w:fill="auto"/>
        <w:bidi w:val="0"/>
        <w:spacing w:before="0" w:after="0" w:line="398" w:lineRule="exact"/>
        <w:ind w:left="1620" w:right="0" w:firstLine="0"/>
        <w:jc w:val="left"/>
      </w:pPr>
      <w:r>
        <w:rPr>
          <w:color w:val="000000"/>
          <w:spacing w:val="0"/>
          <w:w w:val="100"/>
          <w:position w:val="0"/>
        </w:rPr>
        <w:t>采用备抵法核算，按账龄分析方法并结合个别认定法估算坏账损失。</w:t>
      </w:r>
    </w:p>
    <w:p>
      <w:pPr>
        <w:pStyle w:val="Style60"/>
        <w:keepNext/>
        <w:keepLines/>
        <w:widowControl w:val="0"/>
        <w:shd w:val="clear" w:color="auto" w:fill="auto"/>
        <w:tabs>
          <w:tab w:pos="2002" w:val="left"/>
        </w:tabs>
        <w:bidi w:val="0"/>
        <w:spacing w:before="0" w:after="0" w:line="398" w:lineRule="exact"/>
        <w:ind w:right="0" w:firstLine="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3</w:t>
      </w:r>
      <w:bookmarkEnd w:id="285"/>
      <w:r>
        <w:rPr>
          <w:color w:val="000000"/>
          <w:spacing w:val="0"/>
          <w:w w:val="100"/>
          <w:position w:val="0"/>
        </w:rPr>
        <w:t>、</w:t>
        <w:tab/>
        <w:t>坏账准备的计提方法和计提比例</w:t>
      </w:r>
      <w:bookmarkEnd w:id="283"/>
      <w:bookmarkEnd w:id="284"/>
      <w:bookmarkEnd w:id="286"/>
    </w:p>
    <w:p>
      <w:pPr>
        <w:pStyle w:val="Style23"/>
        <w:keepNext w:val="0"/>
        <w:keepLines w:val="0"/>
        <w:widowControl w:val="0"/>
        <w:shd w:val="clear" w:color="auto" w:fill="auto"/>
        <w:bidi w:val="0"/>
        <w:spacing w:before="0" w:after="140" w:line="398" w:lineRule="exact"/>
        <w:ind w:left="1200" w:right="0" w:firstLine="420"/>
        <w:jc w:val="both"/>
      </w:pPr>
      <w:r>
        <w:rPr>
          <w:color w:val="000000"/>
          <w:spacing w:val="0"/>
          <w:w w:val="100"/>
          <w:position w:val="0"/>
        </w:rPr>
        <w:t>坏账损失采用备抵法核算。坏账准备的计提范围为除合并范围内的各单位之间的内部往 来款以外的应收账款和其他应收款。坏账准备的计提方法为：公司对应收账款和其他应收款 的坏账准备计提采用个别认定法和账龄分析法相结合的方法。对于年末余额可收回性与其他</w:t>
        <w:br w:type="page"/>
      </w:r>
      <w:r>
        <w:rPr>
          <w:color w:val="000000"/>
          <w:spacing w:val="0"/>
          <w:w w:val="100"/>
          <w:position w:val="0"/>
        </w:rPr>
        <w:t>各项应收款项存在明显差别的应收款项（例如，债务人的财务和经营状况、与债务人之间的</w:t>
      </w:r>
    </w:p>
    <w:p>
      <w:pPr>
        <w:pStyle w:val="Style23"/>
        <w:keepNext w:val="0"/>
        <w:keepLines w:val="0"/>
        <w:widowControl w:val="0"/>
        <w:shd w:val="clear" w:color="auto" w:fill="auto"/>
        <w:bidi w:val="0"/>
        <w:spacing w:before="0" w:after="140" w:line="240" w:lineRule="auto"/>
        <w:ind w:left="1200" w:right="0" w:firstLine="0"/>
        <w:jc w:val="left"/>
      </w:pPr>
      <w:r>
        <w:rPr>
          <w:color w:val="000000"/>
          <w:spacing w:val="0"/>
          <w:w w:val="100"/>
          <w:position w:val="0"/>
        </w:rPr>
        <w:t xml:space="preserve">争议和纠纷、与债务人发生诉讼等），导致该项应收款项如果按照与其他各项应收款项同样 </w:t>
      </w:r>
      <w:r>
        <w:rPr>
          <w:color w:val="000000"/>
          <w:spacing w:val="0"/>
          <w:w w:val="100"/>
          <w:position w:val="0"/>
        </w:rPr>
        <w:t>的方法计提坏账准备，将无法真实地反映其可收回金额的，采用个别认定法计提坏账准备。</w:t>
      </w:r>
    </w:p>
    <w:p>
      <w:pPr>
        <w:pStyle w:val="Style23"/>
        <w:keepNext w:val="0"/>
        <w:keepLines w:val="0"/>
        <w:widowControl w:val="0"/>
        <w:shd w:val="clear" w:color="auto" w:fill="auto"/>
        <w:bidi w:val="0"/>
        <w:spacing w:before="0" w:after="140" w:line="240" w:lineRule="auto"/>
        <w:ind w:left="1200" w:right="0" w:firstLine="0"/>
        <w:jc w:val="left"/>
      </w:pPr>
      <w:r>
        <w:rPr>
          <w:color w:val="000000"/>
          <w:spacing w:val="0"/>
          <w:w w:val="100"/>
          <w:position w:val="0"/>
        </w:rPr>
        <w:t>对于其他不纳入个别认定范围的应收款项，期末按账龄分析计提，具体计提比例为：</w:t>
      </w:r>
    </w:p>
    <w:p>
      <w:pPr>
        <w:pStyle w:val="Style23"/>
        <w:keepNext w:val="0"/>
        <w:keepLines w:val="0"/>
        <w:widowControl w:val="0"/>
        <w:shd w:val="clear" w:color="auto" w:fill="auto"/>
        <w:bidi w:val="0"/>
        <w:spacing w:before="0" w:after="140" w:line="240" w:lineRule="auto"/>
        <w:ind w:left="3800" w:right="0" w:firstLine="0"/>
        <w:jc w:val="left"/>
      </w:pPr>
      <w:r>
        <mc:AlternateContent>
          <mc:Choice Requires="wps">
            <w:drawing>
              <wp:anchor distT="0" distB="0" distL="114300" distR="114300" simplePos="0" relativeHeight="125829378" behindDoc="0" locked="0" layoutInCell="1" allowOverlap="1">
                <wp:simplePos x="0" y="0"/>
                <wp:positionH relativeFrom="page">
                  <wp:posOffset>4921250</wp:posOffset>
                </wp:positionH>
                <wp:positionV relativeFrom="paragraph">
                  <wp:posOffset>12700</wp:posOffset>
                </wp:positionV>
                <wp:extent cx="953770" cy="1207135"/>
                <wp:wrapSquare wrapText="left"/>
                <wp:docPr id="28" name="Shape 28"/>
                <a:graphic xmlns:a="http://schemas.openxmlformats.org/drawingml/2006/main">
                  <a:graphicData uri="http://schemas.microsoft.com/office/word/2010/wordprocessingShape">
                    <wps:wsp>
                      <wps:cNvSpPr txBox="1"/>
                      <wps:spPr>
                        <a:xfrm>
                          <a:ext cx="953770" cy="1207135"/>
                        </a:xfrm>
                        <a:prstGeom prst="rect"/>
                        <a:noFill/>
                      </wps:spPr>
                      <wps:txbx>
                        <w:txbxContent>
                          <w:p>
                            <w:pPr>
                              <w:pStyle w:val="Style23"/>
                              <w:keepNext w:val="0"/>
                              <w:keepLines w:val="0"/>
                              <w:widowControl w:val="0"/>
                              <w:shd w:val="clear" w:color="auto" w:fill="auto"/>
                              <w:bidi w:val="0"/>
                              <w:spacing w:before="0" w:after="140" w:line="240" w:lineRule="auto"/>
                              <w:ind w:left="0" w:right="0" w:firstLine="0"/>
                              <w:jc w:val="center"/>
                            </w:pPr>
                            <w:r>
                              <w:rPr>
                                <w:color w:val="000000"/>
                                <w:spacing w:val="0"/>
                                <w:w w:val="100"/>
                                <w:position w:val="0"/>
                                <w:u w:val="single"/>
                              </w:rPr>
                              <w:t>计提比例（%）</w:t>
                            </w:r>
                          </w:p>
                          <w:p>
                            <w:pPr>
                              <w:pStyle w:val="Style2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5</w:t>
                            </w:r>
                          </w:p>
                          <w:p>
                            <w:pPr>
                              <w:pStyle w:val="Style2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20</w:t>
                            </w:r>
                          </w:p>
                          <w:p>
                            <w:pPr>
                              <w:pStyle w:val="Style2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50</w:t>
                            </w:r>
                          </w:p>
                          <w:p>
                            <w:pPr>
                              <w:pStyle w:val="Style2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80</w:t>
                            </w:r>
                          </w:p>
                        </w:txbxContent>
                      </wps:txbx>
                      <wps:bodyPr lIns="0" tIns="0" rIns="0" bIns="0">
                        <a:noAutoFit/>
                      </wps:bodyPr>
                    </wps:wsp>
                  </a:graphicData>
                </a:graphic>
              </wp:anchor>
            </w:drawing>
          </mc:Choice>
          <mc:Fallback>
            <w:pict>
              <v:shape id="_x0000_s1054" type="#_x0000_t202" style="position:absolute;margin-left:387.5pt;margin-top:1.pt;width:75.100000000000009pt;height:95.049999999999997pt;z-index:-125829375;mso-wrap-distance-left:9.pt;mso-wrap-distance-right:9.pt;mso-position-horizontal-relative:page" filled="f" stroked="f">
                <v:textbox inset="0,0,0,0">
                  <w:txbxContent>
                    <w:p>
                      <w:pPr>
                        <w:pStyle w:val="Style23"/>
                        <w:keepNext w:val="0"/>
                        <w:keepLines w:val="0"/>
                        <w:widowControl w:val="0"/>
                        <w:shd w:val="clear" w:color="auto" w:fill="auto"/>
                        <w:bidi w:val="0"/>
                        <w:spacing w:before="0" w:after="140" w:line="240" w:lineRule="auto"/>
                        <w:ind w:left="0" w:right="0" w:firstLine="0"/>
                        <w:jc w:val="center"/>
                      </w:pPr>
                      <w:r>
                        <w:rPr>
                          <w:color w:val="000000"/>
                          <w:spacing w:val="0"/>
                          <w:w w:val="100"/>
                          <w:position w:val="0"/>
                          <w:u w:val="single"/>
                        </w:rPr>
                        <w:t>计提比例（%）</w:t>
                      </w:r>
                    </w:p>
                    <w:p>
                      <w:pPr>
                        <w:pStyle w:val="Style2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5</w:t>
                      </w:r>
                    </w:p>
                    <w:p>
                      <w:pPr>
                        <w:pStyle w:val="Style2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20</w:t>
                      </w:r>
                    </w:p>
                    <w:p>
                      <w:pPr>
                        <w:pStyle w:val="Style2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50</w:t>
                      </w:r>
                    </w:p>
                    <w:p>
                      <w:pPr>
                        <w:pStyle w:val="Style2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80</w:t>
                      </w:r>
                    </w:p>
                  </w:txbxContent>
                </v:textbox>
                <w10:wrap type="square" side="left" anchorx="page"/>
              </v:shape>
            </w:pict>
          </mc:Fallback>
        </mc:AlternateContent>
      </w:r>
      <w:r>
        <w:rPr>
          <w:color w:val="000000"/>
          <w:spacing w:val="0"/>
          <w:w w:val="100"/>
          <w:position w:val="0"/>
          <w:u w:val="single"/>
        </w:rPr>
        <w:t>应收款项账龄</w:t>
      </w:r>
    </w:p>
    <w:p>
      <w:pPr>
        <w:pStyle w:val="Style23"/>
        <w:keepNext w:val="0"/>
        <w:keepLines w:val="0"/>
        <w:widowControl w:val="0"/>
        <w:shd w:val="clear" w:color="auto" w:fill="auto"/>
        <w:bidi w:val="0"/>
        <w:spacing w:before="0" w:after="140" w:line="240" w:lineRule="auto"/>
        <w:ind w:left="360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p>
      <w:pPr>
        <w:pStyle w:val="Style23"/>
        <w:keepNext w:val="0"/>
        <w:keepLines w:val="0"/>
        <w:widowControl w:val="0"/>
        <w:numPr>
          <w:ilvl w:val="0"/>
          <w:numId w:val="29"/>
        </w:numPr>
        <w:shd w:val="clear" w:color="auto" w:fill="auto"/>
        <w:tabs>
          <w:tab w:pos="4064" w:val="left"/>
        </w:tabs>
        <w:bidi w:val="0"/>
        <w:spacing w:before="0" w:after="140" w:line="240" w:lineRule="auto"/>
        <w:ind w:left="3600" w:right="0" w:firstLine="0"/>
        <w:jc w:val="left"/>
      </w:pPr>
      <w:bookmarkStart w:id="287" w:name="bookmark287"/>
      <w:bookmarkEnd w:id="287"/>
      <w:r>
        <w:rPr>
          <w:rFonts w:ascii="Times New Roman" w:eastAsia="Times New Roman" w:hAnsi="Times New Roman" w:cs="Times New Roman"/>
          <w:color w:val="000000"/>
          <w:spacing w:val="0"/>
          <w:w w:val="100"/>
          <w:position w:val="0"/>
        </w:rPr>
        <w:t>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p>
      <w:pPr>
        <w:pStyle w:val="Style23"/>
        <w:keepNext w:val="0"/>
        <w:keepLines w:val="0"/>
        <w:widowControl w:val="0"/>
        <w:numPr>
          <w:ilvl w:val="0"/>
          <w:numId w:val="29"/>
        </w:numPr>
        <w:shd w:val="clear" w:color="auto" w:fill="auto"/>
        <w:tabs>
          <w:tab w:pos="4083" w:val="left"/>
        </w:tabs>
        <w:bidi w:val="0"/>
        <w:spacing w:before="0" w:after="140" w:line="240" w:lineRule="auto"/>
        <w:ind w:left="3600" w:right="0" w:firstLine="0"/>
        <w:jc w:val="left"/>
      </w:pPr>
      <w:bookmarkStart w:id="288" w:name="bookmark288"/>
      <w:bookmarkEnd w:id="288"/>
      <w:r>
        <w:rPr>
          <w:rFonts w:ascii="Times New Roman" w:eastAsia="Times New Roman" w:hAnsi="Times New Roman" w:cs="Times New Roman"/>
          <w:color w:val="000000"/>
          <w:spacing w:val="0"/>
          <w:w w:val="100"/>
          <w:position w:val="0"/>
        </w:rPr>
        <w:t>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p>
      <w:pPr>
        <w:pStyle w:val="Style23"/>
        <w:keepNext w:val="0"/>
        <w:keepLines w:val="0"/>
        <w:widowControl w:val="0"/>
        <w:shd w:val="clear" w:color="auto" w:fill="auto"/>
        <w:bidi w:val="0"/>
        <w:spacing w:before="0" w:after="400" w:line="240" w:lineRule="auto"/>
        <w:ind w:left="412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p>
      <w:pPr>
        <w:pStyle w:val="Style60"/>
        <w:keepNext/>
        <w:keepLines/>
        <w:widowControl w:val="0"/>
        <w:shd w:val="clear" w:color="auto" w:fill="auto"/>
        <w:bidi w:val="0"/>
        <w:spacing w:before="0" w:after="140" w:line="401" w:lineRule="exact"/>
        <w:ind w:right="0" w:firstLine="0"/>
        <w:jc w:val="both"/>
      </w:pPr>
      <w:bookmarkStart w:id="289" w:name="bookmark289"/>
      <w:bookmarkStart w:id="290" w:name="bookmark290"/>
      <w:bookmarkStart w:id="291" w:name="bookmark291"/>
      <w:bookmarkStart w:id="292" w:name="bookmark292"/>
      <w:r>
        <w:rPr>
          <w:color w:val="000000"/>
          <w:spacing w:val="0"/>
          <w:w w:val="100"/>
          <w:position w:val="0"/>
        </w:rPr>
        <w:t>（</w:t>
      </w:r>
      <w:bookmarkEnd w:id="291"/>
      <w:r>
        <w:rPr>
          <w:color w:val="000000"/>
          <w:spacing w:val="0"/>
          <w:w w:val="100"/>
          <w:position w:val="0"/>
        </w:rPr>
        <w:t>八）存货核算方法</w:t>
      </w:r>
      <w:bookmarkEnd w:id="289"/>
      <w:bookmarkEnd w:id="290"/>
      <w:bookmarkEnd w:id="292"/>
    </w:p>
    <w:p>
      <w:pPr>
        <w:pStyle w:val="Style60"/>
        <w:keepNext/>
        <w:keepLines/>
        <w:widowControl w:val="0"/>
        <w:shd w:val="clear" w:color="auto" w:fill="auto"/>
        <w:tabs>
          <w:tab w:pos="1988" w:val="left"/>
        </w:tabs>
        <w:bidi w:val="0"/>
        <w:spacing w:before="0" w:after="0" w:line="418" w:lineRule="auto"/>
        <w:ind w:right="0" w:firstLine="0"/>
        <w:jc w:val="left"/>
      </w:pPr>
      <w:bookmarkStart w:id="289" w:name="bookmark289"/>
      <w:bookmarkStart w:id="290" w:name="bookmark290"/>
      <w:bookmarkStart w:id="293" w:name="bookmark293"/>
      <w:bookmarkStart w:id="294" w:name="bookmark294"/>
      <w:r>
        <w:rPr>
          <w:rFonts w:ascii="Times New Roman" w:eastAsia="Times New Roman" w:hAnsi="Times New Roman" w:cs="Times New Roman"/>
          <w:color w:val="000000"/>
          <w:spacing w:val="0"/>
          <w:w w:val="100"/>
          <w:position w:val="0"/>
        </w:rPr>
        <w:t>1</w:t>
      </w:r>
      <w:bookmarkEnd w:id="293"/>
      <w:r>
        <w:rPr>
          <w:color w:val="000000"/>
          <w:spacing w:val="0"/>
          <w:w w:val="100"/>
          <w:position w:val="0"/>
        </w:rPr>
        <w:t>、</w:t>
        <w:tab/>
        <w:t>存货分类</w:t>
      </w:r>
      <w:bookmarkEnd w:id="289"/>
      <w:bookmarkEnd w:id="290"/>
      <w:bookmarkEnd w:id="294"/>
    </w:p>
    <w:p>
      <w:pPr>
        <w:pStyle w:val="Style23"/>
        <w:keepNext w:val="0"/>
        <w:keepLines w:val="0"/>
        <w:widowControl w:val="0"/>
        <w:shd w:val="clear" w:color="auto" w:fill="auto"/>
        <w:bidi w:val="0"/>
        <w:spacing w:before="0" w:after="0" w:line="401" w:lineRule="exact"/>
        <w:ind w:left="1620" w:right="0" w:firstLine="0"/>
        <w:jc w:val="left"/>
      </w:pPr>
      <w:r>
        <w:rPr>
          <w:color w:val="000000"/>
          <w:spacing w:val="0"/>
          <w:w w:val="100"/>
          <w:position w:val="0"/>
        </w:rPr>
        <w:t>存货分类为：原材料、库存商品、自制半成品、在产品、委托加工物资和低</w:t>
      </w:r>
    </w:p>
    <w:p>
      <w:pPr>
        <w:pStyle w:val="Style23"/>
        <w:keepNext w:val="0"/>
        <w:keepLines w:val="0"/>
        <w:widowControl w:val="0"/>
        <w:shd w:val="clear" w:color="auto" w:fill="auto"/>
        <w:bidi w:val="0"/>
        <w:spacing w:before="0" w:after="0" w:line="401" w:lineRule="exact"/>
        <w:ind w:left="1200" w:right="0" w:firstLine="0"/>
        <w:jc w:val="both"/>
      </w:pPr>
      <w:r>
        <w:rPr>
          <w:color w:val="000000"/>
          <w:spacing w:val="0"/>
          <w:w w:val="100"/>
          <w:position w:val="0"/>
        </w:rPr>
        <w:t>值易耗品等。</w:t>
      </w:r>
    </w:p>
    <w:p>
      <w:pPr>
        <w:pStyle w:val="Style60"/>
        <w:keepNext/>
        <w:keepLines/>
        <w:widowControl w:val="0"/>
        <w:shd w:val="clear" w:color="auto" w:fill="auto"/>
        <w:tabs>
          <w:tab w:pos="1998" w:val="left"/>
        </w:tabs>
        <w:bidi w:val="0"/>
        <w:spacing w:before="0" w:after="0" w:line="401" w:lineRule="exact"/>
        <w:ind w:right="0" w:firstLine="0"/>
        <w:jc w:val="both"/>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2</w:t>
      </w:r>
      <w:bookmarkEnd w:id="297"/>
      <w:r>
        <w:rPr>
          <w:color w:val="000000"/>
          <w:spacing w:val="0"/>
          <w:w w:val="100"/>
          <w:position w:val="0"/>
        </w:rPr>
        <w:t>、</w:t>
        <w:tab/>
        <w:t>取得和发出的计价方法</w:t>
      </w:r>
      <w:bookmarkEnd w:id="295"/>
      <w:bookmarkEnd w:id="296"/>
      <w:bookmarkEnd w:id="298"/>
    </w:p>
    <w:p>
      <w:pPr>
        <w:pStyle w:val="Style23"/>
        <w:keepNext w:val="0"/>
        <w:keepLines w:val="0"/>
        <w:widowControl w:val="0"/>
        <w:shd w:val="clear" w:color="auto" w:fill="auto"/>
        <w:bidi w:val="0"/>
        <w:spacing w:before="0" w:after="0" w:line="401" w:lineRule="exact"/>
        <w:ind w:left="1620" w:right="0" w:firstLine="0"/>
        <w:jc w:val="left"/>
      </w:pPr>
      <w:r>
        <w:rPr>
          <w:color w:val="000000"/>
          <w:spacing w:val="0"/>
          <w:w w:val="100"/>
          <w:position w:val="0"/>
        </w:rPr>
        <w:t>日常核算取得时按实际成本计价；发出时按加权平均法计价。</w:t>
      </w:r>
    </w:p>
    <w:p>
      <w:pPr>
        <w:pStyle w:val="Style23"/>
        <w:keepNext w:val="0"/>
        <w:keepLines w:val="0"/>
        <w:widowControl w:val="0"/>
        <w:shd w:val="clear" w:color="auto" w:fill="auto"/>
        <w:bidi w:val="0"/>
        <w:spacing w:before="0" w:after="0" w:line="401" w:lineRule="exact"/>
        <w:ind w:left="1200" w:right="0" w:firstLine="420"/>
        <w:jc w:val="both"/>
      </w:pPr>
      <w:r>
        <w:rPr>
          <w:color w:val="000000"/>
          <w:spacing w:val="0"/>
          <w:w w:val="100"/>
          <w:position w:val="0"/>
        </w:rPr>
        <w:t>债务重组取得债务人用以抵债的存货，以应收债权的账面价值为基础确定其入账价值； 非货币性交易换入的存货以换出资产的账面价值为基础确定其入账价值。</w:t>
      </w:r>
    </w:p>
    <w:p>
      <w:pPr>
        <w:pStyle w:val="Style60"/>
        <w:keepNext/>
        <w:keepLines/>
        <w:widowControl w:val="0"/>
        <w:shd w:val="clear" w:color="auto" w:fill="auto"/>
        <w:tabs>
          <w:tab w:pos="1998" w:val="left"/>
        </w:tabs>
        <w:bidi w:val="0"/>
        <w:spacing w:before="0" w:after="0" w:line="401" w:lineRule="exact"/>
        <w:ind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3</w:t>
      </w:r>
      <w:bookmarkEnd w:id="301"/>
      <w:r>
        <w:rPr>
          <w:color w:val="000000"/>
          <w:spacing w:val="0"/>
          <w:w w:val="100"/>
          <w:position w:val="0"/>
        </w:rPr>
        <w:t>、</w:t>
        <w:tab/>
        <w:t>低值易耗品和包装物的摊销方法</w:t>
      </w:r>
      <w:bookmarkEnd w:id="299"/>
      <w:bookmarkEnd w:id="300"/>
      <w:bookmarkEnd w:id="302"/>
    </w:p>
    <w:p>
      <w:pPr>
        <w:pStyle w:val="Style23"/>
        <w:keepNext w:val="0"/>
        <w:keepLines w:val="0"/>
        <w:widowControl w:val="0"/>
        <w:shd w:val="clear" w:color="auto" w:fill="auto"/>
        <w:bidi w:val="0"/>
        <w:spacing w:before="0" w:after="0" w:line="401" w:lineRule="exact"/>
        <w:ind w:left="1620" w:right="0" w:firstLine="0"/>
        <w:jc w:val="both"/>
      </w:pPr>
      <w:r>
        <w:rPr>
          <w:color w:val="000000"/>
          <w:spacing w:val="0"/>
          <w:w w:val="100"/>
          <w:position w:val="0"/>
        </w:rPr>
        <w:t>低值易耗品采用一次摊销法；</w:t>
      </w:r>
    </w:p>
    <w:p>
      <w:pPr>
        <w:pStyle w:val="Style23"/>
        <w:keepNext w:val="0"/>
        <w:keepLines w:val="0"/>
        <w:widowControl w:val="0"/>
        <w:shd w:val="clear" w:color="auto" w:fill="auto"/>
        <w:bidi w:val="0"/>
        <w:spacing w:before="0" w:after="0" w:line="401" w:lineRule="exact"/>
        <w:ind w:left="1620" w:right="0" w:firstLine="0"/>
        <w:jc w:val="both"/>
      </w:pPr>
      <w:r>
        <w:rPr>
          <w:color w:val="000000"/>
          <w:spacing w:val="0"/>
          <w:w w:val="100"/>
          <w:position w:val="0"/>
        </w:rPr>
        <w:t>包装物采用一次摊销法。</w:t>
      </w:r>
    </w:p>
    <w:p>
      <w:pPr>
        <w:pStyle w:val="Style60"/>
        <w:keepNext/>
        <w:keepLines/>
        <w:widowControl w:val="0"/>
        <w:shd w:val="clear" w:color="auto" w:fill="auto"/>
        <w:tabs>
          <w:tab w:pos="2002" w:val="left"/>
        </w:tabs>
        <w:bidi w:val="0"/>
        <w:spacing w:before="0" w:after="0" w:line="401" w:lineRule="exact"/>
        <w:ind w:right="0" w:firstLine="0"/>
        <w:jc w:val="both"/>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4</w:t>
      </w:r>
      <w:bookmarkEnd w:id="305"/>
      <w:r>
        <w:rPr>
          <w:color w:val="000000"/>
          <w:spacing w:val="0"/>
          <w:w w:val="100"/>
          <w:position w:val="0"/>
        </w:rPr>
        <w:t>、</w:t>
        <w:tab/>
        <w:t>存货的盘存制度</w:t>
      </w:r>
      <w:bookmarkEnd w:id="303"/>
      <w:bookmarkEnd w:id="304"/>
      <w:bookmarkEnd w:id="306"/>
    </w:p>
    <w:p>
      <w:pPr>
        <w:pStyle w:val="Style23"/>
        <w:keepNext w:val="0"/>
        <w:keepLines w:val="0"/>
        <w:widowControl w:val="0"/>
        <w:shd w:val="clear" w:color="auto" w:fill="auto"/>
        <w:bidi w:val="0"/>
        <w:spacing w:before="0" w:after="0" w:line="401" w:lineRule="exact"/>
        <w:ind w:left="1620" w:right="0" w:firstLine="0"/>
        <w:jc w:val="both"/>
      </w:pPr>
      <w:r>
        <w:rPr>
          <w:color w:val="000000"/>
          <w:spacing w:val="0"/>
          <w:w w:val="100"/>
          <w:position w:val="0"/>
        </w:rPr>
        <w:t>采用永续盘存制。</w:t>
      </w:r>
    </w:p>
    <w:p>
      <w:pPr>
        <w:pStyle w:val="Style60"/>
        <w:keepNext/>
        <w:keepLines/>
        <w:widowControl w:val="0"/>
        <w:shd w:val="clear" w:color="auto" w:fill="auto"/>
        <w:tabs>
          <w:tab w:pos="2002" w:val="left"/>
        </w:tabs>
        <w:bidi w:val="0"/>
        <w:spacing w:before="0" w:after="0" w:line="401" w:lineRule="exact"/>
        <w:ind w:right="0" w:firstLine="0"/>
        <w:jc w:val="both"/>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5</w:t>
      </w:r>
      <w:bookmarkEnd w:id="309"/>
      <w:r>
        <w:rPr>
          <w:color w:val="000000"/>
          <w:spacing w:val="0"/>
          <w:w w:val="100"/>
          <w:position w:val="0"/>
        </w:rPr>
        <w:t>、</w:t>
        <w:tab/>
        <w:t>存货跌价准备的计提方法</w:t>
      </w:r>
      <w:bookmarkEnd w:id="307"/>
      <w:bookmarkEnd w:id="308"/>
      <w:bookmarkEnd w:id="310"/>
    </w:p>
    <w:p>
      <w:pPr>
        <w:pStyle w:val="Style23"/>
        <w:keepNext w:val="0"/>
        <w:keepLines w:val="0"/>
        <w:widowControl w:val="0"/>
        <w:shd w:val="clear" w:color="auto" w:fill="auto"/>
        <w:bidi w:val="0"/>
        <w:spacing w:before="0" w:after="0" w:line="401" w:lineRule="exact"/>
        <w:ind w:left="1200" w:right="0" w:firstLine="420"/>
        <w:jc w:val="both"/>
      </w:pPr>
      <w:r>
        <w:rPr>
          <w:color w:val="000000"/>
          <w:spacing w:val="0"/>
          <w:w w:val="100"/>
          <w:position w:val="0"/>
        </w:rPr>
        <w:t>中期末及年末，对存货进行全面清查后，按存货的成本与可变现净值孰低提取或调整存 货跌价准备。</w:t>
      </w:r>
    </w:p>
    <w:p>
      <w:pPr>
        <w:pStyle w:val="Style23"/>
        <w:keepNext w:val="0"/>
        <w:keepLines w:val="0"/>
        <w:widowControl w:val="0"/>
        <w:shd w:val="clear" w:color="auto" w:fill="auto"/>
        <w:bidi w:val="0"/>
        <w:spacing w:before="0" w:after="400" w:line="401" w:lineRule="exact"/>
        <w:ind w:left="1620" w:right="0" w:firstLine="0"/>
        <w:jc w:val="both"/>
      </w:pPr>
      <w:r>
        <w:rPr>
          <w:color w:val="000000"/>
          <w:spacing w:val="0"/>
          <w:w w:val="100"/>
          <w:position w:val="0"/>
        </w:rPr>
        <w:t>存货跌价准备按存货类别计提。</w:t>
      </w:r>
    </w:p>
    <w:p>
      <w:pPr>
        <w:pStyle w:val="Style60"/>
        <w:keepNext/>
        <w:keepLines/>
        <w:widowControl w:val="0"/>
        <w:shd w:val="clear" w:color="auto" w:fill="auto"/>
        <w:bidi w:val="0"/>
        <w:spacing w:before="0" w:after="140" w:line="379" w:lineRule="exact"/>
        <w:ind w:left="1400" w:right="0" w:firstLine="0"/>
        <w:jc w:val="both"/>
      </w:pPr>
      <w:bookmarkStart w:id="311" w:name="bookmark311"/>
      <w:bookmarkStart w:id="312" w:name="bookmark312"/>
      <w:bookmarkStart w:id="313" w:name="bookmark313"/>
      <w:bookmarkStart w:id="314" w:name="bookmark314"/>
      <w:r>
        <w:rPr>
          <w:color w:val="000000"/>
          <w:spacing w:val="0"/>
          <w:w w:val="100"/>
          <w:position w:val="0"/>
        </w:rPr>
        <w:t>（</w:t>
      </w:r>
      <w:bookmarkEnd w:id="313"/>
      <w:r>
        <w:rPr>
          <w:color w:val="000000"/>
          <w:spacing w:val="0"/>
          <w:w w:val="100"/>
          <w:position w:val="0"/>
        </w:rPr>
        <w:t>九）长期投资核算方法</w:t>
      </w:r>
      <w:bookmarkEnd w:id="311"/>
      <w:bookmarkEnd w:id="312"/>
      <w:bookmarkEnd w:id="314"/>
    </w:p>
    <w:p>
      <w:pPr>
        <w:pStyle w:val="Style60"/>
        <w:keepNext/>
        <w:keepLines/>
        <w:widowControl w:val="0"/>
        <w:shd w:val="clear" w:color="auto" w:fill="auto"/>
        <w:tabs>
          <w:tab w:pos="1993" w:val="left"/>
        </w:tabs>
        <w:bidi w:val="0"/>
        <w:spacing w:before="0" w:after="0" w:line="396" w:lineRule="auto"/>
        <w:ind w:right="0" w:firstLine="0"/>
        <w:jc w:val="both"/>
      </w:pPr>
      <w:bookmarkStart w:id="311" w:name="bookmark311"/>
      <w:bookmarkStart w:id="312" w:name="bookmark312"/>
      <w:bookmarkStart w:id="315" w:name="bookmark315"/>
      <w:bookmarkStart w:id="316" w:name="bookmark316"/>
      <w:r>
        <w:rPr>
          <w:rFonts w:ascii="Times New Roman" w:eastAsia="Times New Roman" w:hAnsi="Times New Roman" w:cs="Times New Roman"/>
          <w:color w:val="000000"/>
          <w:spacing w:val="0"/>
          <w:w w:val="100"/>
          <w:position w:val="0"/>
        </w:rPr>
        <w:t>1</w:t>
      </w:r>
      <w:bookmarkEnd w:id="315"/>
      <w:r>
        <w:rPr>
          <w:color w:val="000000"/>
          <w:spacing w:val="0"/>
          <w:w w:val="100"/>
          <w:position w:val="0"/>
        </w:rPr>
        <w:t>、</w:t>
        <w:tab/>
        <w:t>取得的计价方法</w:t>
      </w:r>
      <w:bookmarkEnd w:id="311"/>
      <w:bookmarkEnd w:id="312"/>
      <w:bookmarkEnd w:id="316"/>
    </w:p>
    <w:p>
      <w:pPr>
        <w:pStyle w:val="Style23"/>
        <w:keepNext w:val="0"/>
        <w:keepLines w:val="0"/>
        <w:widowControl w:val="0"/>
        <w:shd w:val="clear" w:color="auto" w:fill="auto"/>
        <w:bidi w:val="0"/>
        <w:spacing w:before="0" w:after="0" w:line="379" w:lineRule="exact"/>
        <w:ind w:left="1200" w:right="0" w:firstLine="420"/>
        <w:jc w:val="both"/>
      </w:pPr>
      <w:r>
        <w:rPr>
          <w:color w:val="000000"/>
          <w:spacing w:val="0"/>
          <w:w w:val="100"/>
          <w:position w:val="0"/>
        </w:rPr>
        <w:t>长期投资取得时以初始投资成本计价，包括相关的税金、手续费等。债务重组取得债务 人用以抵债的股权投资，以应收债权的账面价值为基础确定其入账价值；非货币性交易换入 的股权投资，以换出资产的账面价值为基础确定其入账价值。</w:t>
      </w:r>
    </w:p>
    <w:p>
      <w:pPr>
        <w:pStyle w:val="Style60"/>
        <w:keepNext/>
        <w:keepLines/>
        <w:widowControl w:val="0"/>
        <w:shd w:val="clear" w:color="auto" w:fill="auto"/>
        <w:tabs>
          <w:tab w:pos="2002" w:val="left"/>
        </w:tabs>
        <w:bidi w:val="0"/>
        <w:spacing w:before="0" w:after="0" w:line="379" w:lineRule="exact"/>
        <w:ind w:right="0" w:firstLine="0"/>
        <w:jc w:val="both"/>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2</w:t>
      </w:r>
      <w:bookmarkEnd w:id="319"/>
      <w:r>
        <w:rPr>
          <w:color w:val="000000"/>
          <w:spacing w:val="0"/>
          <w:w w:val="100"/>
          <w:position w:val="0"/>
        </w:rPr>
        <w:t>、</w:t>
        <w:tab/>
        <w:t>长期股权投资的核算方法</w:t>
      </w:r>
      <w:bookmarkEnd w:id="317"/>
      <w:bookmarkEnd w:id="318"/>
      <w:bookmarkEnd w:id="320"/>
    </w:p>
    <w:p>
      <w:pPr>
        <w:pStyle w:val="Style23"/>
        <w:keepNext w:val="0"/>
        <w:keepLines w:val="0"/>
        <w:widowControl w:val="0"/>
        <w:shd w:val="clear" w:color="auto" w:fill="auto"/>
        <w:bidi w:val="0"/>
        <w:spacing w:before="0" w:after="140" w:line="379" w:lineRule="exact"/>
        <w:ind w:left="1200" w:right="0" w:firstLine="420"/>
        <w:jc w:val="both"/>
      </w:pPr>
      <w:r>
        <w:rPr>
          <w:color w:val="000000"/>
          <w:spacing w:val="0"/>
          <w:w w:val="100"/>
          <w:position w:val="0"/>
        </w:rPr>
        <w:t>对被投资单位无控制、无共同控制且无重大影响的，采用成本法核算；对被投资单位能 实施控制、共同控制或重大影响的，采用权益法核算。</w:t>
      </w:r>
    </w:p>
    <w:p>
      <w:pPr>
        <w:pStyle w:val="Style23"/>
        <w:keepNext w:val="0"/>
        <w:keepLines w:val="0"/>
        <w:widowControl w:val="0"/>
        <w:shd w:val="clear" w:color="auto" w:fill="auto"/>
        <w:bidi w:val="0"/>
        <w:spacing w:before="0" w:after="100" w:line="378" w:lineRule="exact"/>
        <w:ind w:left="1200" w:right="0" w:firstLine="420"/>
        <w:jc w:val="both"/>
      </w:pPr>
      <w:r>
        <w:rPr>
          <w:color w:val="000000"/>
          <w:spacing w:val="0"/>
          <w:w w:val="100"/>
          <w:position w:val="0"/>
        </w:rPr>
        <w:t xml:space="preserve">按权益法核算长期股权投资时，初始投资成本高于应享有被投资单位净资产份额所确认 的股权投资差额，若合同规定投资期限的按投资期限平均摊销；若合同未规定投资期限的按 </w:t>
      </w:r>
      <w:r>
        <w:rPr>
          <w:rFonts w:ascii="Times New Roman" w:eastAsia="Times New Roman" w:hAnsi="Times New Roman" w:cs="Times New Roman"/>
          <w:color w:val="000000"/>
          <w:spacing w:val="0"/>
          <w:w w:val="100"/>
          <w:position w:val="0"/>
        </w:rPr>
        <w:t>10</w:t>
      </w:r>
      <w:r>
        <w:rPr>
          <w:color w:val="000000"/>
          <w:spacing w:val="0"/>
          <w:w w:val="100"/>
          <w:position w:val="0"/>
        </w:rPr>
        <w:t>年平均摊销。初始投资成本低于应享有被投资单位净资产份额的差额，计入资本公积（股 权投资准备）。</w:t>
      </w:r>
      <w:r>
        <w:rPr>
          <w:rFonts w:ascii="Times New Roman" w:eastAsia="Times New Roman" w:hAnsi="Times New Roman" w:cs="Times New Roman"/>
          <w:color w:val="000000"/>
          <w:spacing w:val="0"/>
          <w:w w:val="100"/>
          <w:position w:val="0"/>
        </w:rPr>
        <w:t>2003</w:t>
      </w:r>
      <w:r>
        <w:rPr>
          <w:color w:val="000000"/>
          <w:spacing w:val="0"/>
          <w:w w:val="100"/>
          <w:position w:val="0"/>
        </w:rPr>
        <w:t>年以前发生的股权投资差额贷差仍按原规定摊销。再次投资发生的股权 投资差额按财会</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004]3</w:t>
      </w:r>
      <w:r>
        <w:rPr>
          <w:color w:val="000000"/>
          <w:spacing w:val="0"/>
          <w:w w:val="100"/>
          <w:position w:val="0"/>
        </w:rPr>
        <w:t>号文处理。</w:t>
      </w:r>
    </w:p>
    <w:p>
      <w:pPr>
        <w:pStyle w:val="Style60"/>
        <w:keepNext/>
        <w:keepLines/>
        <w:widowControl w:val="0"/>
        <w:shd w:val="clear" w:color="auto" w:fill="auto"/>
        <w:bidi w:val="0"/>
        <w:spacing w:before="0" w:after="0" w:line="394" w:lineRule="auto"/>
        <w:ind w:left="1600" w:right="0" w:firstLine="0"/>
        <w:jc w:val="both"/>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3</w:t>
      </w:r>
      <w:bookmarkEnd w:id="323"/>
      <w:r>
        <w:rPr>
          <w:color w:val="000000"/>
          <w:spacing w:val="0"/>
          <w:w w:val="100"/>
          <w:position w:val="0"/>
        </w:rPr>
        <w:t>、长期投资减值准备的计提</w:t>
      </w:r>
      <w:bookmarkEnd w:id="321"/>
      <w:bookmarkEnd w:id="322"/>
      <w:bookmarkEnd w:id="324"/>
    </w:p>
    <w:p>
      <w:pPr>
        <w:pStyle w:val="Style23"/>
        <w:keepNext w:val="0"/>
        <w:keepLines w:val="0"/>
        <w:widowControl w:val="0"/>
        <w:shd w:val="clear" w:color="auto" w:fill="auto"/>
        <w:bidi w:val="0"/>
        <w:spacing w:before="0" w:after="0" w:line="378" w:lineRule="exact"/>
        <w:ind w:left="1200" w:right="0" w:firstLine="420"/>
        <w:jc w:val="both"/>
      </w:pPr>
      <w:r>
        <w:rPr>
          <w:color w:val="000000"/>
          <w:spacing w:val="0"/>
          <w:w w:val="100"/>
          <w:position w:val="0"/>
        </w:rPr>
        <w:t>中期末及年末，按预计可收回金额低于长期投资账面价值的差额，计提长期投资减值准 备。自</w:t>
      </w:r>
      <w:r>
        <w:rPr>
          <w:rFonts w:ascii="Times New Roman" w:eastAsia="Times New Roman" w:hAnsi="Times New Roman" w:cs="Times New Roman"/>
          <w:color w:val="000000"/>
          <w:spacing w:val="0"/>
          <w:w w:val="100"/>
          <w:position w:val="0"/>
        </w:rPr>
        <w:t>2004</w:t>
      </w:r>
      <w:r>
        <w:rPr>
          <w:color w:val="000000"/>
          <w:spacing w:val="0"/>
          <w:w w:val="100"/>
          <w:position w:val="0"/>
        </w:rPr>
        <w:t>年起计提长期投资减值准备时对以前年度已发生的股权投资差额按财会</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 xml:space="preserve">004]3 </w:t>
      </w:r>
      <w:r>
        <w:rPr>
          <w:color w:val="000000"/>
          <w:spacing w:val="0"/>
          <w:w w:val="100"/>
          <w:position w:val="0"/>
        </w:rPr>
        <w:t>号文处理。</w:t>
      </w:r>
    </w:p>
    <w:p>
      <w:pPr>
        <w:pStyle w:val="Style23"/>
        <w:keepNext w:val="0"/>
        <w:keepLines w:val="0"/>
        <w:widowControl w:val="0"/>
        <w:shd w:val="clear" w:color="auto" w:fill="auto"/>
        <w:bidi w:val="0"/>
        <w:spacing w:before="0" w:after="360" w:line="378" w:lineRule="exact"/>
        <w:ind w:left="1600" w:right="0" w:firstLine="0"/>
        <w:jc w:val="both"/>
      </w:pPr>
      <w:r>
        <w:rPr>
          <w:color w:val="000000"/>
          <w:spacing w:val="0"/>
          <w:w w:val="100"/>
          <w:position w:val="0"/>
        </w:rPr>
        <w:t>长期投资减值准备按个别投资项目计算确定。</w:t>
      </w:r>
    </w:p>
    <w:p>
      <w:pPr>
        <w:pStyle w:val="Style60"/>
        <w:keepNext/>
        <w:keepLines/>
        <w:widowControl w:val="0"/>
        <w:shd w:val="clear" w:color="auto" w:fill="auto"/>
        <w:bidi w:val="0"/>
        <w:spacing w:before="0" w:after="100"/>
        <w:ind w:left="1600" w:right="0" w:firstLine="0"/>
        <w:jc w:val="both"/>
      </w:pPr>
      <w:bookmarkStart w:id="325" w:name="bookmark325"/>
      <w:bookmarkStart w:id="326" w:name="bookmark326"/>
      <w:bookmarkStart w:id="327" w:name="bookmark327"/>
      <w:r>
        <w:rPr>
          <w:color w:val="000000"/>
          <w:spacing w:val="0"/>
          <w:w w:val="100"/>
          <w:position w:val="0"/>
        </w:rPr>
        <w:t>（十）固定资产计价和折旧方法</w:t>
      </w:r>
      <w:bookmarkEnd w:id="325"/>
      <w:bookmarkEnd w:id="326"/>
      <w:bookmarkEnd w:id="327"/>
    </w:p>
    <w:p>
      <w:pPr>
        <w:pStyle w:val="Style60"/>
        <w:keepNext/>
        <w:keepLines/>
        <w:widowControl w:val="0"/>
        <w:shd w:val="clear" w:color="auto" w:fill="auto"/>
        <w:tabs>
          <w:tab w:pos="1973" w:val="left"/>
        </w:tabs>
        <w:bidi w:val="0"/>
        <w:spacing w:before="0" w:after="0" w:line="401" w:lineRule="auto"/>
        <w:ind w:left="1600" w:right="0" w:firstLine="0"/>
        <w:jc w:val="both"/>
      </w:pPr>
      <w:bookmarkStart w:id="325" w:name="bookmark325"/>
      <w:bookmarkStart w:id="326" w:name="bookmark326"/>
      <w:bookmarkStart w:id="328" w:name="bookmark328"/>
      <w:bookmarkStart w:id="329" w:name="bookmark329"/>
      <w:r>
        <w:rPr>
          <w:rFonts w:ascii="Times New Roman" w:eastAsia="Times New Roman" w:hAnsi="Times New Roman" w:cs="Times New Roman"/>
          <w:color w:val="000000"/>
          <w:spacing w:val="0"/>
          <w:w w:val="100"/>
          <w:position w:val="0"/>
        </w:rPr>
        <w:t>1</w:t>
      </w:r>
      <w:bookmarkEnd w:id="328"/>
      <w:r>
        <w:rPr>
          <w:color w:val="000000"/>
          <w:spacing w:val="0"/>
          <w:w w:val="100"/>
          <w:position w:val="0"/>
        </w:rPr>
        <w:t>、</w:t>
        <w:tab/>
        <w:t>固定资产标准</w:t>
      </w:r>
      <w:bookmarkEnd w:id="325"/>
      <w:bookmarkEnd w:id="326"/>
      <w:bookmarkEnd w:id="329"/>
    </w:p>
    <w:p>
      <w:pPr>
        <w:pStyle w:val="Style23"/>
        <w:keepNext w:val="0"/>
        <w:keepLines w:val="0"/>
        <w:widowControl w:val="0"/>
        <w:shd w:val="clear" w:color="auto" w:fill="auto"/>
        <w:bidi w:val="0"/>
        <w:spacing w:before="0" w:after="100" w:line="384" w:lineRule="exact"/>
        <w:ind w:left="1200" w:right="0" w:firstLine="420"/>
        <w:jc w:val="both"/>
      </w:pPr>
      <w:r>
        <w:rPr>
          <w:color w:val="000000"/>
          <w:spacing w:val="0"/>
          <w:w w:val="100"/>
          <w:position w:val="0"/>
        </w:rPr>
        <w:t>指为生产商品、提供劳务、出租或经营管理而持有的并且使用期限超过一年、单位价值 较高的有形资产。</w:t>
      </w:r>
    </w:p>
    <w:p>
      <w:pPr>
        <w:pStyle w:val="Style60"/>
        <w:keepNext/>
        <w:keepLines/>
        <w:widowControl w:val="0"/>
        <w:shd w:val="clear" w:color="auto" w:fill="auto"/>
        <w:tabs>
          <w:tab w:pos="1982" w:val="left"/>
        </w:tabs>
        <w:bidi w:val="0"/>
        <w:spacing w:before="0" w:after="0" w:line="401" w:lineRule="auto"/>
        <w:ind w:left="160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2</w:t>
      </w:r>
      <w:bookmarkEnd w:id="332"/>
      <w:r>
        <w:rPr>
          <w:color w:val="000000"/>
          <w:spacing w:val="0"/>
          <w:w w:val="100"/>
          <w:position w:val="0"/>
        </w:rPr>
        <w:t>、</w:t>
        <w:tab/>
        <w:t>固定资产的分类</w:t>
      </w:r>
      <w:bookmarkEnd w:id="330"/>
      <w:bookmarkEnd w:id="331"/>
      <w:bookmarkEnd w:id="333"/>
    </w:p>
    <w:p>
      <w:pPr>
        <w:pStyle w:val="Style23"/>
        <w:keepNext w:val="0"/>
        <w:keepLines w:val="0"/>
        <w:widowControl w:val="0"/>
        <w:shd w:val="clear" w:color="auto" w:fill="auto"/>
        <w:bidi w:val="0"/>
        <w:spacing w:before="0" w:after="100" w:line="384" w:lineRule="exact"/>
        <w:ind w:left="1600" w:right="0" w:firstLine="0"/>
        <w:jc w:val="left"/>
      </w:pPr>
      <w:r>
        <w:rPr>
          <w:color w:val="000000"/>
          <w:spacing w:val="0"/>
          <w:w w:val="100"/>
          <w:position w:val="0"/>
        </w:rPr>
        <w:t>房屋及建筑物、机器仪器设备、运输设备、办公设备和其他设备。</w:t>
      </w:r>
    </w:p>
    <w:p>
      <w:pPr>
        <w:pStyle w:val="Style60"/>
        <w:keepNext/>
        <w:keepLines/>
        <w:widowControl w:val="0"/>
        <w:shd w:val="clear" w:color="auto" w:fill="auto"/>
        <w:tabs>
          <w:tab w:pos="1982" w:val="left"/>
        </w:tabs>
        <w:bidi w:val="0"/>
        <w:spacing w:before="0" w:after="0" w:line="401" w:lineRule="auto"/>
        <w:ind w:left="1600" w:right="0" w:firstLine="0"/>
        <w:jc w:val="both"/>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3</w:t>
      </w:r>
      <w:bookmarkEnd w:id="336"/>
      <w:r>
        <w:rPr>
          <w:color w:val="000000"/>
          <w:spacing w:val="0"/>
          <w:w w:val="100"/>
          <w:position w:val="0"/>
        </w:rPr>
        <w:t>、</w:t>
        <w:tab/>
        <w:t>固定资产的取得计价</w:t>
      </w:r>
      <w:bookmarkEnd w:id="334"/>
      <w:bookmarkEnd w:id="335"/>
      <w:bookmarkEnd w:id="337"/>
    </w:p>
    <w:p>
      <w:pPr>
        <w:pStyle w:val="Style23"/>
        <w:keepNext w:val="0"/>
        <w:keepLines w:val="0"/>
        <w:widowControl w:val="0"/>
        <w:shd w:val="clear" w:color="auto" w:fill="auto"/>
        <w:bidi w:val="0"/>
        <w:spacing w:before="0" w:after="0" w:line="384" w:lineRule="exact"/>
        <w:ind w:left="1600" w:right="0" w:firstLine="0"/>
        <w:jc w:val="both"/>
      </w:pPr>
      <w:r>
        <w:rPr>
          <w:color w:val="000000"/>
          <w:spacing w:val="0"/>
          <w:w w:val="100"/>
          <w:position w:val="0"/>
        </w:rPr>
        <w:t>一般遵循实际成本原则计价。</w:t>
      </w:r>
    </w:p>
    <w:p>
      <w:pPr>
        <w:pStyle w:val="Style23"/>
        <w:keepNext w:val="0"/>
        <w:keepLines w:val="0"/>
        <w:widowControl w:val="0"/>
        <w:shd w:val="clear" w:color="auto" w:fill="auto"/>
        <w:bidi w:val="0"/>
        <w:spacing w:before="0" w:after="0" w:line="384" w:lineRule="exact"/>
        <w:ind w:left="1200" w:right="0" w:firstLine="420"/>
        <w:jc w:val="both"/>
      </w:pPr>
      <w:r>
        <w:rPr>
          <w:color w:val="000000"/>
          <w:spacing w:val="0"/>
          <w:w w:val="100"/>
          <w:position w:val="0"/>
        </w:rPr>
        <w:t>债务重组取得债务人用以抵债的固定资产，以应收债权的账面价值为基础确定其入账价 值；非货币性交易换入的固定资产，以换出资产的账面价值为基础确定其入账价值。</w:t>
      </w:r>
    </w:p>
    <w:p>
      <w:pPr>
        <w:pStyle w:val="Style60"/>
        <w:keepNext/>
        <w:keepLines/>
        <w:widowControl w:val="0"/>
        <w:shd w:val="clear" w:color="auto" w:fill="auto"/>
        <w:tabs>
          <w:tab w:pos="2000" w:val="left"/>
        </w:tabs>
        <w:bidi w:val="0"/>
        <w:spacing w:before="0" w:after="0"/>
        <w:ind w:left="1200" w:right="0" w:firstLine="420"/>
        <w:jc w:val="both"/>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4</w:t>
      </w:r>
      <w:bookmarkEnd w:id="340"/>
      <w:r>
        <w:rPr>
          <w:color w:val="000000"/>
          <w:spacing w:val="0"/>
          <w:w w:val="100"/>
          <w:position w:val="0"/>
        </w:rPr>
        <w:t>、</w:t>
        <w:tab/>
        <w:t>固定资产折旧采用年限平均法分类计提。根据固定资产类别、预计使用年限和预计 净残值率确定折旧率。</w:t>
      </w:r>
      <w:bookmarkEnd w:id="338"/>
      <w:bookmarkEnd w:id="339"/>
      <w:bookmarkEnd w:id="341"/>
    </w:p>
    <w:p>
      <w:pPr>
        <w:pStyle w:val="Style23"/>
        <w:keepNext w:val="0"/>
        <w:keepLines w:val="0"/>
        <w:widowControl w:val="0"/>
        <w:shd w:val="clear" w:color="auto" w:fill="auto"/>
        <w:bidi w:val="0"/>
        <w:spacing w:before="0" w:after="100" w:line="386" w:lineRule="exact"/>
        <w:ind w:left="1200" w:right="0" w:firstLine="420"/>
        <w:jc w:val="both"/>
      </w:pPr>
      <w:r>
        <w:rPr>
          <w:color w:val="000000"/>
          <w:spacing w:val="0"/>
          <w:w w:val="100"/>
          <w:position w:val="0"/>
        </w:rPr>
        <w:t>符合资本化条件的固定资产装修费用，在两次装修期间与固定资产尚可使用年限两者中 较短的期间内，采用年限平均法单独计提折旧；经营租赁方式租入的固定资产改良支出，在 剩余租赁期与租赁资产尚可使用年限两者中较短的期间内，采用年限平均法单独计提折旧。</w:t>
      </w:r>
    </w:p>
    <w:tbl>
      <w:tblPr>
        <w:tblOverlap w:val="never"/>
        <w:jc w:val="center"/>
        <w:tblLayout w:type="fixed"/>
      </w:tblPr>
      <w:tblGrid>
        <w:gridCol w:w="1829"/>
        <w:gridCol w:w="1982"/>
        <w:gridCol w:w="1843"/>
        <w:gridCol w:w="1661"/>
      </w:tblGrid>
      <w:tr>
        <w:trPr>
          <w:trHeight w:val="32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固定资产类别</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净残值率（%）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年折旧率（%）</w:t>
            </w:r>
          </w:p>
        </w:tc>
      </w:tr>
      <w:tr>
        <w:trPr>
          <w:trHeight w:val="37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r>
              <w:rPr>
                <w:rFonts w:ascii="Times New Roman" w:eastAsia="Times New Roman" w:hAnsi="Times New Roman" w:cs="Times New Roman"/>
                <w:color w:val="000000"/>
                <w:spacing w:val="0"/>
                <w:w w:val="100"/>
                <w:position w:val="0"/>
              </w:rPr>
              <w:footnoteReference w:id="3"/>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30 </w:t>
            </w:r>
            <w:r>
              <w:rPr>
                <w:color w:val="000000"/>
                <w:spacing w:val="0"/>
                <w:w w:val="100"/>
                <w:position w:val="0"/>
              </w:rPr>
              <w:t xml:space="preserve">— </w:t>
            </w:r>
            <w:r>
              <w:rPr>
                <w:rFonts w:ascii="Times New Roman" w:eastAsia="Times New Roman" w:hAnsi="Times New Roman" w:cs="Times New Roman"/>
                <w:color w:val="000000"/>
                <w:spacing w:val="0"/>
                <w:w w:val="100"/>
                <w:position w:val="0"/>
              </w:rPr>
              <w:t>40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2.40 </w:t>
            </w:r>
            <w:r>
              <w:rPr>
                <w:color w:val="000000"/>
                <w:spacing w:val="0"/>
                <w:w w:val="100"/>
                <w:position w:val="0"/>
              </w:rPr>
              <w:t xml:space="preserve">— </w:t>
            </w:r>
            <w:r>
              <w:rPr>
                <w:rFonts w:ascii="Times New Roman" w:eastAsia="Times New Roman" w:hAnsi="Times New Roman" w:cs="Times New Roman"/>
                <w:color w:val="000000"/>
                <w:spacing w:val="0"/>
                <w:w w:val="100"/>
                <w:position w:val="0"/>
              </w:rPr>
              <w:t>3.20</w:t>
            </w:r>
          </w:p>
        </w:tc>
      </w:tr>
      <w:tr>
        <w:trPr>
          <w:trHeight w:val="38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机器仪器设备</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 </w:t>
            </w:r>
            <w:r>
              <w:rPr>
                <w:rFonts w:ascii="Times New Roman" w:eastAsia="Times New Roman" w:hAnsi="Times New Roman" w:cs="Times New Roman"/>
                <w:color w:val="000000"/>
                <w:spacing w:val="0"/>
                <w:w w:val="100"/>
                <w:position w:val="0"/>
              </w:rPr>
              <w:t>14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6.86</w:t>
            </w:r>
            <w:r>
              <w:rPr>
                <w:color w:val="000000"/>
                <w:spacing w:val="0"/>
                <w:w w:val="100"/>
                <w:position w:val="0"/>
              </w:rPr>
              <w:t>—</w:t>
            </w:r>
            <w:r>
              <w:rPr>
                <w:rFonts w:ascii="Times New Roman" w:eastAsia="Times New Roman" w:hAnsi="Times New Roman" w:cs="Times New Roman"/>
                <w:color w:val="000000"/>
                <w:spacing w:val="0"/>
                <w:w w:val="100"/>
                <w:position w:val="0"/>
              </w:rPr>
              <w:t>12.00</w:t>
            </w:r>
          </w:p>
        </w:tc>
      </w:tr>
      <w:tr>
        <w:trPr>
          <w:trHeight w:val="37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运输设备</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 </w:t>
            </w:r>
            <w:r>
              <w:rPr>
                <w:rFonts w:ascii="Times New Roman" w:eastAsia="Times New Roman" w:hAnsi="Times New Roman" w:cs="Times New Roman"/>
                <w:color w:val="000000"/>
                <w:spacing w:val="0"/>
                <w:w w:val="100"/>
                <w:position w:val="0"/>
              </w:rPr>
              <w:t>12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8.00</w:t>
            </w:r>
            <w:r>
              <w:rPr>
                <w:color w:val="000000"/>
                <w:spacing w:val="0"/>
                <w:w w:val="100"/>
                <w:position w:val="0"/>
              </w:rPr>
              <w:t>—</w:t>
            </w:r>
            <w:r>
              <w:rPr>
                <w:rFonts w:ascii="Times New Roman" w:eastAsia="Times New Roman" w:hAnsi="Times New Roman" w:cs="Times New Roman"/>
                <w:color w:val="000000"/>
                <w:spacing w:val="0"/>
                <w:w w:val="100"/>
                <w:position w:val="0"/>
              </w:rPr>
              <w:t>12.00</w:t>
            </w:r>
          </w:p>
        </w:tc>
      </w:tr>
      <w:tr>
        <w:trPr>
          <w:trHeight w:val="38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办公设备</w:t>
            </w:r>
            <w:r>
              <w:rPr>
                <w:rFonts w:ascii="Times New Roman" w:eastAsia="Times New Roman" w:hAnsi="Times New Roman" w:cs="Times New Roman"/>
                <w:color w:val="000000"/>
                <w:spacing w:val="0"/>
                <w:w w:val="100"/>
                <w:position w:val="0"/>
              </w:rPr>
              <w:footnoteReference w:id="4"/>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9.60</w:t>
            </w:r>
            <w:r>
              <w:rPr>
                <w:color w:val="000000"/>
                <w:spacing w:val="0"/>
                <w:w w:val="100"/>
                <w:position w:val="0"/>
              </w:rPr>
              <w:t>—</w:t>
            </w:r>
            <w:r>
              <w:rPr>
                <w:rFonts w:ascii="Times New Roman" w:eastAsia="Times New Roman" w:hAnsi="Times New Roman" w:cs="Times New Roman"/>
                <w:color w:val="000000"/>
                <w:spacing w:val="0"/>
                <w:w w:val="100"/>
                <w:position w:val="0"/>
              </w:rPr>
              <w:t>19.20</w:t>
            </w:r>
          </w:p>
        </w:tc>
      </w:tr>
      <w:tr>
        <w:trPr>
          <w:trHeight w:val="31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其他设备</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 </w:t>
            </w:r>
            <w:r>
              <w:rPr>
                <w:rFonts w:ascii="Times New Roman" w:eastAsia="Times New Roman" w:hAnsi="Times New Roman" w:cs="Times New Roman"/>
                <w:color w:val="000000"/>
                <w:spacing w:val="0"/>
                <w:w w:val="100"/>
                <w:position w:val="0"/>
              </w:rPr>
              <w:t>10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9.60</w:t>
            </w:r>
            <w:r>
              <w:rPr>
                <w:color w:val="000000"/>
                <w:spacing w:val="0"/>
                <w:w w:val="100"/>
                <w:position w:val="0"/>
              </w:rPr>
              <w:t>—</w:t>
            </w:r>
            <w:r>
              <w:rPr>
                <w:rFonts w:ascii="Times New Roman" w:eastAsia="Times New Roman" w:hAnsi="Times New Roman" w:cs="Times New Roman"/>
                <w:color w:val="000000"/>
                <w:spacing w:val="0"/>
                <w:w w:val="100"/>
                <w:position w:val="0"/>
              </w:rPr>
              <w:t>19.20</w:t>
            </w:r>
          </w:p>
        </w:tc>
      </w:tr>
    </w:tbl>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备。</w:t>
      </w:r>
    </w:p>
    <w:p>
      <w:pPr>
        <w:pStyle w:val="Style23"/>
        <w:keepNext w:val="0"/>
        <w:keepLines w:val="0"/>
        <w:widowControl w:val="0"/>
        <w:shd w:val="clear" w:color="auto" w:fill="auto"/>
        <w:bidi w:val="0"/>
        <w:spacing w:before="0" w:after="380" w:line="382" w:lineRule="exact"/>
        <w:ind w:left="1620" w:right="0" w:firstLine="0"/>
        <w:jc w:val="left"/>
      </w:pPr>
      <w:r>
        <w:rPr>
          <w:color w:val="000000"/>
          <w:spacing w:val="0"/>
          <w:w w:val="100"/>
          <w:position w:val="0"/>
        </w:rPr>
        <w:t>固定资产减值准备按单项资产计提。</w:t>
      </w:r>
    </w:p>
    <w:p>
      <w:pPr>
        <w:pStyle w:val="Style60"/>
        <w:keepNext/>
        <w:keepLines/>
        <w:widowControl w:val="0"/>
        <w:shd w:val="clear" w:color="auto" w:fill="auto"/>
        <w:bidi w:val="0"/>
        <w:spacing w:before="0" w:after="120" w:line="382" w:lineRule="exact"/>
        <w:ind w:right="0" w:firstLine="0"/>
        <w:jc w:val="left"/>
      </w:pPr>
      <w:bookmarkStart w:id="342" w:name="bookmark342"/>
      <w:bookmarkStart w:id="343" w:name="bookmark343"/>
      <w:bookmarkStart w:id="344" w:name="bookmark344"/>
      <w:r>
        <w:rPr>
          <w:color w:val="000000"/>
          <w:spacing w:val="0"/>
          <w:w w:val="100"/>
          <w:position w:val="0"/>
        </w:rPr>
        <w:t>（十一）在建工程核算方法</w:t>
      </w:r>
      <w:bookmarkEnd w:id="342"/>
      <w:bookmarkEnd w:id="343"/>
      <w:bookmarkEnd w:id="344"/>
    </w:p>
    <w:p>
      <w:pPr>
        <w:pStyle w:val="Style60"/>
        <w:keepNext/>
        <w:keepLines/>
        <w:widowControl w:val="0"/>
        <w:shd w:val="clear" w:color="auto" w:fill="auto"/>
        <w:tabs>
          <w:tab w:pos="1993" w:val="left"/>
        </w:tabs>
        <w:bidi w:val="0"/>
        <w:spacing w:before="0" w:after="0" w:line="398" w:lineRule="auto"/>
        <w:ind w:right="0" w:firstLine="0"/>
        <w:jc w:val="left"/>
      </w:pPr>
      <w:bookmarkStart w:id="342" w:name="bookmark342"/>
      <w:bookmarkStart w:id="343" w:name="bookmark343"/>
      <w:bookmarkStart w:id="345" w:name="bookmark345"/>
      <w:bookmarkStart w:id="346" w:name="bookmark346"/>
      <w:r>
        <w:rPr>
          <w:rFonts w:ascii="Times New Roman" w:eastAsia="Times New Roman" w:hAnsi="Times New Roman" w:cs="Times New Roman"/>
          <w:color w:val="000000"/>
          <w:spacing w:val="0"/>
          <w:w w:val="100"/>
          <w:position w:val="0"/>
        </w:rPr>
        <w:t>1</w:t>
      </w:r>
      <w:bookmarkEnd w:id="345"/>
      <w:r>
        <w:rPr>
          <w:color w:val="000000"/>
          <w:spacing w:val="0"/>
          <w:w w:val="100"/>
          <w:position w:val="0"/>
        </w:rPr>
        <w:t>、</w:t>
        <w:tab/>
        <w:t>取得的计价方法</w:t>
      </w:r>
      <w:bookmarkEnd w:id="342"/>
      <w:bookmarkEnd w:id="343"/>
      <w:bookmarkEnd w:id="346"/>
    </w:p>
    <w:p>
      <w:pPr>
        <w:pStyle w:val="Style23"/>
        <w:keepNext w:val="0"/>
        <w:keepLines w:val="0"/>
        <w:widowControl w:val="0"/>
        <w:shd w:val="clear" w:color="auto" w:fill="auto"/>
        <w:bidi w:val="0"/>
        <w:spacing w:before="0" w:after="120" w:line="382" w:lineRule="exact"/>
        <w:ind w:left="1200" w:right="0" w:firstLine="420"/>
        <w:jc w:val="both"/>
      </w:pPr>
      <w:r>
        <w:rPr>
          <w:color w:val="000000"/>
          <w:spacing w:val="0"/>
          <w:w w:val="100"/>
          <w:position w:val="0"/>
        </w:rPr>
        <w:t>以立项项目分类核算工程发生的实际成本，当所建工程项目达到预定可使用状态时，转 入固定资产核算，尚未办理竣工决算的，按估计价值转账，待办理竣工决算手续后再作调整。</w:t>
      </w:r>
    </w:p>
    <w:p>
      <w:pPr>
        <w:pStyle w:val="Style60"/>
        <w:keepNext/>
        <w:keepLines/>
        <w:widowControl w:val="0"/>
        <w:shd w:val="clear" w:color="auto" w:fill="auto"/>
        <w:tabs>
          <w:tab w:pos="2002" w:val="left"/>
        </w:tabs>
        <w:bidi w:val="0"/>
        <w:spacing w:before="0" w:after="0" w:line="398" w:lineRule="auto"/>
        <w:ind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2</w:t>
      </w:r>
      <w:bookmarkEnd w:id="349"/>
      <w:r>
        <w:rPr>
          <w:color w:val="000000"/>
          <w:spacing w:val="0"/>
          <w:w w:val="100"/>
          <w:position w:val="0"/>
        </w:rPr>
        <w:t>、</w:t>
        <w:tab/>
        <w:t>在建工程减值准备的计提</w:t>
      </w:r>
      <w:bookmarkEnd w:id="347"/>
      <w:bookmarkEnd w:id="348"/>
      <w:bookmarkEnd w:id="350"/>
    </w:p>
    <w:p>
      <w:pPr>
        <w:pStyle w:val="Style23"/>
        <w:keepNext w:val="0"/>
        <w:keepLines w:val="0"/>
        <w:widowControl w:val="0"/>
        <w:shd w:val="clear" w:color="auto" w:fill="auto"/>
        <w:bidi w:val="0"/>
        <w:spacing w:before="0" w:after="0" w:line="382" w:lineRule="exact"/>
        <w:ind w:left="1200" w:right="0" w:firstLine="420"/>
        <w:jc w:val="left"/>
      </w:pPr>
      <w:r>
        <w:rPr>
          <w:color w:val="000000"/>
          <w:spacing w:val="0"/>
          <w:w w:val="100"/>
          <w:position w:val="0"/>
        </w:rPr>
        <w:t>中期末及年末，对于长期停建并预计在未来三年内不会重新开工的在建工程，或在性能、 技术上已落后且给企业带来经济利益具有很大不确定性的在建工程，计提在建工程减值准 备。</w:t>
      </w:r>
    </w:p>
    <w:p>
      <w:pPr>
        <w:pStyle w:val="Style23"/>
        <w:keepNext w:val="0"/>
        <w:keepLines w:val="0"/>
        <w:widowControl w:val="0"/>
        <w:shd w:val="clear" w:color="auto" w:fill="auto"/>
        <w:bidi w:val="0"/>
        <w:spacing w:before="0" w:after="380" w:line="382" w:lineRule="exact"/>
        <w:ind w:left="1620" w:right="0" w:firstLine="0"/>
        <w:jc w:val="both"/>
      </w:pPr>
      <w:r>
        <w:rPr>
          <w:color w:val="000000"/>
          <w:spacing w:val="0"/>
          <w:w w:val="100"/>
          <w:position w:val="0"/>
        </w:rPr>
        <w:t>在建工程减值准备按单项工程计提。</w:t>
      </w:r>
    </w:p>
    <w:p>
      <w:pPr>
        <w:pStyle w:val="Style60"/>
        <w:keepNext/>
        <w:keepLines/>
        <w:widowControl w:val="0"/>
        <w:shd w:val="clear" w:color="auto" w:fill="auto"/>
        <w:bidi w:val="0"/>
        <w:spacing w:before="0" w:after="120" w:line="381" w:lineRule="exact"/>
        <w:ind w:right="0" w:firstLine="0"/>
        <w:jc w:val="both"/>
      </w:pPr>
      <w:bookmarkStart w:id="351" w:name="bookmark351"/>
      <w:bookmarkStart w:id="352" w:name="bookmark352"/>
      <w:bookmarkStart w:id="353" w:name="bookmark353"/>
      <w:r>
        <w:rPr>
          <w:color w:val="000000"/>
          <w:spacing w:val="0"/>
          <w:w w:val="100"/>
          <w:position w:val="0"/>
        </w:rPr>
        <w:t>（十二）无形资产核算方法</w:t>
      </w:r>
      <w:bookmarkEnd w:id="351"/>
      <w:bookmarkEnd w:id="352"/>
      <w:bookmarkEnd w:id="353"/>
    </w:p>
    <w:p>
      <w:pPr>
        <w:pStyle w:val="Style60"/>
        <w:keepNext/>
        <w:keepLines/>
        <w:widowControl w:val="0"/>
        <w:shd w:val="clear" w:color="auto" w:fill="auto"/>
        <w:tabs>
          <w:tab w:pos="1993" w:val="left"/>
        </w:tabs>
        <w:bidi w:val="0"/>
        <w:spacing w:before="0" w:after="0" w:line="398" w:lineRule="auto"/>
        <w:ind w:right="0" w:firstLine="0"/>
        <w:jc w:val="left"/>
      </w:pPr>
      <w:bookmarkStart w:id="351" w:name="bookmark351"/>
      <w:bookmarkStart w:id="352" w:name="bookmark352"/>
      <w:bookmarkStart w:id="354" w:name="bookmark354"/>
      <w:bookmarkStart w:id="355" w:name="bookmark355"/>
      <w:r>
        <w:rPr>
          <w:rFonts w:ascii="Times New Roman" w:eastAsia="Times New Roman" w:hAnsi="Times New Roman" w:cs="Times New Roman"/>
          <w:color w:val="000000"/>
          <w:spacing w:val="0"/>
          <w:w w:val="100"/>
          <w:position w:val="0"/>
        </w:rPr>
        <w:t>1</w:t>
      </w:r>
      <w:bookmarkEnd w:id="354"/>
      <w:r>
        <w:rPr>
          <w:color w:val="000000"/>
          <w:spacing w:val="0"/>
          <w:w w:val="100"/>
          <w:position w:val="0"/>
        </w:rPr>
        <w:t>、</w:t>
        <w:tab/>
        <w:t>取得的计价方法</w:t>
      </w:r>
      <w:bookmarkEnd w:id="351"/>
      <w:bookmarkEnd w:id="352"/>
      <w:bookmarkEnd w:id="355"/>
    </w:p>
    <w:p>
      <w:pPr>
        <w:pStyle w:val="Style23"/>
        <w:keepNext w:val="0"/>
        <w:keepLines w:val="0"/>
        <w:widowControl w:val="0"/>
        <w:shd w:val="clear" w:color="auto" w:fill="auto"/>
        <w:bidi w:val="0"/>
        <w:spacing w:before="0" w:after="0" w:line="381" w:lineRule="exact"/>
        <w:ind w:left="1620" w:right="0" w:firstLine="0"/>
        <w:jc w:val="left"/>
      </w:pPr>
      <w:r>
        <w:rPr>
          <w:color w:val="000000"/>
          <w:spacing w:val="0"/>
          <w:w w:val="100"/>
          <w:position w:val="0"/>
        </w:rPr>
        <w:t>按取得时的实际成本入账。</w:t>
      </w:r>
    </w:p>
    <w:p>
      <w:pPr>
        <w:pStyle w:val="Style23"/>
        <w:keepNext w:val="0"/>
        <w:keepLines w:val="0"/>
        <w:widowControl w:val="0"/>
        <w:shd w:val="clear" w:color="auto" w:fill="auto"/>
        <w:bidi w:val="0"/>
        <w:spacing w:before="0" w:after="120" w:line="381" w:lineRule="exact"/>
        <w:ind w:left="1200" w:right="0" w:firstLine="420"/>
        <w:jc w:val="left"/>
      </w:pPr>
      <w:r>
        <w:rPr>
          <w:color w:val="000000"/>
          <w:spacing w:val="0"/>
          <w:w w:val="100"/>
          <w:position w:val="0"/>
        </w:rPr>
        <w:t>债务重组取得债务人用以抵债的无形资产，按应收债权的账面价值为基础确定其入账价 值；非货币性交易换入的无形资产，按换出资产的账面价值为基础确定其入账价值。</w:t>
      </w:r>
    </w:p>
    <w:p>
      <w:pPr>
        <w:pStyle w:val="Style60"/>
        <w:keepNext/>
        <w:keepLines/>
        <w:widowControl w:val="0"/>
        <w:shd w:val="clear" w:color="auto" w:fill="auto"/>
        <w:tabs>
          <w:tab w:pos="2002" w:val="left"/>
        </w:tabs>
        <w:bidi w:val="0"/>
        <w:spacing w:before="0" w:after="0" w:line="398" w:lineRule="auto"/>
        <w:ind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2</w:t>
      </w:r>
      <w:bookmarkEnd w:id="358"/>
      <w:r>
        <w:rPr>
          <w:color w:val="000000"/>
          <w:spacing w:val="0"/>
          <w:w w:val="100"/>
          <w:position w:val="0"/>
        </w:rPr>
        <w:t>、</w:t>
        <w:tab/>
        <w:t>摊销方法</w:t>
      </w:r>
      <w:bookmarkEnd w:id="356"/>
      <w:bookmarkEnd w:id="357"/>
      <w:bookmarkEnd w:id="359"/>
    </w:p>
    <w:p>
      <w:pPr>
        <w:pStyle w:val="Style23"/>
        <w:keepNext w:val="0"/>
        <w:keepLines w:val="0"/>
        <w:widowControl w:val="0"/>
        <w:shd w:val="clear" w:color="auto" w:fill="auto"/>
        <w:bidi w:val="0"/>
        <w:spacing w:before="0" w:after="120" w:line="381" w:lineRule="exact"/>
        <w:ind w:left="1200" w:right="0" w:firstLine="420"/>
        <w:jc w:val="both"/>
      </w:pPr>
      <w:r>
        <w:rPr>
          <w:color w:val="000000"/>
          <w:spacing w:val="0"/>
          <w:w w:val="100"/>
          <w:position w:val="0"/>
        </w:rPr>
        <w:t>采用直线法。相关合同与法律两者中只有一方规定受益年限或有效年限的，按不超过规 定年数的期限平均摊销；两者均规定年限的按孰低者平均摊销；两者均未规定年限的按不超 过十年的期限平均摊销。</w:t>
      </w:r>
    </w:p>
    <w:p>
      <w:pPr>
        <w:pStyle w:val="Style60"/>
        <w:keepNext/>
        <w:keepLines/>
        <w:widowControl w:val="0"/>
        <w:shd w:val="clear" w:color="auto" w:fill="auto"/>
        <w:tabs>
          <w:tab w:pos="2002" w:val="left"/>
        </w:tabs>
        <w:bidi w:val="0"/>
        <w:spacing w:before="0" w:after="0" w:line="398" w:lineRule="auto"/>
        <w:ind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3</w:t>
      </w:r>
      <w:bookmarkEnd w:id="362"/>
      <w:r>
        <w:rPr>
          <w:color w:val="000000"/>
          <w:spacing w:val="0"/>
          <w:w w:val="100"/>
          <w:position w:val="0"/>
        </w:rPr>
        <w:t>、</w:t>
        <w:tab/>
        <w:t>无形资产减值准备的计提</w:t>
      </w:r>
      <w:bookmarkEnd w:id="360"/>
      <w:bookmarkEnd w:id="361"/>
      <w:bookmarkEnd w:id="363"/>
    </w:p>
    <w:p>
      <w:pPr>
        <w:pStyle w:val="Style23"/>
        <w:keepNext w:val="0"/>
        <w:keepLines w:val="0"/>
        <w:widowControl w:val="0"/>
        <w:shd w:val="clear" w:color="auto" w:fill="auto"/>
        <w:bidi w:val="0"/>
        <w:spacing w:before="0" w:after="0" w:line="401" w:lineRule="exact"/>
        <w:ind w:left="1200" w:right="0" w:firstLine="420"/>
        <w:jc w:val="both"/>
      </w:pPr>
      <w:r>
        <w:rPr>
          <w:color w:val="000000"/>
          <w:spacing w:val="0"/>
          <w:w w:val="100"/>
          <w:position w:val="0"/>
        </w:rPr>
        <w:t>中期末及年末，对于因被其他新技术替代、市价大幅下跌而导致创利能力受到重大不利 影响或下跌价值预期不会恢复的无形资产，按预计可收回金额低于其账面价值的差额，计提 无形资产减值准备。</w:t>
      </w:r>
    </w:p>
    <w:p>
      <w:pPr>
        <w:pStyle w:val="Style23"/>
        <w:keepNext w:val="0"/>
        <w:keepLines w:val="0"/>
        <w:widowControl w:val="0"/>
        <w:shd w:val="clear" w:color="auto" w:fill="auto"/>
        <w:bidi w:val="0"/>
        <w:spacing w:before="0" w:after="380" w:line="401" w:lineRule="exact"/>
        <w:ind w:left="1620" w:right="0" w:firstLine="0"/>
        <w:jc w:val="left"/>
      </w:pPr>
      <w:r>
        <w:rPr>
          <w:color w:val="000000"/>
          <w:spacing w:val="0"/>
          <w:w w:val="100"/>
          <w:position w:val="0"/>
        </w:rPr>
        <w:t>无形资产减值准备按单项资产计提。</w:t>
      </w:r>
    </w:p>
    <w:p>
      <w:pPr>
        <w:pStyle w:val="Style60"/>
        <w:keepNext/>
        <w:keepLines/>
        <w:widowControl w:val="0"/>
        <w:shd w:val="clear" w:color="auto" w:fill="auto"/>
        <w:bidi w:val="0"/>
        <w:spacing w:before="0" w:after="120" w:line="382" w:lineRule="exact"/>
        <w:ind w:right="0" w:firstLine="0"/>
        <w:jc w:val="left"/>
      </w:pPr>
      <w:bookmarkStart w:id="364" w:name="bookmark364"/>
      <w:bookmarkStart w:id="365" w:name="bookmark365"/>
      <w:bookmarkStart w:id="366" w:name="bookmark366"/>
      <w:r>
        <w:rPr>
          <w:color w:val="000000"/>
          <w:spacing w:val="0"/>
          <w:w w:val="100"/>
          <w:position w:val="0"/>
        </w:rPr>
        <w:t>（十三）长期待摊费用摊销方法</w:t>
      </w:r>
      <w:bookmarkEnd w:id="364"/>
      <w:bookmarkEnd w:id="365"/>
      <w:bookmarkEnd w:id="366"/>
    </w:p>
    <w:p>
      <w:pPr>
        <w:pStyle w:val="Style60"/>
        <w:keepNext/>
        <w:keepLines/>
        <w:widowControl w:val="0"/>
        <w:shd w:val="clear" w:color="auto" w:fill="auto"/>
        <w:tabs>
          <w:tab w:pos="1993" w:val="left"/>
        </w:tabs>
        <w:bidi w:val="0"/>
        <w:spacing w:before="0" w:after="0" w:line="398" w:lineRule="auto"/>
        <w:ind w:right="0" w:firstLine="0"/>
        <w:jc w:val="left"/>
      </w:pPr>
      <w:bookmarkStart w:id="364" w:name="bookmark364"/>
      <w:bookmarkStart w:id="365" w:name="bookmark365"/>
      <w:bookmarkStart w:id="367" w:name="bookmark367"/>
      <w:bookmarkStart w:id="368" w:name="bookmark368"/>
      <w:r>
        <w:rPr>
          <w:rFonts w:ascii="Times New Roman" w:eastAsia="Times New Roman" w:hAnsi="Times New Roman" w:cs="Times New Roman"/>
          <w:color w:val="000000"/>
          <w:spacing w:val="0"/>
          <w:w w:val="100"/>
          <w:position w:val="0"/>
        </w:rPr>
        <w:t>1</w:t>
      </w:r>
      <w:bookmarkEnd w:id="367"/>
      <w:r>
        <w:rPr>
          <w:color w:val="000000"/>
          <w:spacing w:val="0"/>
          <w:w w:val="100"/>
          <w:position w:val="0"/>
        </w:rPr>
        <w:t>、</w:t>
        <w:tab/>
        <w:t>开办费转销方法</w:t>
      </w:r>
      <w:bookmarkEnd w:id="364"/>
      <w:bookmarkEnd w:id="365"/>
      <w:bookmarkEnd w:id="368"/>
    </w:p>
    <w:p>
      <w:pPr>
        <w:pStyle w:val="Style23"/>
        <w:keepNext w:val="0"/>
        <w:keepLines w:val="0"/>
        <w:widowControl w:val="0"/>
        <w:shd w:val="clear" w:color="auto" w:fill="auto"/>
        <w:bidi w:val="0"/>
        <w:spacing w:before="0" w:after="120" w:line="382" w:lineRule="exact"/>
        <w:ind w:left="1620" w:right="0" w:firstLine="0"/>
        <w:jc w:val="left"/>
      </w:pPr>
      <w:r>
        <w:rPr>
          <w:color w:val="000000"/>
          <w:spacing w:val="0"/>
          <w:w w:val="100"/>
          <w:position w:val="0"/>
        </w:rPr>
        <w:t>在开始生产经营的当月一次计入损益。</w:t>
      </w:r>
    </w:p>
    <w:p>
      <w:pPr>
        <w:pStyle w:val="Style60"/>
        <w:keepNext/>
        <w:keepLines/>
        <w:widowControl w:val="0"/>
        <w:shd w:val="clear" w:color="auto" w:fill="auto"/>
        <w:tabs>
          <w:tab w:pos="2002" w:val="left"/>
        </w:tabs>
        <w:bidi w:val="0"/>
        <w:spacing w:before="0" w:after="0" w:line="398" w:lineRule="auto"/>
        <w:ind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2</w:t>
      </w:r>
      <w:bookmarkEnd w:id="371"/>
      <w:r>
        <w:rPr>
          <w:color w:val="000000"/>
          <w:spacing w:val="0"/>
          <w:w w:val="100"/>
          <w:position w:val="0"/>
        </w:rPr>
        <w:t>、</w:t>
        <w:tab/>
        <w:t>其他长期待摊费用摊销方法</w:t>
      </w:r>
      <w:bookmarkEnd w:id="369"/>
      <w:bookmarkEnd w:id="370"/>
      <w:bookmarkEnd w:id="372"/>
    </w:p>
    <w:p>
      <w:pPr>
        <w:pStyle w:val="Style23"/>
        <w:keepNext w:val="0"/>
        <w:keepLines w:val="0"/>
        <w:widowControl w:val="0"/>
        <w:shd w:val="clear" w:color="auto" w:fill="auto"/>
        <w:bidi w:val="0"/>
        <w:spacing w:before="0" w:after="0" w:line="382" w:lineRule="exact"/>
        <w:ind w:left="1620" w:right="0" w:firstLine="0"/>
        <w:jc w:val="left"/>
      </w:pPr>
      <w:r>
        <w:rPr>
          <w:color w:val="000000"/>
          <w:spacing w:val="0"/>
          <w:w w:val="100"/>
          <w:position w:val="0"/>
        </w:rPr>
        <w:t>在受益期内平均摊销，其中：</w:t>
      </w:r>
    </w:p>
    <w:p>
      <w:pPr>
        <w:pStyle w:val="Style23"/>
        <w:keepNext w:val="0"/>
        <w:keepLines w:val="0"/>
        <w:widowControl w:val="0"/>
        <w:shd w:val="clear" w:color="auto" w:fill="auto"/>
        <w:tabs>
          <w:tab w:pos="2108" w:val="left"/>
        </w:tabs>
        <w:bidi w:val="0"/>
        <w:spacing w:before="0" w:after="0" w:line="382" w:lineRule="exact"/>
        <w:ind w:left="1620" w:right="0" w:firstLine="0"/>
        <w:jc w:val="left"/>
      </w:pPr>
      <w:bookmarkStart w:id="373" w:name="bookmark373"/>
      <w:r>
        <w:rPr>
          <w:color w:val="000000"/>
          <w:spacing w:val="0"/>
          <w:w w:val="100"/>
          <w:position w:val="0"/>
        </w:rPr>
        <w:t>（</w:t>
      </w:r>
      <w:bookmarkEnd w:id="373"/>
      <w:r>
        <w:rPr>
          <w:rFonts w:ascii="Times New Roman" w:eastAsia="Times New Roman" w:hAnsi="Times New Roman" w:cs="Times New Roman"/>
          <w:color w:val="000000"/>
          <w:spacing w:val="0"/>
          <w:w w:val="100"/>
          <w:position w:val="0"/>
        </w:rPr>
        <w:t>1</w:t>
      </w:r>
      <w:r>
        <w:rPr>
          <w:color w:val="000000"/>
          <w:spacing w:val="0"/>
          <w:w w:val="100"/>
          <w:position w:val="0"/>
        </w:rPr>
        <w:t>）</w:t>
        <w:tab/>
        <w:t>母公司房屋装修费从</w:t>
      </w:r>
      <w:r>
        <w:rPr>
          <w:rFonts w:ascii="Times New Roman" w:eastAsia="Times New Roman" w:hAnsi="Times New Roman" w:cs="Times New Roman"/>
          <w:color w:val="000000"/>
          <w:spacing w:val="0"/>
          <w:w w:val="100"/>
          <w:position w:val="0"/>
        </w:rPr>
        <w:t>2000</w:t>
      </w:r>
      <w:r>
        <w:rPr>
          <w:color w:val="000000"/>
          <w:spacing w:val="0"/>
          <w:w w:val="100"/>
          <w:position w:val="0"/>
        </w:rPr>
        <w:t>年起按</w:t>
      </w:r>
      <w:r>
        <w:rPr>
          <w:rFonts w:ascii="Times New Roman" w:eastAsia="Times New Roman" w:hAnsi="Times New Roman" w:cs="Times New Roman"/>
          <w:color w:val="000000"/>
          <w:spacing w:val="0"/>
          <w:w w:val="100"/>
          <w:position w:val="0"/>
        </w:rPr>
        <w:t>10</w:t>
      </w:r>
      <w:r>
        <w:rPr>
          <w:color w:val="000000"/>
          <w:spacing w:val="0"/>
          <w:w w:val="100"/>
          <w:position w:val="0"/>
        </w:rPr>
        <w:t>年平均摊销；</w:t>
      </w:r>
    </w:p>
    <w:p>
      <w:pPr>
        <w:pStyle w:val="Style23"/>
        <w:keepNext w:val="0"/>
        <w:keepLines w:val="0"/>
        <w:widowControl w:val="0"/>
        <w:shd w:val="clear" w:color="auto" w:fill="auto"/>
        <w:tabs>
          <w:tab w:pos="2108" w:val="left"/>
        </w:tabs>
        <w:bidi w:val="0"/>
        <w:spacing w:before="0" w:after="120" w:line="382" w:lineRule="exact"/>
        <w:ind w:left="1620" w:right="0" w:firstLine="0"/>
        <w:jc w:val="left"/>
      </w:pPr>
      <w:bookmarkStart w:id="374" w:name="bookmark374"/>
      <w:r>
        <w:rPr>
          <w:color w:val="000000"/>
          <w:spacing w:val="0"/>
          <w:w w:val="100"/>
          <w:position w:val="0"/>
        </w:rPr>
        <w:t>（</w:t>
      </w:r>
      <w:bookmarkEnd w:id="374"/>
      <w:r>
        <w:rPr>
          <w:rFonts w:ascii="Times New Roman" w:eastAsia="Times New Roman" w:hAnsi="Times New Roman" w:cs="Times New Roman"/>
          <w:color w:val="000000"/>
          <w:spacing w:val="0"/>
          <w:w w:val="100"/>
          <w:position w:val="0"/>
        </w:rPr>
        <w:t>2</w:t>
      </w:r>
      <w:r>
        <w:rPr>
          <w:color w:val="000000"/>
          <w:spacing w:val="0"/>
          <w:w w:val="100"/>
          <w:position w:val="0"/>
        </w:rPr>
        <w:t>）</w:t>
        <w:tab/>
        <w:t>办公场地改造费从</w:t>
      </w:r>
      <w:r>
        <w:rPr>
          <w:rFonts w:ascii="Times New Roman" w:eastAsia="Times New Roman" w:hAnsi="Times New Roman" w:cs="Times New Roman"/>
          <w:color w:val="000000"/>
          <w:spacing w:val="0"/>
          <w:w w:val="100"/>
          <w:position w:val="0"/>
        </w:rPr>
        <w:t>2003</w:t>
      </w:r>
      <w:r>
        <w:rPr>
          <w:color w:val="000000"/>
          <w:spacing w:val="0"/>
          <w:w w:val="100"/>
          <w:position w:val="0"/>
        </w:rPr>
        <w:t>年起按</w:t>
      </w:r>
      <w:r>
        <w:rPr>
          <w:rFonts w:ascii="Times New Roman" w:eastAsia="Times New Roman" w:hAnsi="Times New Roman" w:cs="Times New Roman"/>
          <w:color w:val="000000"/>
          <w:spacing w:val="0"/>
          <w:w w:val="100"/>
          <w:position w:val="0"/>
        </w:rPr>
        <w:t>5</w:t>
      </w:r>
      <w:r>
        <w:rPr>
          <w:color w:val="000000"/>
          <w:spacing w:val="0"/>
          <w:w w:val="100"/>
          <w:position w:val="0"/>
        </w:rPr>
        <w:t>年平均摊销；</w:t>
      </w:r>
    </w:p>
    <w:p>
      <w:pPr>
        <w:pStyle w:val="Style60"/>
        <w:keepNext/>
        <w:keepLines/>
        <w:widowControl w:val="0"/>
        <w:shd w:val="clear" w:color="auto" w:fill="auto"/>
        <w:bidi w:val="0"/>
        <w:spacing w:before="0" w:after="0" w:line="400" w:lineRule="exact"/>
        <w:ind w:right="0" w:firstLine="0"/>
        <w:jc w:val="left"/>
      </w:pPr>
      <w:bookmarkStart w:id="375" w:name="bookmark375"/>
      <w:bookmarkStart w:id="376" w:name="bookmark376"/>
      <w:bookmarkStart w:id="377" w:name="bookmark377"/>
      <w:r>
        <w:rPr>
          <w:color w:val="000000"/>
          <w:spacing w:val="0"/>
          <w:w w:val="100"/>
          <w:position w:val="0"/>
        </w:rPr>
        <w:t>（十四）借款费用</w:t>
      </w:r>
      <w:bookmarkEnd w:id="375"/>
      <w:bookmarkEnd w:id="376"/>
      <w:bookmarkEnd w:id="377"/>
    </w:p>
    <w:p>
      <w:pPr>
        <w:pStyle w:val="Style60"/>
        <w:keepNext/>
        <w:keepLines/>
        <w:widowControl w:val="0"/>
        <w:shd w:val="clear" w:color="auto" w:fill="auto"/>
        <w:tabs>
          <w:tab w:pos="1993" w:val="left"/>
        </w:tabs>
        <w:bidi w:val="0"/>
        <w:spacing w:before="0" w:after="0" w:line="400" w:lineRule="exact"/>
        <w:ind w:right="0" w:firstLine="0"/>
        <w:jc w:val="left"/>
      </w:pPr>
      <w:bookmarkStart w:id="375" w:name="bookmark375"/>
      <w:bookmarkStart w:id="376" w:name="bookmark376"/>
      <w:bookmarkStart w:id="378" w:name="bookmark378"/>
      <w:bookmarkStart w:id="379" w:name="bookmark379"/>
      <w:r>
        <w:rPr>
          <w:rFonts w:ascii="Times New Roman" w:eastAsia="Times New Roman" w:hAnsi="Times New Roman" w:cs="Times New Roman"/>
          <w:color w:val="000000"/>
          <w:spacing w:val="0"/>
          <w:w w:val="100"/>
          <w:position w:val="0"/>
        </w:rPr>
        <w:t>1</w:t>
      </w:r>
      <w:bookmarkEnd w:id="378"/>
      <w:r>
        <w:rPr>
          <w:color w:val="000000"/>
          <w:spacing w:val="0"/>
          <w:w w:val="100"/>
          <w:position w:val="0"/>
        </w:rPr>
        <w:t>、</w:t>
        <w:tab/>
        <w:t>借款费用资本化的确认原则</w:t>
      </w:r>
      <w:bookmarkEnd w:id="375"/>
      <w:bookmarkEnd w:id="376"/>
      <w:bookmarkEnd w:id="379"/>
    </w:p>
    <w:p>
      <w:pPr>
        <w:pStyle w:val="Style23"/>
        <w:keepNext w:val="0"/>
        <w:keepLines w:val="0"/>
        <w:widowControl w:val="0"/>
        <w:shd w:val="clear" w:color="auto" w:fill="auto"/>
        <w:bidi w:val="0"/>
        <w:spacing w:before="0" w:after="0" w:line="400" w:lineRule="exact"/>
        <w:ind w:left="1200" w:right="0" w:firstLine="420"/>
        <w:jc w:val="left"/>
      </w:pPr>
      <w:r>
        <w:rPr>
          <w:color w:val="000000"/>
          <w:spacing w:val="0"/>
          <w:w w:val="100"/>
          <w:position w:val="0"/>
        </w:rPr>
        <w:t>专门借款的辅助费用在所购建资产达到预定可使用状态前，予以资本化，若金额较小则 直接计入当期损益。</w:t>
      </w:r>
    </w:p>
    <w:p>
      <w:pPr>
        <w:pStyle w:val="Style23"/>
        <w:keepNext w:val="0"/>
        <w:keepLines w:val="0"/>
        <w:widowControl w:val="0"/>
        <w:shd w:val="clear" w:color="auto" w:fill="auto"/>
        <w:bidi w:val="0"/>
        <w:spacing w:before="0" w:after="0" w:line="400" w:lineRule="exact"/>
        <w:ind w:left="1200" w:right="0" w:firstLine="420"/>
        <w:jc w:val="left"/>
      </w:pPr>
      <w:r>
        <w:rPr>
          <w:color w:val="000000"/>
          <w:spacing w:val="0"/>
          <w:w w:val="100"/>
          <w:position w:val="0"/>
        </w:rPr>
        <w:t>专门借款的利息、溢折价摊销、汇兑差额开始资本化应同时满足以下三个条件：资产支 出已经发生;借款费用已经发生;为使资产达到预定可使用状态所必要的购建活动已经开始。</w:t>
      </w:r>
    </w:p>
    <w:p>
      <w:pPr>
        <w:pStyle w:val="Style23"/>
        <w:keepNext w:val="0"/>
        <w:keepLines w:val="0"/>
        <w:widowControl w:val="0"/>
        <w:shd w:val="clear" w:color="auto" w:fill="auto"/>
        <w:bidi w:val="0"/>
        <w:spacing w:before="0" w:after="0" w:line="400" w:lineRule="exact"/>
        <w:ind w:left="1200" w:right="0" w:firstLine="420"/>
        <w:jc w:val="left"/>
      </w:pPr>
      <w:r>
        <w:rPr>
          <w:color w:val="000000"/>
          <w:spacing w:val="0"/>
          <w:w w:val="100"/>
          <w:position w:val="0"/>
        </w:rPr>
        <w:t>当购建资产项目发生非正常中断且连续三个月或以上时，借款费用暂停资本化。当购建 资产项目达到预定可使用状态后，借款费用停止资本化。</w:t>
      </w:r>
    </w:p>
    <w:p>
      <w:pPr>
        <w:pStyle w:val="Style23"/>
        <w:keepNext w:val="0"/>
        <w:keepLines w:val="0"/>
        <w:widowControl w:val="0"/>
        <w:shd w:val="clear" w:color="auto" w:fill="auto"/>
        <w:bidi w:val="0"/>
        <w:spacing w:before="0" w:after="120" w:line="400" w:lineRule="exact"/>
        <w:ind w:left="1620" w:right="0" w:firstLine="0"/>
        <w:jc w:val="left"/>
      </w:pPr>
      <w:r>
        <w:rPr>
          <w:color w:val="000000"/>
          <w:spacing w:val="0"/>
          <w:w w:val="100"/>
          <w:position w:val="0"/>
        </w:rPr>
        <w:t>当购建资产中部分项目分别完工且可单独使用时，该部分资产借款费用停止资本化。</w:t>
      </w:r>
    </w:p>
    <w:p>
      <w:pPr>
        <w:pStyle w:val="Style23"/>
        <w:keepNext w:val="0"/>
        <w:keepLines w:val="0"/>
        <w:widowControl w:val="0"/>
        <w:shd w:val="clear" w:color="auto" w:fill="auto"/>
        <w:bidi w:val="0"/>
        <w:spacing w:before="0" w:after="0" w:line="264" w:lineRule="exact"/>
        <w:ind w:left="1200" w:right="0" w:firstLine="420"/>
        <w:jc w:val="left"/>
      </w:pPr>
      <w:r>
        <w:rPr>
          <w:color w:val="000000"/>
          <w:spacing w:val="0"/>
          <w:w w:val="100"/>
          <w:position w:val="0"/>
        </w:rPr>
        <w:t xml:space="preserve">普通借款的借款费用和不符合资本化规定的专门借款的借款费用，均计入发生当期损 </w:t>
      </w:r>
      <w:r>
        <w:rPr>
          <w:color w:val="000000"/>
          <w:spacing w:val="0"/>
          <w:w w:val="100"/>
          <w:position w:val="0"/>
          <w:u w:val="single"/>
        </w:rPr>
        <w:t>、</w:t>
      </w:r>
      <w:r>
        <w:rPr>
          <w:i/>
          <w:iCs/>
          <w:color w:val="000000"/>
          <w:spacing w:val="0"/>
          <w:w w:val="100"/>
          <w:position w:val="0"/>
          <w:u w:val="single"/>
        </w:rPr>
        <w:t>八</w:t>
      </w:r>
    </w:p>
    <w:p>
      <w:pPr>
        <w:pStyle w:val="Style23"/>
        <w:keepNext w:val="0"/>
        <w:keepLines w:val="0"/>
        <w:widowControl w:val="0"/>
        <w:shd w:val="clear" w:color="auto" w:fill="auto"/>
        <w:bidi w:val="0"/>
        <w:spacing w:before="0" w:after="40" w:line="240" w:lineRule="auto"/>
        <w:ind w:left="1200" w:right="0" w:firstLine="0"/>
        <w:jc w:val="left"/>
      </w:pPr>
      <w:r>
        <w:rPr>
          <w:color w:val="000000"/>
          <w:spacing w:val="0"/>
          <w:w w:val="100"/>
          <w:position w:val="0"/>
        </w:rPr>
        <w:t>益。</w:t>
      </w:r>
    </w:p>
    <w:p>
      <w:pPr>
        <w:pStyle w:val="Style60"/>
        <w:keepNext/>
        <w:keepLines/>
        <w:widowControl w:val="0"/>
        <w:shd w:val="clear" w:color="auto" w:fill="auto"/>
        <w:tabs>
          <w:tab w:pos="2002" w:val="left"/>
        </w:tabs>
        <w:bidi w:val="0"/>
        <w:spacing w:before="0" w:after="0" w:line="400" w:lineRule="exact"/>
        <w:ind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2</w:t>
      </w:r>
      <w:bookmarkEnd w:id="382"/>
      <w:r>
        <w:rPr>
          <w:color w:val="000000"/>
          <w:spacing w:val="0"/>
          <w:w w:val="100"/>
          <w:position w:val="0"/>
        </w:rPr>
        <w:t>、</w:t>
        <w:tab/>
        <w:t>借款费用资本化期间</w:t>
      </w:r>
      <w:bookmarkEnd w:id="380"/>
      <w:bookmarkEnd w:id="381"/>
      <w:bookmarkEnd w:id="383"/>
    </w:p>
    <w:p>
      <w:pPr>
        <w:pStyle w:val="Style23"/>
        <w:keepNext w:val="0"/>
        <w:keepLines w:val="0"/>
        <w:widowControl w:val="0"/>
        <w:shd w:val="clear" w:color="auto" w:fill="auto"/>
        <w:bidi w:val="0"/>
        <w:spacing w:before="0" w:after="0" w:line="400" w:lineRule="exact"/>
        <w:ind w:left="1620" w:right="0" w:firstLine="0"/>
        <w:jc w:val="left"/>
      </w:pPr>
      <w:r>
        <w:rPr>
          <w:color w:val="000000"/>
          <w:spacing w:val="0"/>
          <w:w w:val="100"/>
          <w:position w:val="0"/>
        </w:rPr>
        <w:t>按季度计算借款费用资本化金额。</w:t>
      </w:r>
    </w:p>
    <w:p>
      <w:pPr>
        <w:pStyle w:val="Style60"/>
        <w:keepNext/>
        <w:keepLines/>
        <w:widowControl w:val="0"/>
        <w:shd w:val="clear" w:color="auto" w:fill="auto"/>
        <w:tabs>
          <w:tab w:pos="2002" w:val="left"/>
        </w:tabs>
        <w:bidi w:val="0"/>
        <w:spacing w:before="0" w:after="0" w:line="400" w:lineRule="exact"/>
        <w:ind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3</w:t>
      </w:r>
      <w:bookmarkEnd w:id="386"/>
      <w:r>
        <w:rPr>
          <w:color w:val="000000"/>
          <w:spacing w:val="0"/>
          <w:w w:val="100"/>
          <w:position w:val="0"/>
        </w:rPr>
        <w:t>、</w:t>
        <w:tab/>
        <w:t>专门借款的借款费用资本化金额的确定方法</w:t>
      </w:r>
      <w:bookmarkEnd w:id="384"/>
      <w:bookmarkEnd w:id="385"/>
      <w:bookmarkEnd w:id="387"/>
    </w:p>
    <w:p>
      <w:pPr>
        <w:pStyle w:val="Style23"/>
        <w:keepNext w:val="0"/>
        <w:keepLines w:val="0"/>
        <w:widowControl w:val="0"/>
        <w:shd w:val="clear" w:color="auto" w:fill="auto"/>
        <w:bidi w:val="0"/>
        <w:spacing w:before="0" w:after="0" w:line="422" w:lineRule="exact"/>
        <w:ind w:left="1200" w:right="0" w:firstLine="420"/>
        <w:jc w:val="left"/>
      </w:pPr>
      <w:r>
        <w:rPr>
          <w:color w:val="000000"/>
          <w:spacing w:val="0"/>
          <w:w w:val="100"/>
          <w:position w:val="0"/>
        </w:rPr>
        <w:t>每一会计期间利息资本化的金额=至当年末止购建固定资产累计支出加权平均数X借 款加权平均利率。</w:t>
      </w:r>
    </w:p>
    <w:p>
      <w:pPr>
        <w:pStyle w:val="Style23"/>
        <w:keepNext w:val="0"/>
        <w:keepLines w:val="0"/>
        <w:widowControl w:val="0"/>
        <w:shd w:val="clear" w:color="auto" w:fill="auto"/>
        <w:bidi w:val="0"/>
        <w:spacing w:before="0" w:after="0" w:line="400" w:lineRule="exact"/>
        <w:ind w:left="1620" w:right="0" w:firstLine="0"/>
        <w:jc w:val="left"/>
        <w:sectPr>
          <w:footnotePr>
            <w:pos w:val="pageBottom"/>
            <w:numFmt w:val="chicago"/>
            <w:numRestart w:val="continuous"/>
            <w15:footnoteColumns w:val="1"/>
          </w:footnotePr>
          <w:pgSz w:w="11900" w:h="16840"/>
          <w:pgMar w:top="1143" w:right="588" w:bottom="1273" w:left="593" w:header="0" w:footer="3" w:gutter="0"/>
          <w:cols w:space="720"/>
          <w:noEndnote/>
          <w:rtlGutter w:val="0"/>
          <w:docGrid w:linePitch="360"/>
        </w:sectPr>
      </w:pPr>
      <w:r>
        <w:rPr>
          <w:color w:val="000000"/>
          <w:spacing w:val="0"/>
          <w:w w:val="100"/>
          <w:position w:val="0"/>
        </w:rPr>
        <w:t>允许资本化的辅助费用、汇兑差额按实际发生额直接资本化。</w:t>
      </w:r>
    </w:p>
    <w:p>
      <w:pPr>
        <w:pStyle w:val="Style60"/>
        <w:keepNext/>
        <w:keepLines/>
        <w:widowControl w:val="0"/>
        <w:shd w:val="clear" w:color="auto" w:fill="auto"/>
        <w:bidi w:val="0"/>
        <w:spacing w:before="0" w:after="140" w:line="402" w:lineRule="exact"/>
        <w:ind w:right="0" w:firstLine="0"/>
        <w:jc w:val="both"/>
      </w:pPr>
      <w:bookmarkStart w:id="388" w:name="bookmark388"/>
      <w:bookmarkStart w:id="389" w:name="bookmark389"/>
      <w:bookmarkStart w:id="390" w:name="bookmark390"/>
      <w:r>
        <w:rPr>
          <w:color w:val="000000"/>
          <w:spacing w:val="0"/>
          <w:w w:val="100"/>
          <w:position w:val="0"/>
        </w:rPr>
        <w:t>（十五）收入确认原则</w:t>
      </w:r>
      <w:bookmarkEnd w:id="388"/>
      <w:bookmarkEnd w:id="389"/>
      <w:bookmarkEnd w:id="390"/>
    </w:p>
    <w:p>
      <w:pPr>
        <w:pStyle w:val="Style60"/>
        <w:keepNext/>
        <w:keepLines/>
        <w:widowControl w:val="0"/>
        <w:shd w:val="clear" w:color="auto" w:fill="auto"/>
        <w:tabs>
          <w:tab w:pos="1993" w:val="left"/>
        </w:tabs>
        <w:bidi w:val="0"/>
        <w:spacing w:before="0" w:after="0" w:line="420" w:lineRule="auto"/>
        <w:ind w:right="0" w:firstLine="0"/>
        <w:jc w:val="left"/>
      </w:pPr>
      <w:bookmarkStart w:id="388" w:name="bookmark388"/>
      <w:bookmarkStart w:id="389" w:name="bookmark389"/>
      <w:bookmarkStart w:id="391" w:name="bookmark391"/>
      <w:bookmarkStart w:id="392" w:name="bookmark392"/>
      <w:r>
        <w:rPr>
          <w:rFonts w:ascii="Times New Roman" w:eastAsia="Times New Roman" w:hAnsi="Times New Roman" w:cs="Times New Roman"/>
          <w:color w:val="000000"/>
          <w:spacing w:val="0"/>
          <w:w w:val="100"/>
          <w:position w:val="0"/>
        </w:rPr>
        <w:t>1</w:t>
      </w:r>
      <w:bookmarkEnd w:id="391"/>
      <w:r>
        <w:rPr>
          <w:color w:val="000000"/>
          <w:spacing w:val="0"/>
          <w:w w:val="100"/>
          <w:position w:val="0"/>
        </w:rPr>
        <w:t>、</w:t>
        <w:tab/>
        <w:t>销售商品</w:t>
      </w:r>
      <w:bookmarkEnd w:id="388"/>
      <w:bookmarkEnd w:id="389"/>
      <w:bookmarkEnd w:id="392"/>
    </w:p>
    <w:p>
      <w:pPr>
        <w:pStyle w:val="Style23"/>
        <w:keepNext w:val="0"/>
        <w:keepLines w:val="0"/>
        <w:widowControl w:val="0"/>
        <w:shd w:val="clear" w:color="auto" w:fill="auto"/>
        <w:bidi w:val="0"/>
        <w:spacing w:before="0" w:after="140" w:line="402" w:lineRule="exact"/>
        <w:ind w:left="1200" w:right="0" w:firstLine="420"/>
        <w:jc w:val="both"/>
      </w:pPr>
      <w:r>
        <w:rPr>
          <w:color w:val="000000"/>
          <w:spacing w:val="0"/>
          <w:w w:val="100"/>
          <w:position w:val="0"/>
        </w:rPr>
        <w:t>公司已将商品所有权上的重要风险和报酬转移给买方；公司不再对该商品实施继续管理 权和实际控制权;与交易相关的经济利益能够流入企业;相关的收入和成本能可靠地计量时, 确认营业收入实现。</w:t>
      </w:r>
    </w:p>
    <w:p>
      <w:pPr>
        <w:pStyle w:val="Style60"/>
        <w:keepNext/>
        <w:keepLines/>
        <w:widowControl w:val="0"/>
        <w:shd w:val="clear" w:color="auto" w:fill="auto"/>
        <w:tabs>
          <w:tab w:pos="2002" w:val="left"/>
        </w:tabs>
        <w:bidi w:val="0"/>
        <w:spacing w:before="0" w:after="0" w:line="420" w:lineRule="auto"/>
        <w:ind w:right="0" w:firstLine="0"/>
        <w:jc w:val="both"/>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2</w:t>
      </w:r>
      <w:bookmarkEnd w:id="395"/>
      <w:r>
        <w:rPr>
          <w:color w:val="000000"/>
          <w:spacing w:val="0"/>
          <w:w w:val="100"/>
          <w:position w:val="0"/>
        </w:rPr>
        <w:t>、</w:t>
        <w:tab/>
        <w:t>提供劳务</w:t>
      </w:r>
      <w:bookmarkEnd w:id="393"/>
      <w:bookmarkEnd w:id="394"/>
      <w:bookmarkEnd w:id="396"/>
    </w:p>
    <w:p>
      <w:pPr>
        <w:pStyle w:val="Style23"/>
        <w:keepNext w:val="0"/>
        <w:keepLines w:val="0"/>
        <w:widowControl w:val="0"/>
        <w:shd w:val="clear" w:color="auto" w:fill="auto"/>
        <w:bidi w:val="0"/>
        <w:spacing w:before="0" w:after="140" w:line="402" w:lineRule="exact"/>
        <w:ind w:left="1200" w:right="0" w:firstLine="420"/>
        <w:jc w:val="both"/>
      </w:pPr>
      <w:r>
        <w:rPr>
          <w:color w:val="000000"/>
          <w:spacing w:val="0"/>
          <w:w w:val="100"/>
          <w:position w:val="0"/>
        </w:rPr>
        <w:t>在同一年度内开始并完成，在劳务已经提供，收到价款或取得收取价款的依据时，确认 劳务收入的实现；如劳务的开始和完成分属不同的会计年度，在提供劳务交易的结果能够可 靠估计的情况下，在资产负债表日按完工百分比法确认相关的劳务收入。</w:t>
      </w:r>
    </w:p>
    <w:p>
      <w:pPr>
        <w:pStyle w:val="Style60"/>
        <w:keepNext/>
        <w:keepLines/>
        <w:widowControl w:val="0"/>
        <w:shd w:val="clear" w:color="auto" w:fill="auto"/>
        <w:tabs>
          <w:tab w:pos="2002" w:val="left"/>
        </w:tabs>
        <w:bidi w:val="0"/>
        <w:spacing w:before="0" w:after="0" w:line="420" w:lineRule="auto"/>
        <w:ind w:right="0" w:firstLine="0"/>
        <w:jc w:val="both"/>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3</w:t>
      </w:r>
      <w:bookmarkEnd w:id="399"/>
      <w:r>
        <w:rPr>
          <w:color w:val="000000"/>
          <w:spacing w:val="0"/>
          <w:w w:val="100"/>
          <w:position w:val="0"/>
        </w:rPr>
        <w:t>、</w:t>
        <w:tab/>
        <w:t>让渡资产使用权</w:t>
      </w:r>
      <w:bookmarkEnd w:id="397"/>
      <w:bookmarkEnd w:id="398"/>
      <w:bookmarkEnd w:id="400"/>
    </w:p>
    <w:p>
      <w:pPr>
        <w:pStyle w:val="Style23"/>
        <w:keepNext w:val="0"/>
        <w:keepLines w:val="0"/>
        <w:widowControl w:val="0"/>
        <w:shd w:val="clear" w:color="auto" w:fill="auto"/>
        <w:bidi w:val="0"/>
        <w:spacing w:before="0" w:after="380" w:line="402" w:lineRule="exact"/>
        <w:ind w:left="1200" w:right="0" w:firstLine="420"/>
        <w:jc w:val="both"/>
      </w:pPr>
      <w:r>
        <w:rPr>
          <w:color w:val="000000"/>
          <w:spacing w:val="0"/>
          <w:w w:val="100"/>
          <w:position w:val="0"/>
        </w:rPr>
        <w:t>与交易相关的经济利益能够流入企业，收入的金额能可靠地计量时，按合同或协议规定 确认为收入。</w:t>
      </w:r>
    </w:p>
    <w:p>
      <w:pPr>
        <w:pStyle w:val="Style60"/>
        <w:keepNext/>
        <w:keepLines/>
        <w:widowControl w:val="0"/>
        <w:shd w:val="clear" w:color="auto" w:fill="auto"/>
        <w:bidi w:val="0"/>
        <w:spacing w:before="0" w:after="0" w:line="402" w:lineRule="exact"/>
        <w:ind w:right="0" w:firstLine="0"/>
        <w:jc w:val="both"/>
      </w:pPr>
      <w:bookmarkStart w:id="401" w:name="bookmark401"/>
      <w:bookmarkStart w:id="402" w:name="bookmark402"/>
      <w:bookmarkStart w:id="403" w:name="bookmark403"/>
      <w:r>
        <w:rPr>
          <w:color w:val="000000"/>
          <w:spacing w:val="0"/>
          <w:w w:val="100"/>
          <w:position w:val="0"/>
        </w:rPr>
        <w:t>（十六）所得税的会计处理方法</w:t>
      </w:r>
      <w:bookmarkEnd w:id="401"/>
      <w:bookmarkEnd w:id="402"/>
      <w:bookmarkEnd w:id="403"/>
    </w:p>
    <w:p>
      <w:pPr>
        <w:pStyle w:val="Style23"/>
        <w:keepNext w:val="0"/>
        <w:keepLines w:val="0"/>
        <w:widowControl w:val="0"/>
        <w:shd w:val="clear" w:color="auto" w:fill="auto"/>
        <w:bidi w:val="0"/>
        <w:spacing w:before="0" w:after="380" w:line="402" w:lineRule="exact"/>
        <w:ind w:left="1620" w:right="0" w:firstLine="0"/>
        <w:jc w:val="both"/>
      </w:pPr>
      <w:r>
        <w:rPr>
          <w:color w:val="000000"/>
          <w:spacing w:val="0"/>
          <w:w w:val="100"/>
          <w:position w:val="0"/>
        </w:rPr>
        <w:t>采用应付税款法。</w:t>
      </w:r>
    </w:p>
    <w:p>
      <w:pPr>
        <w:pStyle w:val="Style60"/>
        <w:keepNext/>
        <w:keepLines/>
        <w:widowControl w:val="0"/>
        <w:shd w:val="clear" w:color="auto" w:fill="auto"/>
        <w:bidi w:val="0"/>
        <w:spacing w:before="0" w:after="0" w:line="401" w:lineRule="exact"/>
        <w:ind w:right="0" w:firstLine="0"/>
        <w:jc w:val="both"/>
      </w:pPr>
      <w:bookmarkStart w:id="404" w:name="bookmark404"/>
      <w:bookmarkStart w:id="405" w:name="bookmark405"/>
      <w:bookmarkStart w:id="406" w:name="bookmark406"/>
      <w:r>
        <w:rPr>
          <w:color w:val="000000"/>
          <w:spacing w:val="0"/>
          <w:w w:val="100"/>
          <w:position w:val="0"/>
        </w:rPr>
        <w:t>（十七）合并会计报表的编制方法</w:t>
      </w:r>
      <w:bookmarkEnd w:id="404"/>
      <w:bookmarkEnd w:id="405"/>
      <w:bookmarkEnd w:id="406"/>
    </w:p>
    <w:p>
      <w:pPr>
        <w:pStyle w:val="Style23"/>
        <w:keepNext w:val="0"/>
        <w:keepLines w:val="0"/>
        <w:widowControl w:val="0"/>
        <w:shd w:val="clear" w:color="auto" w:fill="auto"/>
        <w:tabs>
          <w:tab w:pos="1990" w:val="left"/>
        </w:tabs>
        <w:bidi w:val="0"/>
        <w:spacing w:before="0" w:after="0" w:line="401" w:lineRule="exact"/>
        <w:ind w:left="1200" w:right="0" w:firstLine="420"/>
        <w:jc w:val="both"/>
      </w:pPr>
      <w:bookmarkStart w:id="407" w:name="bookmark407"/>
      <w:r>
        <w:rPr>
          <w:rFonts w:ascii="Times New Roman" w:eastAsia="Times New Roman" w:hAnsi="Times New Roman" w:cs="Times New Roman"/>
          <w:color w:val="000000"/>
          <w:spacing w:val="0"/>
          <w:w w:val="100"/>
          <w:position w:val="0"/>
        </w:rPr>
        <w:t>1</w:t>
      </w:r>
      <w:bookmarkEnd w:id="407"/>
      <w:r>
        <w:rPr>
          <w:color w:val="000000"/>
          <w:spacing w:val="0"/>
          <w:w w:val="100"/>
          <w:position w:val="0"/>
        </w:rPr>
        <w:t>、</w:t>
        <w:tab/>
        <w:t>合并会计报表按照《合并会计报表暂行规定》及有关文件，以母公司和纳入合并范 围的子公司的个别会计报表以及其他资料为依据进行编制。但对行业特殊及子公司规模较 小，符合财政部财会二字（</w:t>
      </w:r>
      <w:r>
        <w:rPr>
          <w:rFonts w:ascii="Times New Roman" w:eastAsia="Times New Roman" w:hAnsi="Times New Roman" w:cs="Times New Roman"/>
          <w:color w:val="000000"/>
          <w:spacing w:val="0"/>
          <w:w w:val="100"/>
          <w:position w:val="0"/>
        </w:rPr>
        <w:t>1996</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号《关于合并会计报表合并范围请示的复函》文件的规 定，则不予合并。合并时对内部权益性投资与子公司所有者权益、内部投资收益与子公司利 润分配、内部交易事项、内部债权债务进行抵销，对合并盈余公积进行调整。</w:t>
      </w:r>
    </w:p>
    <w:p>
      <w:pPr>
        <w:pStyle w:val="Style23"/>
        <w:keepNext w:val="0"/>
        <w:keepLines w:val="0"/>
        <w:widowControl w:val="0"/>
        <w:shd w:val="clear" w:color="auto" w:fill="auto"/>
        <w:tabs>
          <w:tab w:pos="1993" w:val="left"/>
        </w:tabs>
        <w:bidi w:val="0"/>
        <w:spacing w:before="0" w:after="380" w:line="401" w:lineRule="exact"/>
        <w:ind w:left="1620" w:right="0" w:firstLine="0"/>
        <w:jc w:val="left"/>
      </w:pPr>
      <w:bookmarkStart w:id="408" w:name="bookmark408"/>
      <w:r>
        <w:rPr>
          <w:rFonts w:ascii="Times New Roman" w:eastAsia="Times New Roman" w:hAnsi="Times New Roman" w:cs="Times New Roman"/>
          <w:color w:val="000000"/>
          <w:spacing w:val="0"/>
          <w:w w:val="100"/>
          <w:position w:val="0"/>
        </w:rPr>
        <w:t>2</w:t>
      </w:r>
      <w:bookmarkEnd w:id="408"/>
      <w:r>
        <w:rPr>
          <w:color w:val="000000"/>
          <w:spacing w:val="0"/>
          <w:w w:val="100"/>
          <w:position w:val="0"/>
        </w:rPr>
        <w:t>、</w:t>
        <w:tab/>
        <w:t>母公司与子公司采用的会计政策和会计处理方法无重大差异。</w:t>
      </w:r>
    </w:p>
    <w:p>
      <w:pPr>
        <w:pStyle w:val="Style23"/>
        <w:keepNext w:val="0"/>
        <w:keepLines w:val="0"/>
        <w:widowControl w:val="0"/>
        <w:shd w:val="clear" w:color="auto" w:fill="auto"/>
        <w:bidi w:val="0"/>
        <w:spacing w:before="0" w:after="380" w:line="402" w:lineRule="exact"/>
        <w:ind w:left="1620" w:right="0" w:firstLine="0"/>
        <w:jc w:val="both"/>
      </w:pPr>
      <w:bookmarkStart w:id="409" w:name="bookmark409"/>
      <w:r>
        <w:rPr>
          <w:b/>
          <w:bCs/>
          <w:color w:val="000000"/>
          <w:spacing w:val="0"/>
          <w:w w:val="100"/>
          <w:position w:val="0"/>
        </w:rPr>
        <w:t>三</w:t>
      </w:r>
      <w:bookmarkEnd w:id="409"/>
      <w:r>
        <w:rPr>
          <w:b/>
          <w:bCs/>
          <w:color w:val="000000"/>
          <w:spacing w:val="0"/>
          <w:w w:val="100"/>
          <w:position w:val="0"/>
        </w:rPr>
        <w:t>、税项</w:t>
      </w:r>
    </w:p>
    <w:p>
      <w:pPr>
        <w:pStyle w:val="Style23"/>
        <w:keepNext w:val="0"/>
        <w:keepLines w:val="0"/>
        <w:widowControl w:val="0"/>
        <w:shd w:val="clear" w:color="auto" w:fill="auto"/>
        <w:bidi w:val="0"/>
        <w:spacing w:before="0" w:after="140" w:line="402" w:lineRule="exact"/>
        <w:ind w:left="1620" w:right="0" w:firstLine="0"/>
        <w:jc w:val="both"/>
      </w:pPr>
      <w:bookmarkStart w:id="410" w:name="bookmark410"/>
      <w:r>
        <w:rPr>
          <w:b/>
          <w:bCs/>
          <w:color w:val="000000"/>
          <w:spacing w:val="0"/>
          <w:w w:val="100"/>
          <w:position w:val="0"/>
        </w:rPr>
        <w:t>（</w:t>
      </w:r>
      <w:bookmarkEnd w:id="410"/>
      <w:r>
        <w:rPr>
          <w:b/>
          <w:bCs/>
          <w:color w:val="000000"/>
          <w:spacing w:val="0"/>
          <w:w w:val="100"/>
          <w:position w:val="0"/>
        </w:rPr>
        <w:t>一）公司主要税种和税率为</w:t>
      </w:r>
    </w:p>
    <w:tbl>
      <w:tblPr>
        <w:tblOverlap w:val="never"/>
        <w:jc w:val="center"/>
        <w:tblLayout w:type="fixed"/>
      </w:tblPr>
      <w:tblGrid>
        <w:gridCol w:w="1267"/>
        <w:gridCol w:w="1949"/>
        <w:gridCol w:w="3168"/>
      </w:tblGrid>
      <w:tr>
        <w:trPr>
          <w:trHeight w:val="32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税种</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税率（%）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 注</w:t>
            </w:r>
          </w:p>
        </w:tc>
      </w:tr>
      <w:tr>
        <w:trPr>
          <w:trHeight w:val="40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增值税应纳税额</w:t>
            </w:r>
          </w:p>
        </w:tc>
      </w:tr>
      <w:tr>
        <w:trPr>
          <w:trHeight w:val="39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应税营业额</w:t>
            </w:r>
          </w:p>
        </w:tc>
      </w:tr>
      <w:tr>
        <w:trPr>
          <w:trHeight w:val="39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城建税</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应纳增值税额和应纳营业税额</w:t>
            </w:r>
          </w:p>
        </w:tc>
      </w:tr>
      <w:tr>
        <w:trPr>
          <w:trHeight w:val="32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应纳税所得额</w:t>
            </w:r>
          </w:p>
        </w:tc>
      </w:tr>
    </w:tbl>
    <w:p>
      <w:pPr>
        <w:widowControl w:val="0"/>
        <w:spacing w:after="379" w:line="1" w:lineRule="exact"/>
      </w:pPr>
    </w:p>
    <w:p>
      <w:pPr>
        <w:pStyle w:val="Style60"/>
        <w:keepNext/>
        <w:keepLines/>
        <w:widowControl w:val="0"/>
        <w:shd w:val="clear" w:color="auto" w:fill="auto"/>
        <w:bidi w:val="0"/>
        <w:spacing w:before="0" w:after="0" w:line="355" w:lineRule="exact"/>
        <w:ind w:right="0" w:firstLine="0"/>
        <w:jc w:val="both"/>
      </w:pPr>
      <w:bookmarkStart w:id="411" w:name="bookmark411"/>
      <w:bookmarkStart w:id="412" w:name="bookmark412"/>
      <w:bookmarkStart w:id="413" w:name="bookmark413"/>
      <w:bookmarkStart w:id="414" w:name="bookmark414"/>
      <w:r>
        <w:rPr>
          <w:color w:val="000000"/>
          <w:spacing w:val="0"/>
          <w:w w:val="100"/>
          <w:position w:val="0"/>
        </w:rPr>
        <w:t>（</w:t>
      </w:r>
      <w:bookmarkEnd w:id="413"/>
      <w:r>
        <w:rPr>
          <w:color w:val="000000"/>
          <w:spacing w:val="0"/>
          <w:w w:val="100"/>
          <w:position w:val="0"/>
        </w:rPr>
        <w:t>二）税负减免</w:t>
      </w:r>
      <w:bookmarkEnd w:id="411"/>
      <w:bookmarkEnd w:id="412"/>
      <w:bookmarkEnd w:id="414"/>
    </w:p>
    <w:p>
      <w:pPr>
        <w:pStyle w:val="Style23"/>
        <w:keepNext w:val="0"/>
        <w:keepLines w:val="0"/>
        <w:widowControl w:val="0"/>
        <w:shd w:val="clear" w:color="auto" w:fill="auto"/>
        <w:bidi w:val="0"/>
        <w:spacing w:before="0" w:after="0" w:line="355" w:lineRule="exact"/>
        <w:ind w:left="1160" w:right="1200" w:firstLine="0"/>
        <w:jc w:val="left"/>
      </w:pPr>
      <w:r>
        <w:rPr>
          <w:color w:val="000000"/>
          <w:spacing w:val="0"/>
          <w:w w:val="100"/>
          <w:position w:val="0"/>
        </w:rPr>
        <w:t>根据上海市地方税务局静安区分局静税免（</w:t>
      </w:r>
      <w:r>
        <w:rPr>
          <w:rFonts w:ascii="Times New Roman" w:eastAsia="Times New Roman" w:hAnsi="Times New Roman" w:cs="Times New Roman"/>
          <w:color w:val="000000"/>
          <w:spacing w:val="0"/>
          <w:w w:val="100"/>
          <w:position w:val="0"/>
        </w:rPr>
        <w:t>2005</w:t>
      </w:r>
      <w:r>
        <w:rPr>
          <w:color w:val="000000"/>
          <w:spacing w:val="0"/>
          <w:w w:val="100"/>
          <w:position w:val="0"/>
        </w:rPr>
        <w:t>）</w:t>
      </w:r>
      <w:r>
        <w:rPr>
          <w:rFonts w:ascii="Times New Roman" w:eastAsia="Times New Roman" w:hAnsi="Times New Roman" w:cs="Times New Roman"/>
          <w:color w:val="000000"/>
          <w:spacing w:val="0"/>
          <w:w w:val="100"/>
          <w:position w:val="0"/>
        </w:rPr>
        <w:t>352</w:t>
      </w:r>
      <w:r>
        <w:rPr>
          <w:color w:val="000000"/>
          <w:spacing w:val="0"/>
          <w:w w:val="100"/>
          <w:position w:val="0"/>
        </w:rPr>
        <w:t>号减免税通知书，子公司上海申 康清洁用品有限公司自</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月止免征企业所得税；根据上海市地方税务</w:t>
        <w:br w:type="page"/>
      </w:r>
      <w:r>
        <w:rPr>
          <w:color w:val="000000"/>
          <w:spacing w:val="0"/>
          <w:w w:val="100"/>
          <w:position w:val="0"/>
        </w:rPr>
        <w:t>局静安区分局静税免（</w:t>
      </w:r>
      <w:r>
        <w:rPr>
          <w:rFonts w:ascii="Times New Roman" w:eastAsia="Times New Roman" w:hAnsi="Times New Roman" w:cs="Times New Roman"/>
          <w:color w:val="000000"/>
          <w:spacing w:val="0"/>
          <w:w w:val="100"/>
          <w:position w:val="0"/>
        </w:rPr>
        <w:t>2006</w:t>
      </w:r>
      <w:r>
        <w:rPr>
          <w:color w:val="000000"/>
          <w:spacing w:val="0"/>
          <w:w w:val="100"/>
          <w:position w:val="0"/>
        </w:rPr>
        <w:t>）</w:t>
      </w:r>
      <w:r>
        <w:rPr>
          <w:rFonts w:ascii="Times New Roman" w:eastAsia="Times New Roman" w:hAnsi="Times New Roman" w:cs="Times New Roman"/>
          <w:color w:val="000000"/>
          <w:spacing w:val="0"/>
          <w:w w:val="100"/>
          <w:position w:val="0"/>
        </w:rPr>
        <w:t>274</w:t>
      </w:r>
      <w:r>
        <w:rPr>
          <w:color w:val="000000"/>
          <w:spacing w:val="0"/>
          <w:w w:val="100"/>
          <w:position w:val="0"/>
        </w:rPr>
        <w:t>号减免税通知书，子公司上海申康清洁用品有限公司自</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月止免征企业所得税。</w:t>
      </w:r>
    </w:p>
    <w:p>
      <w:pPr>
        <w:pStyle w:val="Style23"/>
        <w:keepNext w:val="0"/>
        <w:keepLines w:val="0"/>
        <w:widowControl w:val="0"/>
        <w:shd w:val="clear" w:color="auto" w:fill="auto"/>
        <w:bidi w:val="0"/>
        <w:spacing w:before="0" w:after="480" w:line="360" w:lineRule="exact"/>
        <w:ind w:left="1180" w:right="0" w:firstLine="440"/>
        <w:jc w:val="left"/>
      </w:pPr>
      <w:r>
        <w:rPr>
          <w:color w:val="000000"/>
          <w:spacing w:val="0"/>
          <w:w w:val="100"/>
          <w:position w:val="0"/>
        </w:rPr>
        <w:t>根据上海市财政局第三分局沪财三</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2000</w:t>
      </w:r>
      <w:r>
        <w:rPr>
          <w:color w:val="000000"/>
          <w:spacing w:val="0"/>
          <w:w w:val="100"/>
          <w:position w:val="0"/>
        </w:rPr>
        <w:t>）</w:t>
      </w:r>
      <w:r>
        <w:rPr>
          <w:rFonts w:ascii="Times New Roman" w:eastAsia="Times New Roman" w:hAnsi="Times New Roman" w:cs="Times New Roman"/>
          <w:color w:val="000000"/>
          <w:spacing w:val="0"/>
          <w:w w:val="100"/>
          <w:position w:val="0"/>
        </w:rPr>
        <w:t>902</w:t>
      </w:r>
      <w:r>
        <w:rPr>
          <w:color w:val="000000"/>
          <w:spacing w:val="0"/>
          <w:w w:val="100"/>
          <w:position w:val="0"/>
        </w:rPr>
        <w:t>号签报，子公司上海申康清洁用品有 限公司享受福利企业增值税即征即返优惠政策。</w:t>
      </w:r>
    </w:p>
    <w:p>
      <w:pPr>
        <w:pStyle w:val="Style60"/>
        <w:keepNext/>
        <w:keepLines/>
        <w:widowControl w:val="0"/>
        <w:shd w:val="clear" w:color="auto" w:fill="auto"/>
        <w:bidi w:val="0"/>
        <w:spacing w:before="0" w:after="120" w:line="240" w:lineRule="auto"/>
        <w:ind w:left="1600" w:right="0" w:firstLine="0"/>
        <w:jc w:val="left"/>
      </w:pPr>
      <w:bookmarkStart w:id="415" w:name="bookmark415"/>
      <w:bookmarkStart w:id="416" w:name="bookmark416"/>
      <w:bookmarkStart w:id="417" w:name="bookmark417"/>
      <w:bookmarkStart w:id="418" w:name="bookmark418"/>
      <w:r>
        <w:rPr>
          <w:color w:val="000000"/>
          <w:spacing w:val="0"/>
          <w:w w:val="100"/>
          <w:position w:val="0"/>
        </w:rPr>
        <w:t>四</w:t>
      </w:r>
      <w:bookmarkEnd w:id="417"/>
      <w:r>
        <w:rPr>
          <w:color w:val="000000"/>
          <w:spacing w:val="0"/>
          <w:w w:val="100"/>
          <w:position w:val="0"/>
        </w:rPr>
        <w:t>、控股子公司及合营企业</w:t>
      </w:r>
      <w:bookmarkEnd w:id="415"/>
      <w:bookmarkEnd w:id="416"/>
      <w:bookmarkEnd w:id="418"/>
    </w:p>
    <w:p>
      <w:pPr>
        <w:pStyle w:val="Style60"/>
        <w:keepNext/>
        <w:keepLines/>
        <w:widowControl w:val="0"/>
        <w:shd w:val="clear" w:color="auto" w:fill="auto"/>
        <w:bidi w:val="0"/>
        <w:spacing w:before="0" w:after="120" w:line="240" w:lineRule="auto"/>
        <w:ind w:left="1600" w:right="0" w:firstLine="0"/>
        <w:jc w:val="left"/>
      </w:pPr>
      <w:bookmarkStart w:id="415" w:name="bookmark415"/>
      <w:bookmarkStart w:id="416" w:name="bookmark416"/>
      <w:bookmarkStart w:id="419" w:name="bookmark419"/>
      <w:r>
        <w:rPr>
          <w:color w:val="000000"/>
          <w:spacing w:val="0"/>
          <w:w w:val="100"/>
          <w:position w:val="0"/>
        </w:rPr>
        <w:t>公司所控制的所有子公司、合营企业情况及其合并范围</w:t>
      </w:r>
      <w:bookmarkEnd w:id="415"/>
      <w:bookmarkEnd w:id="416"/>
      <w:bookmarkEnd w:id="419"/>
    </w:p>
    <w:tbl>
      <w:tblPr>
        <w:tblOverlap w:val="never"/>
        <w:jc w:val="center"/>
        <w:tblLayout w:type="fixed"/>
      </w:tblPr>
      <w:tblGrid>
        <w:gridCol w:w="1373"/>
        <w:gridCol w:w="955"/>
        <w:gridCol w:w="1195"/>
        <w:gridCol w:w="1925"/>
        <w:gridCol w:w="1262"/>
        <w:gridCol w:w="1099"/>
        <w:gridCol w:w="542"/>
        <w:gridCol w:w="643"/>
      </w:tblGrid>
      <w:tr>
        <w:trPr>
          <w:trHeight w:val="1099" w:hRule="exact"/>
        </w:trPr>
        <w:tc>
          <w:tcPr>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被投资</w:t>
            </w:r>
          </w:p>
          <w:p>
            <w:pPr>
              <w:pStyle w:val="Style3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企业全称</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业务性质</w:t>
            </w:r>
          </w:p>
        </w:tc>
        <w:tc>
          <w:tcPr>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260"/>
              <w:jc w:val="left"/>
              <w:rPr>
                <w:sz w:val="18"/>
                <w:szCs w:val="18"/>
              </w:rPr>
            </w:pPr>
            <w:r>
              <w:rPr>
                <w:color w:val="000000"/>
                <w:spacing w:val="0"/>
                <w:w w:val="100"/>
                <w:position w:val="0"/>
                <w:sz w:val="18"/>
                <w:szCs w:val="18"/>
              </w:rPr>
              <w:t>注册资本</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sz w:val="18"/>
                <w:szCs w:val="18"/>
                <w:u w:val="single"/>
              </w:rPr>
              <w:t>人民币万元</w:t>
            </w:r>
            <w:r>
              <w:rPr>
                <w:color w:val="000000"/>
                <w:spacing w:val="0"/>
                <w:w w:val="100"/>
                <w:position w:val="0"/>
                <w:sz w:val="18"/>
                <w:szCs w:val="18"/>
                <w:u w:val="single"/>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经营范围</w:t>
            </w:r>
          </w:p>
        </w:tc>
        <w:tc>
          <w:tcPr>
            <w:tcBorders/>
            <w:shd w:val="clear" w:color="auto" w:fill="FFFFFF"/>
            <w:vAlign w:val="top"/>
          </w:tcPr>
          <w:p>
            <w:pPr>
              <w:pStyle w:val="Style3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报告期末本公</w:t>
            </w:r>
          </w:p>
          <w:p>
            <w:pPr>
              <w:pStyle w:val="Style3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司实际投资额</w:t>
            </w:r>
          </w:p>
          <w:p>
            <w:pPr>
              <w:pStyle w:val="Style3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sz w:val="18"/>
                <w:szCs w:val="18"/>
                <w:u w:val="single"/>
              </w:rPr>
              <w:t>人民币万元</w:t>
            </w:r>
            <w:r>
              <w:rPr>
                <w:color w:val="000000"/>
                <w:spacing w:val="0"/>
                <w:w w:val="100"/>
                <w:position w:val="0"/>
                <w:sz w:val="18"/>
                <w:szCs w:val="18"/>
                <w:u w:val="single"/>
              </w:rPr>
              <w:t>）</w:t>
            </w:r>
          </w:p>
        </w:tc>
        <w:tc>
          <w:tcPr>
            <w:tcBorders/>
            <w:shd w:val="clear" w:color="auto" w:fill="FFFFFF"/>
            <w:vAlign w:val="top"/>
          </w:tcPr>
          <w:p>
            <w:pPr>
              <w:pStyle w:val="Style32"/>
              <w:keepNext w:val="0"/>
              <w:keepLines w:val="0"/>
              <w:widowControl w:val="0"/>
              <w:shd w:val="clear" w:color="auto" w:fill="auto"/>
              <w:bidi w:val="0"/>
              <w:spacing w:before="0" w:after="0" w:line="365" w:lineRule="exact"/>
              <w:ind w:left="0" w:right="0" w:firstLine="0"/>
              <w:jc w:val="center"/>
              <w:rPr>
                <w:sz w:val="18"/>
                <w:szCs w:val="18"/>
              </w:rPr>
            </w:pPr>
            <w:r>
              <w:rPr>
                <w:color w:val="000000"/>
                <w:spacing w:val="0"/>
                <w:w w:val="100"/>
                <w:position w:val="0"/>
                <w:sz w:val="18"/>
                <w:szCs w:val="18"/>
              </w:rPr>
              <w:t xml:space="preserve">报告期末本 公司所占权 </w:t>
            </w:r>
            <w:r>
              <w:rPr>
                <w:color w:val="000000"/>
                <w:spacing w:val="0"/>
                <w:w w:val="100"/>
                <w:position w:val="0"/>
                <w:sz w:val="18"/>
                <w:szCs w:val="18"/>
                <w:u w:val="single"/>
              </w:rPr>
              <w:t>益比例</w:t>
            </w: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sz w:val="18"/>
                <w:szCs w:val="18"/>
                <w:u w:val="single"/>
              </w:rPr>
              <w:t>％</w:t>
            </w:r>
            <w:r>
              <w:rPr>
                <w:rFonts w:ascii="Times New Roman" w:eastAsia="Times New Roman" w:hAnsi="Times New Roman" w:cs="Times New Roman"/>
                <w:color w:val="000000"/>
                <w:spacing w:val="0"/>
                <w:w w:val="100"/>
                <w:position w:val="0"/>
                <w:sz w:val="18"/>
                <w:szCs w:val="18"/>
                <w:u w:val="single"/>
              </w:rPr>
              <w:t>）</w:t>
            </w:r>
          </w:p>
        </w:tc>
        <w:tc>
          <w:tcPr>
            <w:tcBorders/>
            <w:shd w:val="clear" w:color="auto" w:fill="FFFFFF"/>
            <w:vAlign w:val="center"/>
          </w:tcPr>
          <w:p>
            <w:pPr>
              <w:pStyle w:val="Style3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是否</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合并</w:t>
            </w:r>
          </w:p>
        </w:tc>
        <w:tc>
          <w:tcPr>
            <w:tcBorders/>
            <w:shd w:val="clear" w:color="auto" w:fill="FFFFFF"/>
            <w:vAlign w:val="center"/>
          </w:tcPr>
          <w:p>
            <w:pPr>
              <w:pStyle w:val="Style32"/>
              <w:keepNext w:val="0"/>
              <w:keepLines w:val="0"/>
              <w:widowControl w:val="0"/>
              <w:shd w:val="clear" w:color="auto" w:fill="auto"/>
              <w:bidi w:val="0"/>
              <w:spacing w:before="0" w:after="160" w:line="240" w:lineRule="auto"/>
              <w:ind w:left="0" w:right="0" w:firstLine="0"/>
              <w:jc w:val="right"/>
              <w:rPr>
                <w:sz w:val="18"/>
                <w:szCs w:val="18"/>
              </w:rPr>
            </w:pPr>
            <w:r>
              <w:rPr>
                <w:color w:val="000000"/>
                <w:spacing w:val="0"/>
                <w:w w:val="100"/>
                <w:position w:val="0"/>
                <w:sz w:val="18"/>
                <w:szCs w:val="18"/>
              </w:rPr>
              <w:t>是否</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权益法</w:t>
            </w:r>
          </w:p>
        </w:tc>
      </w:tr>
      <w:tr>
        <w:trPr>
          <w:trHeight w:val="739" w:hRule="exact"/>
        </w:trPr>
        <w:tc>
          <w:tcPr>
            <w:tcBorders/>
            <w:shd w:val="clear" w:color="auto" w:fill="FFFFFF"/>
            <w:vAlign w:val="bottom"/>
          </w:tcPr>
          <w:p>
            <w:pPr>
              <w:pStyle w:val="Style3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上海申康清洁用</w:t>
            </w:r>
          </w:p>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品有限公司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牙膏加工</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shd w:val="clear" w:color="auto" w:fill="FFFFFF"/>
            <w:vAlign w:val="bottom"/>
          </w:tcPr>
          <w:p>
            <w:pPr>
              <w:pStyle w:val="Style32"/>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rPr>
              <w:t>牙膏、牙刷、假牙清洁</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剂等口腔卫生用品等</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20" w:right="0" w:firstLine="0"/>
              <w:jc w:val="center"/>
              <w:rPr>
                <w:sz w:val="18"/>
                <w:szCs w:val="18"/>
              </w:rPr>
            </w:pPr>
            <w:r>
              <w:rPr>
                <w:rFonts w:ascii="Times New Roman" w:eastAsia="Times New Roman" w:hAnsi="Times New Roman" w:cs="Times New Roman"/>
                <w:color w:val="000000"/>
                <w:spacing w:val="0"/>
                <w:w w:val="100"/>
                <w:position w:val="0"/>
                <w:sz w:val="18"/>
                <w:szCs w:val="18"/>
              </w:rPr>
              <w:t>72.00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是</w:t>
            </w:r>
          </w:p>
        </w:tc>
      </w:tr>
    </w:tbl>
    <w:p>
      <w:pPr>
        <w:widowControl w:val="0"/>
        <w:spacing w:after="419" w:line="1" w:lineRule="exact"/>
      </w:pPr>
    </w:p>
    <w:tbl>
      <w:tblPr>
        <w:tblOverlap w:val="never"/>
        <w:jc w:val="center"/>
        <w:tblLayout w:type="fixed"/>
      </w:tblPr>
      <w:tblGrid>
        <w:gridCol w:w="1349"/>
        <w:gridCol w:w="1973"/>
        <w:gridCol w:w="3230"/>
        <w:gridCol w:w="1138"/>
        <w:gridCol w:w="701"/>
        <w:gridCol w:w="413"/>
      </w:tblGrid>
      <w:tr>
        <w:trPr>
          <w:trHeight w:val="216" w:hRule="exact"/>
        </w:trPr>
        <w:tc>
          <w:tcPr>
            <w:gridSpan w:val="2"/>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上海美加净口腔口腔护理服</w:t>
            </w:r>
          </w:p>
        </w:tc>
        <w:tc>
          <w:tcPr>
            <w:gridSpan w:val="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洗牙、口矫、口腔美容</w:t>
            </w:r>
          </w:p>
        </w:tc>
      </w:tr>
      <w:tr>
        <w:trPr>
          <w:trHeight w:val="16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225.00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是</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是</w:t>
            </w:r>
          </w:p>
        </w:tc>
      </w:tr>
      <w:tr>
        <w:trPr>
          <w:trHeight w:val="206"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护理有限公司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务</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服务等</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599" w:line="1" w:lineRule="exact"/>
      </w:pPr>
    </w:p>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五、合并会计报表主要项目注释</w:t>
      </w:r>
      <w:r>
        <w:rPr>
          <w:color w:val="000000"/>
          <w:spacing w:val="0"/>
          <w:w w:val="100"/>
          <w:position w:val="0"/>
        </w:rPr>
        <w:t>（如无特别注明，以下货币单位均为人民币元）</w:t>
      </w:r>
    </w:p>
    <w:tbl>
      <w:tblPr>
        <w:tblOverlap w:val="never"/>
        <w:jc w:val="center"/>
        <w:tblLayout w:type="fixed"/>
      </w:tblPr>
      <w:tblGrid>
        <w:gridCol w:w="2626"/>
        <w:gridCol w:w="5635"/>
      </w:tblGrid>
      <w:tr>
        <w:trPr>
          <w:trHeight w:val="1829" w:hRule="exact"/>
        </w:trPr>
        <w:tc>
          <w:tcPr>
            <w:tcBorders/>
            <w:shd w:val="clear" w:color="auto" w:fill="FFFFFF"/>
            <w:vAlign w:val="top"/>
          </w:tcPr>
          <w:p>
            <w:pPr>
              <w:pStyle w:val="Style3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（一）货币资金</w:t>
            </w:r>
          </w:p>
          <w:p>
            <w:pPr>
              <w:pStyle w:val="Style3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项 目</w:t>
            </w:r>
          </w:p>
          <w:p>
            <w:pPr>
              <w:pStyle w:val="Style3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现 金</w:t>
            </w:r>
          </w:p>
          <w:p>
            <w:pPr>
              <w:pStyle w:val="Style3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银行存款</w:t>
            </w:r>
          </w:p>
          <w:p>
            <w:pPr>
              <w:pStyle w:val="Style3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合计</w:t>
            </w:r>
          </w:p>
        </w:tc>
        <w:tc>
          <w:tcPr>
            <w:tcBorders/>
            <w:shd w:val="clear" w:color="auto" w:fill="FFFFFF"/>
            <w:vAlign w:val="bottom"/>
          </w:tcPr>
          <w:p>
            <w:pPr>
              <w:pStyle w:val="Style32"/>
              <w:keepNext w:val="0"/>
              <w:keepLines w:val="0"/>
              <w:widowControl w:val="0"/>
              <w:shd w:val="clear" w:color="auto" w:fill="auto"/>
              <w:tabs>
                <w:tab w:pos="2938" w:val="left"/>
              </w:tabs>
              <w:bidi w:val="0"/>
              <w:spacing w:before="0" w:after="100" w:line="240" w:lineRule="auto"/>
              <w:ind w:left="0" w:right="0" w:firstLine="0"/>
              <w:jc w:val="right"/>
            </w:pPr>
            <w:r>
              <w:rPr>
                <w:color w:val="000000"/>
                <w:spacing w:val="0"/>
                <w:w w:val="100"/>
                <w:position w:val="0"/>
                <w:u w:val="single"/>
              </w:rPr>
              <w:t>年末数</w:t>
              <w:tab/>
              <w:t>年初数</w:t>
            </w:r>
          </w:p>
          <w:p>
            <w:pPr>
              <w:pStyle w:val="Style32"/>
              <w:keepNext w:val="0"/>
              <w:keepLines w:val="0"/>
              <w:widowControl w:val="0"/>
              <w:shd w:val="clear" w:color="auto" w:fill="auto"/>
              <w:tabs>
                <w:tab w:pos="4490" w:val="left"/>
              </w:tabs>
              <w:bidi w:val="0"/>
              <w:spacing w:before="0" w:after="100" w:line="240" w:lineRule="auto"/>
              <w:ind w:left="1600" w:right="0" w:firstLine="0"/>
              <w:jc w:val="left"/>
            </w:pPr>
            <w:r>
              <w:rPr>
                <w:rFonts w:ascii="Times New Roman" w:eastAsia="Times New Roman" w:hAnsi="Times New Roman" w:cs="Times New Roman"/>
                <w:color w:val="000000"/>
                <w:spacing w:val="0"/>
                <w:w w:val="100"/>
                <w:position w:val="0"/>
              </w:rPr>
              <w:t>120,470.03</w:t>
              <w:tab/>
              <w:t>152,291.24</w:t>
            </w:r>
          </w:p>
          <w:p>
            <w:pPr>
              <w:pStyle w:val="Style32"/>
              <w:keepNext w:val="0"/>
              <w:keepLines w:val="0"/>
              <w:widowControl w:val="0"/>
              <w:shd w:val="clear" w:color="auto" w:fill="auto"/>
              <w:tabs>
                <w:tab w:leader="underscore" w:pos="1339" w:val="left"/>
                <w:tab w:pos="2880" w:val="left"/>
                <w:tab w:leader="underscore" w:pos="4286" w:val="left"/>
              </w:tabs>
              <w:bidi w:val="0"/>
              <w:spacing w:before="0" w:after="100" w:line="240" w:lineRule="auto"/>
              <w:ind w:left="0" w:right="0" w:firstLine="600"/>
              <w:jc w:val="left"/>
            </w:pPr>
            <w:r>
              <w:rPr>
                <w:rFonts w:ascii="Times New Roman" w:eastAsia="Times New Roman" w:hAnsi="Times New Roman" w:cs="Times New Roman"/>
                <w:color w:val="000000"/>
                <w:spacing w:val="0"/>
                <w:w w:val="100"/>
                <w:position w:val="0"/>
              </w:rPr>
              <w:tab/>
            </w:r>
            <w:r>
              <w:rPr>
                <w:rFonts w:ascii="Times New Roman" w:eastAsia="Times New Roman" w:hAnsi="Times New Roman" w:cs="Times New Roman"/>
                <w:color w:val="000000"/>
                <w:spacing w:val="0"/>
                <w:w w:val="100"/>
                <w:position w:val="0"/>
                <w:u w:val="single"/>
              </w:rPr>
              <w:t>46,699,106.74</w:t>
            </w:r>
            <w:r>
              <w:rPr>
                <w:rFonts w:ascii="Times New Roman" w:eastAsia="Times New Roman" w:hAnsi="Times New Roman" w:cs="Times New Roman"/>
                <w:color w:val="000000"/>
                <w:spacing w:val="0"/>
                <w:w w:val="100"/>
                <w:position w:val="0"/>
              </w:rPr>
              <w:tab/>
            </w:r>
            <w:r>
              <w:rPr>
                <w:rFonts w:ascii="Times New Roman" w:eastAsia="Times New Roman" w:hAnsi="Times New Roman" w:cs="Times New Roman"/>
                <w:color w:val="000000"/>
                <w:spacing w:val="0"/>
                <w:w w:val="100"/>
                <w:position w:val="0"/>
              </w:rPr>
              <w:tab/>
            </w:r>
            <w:r>
              <w:rPr>
                <w:rFonts w:ascii="Times New Roman" w:eastAsia="Times New Roman" w:hAnsi="Times New Roman" w:cs="Times New Roman"/>
                <w:color w:val="000000"/>
                <w:spacing w:val="0"/>
                <w:w w:val="100"/>
                <w:position w:val="0"/>
                <w:u w:val="single"/>
              </w:rPr>
              <w:t>38,836,481.62</w:t>
            </w:r>
          </w:p>
          <w:p>
            <w:pPr>
              <w:pStyle w:val="Style32"/>
              <w:keepNext w:val="0"/>
              <w:keepLines w:val="0"/>
              <w:widowControl w:val="0"/>
              <w:shd w:val="clear" w:color="auto" w:fill="auto"/>
              <w:tabs>
                <w:tab w:leader="underscore" w:pos="1339" w:val="left"/>
                <w:tab w:pos="2880" w:val="left"/>
                <w:tab w:leader="underscore" w:pos="4286" w:val="left"/>
              </w:tabs>
              <w:bidi w:val="0"/>
              <w:spacing w:before="0" w:after="100" w:line="240" w:lineRule="auto"/>
              <w:ind w:left="0" w:right="0" w:firstLine="600"/>
              <w:jc w:val="left"/>
            </w:pPr>
            <w:r>
              <w:rPr>
                <w:rFonts w:ascii="Times New Roman" w:eastAsia="Times New Roman" w:hAnsi="Times New Roman" w:cs="Times New Roman"/>
                <w:color w:val="000000"/>
                <w:spacing w:val="0"/>
                <w:w w:val="100"/>
                <w:position w:val="0"/>
              </w:rPr>
              <w:tab/>
            </w:r>
            <w:r>
              <w:rPr>
                <w:rFonts w:ascii="Times New Roman" w:eastAsia="Times New Roman" w:hAnsi="Times New Roman" w:cs="Times New Roman"/>
                <w:color w:val="000000"/>
                <w:spacing w:val="0"/>
                <w:w w:val="100"/>
                <w:position w:val="0"/>
                <w:u w:val="single"/>
              </w:rPr>
              <w:t>46,819,576.77</w:t>
            </w:r>
            <w:r>
              <w:rPr>
                <w:rFonts w:ascii="Times New Roman" w:eastAsia="Times New Roman" w:hAnsi="Times New Roman" w:cs="Times New Roman"/>
                <w:color w:val="000000"/>
                <w:spacing w:val="0"/>
                <w:w w:val="100"/>
                <w:position w:val="0"/>
              </w:rPr>
              <w:tab/>
            </w:r>
            <w:r>
              <w:rPr>
                <w:rFonts w:ascii="Times New Roman" w:eastAsia="Times New Roman" w:hAnsi="Times New Roman" w:cs="Times New Roman"/>
                <w:color w:val="000000"/>
                <w:spacing w:val="0"/>
                <w:w w:val="100"/>
                <w:position w:val="0"/>
              </w:rPr>
              <w:tab/>
            </w:r>
            <w:r>
              <w:rPr>
                <w:rFonts w:ascii="Times New Roman" w:eastAsia="Times New Roman" w:hAnsi="Times New Roman" w:cs="Times New Roman"/>
                <w:color w:val="000000"/>
                <w:spacing w:val="0"/>
                <w:w w:val="100"/>
                <w:position w:val="0"/>
                <w:u w:val="single"/>
              </w:rPr>
              <w:t>38,988,772.86</w:t>
            </w:r>
          </w:p>
        </w:tc>
      </w:tr>
      <w:tr>
        <w:trPr>
          <w:trHeight w:val="1094" w:hRule="exact"/>
        </w:trPr>
        <w:tc>
          <w:tcPr>
            <w:tcBorders/>
            <w:shd w:val="clear" w:color="auto" w:fill="FFFFFF"/>
            <w:vAlign w:val="bottom"/>
          </w:tcPr>
          <w:p>
            <w:pPr>
              <w:pStyle w:val="Style3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其中美元：外币金额</w:t>
            </w:r>
          </w:p>
          <w:p>
            <w:pPr>
              <w:pStyle w:val="Style32"/>
              <w:keepNext w:val="0"/>
              <w:keepLines w:val="0"/>
              <w:widowControl w:val="0"/>
              <w:shd w:val="clear" w:color="auto" w:fill="auto"/>
              <w:bidi w:val="0"/>
              <w:spacing w:before="0" w:after="120" w:line="240" w:lineRule="auto"/>
              <w:ind w:left="1220" w:right="0" w:firstLine="0"/>
              <w:jc w:val="left"/>
            </w:pPr>
            <w:r>
              <w:rPr>
                <w:color w:val="000000"/>
                <w:spacing w:val="0"/>
                <w:w w:val="100"/>
                <w:position w:val="0"/>
              </w:rPr>
              <w:t>折算汇率</w:t>
            </w:r>
          </w:p>
          <w:p>
            <w:pPr>
              <w:pStyle w:val="Style32"/>
              <w:keepNext w:val="0"/>
              <w:keepLines w:val="0"/>
              <w:widowControl w:val="0"/>
              <w:shd w:val="clear" w:color="auto" w:fill="auto"/>
              <w:bidi w:val="0"/>
              <w:spacing w:before="0" w:after="120" w:line="240" w:lineRule="auto"/>
              <w:ind w:left="1220" w:right="0" w:firstLine="0"/>
              <w:jc w:val="left"/>
            </w:pPr>
            <w:r>
              <w:rPr>
                <w:color w:val="000000"/>
                <w:spacing w:val="0"/>
                <w:w w:val="100"/>
                <w:position w:val="0"/>
              </w:rPr>
              <w:t>折合人民币</w:t>
            </w:r>
          </w:p>
        </w:tc>
        <w:tc>
          <w:tcPr>
            <w:tcBorders>
              <w:top w:val="single" w:sz="4"/>
            </w:tcBorders>
            <w:shd w:val="clear" w:color="auto" w:fill="FFFFFF"/>
            <w:vAlign w:val="bottom"/>
          </w:tcPr>
          <w:p>
            <w:pPr>
              <w:pStyle w:val="Style32"/>
              <w:keepNext w:val="0"/>
              <w:keepLines w:val="0"/>
              <w:widowControl w:val="0"/>
              <w:shd w:val="clear" w:color="auto" w:fill="auto"/>
              <w:tabs>
                <w:tab w:pos="5469" w:val="right"/>
              </w:tabs>
              <w:bidi w:val="0"/>
              <w:spacing w:before="0" w:after="100" w:line="240" w:lineRule="auto"/>
              <w:ind w:left="1600" w:right="0" w:firstLine="0"/>
              <w:jc w:val="left"/>
            </w:pPr>
            <w:r>
              <w:rPr>
                <w:rFonts w:ascii="Times New Roman" w:eastAsia="Times New Roman" w:hAnsi="Times New Roman" w:cs="Times New Roman"/>
                <w:color w:val="000000"/>
                <w:spacing w:val="0"/>
                <w:w w:val="100"/>
                <w:position w:val="0"/>
              </w:rPr>
              <w:t>738,795.82</w:t>
              <w:tab/>
              <w:t>235,556.49</w:t>
            </w:r>
          </w:p>
          <w:p>
            <w:pPr>
              <w:pStyle w:val="Style32"/>
              <w:keepNext w:val="0"/>
              <w:keepLines w:val="0"/>
              <w:widowControl w:val="0"/>
              <w:shd w:val="clear" w:color="auto" w:fill="auto"/>
              <w:tabs>
                <w:tab w:pos="3504" w:val="right"/>
              </w:tabs>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7.8087</w:t>
              <w:tab/>
              <w:t>8.0702</w:t>
            </w:r>
          </w:p>
          <w:p>
            <w:pPr>
              <w:pStyle w:val="Style32"/>
              <w:keepNext w:val="0"/>
              <w:keepLines w:val="0"/>
              <w:widowControl w:val="0"/>
              <w:shd w:val="clear" w:color="auto" w:fill="auto"/>
              <w:tabs>
                <w:tab w:pos="4027" w:val="right"/>
              </w:tabs>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5,769,034.92</w:t>
              <w:tab/>
              <w:t>1,900,987.99</w:t>
            </w:r>
          </w:p>
        </w:tc>
      </w:tr>
    </w:tbl>
    <w:p>
      <w:pPr>
        <w:widowControl w:val="0"/>
        <w:spacing w:after="419" w:line="1" w:lineRule="exact"/>
      </w:pPr>
    </w:p>
    <w:tbl>
      <w:tblPr>
        <w:tblOverlap w:val="never"/>
        <w:jc w:val="center"/>
        <w:tblLayout w:type="fixed"/>
      </w:tblPr>
      <w:tblGrid>
        <w:gridCol w:w="2626"/>
        <w:gridCol w:w="5635"/>
      </w:tblGrid>
      <w:tr>
        <w:trPr>
          <w:trHeight w:val="1738" w:hRule="exact"/>
        </w:trPr>
        <w:tc>
          <w:tcPr>
            <w:tcBorders/>
            <w:shd w:val="clear" w:color="auto" w:fill="FFFFFF"/>
            <w:vAlign w:val="top"/>
          </w:tcPr>
          <w:p>
            <w:pPr>
              <w:pStyle w:val="Style32"/>
              <w:keepNext w:val="0"/>
              <w:keepLines w:val="0"/>
              <w:widowControl w:val="0"/>
              <w:shd w:val="clear" w:color="auto" w:fill="auto"/>
              <w:bidi w:val="0"/>
              <w:spacing w:before="0" w:after="0" w:line="367" w:lineRule="exact"/>
              <w:ind w:left="0" w:right="0" w:firstLine="0"/>
              <w:jc w:val="left"/>
            </w:pPr>
            <w:r>
              <w:rPr>
                <w:b/>
                <w:bCs/>
                <w:color w:val="000000"/>
                <w:spacing w:val="0"/>
                <w:w w:val="100"/>
                <w:position w:val="0"/>
              </w:rPr>
              <w:t>（二）应收票据</w:t>
            </w:r>
          </w:p>
          <w:p>
            <w:pPr>
              <w:pStyle w:val="Style32"/>
              <w:keepNext w:val="0"/>
              <w:keepLines w:val="0"/>
              <w:widowControl w:val="0"/>
              <w:shd w:val="clear" w:color="auto" w:fill="auto"/>
              <w:bidi w:val="0"/>
              <w:spacing w:before="0" w:after="0" w:line="367" w:lineRule="exact"/>
              <w:ind w:left="0" w:right="0" w:firstLine="960"/>
              <w:jc w:val="left"/>
            </w:pPr>
            <w:r>
              <w:rPr>
                <w:color w:val="000000"/>
                <w:spacing w:val="0"/>
                <w:w w:val="100"/>
                <w:position w:val="0"/>
                <w:u w:val="single"/>
              </w:rPr>
              <w:t>种 类</w:t>
            </w:r>
          </w:p>
          <w:p>
            <w:pPr>
              <w:pStyle w:val="Style32"/>
              <w:keepNext w:val="0"/>
              <w:keepLines w:val="0"/>
              <w:widowControl w:val="0"/>
              <w:shd w:val="clear" w:color="auto" w:fill="auto"/>
              <w:bidi w:val="0"/>
              <w:spacing w:before="0" w:after="0" w:line="367" w:lineRule="exact"/>
              <w:ind w:left="0" w:right="0" w:firstLine="0"/>
              <w:jc w:val="center"/>
            </w:pPr>
            <w:r>
              <w:rPr>
                <w:color w:val="000000"/>
                <w:spacing w:val="0"/>
                <w:w w:val="100"/>
                <w:position w:val="0"/>
              </w:rPr>
              <w:t>银行承兑汇票 商业承兑汇票 合 计</w:t>
            </w:r>
          </w:p>
        </w:tc>
        <w:tc>
          <w:tcPr>
            <w:tcBorders>
              <w:bottom w:val="single" w:sz="4"/>
            </w:tcBorders>
            <w:shd w:val="clear" w:color="auto" w:fill="FFFFFF"/>
            <w:vAlign w:val="bottom"/>
          </w:tcPr>
          <w:p>
            <w:pPr>
              <w:pStyle w:val="Style32"/>
              <w:keepNext w:val="0"/>
              <w:keepLines w:val="0"/>
              <w:widowControl w:val="0"/>
              <w:shd w:val="clear" w:color="auto" w:fill="auto"/>
              <w:tabs>
                <w:tab w:pos="4912" w:val="right"/>
              </w:tabs>
              <w:bidi w:val="0"/>
              <w:spacing w:before="0" w:after="100" w:line="240" w:lineRule="auto"/>
              <w:ind w:left="1600" w:right="0" w:firstLine="0"/>
              <w:jc w:val="left"/>
            </w:pPr>
            <w:r>
              <w:rPr>
                <w:color w:val="000000"/>
                <w:spacing w:val="0"/>
                <w:w w:val="100"/>
                <w:position w:val="0"/>
                <w:u w:val="single"/>
              </w:rPr>
              <w:t>年末数</w:t>
              <w:tab/>
              <w:t>年初数</w:t>
            </w:r>
          </w:p>
          <w:p>
            <w:pPr>
              <w:pStyle w:val="Style32"/>
              <w:keepNext w:val="0"/>
              <w:keepLines w:val="0"/>
              <w:widowControl w:val="0"/>
              <w:shd w:val="clear" w:color="auto" w:fill="auto"/>
              <w:tabs>
                <w:tab w:pos="4933" w:val="right"/>
              </w:tabs>
              <w:bidi w:val="0"/>
              <w:spacing w:before="0" w:after="100" w:line="240" w:lineRule="auto"/>
              <w:ind w:left="1160" w:right="0" w:firstLine="0"/>
              <w:jc w:val="left"/>
            </w:pPr>
            <w:r>
              <w:rPr>
                <w:rFonts w:ascii="Times New Roman" w:eastAsia="Times New Roman" w:hAnsi="Times New Roman" w:cs="Times New Roman"/>
                <w:color w:val="000000"/>
                <w:spacing w:val="0"/>
                <w:w w:val="100"/>
                <w:position w:val="0"/>
              </w:rPr>
              <w:t>1,452,381.61</w:t>
              <w:tab/>
              <w:t>2,687,997.00</w:t>
            </w:r>
          </w:p>
          <w:p>
            <w:pPr>
              <w:pStyle w:val="Style32"/>
              <w:keepNext w:val="0"/>
              <w:keepLines w:val="0"/>
              <w:widowControl w:val="0"/>
              <w:shd w:val="clear" w:color="auto" w:fill="auto"/>
              <w:tabs>
                <w:tab w:leader="underscore" w:pos="1522" w:val="left"/>
                <w:tab w:pos="2213" w:val="left"/>
                <w:tab w:leader="underscore" w:pos="3408" w:val="left"/>
              </w:tabs>
              <w:bidi w:val="0"/>
              <w:spacing w:before="0" w:after="100" w:line="240" w:lineRule="auto"/>
              <w:ind w:left="0" w:right="660" w:firstLine="0"/>
              <w:jc w:val="right"/>
            </w:pPr>
            <w:r>
              <w:rPr>
                <w:rFonts w:ascii="Times New Roman" w:eastAsia="Times New Roman" w:hAnsi="Times New Roman" w:cs="Times New Roman"/>
                <w:color w:val="000000"/>
                <w:spacing w:val="0"/>
                <w:w w:val="100"/>
                <w:position w:val="0"/>
              </w:rPr>
              <w:tab/>
            </w:r>
            <w:r>
              <w:rPr>
                <w:rFonts w:ascii="Times New Roman" w:eastAsia="Times New Roman" w:hAnsi="Times New Roman" w:cs="Times New Roman"/>
                <w:color w:val="000000"/>
                <w:spacing w:val="0"/>
                <w:w w:val="100"/>
                <w:position w:val="0"/>
                <w:u w:val="single"/>
              </w:rPr>
              <w:t>0.00</w:t>
            </w:r>
            <w:r>
              <w:rPr>
                <w:rFonts w:ascii="Times New Roman" w:eastAsia="Times New Roman" w:hAnsi="Times New Roman" w:cs="Times New Roman"/>
                <w:color w:val="000000"/>
                <w:spacing w:val="0"/>
                <w:w w:val="100"/>
                <w:position w:val="0"/>
              </w:rPr>
              <w:tab/>
            </w:r>
            <w:r>
              <w:rPr>
                <w:rFonts w:ascii="Times New Roman" w:eastAsia="Times New Roman" w:hAnsi="Times New Roman" w:cs="Times New Roman"/>
                <w:color w:val="000000"/>
                <w:spacing w:val="0"/>
                <w:w w:val="100"/>
                <w:position w:val="0"/>
              </w:rPr>
              <w:tab/>
            </w:r>
            <w:r>
              <w:rPr>
                <w:rFonts w:ascii="Times New Roman" w:eastAsia="Times New Roman" w:hAnsi="Times New Roman" w:cs="Times New Roman"/>
                <w:color w:val="000000"/>
                <w:spacing w:val="0"/>
                <w:w w:val="100"/>
                <w:position w:val="0"/>
                <w:u w:val="single"/>
              </w:rPr>
              <w:t>14,112,890.22</w:t>
            </w:r>
          </w:p>
          <w:p>
            <w:pPr>
              <w:pStyle w:val="Style32"/>
              <w:keepNext w:val="0"/>
              <w:keepLines w:val="0"/>
              <w:widowControl w:val="0"/>
              <w:shd w:val="clear" w:color="auto" w:fill="auto"/>
              <w:tabs>
                <w:tab w:pos="4933" w:val="right"/>
              </w:tabs>
              <w:bidi w:val="0"/>
              <w:spacing w:before="0" w:after="100" w:line="240" w:lineRule="auto"/>
              <w:ind w:left="1160" w:right="0" w:firstLine="0"/>
              <w:jc w:val="left"/>
            </w:pPr>
            <w:r>
              <w:rPr>
                <w:rFonts w:ascii="Times New Roman" w:eastAsia="Times New Roman" w:hAnsi="Times New Roman" w:cs="Times New Roman"/>
                <w:color w:val="000000"/>
                <w:spacing w:val="0"/>
                <w:w w:val="100"/>
                <w:position w:val="0"/>
              </w:rPr>
              <w:t>1,452,381.61</w:t>
              <w:tab/>
              <w:t>16,800,887.22</w:t>
            </w:r>
          </w:p>
        </w:tc>
      </w:tr>
    </w:tbl>
    <w:p>
      <w:pPr>
        <w:spacing w:lineRule="exact" w:line="1"/>
        <w:rPr>
          <w:sz w:val="2"/>
          <w:szCs w:val="2"/>
        </w:rPr>
      </w:pPr>
      <w:r>
        <w:br w:type="page"/>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（三）应收账款</w:t>
      </w:r>
    </w:p>
    <w:tbl>
      <w:tblPr>
        <w:tblOverlap w:val="never"/>
        <w:jc w:val="center"/>
        <w:tblLayout w:type="fixed"/>
      </w:tblPr>
      <w:tblGrid>
        <w:gridCol w:w="1416"/>
        <w:gridCol w:w="1766"/>
        <w:gridCol w:w="1502"/>
        <w:gridCol w:w="1094"/>
        <w:gridCol w:w="1560"/>
      </w:tblGrid>
      <w:tr>
        <w:trPr>
          <w:trHeight w:val="744"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、账龄分析</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年末数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0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left"/>
            </w:pPr>
            <w:r>
              <w:rPr>
                <w:color w:val="000000"/>
                <w:spacing w:val="0"/>
                <w:w w:val="100"/>
                <w:position w:val="0"/>
              </w:rPr>
              <w:t>账面余额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占总额比例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w:t>
            </w: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tcBorders/>
            <w:shd w:val="clear" w:color="auto" w:fill="FFFFFF"/>
            <w:vAlign w:val="top"/>
          </w:tcPr>
          <w:p>
            <w:pPr>
              <w:widowControl w:val="0"/>
              <w:rPr>
                <w:sz w:val="10"/>
                <w:szCs w:val="10"/>
              </w:rPr>
            </w:pPr>
          </w:p>
        </w:tc>
      </w:tr>
      <w:tr>
        <w:trPr>
          <w:trHeight w:val="49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94,574,538.75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68.56</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13,369,931.84</w:t>
            </w:r>
          </w:p>
        </w:tc>
      </w:tr>
      <w:tr>
        <w:trPr>
          <w:trHeight w:val="48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11,484,193.42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8.33</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3,883,418.76</w:t>
            </w:r>
          </w:p>
        </w:tc>
      </w:tr>
      <w:tr>
        <w:trPr>
          <w:trHeight w:val="48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7,688,496.17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5.57</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50</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3,866,564.42</w:t>
            </w:r>
          </w:p>
        </w:tc>
      </w:tr>
      <w:tr>
        <w:trPr>
          <w:trHeight w:val="355"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24,195,442.33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17.54</w:t>
            </w:r>
            <w:r>
              <w:rPr>
                <w:color w:val="000000"/>
                <w:spacing w:val="0"/>
                <w:w w:val="100"/>
                <w:position w:val="0"/>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80</w:t>
            </w:r>
            <w:r>
              <w:rPr>
                <w:color w:val="000000"/>
                <w:spacing w:val="0"/>
                <w:w w:val="100"/>
                <w:position w:val="0"/>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22,838,623.01</w:t>
            </w:r>
          </w:p>
        </w:tc>
      </w:tr>
      <w:tr>
        <w:trPr>
          <w:trHeight w:val="533"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 计 _</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137,942,670.67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w:t>
            </w:r>
            <w:r>
              <w:rPr>
                <w:color w:val="000000"/>
                <w:spacing w:val="0"/>
                <w:w w:val="100"/>
                <w:position w:val="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43,958,538.03</w:t>
            </w:r>
          </w:p>
        </w:tc>
      </w:tr>
      <w:tr>
        <w:trPr>
          <w:trHeight w:val="54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年初数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0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left"/>
            </w:pPr>
            <w:r>
              <w:rPr>
                <w:color w:val="000000"/>
                <w:spacing w:val="0"/>
                <w:w w:val="100"/>
                <w:position w:val="0"/>
              </w:rPr>
              <w:t>账面余额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占总额比例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w:t>
            </w: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tcBorders/>
            <w:shd w:val="clear" w:color="auto" w:fill="FFFFFF"/>
            <w:vAlign w:val="top"/>
          </w:tcPr>
          <w:p>
            <w:pPr>
              <w:widowControl w:val="0"/>
              <w:rPr>
                <w:sz w:val="10"/>
                <w:szCs w:val="10"/>
              </w:rPr>
            </w:pPr>
          </w:p>
        </w:tc>
      </w:tr>
      <w:tr>
        <w:trPr>
          <w:trHeight w:val="49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93,540,042.38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68.97</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10,360,410.60</w:t>
            </w:r>
          </w:p>
        </w:tc>
      </w:tr>
      <w:tr>
        <w:trPr>
          <w:trHeight w:val="485"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16,708,748.03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12.32</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5,520,475.08</w:t>
            </w:r>
          </w:p>
        </w:tc>
      </w:tr>
      <w:tr>
        <w:trPr>
          <w:trHeight w:val="48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3,062,431.65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2.26</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1,610,756.22</w:t>
            </w:r>
          </w:p>
        </w:tc>
      </w:tr>
      <w:tr>
        <w:trPr>
          <w:trHeight w:val="35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22,305,471.59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16.45</w:t>
            </w:r>
            <w:r>
              <w:rPr>
                <w:color w:val="000000"/>
                <w:spacing w:val="0"/>
                <w:w w:val="100"/>
                <w:position w:val="0"/>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80</w:t>
            </w:r>
            <w:r>
              <w:rPr>
                <w:color w:val="000000"/>
                <w:spacing w:val="0"/>
                <w:w w:val="100"/>
                <w:position w:val="0"/>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20,910,000.75</w:t>
            </w:r>
          </w:p>
        </w:tc>
      </w:tr>
      <w:tr>
        <w:trPr>
          <w:trHeight w:val="595"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 计 _</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135,616,693.65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w:t>
            </w:r>
            <w:r>
              <w:rPr>
                <w:color w:val="000000"/>
                <w:spacing w:val="0"/>
                <w:w w:val="100"/>
                <w:position w:val="0"/>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38,401,642.65</w:t>
            </w:r>
          </w:p>
        </w:tc>
      </w:tr>
    </w:tbl>
    <w:p>
      <w:pPr>
        <w:pStyle w:val="Style23"/>
        <w:keepNext w:val="0"/>
        <w:keepLines w:val="0"/>
        <w:widowControl w:val="0"/>
        <w:shd w:val="clear" w:color="auto" w:fill="auto"/>
        <w:tabs>
          <w:tab w:pos="1986" w:val="left"/>
        </w:tabs>
        <w:bidi w:val="0"/>
        <w:spacing w:before="0" w:after="0" w:line="487" w:lineRule="exact"/>
        <w:ind w:left="1200" w:right="0" w:firstLine="420"/>
        <w:jc w:val="left"/>
      </w:pPr>
      <w:bookmarkStart w:id="420" w:name="bookmark420"/>
      <w:r>
        <w:rPr>
          <w:rFonts w:ascii="Times New Roman" w:eastAsia="Times New Roman" w:hAnsi="Times New Roman" w:cs="Times New Roman"/>
          <w:color w:val="000000"/>
          <w:spacing w:val="0"/>
          <w:w w:val="100"/>
          <w:position w:val="0"/>
        </w:rPr>
        <w:t>2</w:t>
      </w:r>
      <w:bookmarkEnd w:id="420"/>
      <w:r>
        <w:rPr>
          <w:color w:val="000000"/>
          <w:spacing w:val="0"/>
          <w:w w:val="100"/>
          <w:position w:val="0"/>
        </w:rPr>
        <w:t>、</w:t>
        <w:tab/>
        <w:t>年末应收账款欠款金额前五名的累计总欠款金额为</w:t>
      </w:r>
      <w:r>
        <w:rPr>
          <w:rFonts w:ascii="Times New Roman" w:eastAsia="Times New Roman" w:hAnsi="Times New Roman" w:cs="Times New Roman"/>
          <w:color w:val="000000"/>
          <w:spacing w:val="0"/>
          <w:w w:val="100"/>
          <w:position w:val="0"/>
        </w:rPr>
        <w:t>54,615,957.78</w:t>
      </w:r>
      <w:r>
        <w:rPr>
          <w:color w:val="000000"/>
          <w:spacing w:val="0"/>
          <w:w w:val="100"/>
          <w:position w:val="0"/>
        </w:rPr>
        <w:t>元，占应收账款总 金额的比例为</w:t>
      </w:r>
      <w:r>
        <w:rPr>
          <w:rFonts w:ascii="Times New Roman" w:eastAsia="Times New Roman" w:hAnsi="Times New Roman" w:cs="Times New Roman"/>
          <w:color w:val="000000"/>
          <w:spacing w:val="0"/>
          <w:w w:val="100"/>
          <w:position w:val="0"/>
        </w:rPr>
        <w:t>39.59%</w:t>
      </w:r>
      <w:r>
        <w:rPr>
          <w:color w:val="000000"/>
          <w:spacing w:val="0"/>
          <w:w w:val="100"/>
          <w:position w:val="0"/>
        </w:rPr>
        <w:t>。</w:t>
      </w:r>
    </w:p>
    <w:p>
      <w:pPr>
        <w:pStyle w:val="Style23"/>
        <w:keepNext w:val="0"/>
        <w:keepLines w:val="0"/>
        <w:widowControl w:val="0"/>
        <w:shd w:val="clear" w:color="auto" w:fill="auto"/>
        <w:tabs>
          <w:tab w:pos="1986" w:val="left"/>
        </w:tabs>
        <w:bidi w:val="0"/>
        <w:spacing w:before="0" w:after="0" w:line="487" w:lineRule="exact"/>
        <w:ind w:left="1200" w:right="0" w:firstLine="420"/>
        <w:jc w:val="left"/>
      </w:pPr>
      <w:bookmarkStart w:id="421" w:name="bookmark421"/>
      <w:r>
        <w:rPr>
          <w:rFonts w:ascii="Times New Roman" w:eastAsia="Times New Roman" w:hAnsi="Times New Roman" w:cs="Times New Roman"/>
          <w:color w:val="000000"/>
          <w:spacing w:val="0"/>
          <w:w w:val="100"/>
          <w:position w:val="0"/>
        </w:rPr>
        <w:t>3</w:t>
      </w:r>
      <w:bookmarkEnd w:id="421"/>
      <w:r>
        <w:rPr>
          <w:color w:val="000000"/>
          <w:spacing w:val="0"/>
          <w:w w:val="100"/>
          <w:position w:val="0"/>
        </w:rPr>
        <w:t>、</w:t>
        <w:tab/>
        <w:t>年末应收账款因涉及诉讼及其他原因全额计提特殊坏账准备的金额为</w:t>
      </w:r>
      <w:r>
        <w:rPr>
          <w:rFonts w:ascii="Times New Roman" w:eastAsia="Times New Roman" w:hAnsi="Times New Roman" w:cs="Times New Roman"/>
          <w:color w:val="000000"/>
          <w:spacing w:val="0"/>
          <w:w w:val="100"/>
          <w:position w:val="0"/>
        </w:rPr>
        <w:t xml:space="preserve">11,004,142.87 </w:t>
      </w:r>
      <w:r>
        <w:rPr>
          <w:color w:val="000000"/>
          <w:spacing w:val="0"/>
          <w:w w:val="100"/>
          <w:position w:val="0"/>
        </w:rPr>
        <w:t>/元。</w:t>
      </w:r>
    </w:p>
    <w:p>
      <w:pPr>
        <w:pStyle w:val="Style23"/>
        <w:keepNext w:val="0"/>
        <w:keepLines w:val="0"/>
        <w:widowControl w:val="0"/>
        <w:shd w:val="clear" w:color="auto" w:fill="auto"/>
        <w:tabs>
          <w:tab w:pos="1993" w:val="left"/>
        </w:tabs>
        <w:bidi w:val="0"/>
        <w:spacing w:before="0" w:after="0" w:line="487" w:lineRule="exact"/>
        <w:ind w:left="1620" w:right="0" w:firstLine="0"/>
        <w:jc w:val="left"/>
      </w:pPr>
      <w:bookmarkStart w:id="422" w:name="bookmark422"/>
      <w:r>
        <w:rPr>
          <w:rFonts w:ascii="Times New Roman" w:eastAsia="Times New Roman" w:hAnsi="Times New Roman" w:cs="Times New Roman"/>
          <w:color w:val="000000"/>
          <w:spacing w:val="0"/>
          <w:w w:val="100"/>
          <w:position w:val="0"/>
        </w:rPr>
        <w:t>4</w:t>
      </w:r>
      <w:bookmarkEnd w:id="422"/>
      <w:r>
        <w:rPr>
          <w:color w:val="000000"/>
          <w:spacing w:val="0"/>
          <w:w w:val="100"/>
          <w:position w:val="0"/>
        </w:rPr>
        <w:t>、</w:t>
        <w:tab/>
        <w:t>本年度无实际核销的应收账款。</w:t>
      </w:r>
    </w:p>
    <w:p>
      <w:pPr>
        <w:pStyle w:val="Style23"/>
        <w:keepNext w:val="0"/>
        <w:keepLines w:val="0"/>
        <w:widowControl w:val="0"/>
        <w:shd w:val="clear" w:color="auto" w:fill="auto"/>
        <w:tabs>
          <w:tab w:pos="1993" w:val="left"/>
        </w:tabs>
        <w:bidi w:val="0"/>
        <w:spacing w:before="0" w:after="0" w:line="487" w:lineRule="exact"/>
        <w:ind w:left="1620" w:right="0" w:firstLine="0"/>
        <w:jc w:val="left"/>
      </w:pPr>
      <w:bookmarkStart w:id="423" w:name="bookmark423"/>
      <w:r>
        <w:rPr>
          <w:rFonts w:ascii="Times New Roman" w:eastAsia="Times New Roman" w:hAnsi="Times New Roman" w:cs="Times New Roman"/>
          <w:color w:val="000000"/>
          <w:spacing w:val="0"/>
          <w:w w:val="100"/>
          <w:position w:val="0"/>
        </w:rPr>
        <w:t>5</w:t>
      </w:r>
      <w:bookmarkEnd w:id="423"/>
      <w:r>
        <w:rPr>
          <w:color w:val="000000"/>
          <w:spacing w:val="0"/>
          <w:w w:val="100"/>
          <w:position w:val="0"/>
        </w:rPr>
        <w:t>、</w:t>
        <w:tab/>
        <w:t>年末应收账款中无持本公司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%）表决权股份的股东单位欠款。</w:t>
      </w:r>
      <w:r>
        <w:br w:type="page"/>
      </w:r>
    </w:p>
    <w:p>
      <w:pPr>
        <w:pStyle w:val="Style29"/>
        <w:keepNext w:val="0"/>
        <w:keepLines w:val="0"/>
        <w:widowControl w:val="0"/>
        <w:shd w:val="clear" w:color="auto" w:fill="auto"/>
        <w:bidi w:val="0"/>
        <w:spacing w:before="0" w:after="0" w:line="240" w:lineRule="auto"/>
        <w:ind w:left="14" w:right="0" w:firstLine="0"/>
        <w:jc w:val="left"/>
      </w:pPr>
      <w:r>
        <w:rPr>
          <w:b/>
          <w:bCs/>
          <w:color w:val="000000"/>
          <w:spacing w:val="0"/>
          <w:w w:val="100"/>
          <w:position w:val="0"/>
        </w:rPr>
        <w:t>（四）其他应收款</w:t>
      </w:r>
    </w:p>
    <w:tbl>
      <w:tblPr>
        <w:tblOverlap w:val="never"/>
        <w:jc w:val="center"/>
        <w:tblLayout w:type="fixed"/>
      </w:tblPr>
      <w:tblGrid>
        <w:gridCol w:w="1541"/>
        <w:gridCol w:w="1694"/>
        <w:gridCol w:w="1502"/>
        <w:gridCol w:w="1157"/>
        <w:gridCol w:w="1474"/>
      </w:tblGrid>
      <w:tr>
        <w:trPr>
          <w:trHeight w:val="754"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、账龄分析</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年末数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061" w:hRule="exact"/>
        </w:trPr>
        <w:tc>
          <w:tcPr>
            <w:tcBorders>
              <w:top w:val="single" w:sz="4"/>
            </w:tcBorders>
            <w:shd w:val="clear" w:color="auto" w:fill="FFFFFF"/>
            <w:vAlign w:val="top"/>
          </w:tcPr>
          <w:p>
            <w:pPr>
              <w:pStyle w:val="Style32"/>
              <w:keepNext w:val="0"/>
              <w:keepLines w:val="0"/>
              <w:widowControl w:val="0"/>
              <w:shd w:val="clear" w:color="auto" w:fill="auto"/>
              <w:bidi w:val="0"/>
              <w:spacing w:before="220" w:after="0" w:line="240" w:lineRule="auto"/>
              <w:ind w:left="0" w:right="0" w:firstLine="0"/>
              <w:jc w:val="left"/>
            </w:pPr>
            <w:r>
              <w:rPr>
                <w:color w:val="000000"/>
                <w:spacing w:val="0"/>
                <w:w w:val="100"/>
                <w:position w:val="0"/>
              </w:rPr>
              <w:t>账龄</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color w:val="000000"/>
                <w:spacing w:val="0"/>
                <w:w w:val="100"/>
                <w:position w:val="0"/>
              </w:rPr>
              <w:t>账面余额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占总额比例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坏账准备</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475"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184,136.49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7.99</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9,206.82</w:t>
            </w:r>
          </w:p>
        </w:tc>
      </w:tr>
      <w:tr>
        <w:trPr>
          <w:trHeight w:val="48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244,425.60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10.61</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48,885.12</w:t>
            </w:r>
          </w:p>
        </w:tc>
      </w:tr>
      <w:tr>
        <w:trPr>
          <w:trHeight w:val="48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127,896.90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5.55</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63,948.45</w:t>
            </w:r>
          </w:p>
        </w:tc>
      </w:tr>
      <w:tr>
        <w:trPr>
          <w:trHeight w:val="39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1,746,866.21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75.85</w:t>
            </w:r>
            <w:r>
              <w:rPr>
                <w:color w:val="000000"/>
                <w:spacing w:val="0"/>
                <w:w w:val="100"/>
                <w:position w:val="0"/>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80</w:t>
            </w:r>
            <w:r>
              <w:rPr>
                <w:color w:val="000000"/>
                <w:spacing w:val="0"/>
                <w:w w:val="100"/>
                <w:position w:val="0"/>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1,378,425.60</w:t>
            </w:r>
          </w:p>
        </w:tc>
      </w:tr>
      <w:tr>
        <w:trPr>
          <w:trHeight w:val="64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 计 _</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2,303,325.20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w:t>
            </w:r>
            <w:r>
              <w:rPr>
                <w:color w:val="000000"/>
                <w:spacing w:val="0"/>
                <w:w w:val="100"/>
                <w:position w:val="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1,500,465.99</w:t>
            </w:r>
          </w:p>
        </w:tc>
      </w:tr>
      <w:tr>
        <w:trPr>
          <w:trHeight w:val="427"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年初数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061" w:hRule="exact"/>
        </w:trPr>
        <w:tc>
          <w:tcPr>
            <w:tcBorders>
              <w:top w:val="single" w:sz="4"/>
            </w:tcBorders>
            <w:shd w:val="clear" w:color="auto" w:fill="FFFFFF"/>
            <w:vAlign w:val="top"/>
          </w:tcPr>
          <w:p>
            <w:pPr>
              <w:pStyle w:val="Style32"/>
              <w:keepNext w:val="0"/>
              <w:keepLines w:val="0"/>
              <w:widowControl w:val="0"/>
              <w:shd w:val="clear" w:color="auto" w:fill="auto"/>
              <w:bidi w:val="0"/>
              <w:spacing w:before="160" w:after="0" w:line="240" w:lineRule="auto"/>
              <w:ind w:left="0" w:right="0" w:firstLine="0"/>
              <w:jc w:val="left"/>
            </w:pPr>
            <w:r>
              <w:rPr>
                <w:color w:val="000000"/>
                <w:spacing w:val="0"/>
                <w:w w:val="100"/>
                <w:position w:val="0"/>
              </w:rPr>
              <w:t>账龄</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pPr>
            <w:r>
              <w:rPr>
                <w:color w:val="000000"/>
                <w:spacing w:val="0"/>
                <w:w w:val="100"/>
                <w:position w:val="0"/>
              </w:rPr>
              <w:t>账面余额</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占总额比例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坏账准备</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color w:val="000000"/>
                <w:spacing w:val="0"/>
                <w:w w:val="100"/>
                <w:position w:val="0"/>
              </w:rPr>
              <w:t>坏账准备</w:t>
            </w:r>
          </w:p>
        </w:tc>
      </w:tr>
      <w:tr>
        <w:trPr>
          <w:trHeight w:val="48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530,043.26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15.74</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26,502.17</w:t>
            </w:r>
          </w:p>
        </w:tc>
      </w:tr>
      <w:tr>
        <w:trPr>
          <w:trHeight w:val="475"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191,353.02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5.68</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56,273.88</w:t>
            </w:r>
          </w:p>
        </w:tc>
      </w:tr>
      <w:tr>
        <w:trPr>
          <w:trHeight w:val="48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287,774.97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8.54</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178,010.45</w:t>
            </w:r>
          </w:p>
        </w:tc>
      </w:tr>
      <w:tr>
        <w:trPr>
          <w:trHeight w:val="389"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2,359,358.29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70.04</w:t>
            </w:r>
            <w:r>
              <w:rPr>
                <w:color w:val="000000"/>
                <w:spacing w:val="0"/>
                <w:w w:val="100"/>
                <w:position w:val="0"/>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80</w:t>
            </w:r>
            <w:r>
              <w:rPr>
                <w:color w:val="000000"/>
                <w:spacing w:val="0"/>
                <w:w w:val="100"/>
                <w:position w:val="0"/>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1,436,336.85</w:t>
            </w:r>
          </w:p>
        </w:tc>
      </w:tr>
      <w:tr>
        <w:trPr>
          <w:trHeight w:val="595"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 计 _</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3,368,529.54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w:t>
            </w:r>
            <w:r>
              <w:rPr>
                <w:color w:val="000000"/>
                <w:spacing w:val="0"/>
                <w:w w:val="100"/>
                <w:position w:val="0"/>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1,697,123.35</w:t>
            </w:r>
          </w:p>
        </w:tc>
      </w:tr>
    </w:tbl>
    <w:p>
      <w:pPr>
        <w:pStyle w:val="Style23"/>
        <w:keepNext w:val="0"/>
        <w:keepLines w:val="0"/>
        <w:widowControl w:val="0"/>
        <w:shd w:val="clear" w:color="auto" w:fill="auto"/>
        <w:tabs>
          <w:tab w:pos="1986" w:val="left"/>
        </w:tabs>
        <w:bidi w:val="0"/>
        <w:spacing w:before="0" w:after="0" w:line="406" w:lineRule="exact"/>
        <w:ind w:left="1200" w:right="0" w:firstLine="420"/>
        <w:jc w:val="left"/>
      </w:pPr>
      <w:bookmarkStart w:id="424" w:name="bookmark424"/>
      <w:r>
        <w:rPr>
          <w:rFonts w:ascii="Times New Roman" w:eastAsia="Times New Roman" w:hAnsi="Times New Roman" w:cs="Times New Roman"/>
          <w:color w:val="000000"/>
          <w:spacing w:val="0"/>
          <w:w w:val="100"/>
          <w:position w:val="0"/>
        </w:rPr>
        <w:t>2</w:t>
      </w:r>
      <w:bookmarkEnd w:id="424"/>
      <w:r>
        <w:rPr>
          <w:color w:val="000000"/>
          <w:spacing w:val="0"/>
          <w:w w:val="100"/>
          <w:position w:val="0"/>
        </w:rPr>
        <w:t>、</w:t>
        <w:tab/>
        <w:t>年末其他应收款欠款金额前五名的累计总欠款金额为</w:t>
      </w:r>
      <w:r>
        <w:rPr>
          <w:rFonts w:ascii="Times New Roman" w:eastAsia="Times New Roman" w:hAnsi="Times New Roman" w:cs="Times New Roman"/>
          <w:color w:val="000000"/>
          <w:spacing w:val="0"/>
          <w:w w:val="100"/>
          <w:position w:val="0"/>
        </w:rPr>
        <w:t>1,609,949.16</w:t>
      </w:r>
      <w:r>
        <w:rPr>
          <w:color w:val="000000"/>
          <w:spacing w:val="0"/>
          <w:w w:val="100"/>
          <w:position w:val="0"/>
        </w:rPr>
        <w:t>元，占其他应收 款总金额的比例为</w:t>
      </w:r>
      <w:r>
        <w:rPr>
          <w:rFonts w:ascii="Times New Roman" w:eastAsia="Times New Roman" w:hAnsi="Times New Roman" w:cs="Times New Roman"/>
          <w:color w:val="000000"/>
          <w:spacing w:val="0"/>
          <w:w w:val="100"/>
          <w:position w:val="0"/>
        </w:rPr>
        <w:t>69.90%</w:t>
      </w:r>
      <w:r>
        <w:rPr>
          <w:color w:val="000000"/>
          <w:spacing w:val="0"/>
          <w:w w:val="100"/>
          <w:position w:val="0"/>
        </w:rPr>
        <w:t>。</w:t>
      </w:r>
    </w:p>
    <w:p>
      <w:pPr>
        <w:pStyle w:val="Style23"/>
        <w:keepNext w:val="0"/>
        <w:keepLines w:val="0"/>
        <w:widowControl w:val="0"/>
        <w:shd w:val="clear" w:color="auto" w:fill="auto"/>
        <w:tabs>
          <w:tab w:pos="1973" w:val="left"/>
        </w:tabs>
        <w:bidi w:val="0"/>
        <w:spacing w:before="0" w:after="0" w:line="406" w:lineRule="exact"/>
        <w:ind w:left="1600" w:right="0" w:firstLine="0"/>
        <w:jc w:val="left"/>
      </w:pPr>
      <w:bookmarkStart w:id="425" w:name="bookmark425"/>
      <w:r>
        <w:rPr>
          <w:rFonts w:ascii="Times New Roman" w:eastAsia="Times New Roman" w:hAnsi="Times New Roman" w:cs="Times New Roman"/>
          <w:color w:val="000000"/>
          <w:spacing w:val="0"/>
          <w:w w:val="100"/>
          <w:position w:val="0"/>
        </w:rPr>
        <w:t>3</w:t>
      </w:r>
      <w:bookmarkEnd w:id="425"/>
      <w:r>
        <w:rPr>
          <w:color w:val="000000"/>
          <w:spacing w:val="0"/>
          <w:w w:val="100"/>
          <w:position w:val="0"/>
        </w:rPr>
        <w:t>、</w:t>
        <w:tab/>
        <w:t>年末其他应收款全额计提特殊坏账准备的金额为人民币</w:t>
      </w:r>
      <w:r>
        <w:rPr>
          <w:rFonts w:ascii="Times New Roman" w:eastAsia="Times New Roman" w:hAnsi="Times New Roman" w:cs="Times New Roman"/>
          <w:color w:val="000000"/>
          <w:spacing w:val="0"/>
          <w:w w:val="100"/>
          <w:position w:val="0"/>
        </w:rPr>
        <w:t>520,030.91</w:t>
      </w:r>
      <w:r>
        <w:rPr>
          <w:color w:val="000000"/>
          <w:spacing w:val="0"/>
          <w:w w:val="100"/>
          <w:position w:val="0"/>
        </w:rPr>
        <w:t>元。</w:t>
      </w:r>
    </w:p>
    <w:p>
      <w:pPr>
        <w:pStyle w:val="Style23"/>
        <w:keepNext w:val="0"/>
        <w:keepLines w:val="0"/>
        <w:widowControl w:val="0"/>
        <w:shd w:val="clear" w:color="auto" w:fill="auto"/>
        <w:tabs>
          <w:tab w:pos="1973" w:val="left"/>
        </w:tabs>
        <w:bidi w:val="0"/>
        <w:spacing w:before="0" w:after="0" w:line="406" w:lineRule="exact"/>
        <w:ind w:left="1600" w:right="0" w:firstLine="0"/>
        <w:jc w:val="left"/>
      </w:pPr>
      <w:bookmarkStart w:id="426" w:name="bookmark426"/>
      <w:r>
        <w:rPr>
          <w:rFonts w:ascii="Times New Roman" w:eastAsia="Times New Roman" w:hAnsi="Times New Roman" w:cs="Times New Roman"/>
          <w:color w:val="000000"/>
          <w:spacing w:val="0"/>
          <w:w w:val="100"/>
          <w:position w:val="0"/>
        </w:rPr>
        <w:t>4</w:t>
      </w:r>
      <w:bookmarkEnd w:id="426"/>
      <w:r>
        <w:rPr>
          <w:color w:val="000000"/>
          <w:spacing w:val="0"/>
          <w:w w:val="100"/>
          <w:position w:val="0"/>
        </w:rPr>
        <w:t>、</w:t>
        <w:tab/>
        <w:t>年末金额较大的其他应收款</w:t>
      </w:r>
    </w:p>
    <w:p>
      <w:pPr>
        <w:pStyle w:val="Style23"/>
        <w:keepNext w:val="0"/>
        <w:keepLines w:val="0"/>
        <w:widowControl w:val="0"/>
        <w:shd w:val="clear" w:color="auto" w:fill="auto"/>
        <w:tabs>
          <w:tab w:pos="2645" w:val="left"/>
          <w:tab w:pos="4267" w:val="left"/>
          <w:tab w:pos="5755" w:val="left"/>
        </w:tabs>
        <w:bidi w:val="0"/>
        <w:spacing w:before="0" w:after="0" w:line="406" w:lineRule="exact"/>
        <w:ind w:left="0" w:right="0" w:firstLine="0"/>
        <w:jc w:val="center"/>
      </w:pPr>
      <w:r>
        <w:rPr>
          <w:color w:val="000000"/>
          <w:spacing w:val="0"/>
          <w:w w:val="100"/>
          <w:position w:val="0"/>
          <w:u w:val="single"/>
        </w:rPr>
        <w:t>欠款人名称</w:t>
        <w:tab/>
        <w:t>金 额</w:t>
        <w:tab/>
        <w:t>性质或内容</w:t>
        <w:tab/>
        <w:t>欠款时间（账龄）</w:t>
      </w:r>
    </w:p>
    <w:p>
      <w:pPr>
        <w:pStyle w:val="Style23"/>
        <w:keepNext w:val="0"/>
        <w:keepLines w:val="0"/>
        <w:widowControl w:val="0"/>
        <w:shd w:val="clear" w:color="auto" w:fill="auto"/>
        <w:tabs>
          <w:tab w:pos="2933" w:val="left"/>
          <w:tab w:pos="4814" w:val="left"/>
          <w:tab w:pos="6590" w:val="left"/>
        </w:tabs>
        <w:bidi w:val="0"/>
        <w:spacing w:before="0" w:after="0" w:line="406" w:lineRule="exact"/>
        <w:ind w:left="0" w:right="0" w:firstLine="0"/>
        <w:jc w:val="center"/>
      </w:pPr>
      <w:r>
        <w:rPr>
          <w:color w:val="000000"/>
          <w:spacing w:val="0"/>
          <w:w w:val="100"/>
          <w:position w:val="0"/>
        </w:rPr>
        <w:t>上海日利精细化工厂</w:t>
      </w:r>
      <w:r>
        <w:rPr>
          <w:rFonts w:ascii="Times New Roman" w:eastAsia="Times New Roman" w:hAnsi="Times New Roman" w:cs="Times New Roman"/>
          <w:color w:val="000000"/>
          <w:spacing w:val="0"/>
          <w:w w:val="100"/>
          <w:position w:val="0"/>
        </w:rPr>
        <w:t>*</w:t>
        <w:tab/>
        <w:t>427,315.80</w:t>
        <w:tab/>
      </w:r>
      <w:r>
        <w:rPr>
          <w:color w:val="000000"/>
          <w:spacing w:val="0"/>
          <w:w w:val="100"/>
          <w:position w:val="0"/>
        </w:rPr>
        <w:t>往来款</w:t>
        <w:tab/>
      </w:r>
      <w:r>
        <w:rPr>
          <w:rFonts w:ascii="Times New Roman" w:eastAsia="Times New Roman" w:hAnsi="Times New Roman" w:cs="Times New Roman"/>
          <w:color w:val="000000"/>
          <w:spacing w:val="0"/>
          <w:w w:val="100"/>
          <w:position w:val="0"/>
        </w:rPr>
        <w:t>3</w:t>
      </w:r>
      <w:r>
        <w:rPr>
          <w:color w:val="000000"/>
          <w:spacing w:val="0"/>
          <w:w w:val="100"/>
          <w:position w:val="0"/>
        </w:rPr>
        <w:t>年以上</w:t>
      </w:r>
    </w:p>
    <w:p>
      <w:pPr>
        <w:pStyle w:val="Style23"/>
        <w:keepNext w:val="0"/>
        <w:keepLines w:val="0"/>
        <w:widowControl w:val="0"/>
        <w:shd w:val="clear" w:color="auto" w:fill="auto"/>
        <w:tabs>
          <w:tab w:pos="2645" w:val="left"/>
          <w:tab w:pos="4550" w:val="left"/>
          <w:tab w:pos="6326" w:val="left"/>
        </w:tabs>
        <w:bidi w:val="0"/>
        <w:spacing w:before="0" w:after="0" w:line="406" w:lineRule="exact"/>
        <w:ind w:left="0" w:right="0" w:firstLine="0"/>
        <w:jc w:val="center"/>
      </w:pPr>
      <w:r>
        <w:rPr>
          <w:color w:val="000000"/>
          <w:spacing w:val="0"/>
          <w:w w:val="100"/>
          <w:position w:val="0"/>
        </w:rPr>
        <w:t>职工住房补贴</w:t>
      </w:r>
      <w:r>
        <w:rPr>
          <w:rFonts w:ascii="Times New Roman" w:eastAsia="Times New Roman" w:hAnsi="Times New Roman" w:cs="Times New Roman"/>
          <w:color w:val="000000"/>
          <w:spacing w:val="0"/>
          <w:w w:val="100"/>
          <w:position w:val="0"/>
        </w:rPr>
        <w:t>**</w:t>
        <w:tab/>
        <w:t>504,000.00</w:t>
        <w:tab/>
      </w:r>
      <w:r>
        <w:rPr>
          <w:color w:val="000000"/>
          <w:spacing w:val="0"/>
          <w:w w:val="100"/>
          <w:position w:val="0"/>
        </w:rPr>
        <w:t>住房补贴</w:t>
        <w:tab/>
      </w:r>
      <w:r>
        <w:rPr>
          <w:rFonts w:ascii="Times New Roman" w:eastAsia="Times New Roman" w:hAnsi="Times New Roman" w:cs="Times New Roman"/>
          <w:color w:val="000000"/>
          <w:spacing w:val="0"/>
          <w:w w:val="100"/>
          <w:position w:val="0"/>
        </w:rPr>
        <w:t>3</w:t>
      </w:r>
      <w:r>
        <w:rPr>
          <w:color w:val="000000"/>
          <w:spacing w:val="0"/>
          <w:w w:val="100"/>
          <w:position w:val="0"/>
        </w:rPr>
        <w:t>年以上</w:t>
      </w:r>
    </w:p>
    <w:p>
      <w:pPr>
        <w:pStyle w:val="Style23"/>
        <w:keepNext w:val="0"/>
        <w:keepLines w:val="0"/>
        <w:widowControl w:val="0"/>
        <w:shd w:val="clear" w:color="auto" w:fill="auto"/>
        <w:bidi w:val="0"/>
        <w:spacing w:before="0" w:after="0" w:line="406" w:lineRule="exact"/>
        <w:ind w:left="1600" w:right="0" w:firstLine="20"/>
        <w:jc w:val="left"/>
      </w:pPr>
      <w:r>
        <w:rPr>
          <w:rFonts w:ascii="Times New Roman" w:eastAsia="Times New Roman" w:hAnsi="Times New Roman" w:cs="Times New Roman"/>
          <w:color w:val="000000"/>
          <w:spacing w:val="0"/>
          <w:w w:val="100"/>
          <w:position w:val="0"/>
        </w:rPr>
        <w:t>*</w:t>
      </w:r>
      <w:r>
        <w:rPr>
          <w:color w:val="000000"/>
          <w:spacing w:val="0"/>
          <w:w w:val="100"/>
          <w:position w:val="0"/>
        </w:rPr>
        <w:t>上海日利精细化工厂年末按</w:t>
      </w:r>
      <w:r>
        <w:rPr>
          <w:rFonts w:ascii="Times New Roman" w:eastAsia="Times New Roman" w:hAnsi="Times New Roman" w:cs="Times New Roman"/>
          <w:color w:val="000000"/>
          <w:spacing w:val="0"/>
          <w:w w:val="100"/>
          <w:position w:val="0"/>
        </w:rPr>
        <w:t>50</w:t>
      </w:r>
      <w:r>
        <w:rPr>
          <w:color w:val="000000"/>
          <w:spacing w:val="0"/>
          <w:w w:val="100"/>
          <w:position w:val="0"/>
        </w:rPr>
        <w:t>%比例计提坏帐准备金额为人民币</w:t>
      </w:r>
      <w:r>
        <w:rPr>
          <w:rFonts w:ascii="Times New Roman" w:eastAsia="Times New Roman" w:hAnsi="Times New Roman" w:cs="Times New Roman"/>
          <w:color w:val="000000"/>
          <w:spacing w:val="0"/>
          <w:w w:val="100"/>
          <w:position w:val="0"/>
        </w:rPr>
        <w:t>213,657.90</w:t>
      </w:r>
      <w:r>
        <w:rPr>
          <w:color w:val="000000"/>
          <w:spacing w:val="0"/>
          <w:w w:val="100"/>
          <w:position w:val="0"/>
        </w:rPr>
        <w:t xml:space="preserve">元； </w:t>
      </w:r>
      <w:r>
        <w:rPr>
          <w:rFonts w:ascii="Times New Roman" w:eastAsia="Times New Roman" w:hAnsi="Times New Roman" w:cs="Times New Roman"/>
          <w:color w:val="000000"/>
          <w:spacing w:val="0"/>
          <w:w w:val="100"/>
          <w:position w:val="0"/>
        </w:rPr>
        <w:t>**</w:t>
      </w:r>
      <w:r>
        <w:rPr>
          <w:color w:val="000000"/>
          <w:spacing w:val="0"/>
          <w:w w:val="100"/>
          <w:position w:val="0"/>
        </w:rPr>
        <w:t>住房补贴年末按</w:t>
      </w:r>
      <w:r>
        <w:rPr>
          <w:rFonts w:ascii="Times New Roman" w:eastAsia="Times New Roman" w:hAnsi="Times New Roman" w:cs="Times New Roman"/>
          <w:color w:val="000000"/>
          <w:spacing w:val="0"/>
          <w:w w:val="100"/>
          <w:position w:val="0"/>
        </w:rPr>
        <w:t>100</w:t>
      </w:r>
      <w:r>
        <w:rPr>
          <w:color w:val="000000"/>
          <w:spacing w:val="0"/>
          <w:w w:val="100"/>
          <w:position w:val="0"/>
        </w:rPr>
        <w:t>%比例计提坏帐准备。</w:t>
      </w:r>
    </w:p>
    <w:p>
      <w:pPr>
        <w:pStyle w:val="Style23"/>
        <w:keepNext w:val="0"/>
        <w:keepLines w:val="0"/>
        <w:widowControl w:val="0"/>
        <w:shd w:val="clear" w:color="auto" w:fill="auto"/>
        <w:tabs>
          <w:tab w:pos="373" w:val="left"/>
        </w:tabs>
        <w:bidi w:val="0"/>
        <w:spacing w:before="0" w:after="0" w:line="406" w:lineRule="exact"/>
        <w:ind w:left="0" w:right="0" w:firstLine="0"/>
        <w:jc w:val="center"/>
      </w:pPr>
      <w:bookmarkStart w:id="427" w:name="bookmark427"/>
      <w:r>
        <w:rPr>
          <w:rFonts w:ascii="Times New Roman" w:eastAsia="Times New Roman" w:hAnsi="Times New Roman" w:cs="Times New Roman"/>
          <w:color w:val="000000"/>
          <w:spacing w:val="0"/>
          <w:w w:val="100"/>
          <w:position w:val="0"/>
        </w:rPr>
        <w:t>5</w:t>
      </w:r>
      <w:bookmarkEnd w:id="427"/>
      <w:r>
        <w:rPr>
          <w:color w:val="000000"/>
          <w:spacing w:val="0"/>
          <w:w w:val="100"/>
          <w:position w:val="0"/>
        </w:rPr>
        <w:t>、</w:t>
        <w:tab/>
        <w:t>年末其他应收款中无持本公司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%）表决权股份的股东单位欠款。</w:t>
      </w:r>
      <w:r>
        <w:br w:type="page"/>
      </w:r>
    </w:p>
    <w:p>
      <w:pPr>
        <w:pStyle w:val="Style60"/>
        <w:keepNext/>
        <w:keepLines/>
        <w:widowControl w:val="0"/>
        <w:shd w:val="clear" w:color="auto" w:fill="auto"/>
        <w:bidi w:val="0"/>
        <w:spacing w:before="0" w:after="100" w:line="240" w:lineRule="auto"/>
        <w:ind w:left="1580" w:right="0" w:firstLine="0"/>
        <w:jc w:val="both"/>
      </w:pPr>
      <w:bookmarkStart w:id="428" w:name="bookmark428"/>
      <w:bookmarkStart w:id="429" w:name="bookmark429"/>
      <w:bookmarkStart w:id="430" w:name="bookmark430"/>
      <w:r>
        <w:rPr>
          <w:color w:val="000000"/>
          <w:spacing w:val="0"/>
          <w:w w:val="100"/>
          <w:position w:val="0"/>
        </w:rPr>
        <w:t>（五）预付账款</w:t>
      </w:r>
      <w:bookmarkEnd w:id="428"/>
      <w:bookmarkEnd w:id="429"/>
      <w:bookmarkEnd w:id="430"/>
    </w:p>
    <w:p>
      <w:pPr>
        <w:pStyle w:val="Style23"/>
        <w:keepNext w:val="0"/>
        <w:keepLines w:val="0"/>
        <w:widowControl w:val="0"/>
        <w:shd w:val="clear" w:color="auto" w:fill="auto"/>
        <w:bidi w:val="0"/>
        <w:spacing w:before="0" w:after="100" w:line="240" w:lineRule="auto"/>
        <w:ind w:left="158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、账龄分析</w:t>
      </w:r>
    </w:p>
    <w:tbl>
      <w:tblPr>
        <w:tblOverlap w:val="never"/>
        <w:jc w:val="center"/>
        <w:tblLayout w:type="fixed"/>
      </w:tblPr>
      <w:tblGrid>
        <w:gridCol w:w="1272"/>
        <w:gridCol w:w="1560"/>
        <w:gridCol w:w="1843"/>
        <w:gridCol w:w="1704"/>
        <w:gridCol w:w="1459"/>
      </w:tblGrid>
      <w:tr>
        <w:trPr>
          <w:trHeight w:val="269" w:hRule="exact"/>
        </w:trPr>
        <w:tc>
          <w:tcPr>
            <w:vMerge w:val="restart"/>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80"/>
              <w:jc w:val="left"/>
            </w:pPr>
            <w:r>
              <w:rPr>
                <w:color w:val="000000"/>
                <w:spacing w:val="0"/>
                <w:w w:val="100"/>
                <w:position w:val="0"/>
              </w:rPr>
              <w:t>年 末 数</w:t>
            </w:r>
          </w:p>
        </w:tc>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 初 数</w:t>
            </w:r>
          </w:p>
        </w:tc>
      </w:tr>
      <w:tr>
        <w:trPr>
          <w:trHeight w:val="418" w:hRule="exact"/>
        </w:trPr>
        <w:tc>
          <w:tcPr>
            <w:vMerge/>
            <w:tcBorders/>
            <w:shd w:val="clear" w:color="auto" w:fill="FFFFFF"/>
            <w:vAlign w:val="center"/>
          </w:tcPr>
          <w:p>
            <w:pP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 w:right="0" w:firstLine="0"/>
              <w:jc w:val="center"/>
            </w:pPr>
            <w:r>
              <w:rPr>
                <w:color w:val="000000"/>
                <w:spacing w:val="0"/>
                <w:w w:val="100"/>
                <w:position w:val="0"/>
              </w:rPr>
              <w:t>占总额比例</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占总额比例</w:t>
            </w:r>
          </w:p>
        </w:tc>
      </w:tr>
      <w:tr>
        <w:trPr>
          <w:trHeight w:val="374"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719,254.60</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83.76</w:t>
            </w:r>
            <w:r>
              <w:rPr>
                <w:color w:val="000000"/>
                <w:spacing w:val="0"/>
                <w:w w:val="100"/>
                <w:position w:val="0"/>
              </w:rPr>
              <w:t>%</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4,526,595.45</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97.75</w:t>
            </w:r>
            <w:r>
              <w:rPr>
                <w:color w:val="000000"/>
                <w:spacing w:val="0"/>
                <w:w w:val="100"/>
                <w:position w:val="0"/>
              </w:rPr>
              <w:t>%</w:t>
            </w:r>
          </w:p>
        </w:tc>
      </w:tr>
      <w:tr>
        <w:trPr>
          <w:trHeight w:val="365"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108,400.00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12.62</w:t>
            </w:r>
            <w:r>
              <w:rPr>
                <w:color w:val="000000"/>
                <w:spacing w:val="0"/>
                <w:w w:val="100"/>
                <w:position w:val="0"/>
              </w:rPr>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75,651.50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1.63</w:t>
            </w:r>
            <w:r>
              <w:rPr>
                <w:color w:val="000000"/>
                <w:spacing w:val="0"/>
                <w:w w:val="100"/>
                <w:position w:val="0"/>
              </w:rPr>
              <w:t>%</w:t>
            </w:r>
          </w:p>
        </w:tc>
      </w:tr>
      <w:tr>
        <w:trPr>
          <w:trHeight w:val="341"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2,245.80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0.27</w:t>
            </w:r>
            <w:r>
              <w:rPr>
                <w:color w:val="000000"/>
                <w:spacing w:val="0"/>
                <w:w w:val="100"/>
                <w:position w:val="0"/>
              </w:rPr>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28,764.25</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0.62</w:t>
            </w:r>
            <w:r>
              <w:rPr>
                <w:color w:val="000000"/>
                <w:spacing w:val="0"/>
                <w:w w:val="100"/>
                <w:position w:val="0"/>
              </w:rPr>
              <w:t>%</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28,764.25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3.35</w:t>
            </w:r>
            <w:r>
              <w:rPr>
                <w:color w:val="000000"/>
                <w:spacing w:val="0"/>
                <w:w w:val="100"/>
                <w:position w:val="0"/>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0.00</w:t>
            </w:r>
            <w:r>
              <w:rPr>
                <w:color w:val="000000"/>
                <w:spacing w:val="0"/>
                <w:w w:val="100"/>
                <w:position w:val="0"/>
              </w:rPr>
              <w:t>%</w:t>
            </w:r>
          </w:p>
        </w:tc>
      </w:tr>
      <w:tr>
        <w:trPr>
          <w:trHeight w:val="384" w:hRule="exact"/>
        </w:trPr>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858,664.65</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100.00</w:t>
            </w:r>
            <w:r>
              <w:rPr>
                <w:color w:val="000000"/>
                <w:spacing w:val="0"/>
                <w:w w:val="100"/>
                <w:position w:val="0"/>
              </w:rPr>
              <w:t>%</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4,631,011.20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、年末预付账款中无持本公司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%）表决权股份的股东单位欠款。</w:t>
      </w:r>
    </w:p>
    <w:p>
      <w:pPr>
        <w:widowControl w:val="0"/>
        <w:spacing w:after="439" w:line="1" w:lineRule="exact"/>
      </w:pPr>
    </w:p>
    <w:p>
      <w:pPr>
        <w:pStyle w:val="Style60"/>
        <w:keepNext/>
        <w:keepLines/>
        <w:widowControl w:val="0"/>
        <w:shd w:val="clear" w:color="auto" w:fill="auto"/>
        <w:bidi w:val="0"/>
        <w:spacing w:before="0" w:after="100" w:line="240" w:lineRule="auto"/>
        <w:ind w:left="1580" w:right="0" w:firstLine="0"/>
        <w:jc w:val="both"/>
      </w:pPr>
      <w:bookmarkStart w:id="431" w:name="bookmark431"/>
      <w:bookmarkStart w:id="432" w:name="bookmark432"/>
      <w:bookmarkStart w:id="433" w:name="bookmark433"/>
      <w:r>
        <w:rPr>
          <w:color w:val="000000"/>
          <w:spacing w:val="0"/>
          <w:w w:val="100"/>
          <w:position w:val="0"/>
        </w:rPr>
        <w:t>（六）存货</w:t>
      </w:r>
      <w:bookmarkEnd w:id="431"/>
      <w:bookmarkEnd w:id="432"/>
      <w:bookmarkEnd w:id="433"/>
    </w:p>
    <w:p>
      <w:pPr>
        <w:pStyle w:val="Style23"/>
        <w:keepNext w:val="0"/>
        <w:keepLines w:val="0"/>
        <w:widowControl w:val="0"/>
        <w:shd w:val="clear" w:color="auto" w:fill="auto"/>
        <w:tabs>
          <w:tab w:pos="8350" w:val="left"/>
        </w:tabs>
        <w:bidi w:val="0"/>
        <w:spacing w:before="0" w:after="100" w:line="240" w:lineRule="auto"/>
        <w:ind w:left="4620" w:right="0" w:firstLine="0"/>
        <w:jc w:val="left"/>
      </w:pPr>
      <w:r>
        <w:rPr>
          <w:color w:val="000000"/>
          <w:spacing w:val="0"/>
          <w:w w:val="100"/>
          <w:position w:val="0"/>
        </w:rPr>
        <w:t>年末数</w:t>
        <w:tab/>
        <w:t>年初数</w:t>
      </w:r>
    </w:p>
    <w:tbl>
      <w:tblPr>
        <w:tblOverlap w:val="never"/>
        <w:jc w:val="right"/>
        <w:tblLayout w:type="fixed"/>
      </w:tblPr>
      <w:tblGrid>
        <w:gridCol w:w="2194"/>
        <w:gridCol w:w="1747"/>
        <w:gridCol w:w="1814"/>
        <w:gridCol w:w="1618"/>
        <w:gridCol w:w="1531"/>
      </w:tblGrid>
      <w:tr>
        <w:trPr>
          <w:trHeight w:val="3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u w:val="single"/>
              </w:rPr>
              <w:t>账面余额</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跌价准备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账面余额</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跌价准备</w:t>
            </w:r>
          </w:p>
        </w:tc>
      </w:tr>
      <w:tr>
        <w:trPr>
          <w:trHeight w:val="37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原材料</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16,886,199.17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18,518,341.60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0.00</w:t>
            </w:r>
          </w:p>
        </w:tc>
      </w:tr>
      <w:tr>
        <w:trPr>
          <w:trHeight w:val="36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库存商品</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23,895,762.09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1,959,019.57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22,877,162.44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832,527.87</w:t>
            </w:r>
          </w:p>
        </w:tc>
      </w:tr>
      <w:tr>
        <w:trPr>
          <w:trHeight w:val="360"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在产品</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279,319.27</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276,939.73</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0.00</w:t>
            </w:r>
          </w:p>
        </w:tc>
      </w:tr>
      <w:tr>
        <w:trPr>
          <w:trHeight w:val="29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自制半成品</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1,685,750.75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2,127,910.27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 计</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42,747,031.18</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1,959,019.57</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43,800,354.04</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832,527.87</w:t>
            </w:r>
          </w:p>
        </w:tc>
      </w:tr>
      <w:tr>
        <w:trPr>
          <w:trHeight w:val="821"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（七）待摊费用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5" w:hRule="exact"/>
        </w:trPr>
        <w:tc>
          <w:tcPr>
            <w:tcBorders/>
            <w:shd w:val="clear" w:color="auto" w:fill="FFFFFF"/>
            <w:vAlign w:val="top"/>
          </w:tcPr>
          <w:p>
            <w:pPr>
              <w:pStyle w:val="Style32"/>
              <w:keepNext w:val="0"/>
              <w:keepLines w:val="0"/>
              <w:widowControl w:val="0"/>
              <w:shd w:val="clear" w:color="auto" w:fill="auto"/>
              <w:tabs>
                <w:tab w:pos="1507" w:val="left"/>
              </w:tabs>
              <w:bidi w:val="0"/>
              <w:spacing w:before="0" w:after="0" w:line="240" w:lineRule="auto"/>
              <w:ind w:left="0" w:right="0" w:firstLine="0"/>
              <w:jc w:val="left"/>
            </w:pPr>
            <w:r>
              <w:rPr>
                <w:color w:val="000000"/>
                <w:spacing w:val="0"/>
                <w:w w:val="100"/>
                <w:position w:val="0"/>
                <w:u w:val="single"/>
              </w:rPr>
              <w:t>类别</w:t>
              <w:tab/>
              <w:t>年初数</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00"/>
              <w:jc w:val="left"/>
            </w:pPr>
            <w:r>
              <w:rPr>
                <w:color w:val="000000"/>
                <w:spacing w:val="0"/>
                <w:w w:val="100"/>
                <w:position w:val="0"/>
              </w:rPr>
              <w:t>本年增加</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00"/>
              <w:jc w:val="left"/>
            </w:pPr>
            <w:r>
              <w:rPr>
                <w:color w:val="000000"/>
                <w:spacing w:val="0"/>
                <w:w w:val="100"/>
                <w:position w:val="0"/>
              </w:rPr>
              <w:t>本年摊销</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年末数</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160" w:firstLine="0"/>
              <w:jc w:val="right"/>
            </w:pPr>
            <w:r>
              <w:rPr>
                <w:color w:val="000000"/>
                <w:spacing w:val="0"/>
                <w:w w:val="100"/>
                <w:position w:val="0"/>
                <w:u w:val="single"/>
              </w:rPr>
              <w:t>年末结存原因</w:t>
            </w:r>
          </w:p>
        </w:tc>
      </w:tr>
      <w:tr>
        <w:trPr>
          <w:trHeight w:val="379" w:hRule="exact"/>
        </w:trPr>
        <w:tc>
          <w:tcPr>
            <w:tcBorders>
              <w:top w:val="single" w:sz="4"/>
            </w:tcBorders>
            <w:shd w:val="clear" w:color="auto" w:fill="FFFFFF"/>
            <w:vAlign w:val="bottom"/>
          </w:tcPr>
          <w:p>
            <w:pPr>
              <w:pStyle w:val="Style32"/>
              <w:keepNext w:val="0"/>
              <w:keepLines w:val="0"/>
              <w:widowControl w:val="0"/>
              <w:shd w:val="clear" w:color="auto" w:fill="auto"/>
              <w:tabs>
                <w:tab w:pos="1205" w:val="left"/>
              </w:tabs>
              <w:bidi w:val="0"/>
              <w:spacing w:before="0" w:after="0" w:line="240" w:lineRule="auto"/>
              <w:ind w:left="0" w:right="0" w:firstLine="0"/>
              <w:jc w:val="left"/>
            </w:pPr>
            <w:r>
              <w:rPr>
                <w:color w:val="000000"/>
                <w:spacing w:val="0"/>
                <w:w w:val="100"/>
                <w:position w:val="0"/>
              </w:rPr>
              <w:t>养路费</w:t>
              <w:tab/>
            </w:r>
            <w:r>
              <w:rPr>
                <w:rFonts w:ascii="Times New Roman" w:eastAsia="Times New Roman" w:hAnsi="Times New Roman" w:cs="Times New Roman"/>
                <w:color w:val="000000"/>
                <w:spacing w:val="0"/>
                <w:w w:val="100"/>
                <w:position w:val="0"/>
              </w:rPr>
              <w:t>149,790.00</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122,481.43</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149,790.00</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122,481.43</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按受益期分摊</w:t>
            </w:r>
          </w:p>
        </w:tc>
      </w:tr>
      <w:tr>
        <w:trPr>
          <w:trHeight w:val="370" w:hRule="exact"/>
        </w:trPr>
        <w:tc>
          <w:tcPr>
            <w:tcBorders/>
            <w:shd w:val="clear" w:color="auto" w:fill="FFFFFF"/>
            <w:vAlign w:val="top"/>
          </w:tcPr>
          <w:p>
            <w:pPr>
              <w:pStyle w:val="Style32"/>
              <w:keepNext w:val="0"/>
              <w:keepLines w:val="0"/>
              <w:widowControl w:val="0"/>
              <w:shd w:val="clear" w:color="auto" w:fill="auto"/>
              <w:tabs>
                <w:tab w:pos="1210" w:val="left"/>
              </w:tabs>
              <w:bidi w:val="0"/>
              <w:spacing w:before="0" w:after="0" w:line="240" w:lineRule="auto"/>
              <w:ind w:left="0" w:right="0" w:firstLine="0"/>
              <w:jc w:val="left"/>
            </w:pPr>
            <w:r>
              <w:rPr>
                <w:color w:val="000000"/>
                <w:spacing w:val="0"/>
                <w:w w:val="100"/>
                <w:position w:val="0"/>
              </w:rPr>
              <w:t>其 他</w:t>
              <w:tab/>
            </w:r>
            <w:r>
              <w:rPr>
                <w:rFonts w:ascii="Times New Roman" w:eastAsia="Times New Roman" w:hAnsi="Times New Roman" w:cs="Times New Roman"/>
                <w:color w:val="000000"/>
                <w:spacing w:val="0"/>
                <w:w w:val="100"/>
                <w:position w:val="0"/>
                <w:u w:val="single"/>
              </w:rPr>
              <w:t>181,750.00</w:t>
            </w:r>
          </w:p>
        </w:tc>
        <w:tc>
          <w:tcPr>
            <w:tcBorders/>
            <w:shd w:val="clear" w:color="auto" w:fill="FFFFFF"/>
            <w:vAlign w:val="top"/>
          </w:tcPr>
          <w:p>
            <w:pPr>
              <w:pStyle w:val="Style32"/>
              <w:keepNext w:val="0"/>
              <w:keepLines w:val="0"/>
              <w:widowControl w:val="0"/>
              <w:shd w:val="clear" w:color="auto" w:fill="auto"/>
              <w:tabs>
                <w:tab w:pos="62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b/>
            </w:r>
            <w:r>
              <w:rPr>
                <w:rFonts w:ascii="Times New Roman" w:eastAsia="Times New Roman" w:hAnsi="Times New Roman" w:cs="Times New Roman"/>
                <w:color w:val="000000"/>
                <w:spacing w:val="0"/>
                <w:w w:val="100"/>
                <w:position w:val="0"/>
              </w:rPr>
              <w:t>205,338.62</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198,788.62</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188,300.00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按受益期分摊</w:t>
            </w:r>
          </w:p>
        </w:tc>
      </w:tr>
      <w:tr>
        <w:trPr>
          <w:trHeight w:val="312" w:hRule="exact"/>
        </w:trPr>
        <w:tc>
          <w:tcPr>
            <w:tcBorders>
              <w:top w:val="single" w:sz="4"/>
              <w:bottom w:val="single" w:sz="4"/>
            </w:tcBorders>
            <w:shd w:val="clear" w:color="auto" w:fill="FFFFFF"/>
            <w:vAlign w:val="bottom"/>
          </w:tcPr>
          <w:p>
            <w:pPr>
              <w:pStyle w:val="Style32"/>
              <w:keepNext w:val="0"/>
              <w:keepLines w:val="0"/>
              <w:widowControl w:val="0"/>
              <w:shd w:val="clear" w:color="auto" w:fill="auto"/>
              <w:tabs>
                <w:tab w:pos="1190" w:val="left"/>
              </w:tabs>
              <w:bidi w:val="0"/>
              <w:spacing w:before="0" w:after="0" w:line="240" w:lineRule="auto"/>
              <w:ind w:left="0" w:right="0" w:firstLine="0"/>
              <w:jc w:val="left"/>
            </w:pPr>
            <w:r>
              <w:rPr>
                <w:color w:val="000000"/>
                <w:spacing w:val="0"/>
                <w:w w:val="100"/>
                <w:position w:val="0"/>
              </w:rPr>
              <w:t>合计</w:t>
              <w:tab/>
            </w:r>
            <w:r>
              <w:rPr>
                <w:rFonts w:ascii="Times New Roman" w:eastAsia="Times New Roman" w:hAnsi="Times New Roman" w:cs="Times New Roman"/>
                <w:color w:val="000000"/>
                <w:spacing w:val="0"/>
                <w:w w:val="100"/>
                <w:position w:val="0"/>
              </w:rPr>
              <w:t>331,540.00</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327,820.05</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348,578.62</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310,781.43</w:t>
            </w:r>
          </w:p>
        </w:tc>
        <w:tc>
          <w:tcPr>
            <w:tcBorders/>
            <w:shd w:val="clear" w:color="auto" w:fill="FFFFFF"/>
            <w:vAlign w:val="top"/>
          </w:tcPr>
          <w:p>
            <w:pPr>
              <w:widowControl w:val="0"/>
              <w:rPr>
                <w:sz w:val="10"/>
                <w:szCs w:val="10"/>
              </w:rPr>
            </w:pPr>
          </w:p>
        </w:tc>
      </w:tr>
    </w:tbl>
    <w:p>
      <w:pPr>
        <w:widowControl w:val="0"/>
        <w:spacing w:after="559" w:line="1" w:lineRule="exact"/>
      </w:pPr>
    </w:p>
    <w:p>
      <w:pPr>
        <w:pStyle w:val="Style60"/>
        <w:keepNext/>
        <w:keepLines/>
        <w:widowControl w:val="0"/>
        <w:shd w:val="clear" w:color="auto" w:fill="auto"/>
        <w:bidi w:val="0"/>
        <w:spacing w:before="0" w:after="100" w:line="240" w:lineRule="auto"/>
        <w:ind w:left="1580" w:right="0" w:firstLine="0"/>
        <w:jc w:val="both"/>
      </w:pPr>
      <w:bookmarkStart w:id="434" w:name="bookmark434"/>
      <w:bookmarkStart w:id="435" w:name="bookmark435"/>
      <w:bookmarkStart w:id="436" w:name="bookmark436"/>
      <w:r>
        <w:rPr>
          <w:color w:val="000000"/>
          <w:spacing w:val="0"/>
          <w:w w:val="100"/>
          <w:position w:val="0"/>
        </w:rPr>
        <w:t>（八）长期投资</w:t>
      </w:r>
      <w:bookmarkEnd w:id="434"/>
      <w:bookmarkEnd w:id="435"/>
      <w:bookmarkEnd w:id="436"/>
    </w:p>
    <w:p>
      <w:pPr>
        <w:pStyle w:val="Style29"/>
        <w:keepNext w:val="0"/>
        <w:keepLines w:val="0"/>
        <w:widowControl w:val="0"/>
        <w:shd w:val="clear" w:color="auto" w:fill="auto"/>
        <w:tabs>
          <w:tab w:pos="3408" w:val="left"/>
        </w:tabs>
        <w:bidi w:val="0"/>
        <w:spacing w:before="0" w:after="0" w:line="240" w:lineRule="auto"/>
        <w:ind w:left="0" w:right="0" w:firstLine="0"/>
        <w:jc w:val="right"/>
      </w:pPr>
      <w:r>
        <w:rPr>
          <w:color w:val="000000"/>
          <w:spacing w:val="0"/>
          <w:w w:val="100"/>
          <w:position w:val="0"/>
          <w:u w:val="single"/>
        </w:rPr>
        <w:t>年末数</w:t>
        <w:tab/>
        <w:t>年初数</w:t>
      </w:r>
    </w:p>
    <w:tbl>
      <w:tblPr>
        <w:tblOverlap w:val="never"/>
        <w:jc w:val="center"/>
        <w:tblLayout w:type="fixed"/>
      </w:tblPr>
      <w:tblGrid>
        <w:gridCol w:w="1742"/>
        <w:gridCol w:w="1555"/>
        <w:gridCol w:w="1651"/>
        <w:gridCol w:w="1762"/>
        <w:gridCol w:w="1325"/>
      </w:tblGrid>
      <w:tr>
        <w:trPr>
          <w:trHeight w:val="456"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 目</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账面余额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账面余额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减值准备</w:t>
            </w:r>
          </w:p>
        </w:tc>
      </w:tr>
      <w:tr>
        <w:trPr>
          <w:trHeight w:val="365"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272,000.00</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842,325.00</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0.00</w:t>
            </w:r>
          </w:p>
        </w:tc>
      </w:tr>
      <w:tr>
        <w:trPr>
          <w:trHeight w:val="322" w:hRule="exact"/>
        </w:trPr>
        <w:tc>
          <w:tcPr>
            <w:tcBorders>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、股票投资</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tbl>
      <w:tblPr>
        <w:tblOverlap w:val="never"/>
        <w:jc w:val="right"/>
        <w:tblLayout w:type="fixed"/>
      </w:tblPr>
      <w:tblGrid>
        <w:gridCol w:w="1978"/>
        <w:gridCol w:w="1018"/>
        <w:gridCol w:w="1277"/>
        <w:gridCol w:w="1282"/>
        <w:gridCol w:w="1190"/>
        <w:gridCol w:w="946"/>
        <w:gridCol w:w="902"/>
        <w:gridCol w:w="912"/>
      </w:tblGrid>
      <w:tr>
        <w:trPr>
          <w:trHeight w:val="73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被投资公司名称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股份类别</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80" w:line="240" w:lineRule="auto"/>
              <w:ind w:left="0" w:right="0" w:firstLine="0"/>
              <w:jc w:val="center"/>
              <w:rPr>
                <w:sz w:val="15"/>
                <w:szCs w:val="15"/>
              </w:rPr>
            </w:pPr>
            <w:r>
              <w:rPr>
                <w:color w:val="000000"/>
                <w:spacing w:val="0"/>
                <w:w w:val="100"/>
                <w:position w:val="0"/>
                <w:sz w:val="15"/>
                <w:szCs w:val="15"/>
              </w:rPr>
              <w:t>股票数量</w:t>
            </w:r>
          </w:p>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80" w:line="240" w:lineRule="auto"/>
              <w:ind w:left="0" w:right="0" w:firstLine="0"/>
              <w:jc w:val="center"/>
              <w:rPr>
                <w:sz w:val="15"/>
                <w:szCs w:val="15"/>
              </w:rPr>
            </w:pPr>
            <w:r>
              <w:rPr>
                <w:color w:val="000000"/>
                <w:spacing w:val="0"/>
                <w:w w:val="100"/>
                <w:position w:val="0"/>
                <w:sz w:val="15"/>
                <w:szCs w:val="15"/>
              </w:rPr>
              <w:t>占被投资公司</w:t>
            </w:r>
          </w:p>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注册资本比例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80" w:line="240" w:lineRule="auto"/>
              <w:ind w:left="0" w:right="0" w:firstLine="0"/>
              <w:jc w:val="center"/>
              <w:rPr>
                <w:sz w:val="15"/>
                <w:szCs w:val="15"/>
              </w:rPr>
            </w:pPr>
            <w:r>
              <w:rPr>
                <w:color w:val="000000"/>
                <w:spacing w:val="0"/>
                <w:w w:val="100"/>
                <w:position w:val="0"/>
                <w:sz w:val="15"/>
                <w:szCs w:val="15"/>
              </w:rPr>
              <w:t>初始投资</w:t>
            </w:r>
          </w:p>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成本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80" w:line="240" w:lineRule="auto"/>
              <w:ind w:left="0" w:right="0" w:firstLine="0"/>
              <w:jc w:val="center"/>
              <w:rPr>
                <w:sz w:val="15"/>
                <w:szCs w:val="15"/>
              </w:rPr>
            </w:pPr>
            <w:r>
              <w:rPr>
                <w:color w:val="000000"/>
                <w:spacing w:val="0"/>
                <w:w w:val="100"/>
                <w:position w:val="0"/>
                <w:sz w:val="15"/>
                <w:szCs w:val="15"/>
              </w:rPr>
              <w:t>年末账面</w:t>
            </w:r>
          </w:p>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年末市价</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180" w:line="240" w:lineRule="auto"/>
              <w:ind w:left="0" w:right="0" w:firstLine="0"/>
              <w:jc w:val="center"/>
              <w:rPr>
                <w:sz w:val="15"/>
                <w:szCs w:val="15"/>
              </w:rPr>
            </w:pPr>
            <w:r>
              <w:rPr>
                <w:color w:val="000000"/>
                <w:spacing w:val="0"/>
                <w:w w:val="100"/>
                <w:position w:val="0"/>
                <w:sz w:val="15"/>
                <w:szCs w:val="15"/>
              </w:rPr>
              <w:t>年初账面</w:t>
            </w:r>
          </w:p>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 额</w:t>
            </w:r>
          </w:p>
        </w:tc>
      </w:tr>
      <w:tr>
        <w:trPr>
          <w:trHeight w:val="37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上海申能股份有限公司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可流通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&lt;5%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112,000.00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112,000.00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438,600.00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112,000.00</w:t>
            </w:r>
          </w:p>
        </w:tc>
      </w:tr>
      <w:tr>
        <w:trPr>
          <w:trHeight w:val="37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上海永久股份有限公司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可流通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23,000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&lt;5%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151,110.00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110,000.00</w:t>
            </w:r>
          </w:p>
        </w:tc>
      </w:tr>
      <w:tr>
        <w:trPr>
          <w:trHeight w:val="379"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222,000.00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222,000.00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589,710.00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222,000.00</w:t>
            </w:r>
          </w:p>
        </w:tc>
      </w:tr>
    </w:tbl>
    <w:p>
      <w:pPr>
        <w:spacing w:lineRule="exact" w:line="1"/>
        <w:rPr>
          <w:sz w:val="2"/>
          <w:szCs w:val="2"/>
        </w:rPr>
      </w:pPr>
      <w:r>
        <w:br w:type="page"/>
      </w:r>
    </w:p>
    <w:p>
      <w:pPr>
        <w:pStyle w:val="Style60"/>
        <w:keepNext/>
        <w:keepLines/>
        <w:widowControl w:val="0"/>
        <w:shd w:val="clear" w:color="auto" w:fill="auto"/>
        <w:bidi w:val="0"/>
        <w:spacing w:before="0" w:after="180" w:line="240" w:lineRule="auto"/>
        <w:ind w:left="1320" w:right="0" w:firstLine="0"/>
        <w:jc w:val="left"/>
      </w:pPr>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2</w:t>
      </w:r>
      <w:r>
        <w:rPr>
          <w:color w:val="000000"/>
          <w:spacing w:val="0"/>
          <w:w w:val="100"/>
          <w:position w:val="0"/>
        </w:rPr>
        <w:t>、其他股权投资</w:t>
      </w:r>
      <w:bookmarkEnd w:id="437"/>
      <w:bookmarkEnd w:id="438"/>
      <w:bookmarkEnd w:id="439"/>
    </w:p>
    <w:p>
      <w:pPr>
        <w:pStyle w:val="Style29"/>
        <w:keepNext w:val="0"/>
        <w:keepLines w:val="0"/>
        <w:widowControl w:val="0"/>
        <w:shd w:val="clear" w:color="auto" w:fill="auto"/>
        <w:bidi w:val="0"/>
        <w:spacing w:before="0" w:after="0" w:line="240" w:lineRule="auto"/>
        <w:ind w:left="403"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）成本法核算的股权投资</w:t>
      </w:r>
    </w:p>
    <w:tbl>
      <w:tblPr>
        <w:tblOverlap w:val="never"/>
        <w:jc w:val="center"/>
        <w:tblLayout w:type="fixed"/>
      </w:tblPr>
      <w:tblGrid>
        <w:gridCol w:w="2525"/>
        <w:gridCol w:w="1334"/>
        <w:gridCol w:w="1262"/>
        <w:gridCol w:w="1181"/>
        <w:gridCol w:w="1306"/>
        <w:gridCol w:w="1272"/>
      </w:tblGrid>
      <w:tr>
        <w:trPr>
          <w:trHeight w:val="85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被投资单位名称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投资期限（年）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240" w:line="240" w:lineRule="auto"/>
              <w:ind w:left="0" w:right="0" w:firstLine="0"/>
              <w:jc w:val="center"/>
              <w:rPr>
                <w:sz w:val="15"/>
                <w:szCs w:val="15"/>
              </w:rPr>
            </w:pPr>
            <w:r>
              <w:rPr>
                <w:color w:val="000000"/>
                <w:spacing w:val="0"/>
                <w:w w:val="100"/>
                <w:position w:val="0"/>
                <w:sz w:val="15"/>
                <w:szCs w:val="15"/>
              </w:rPr>
              <w:t>占被投资单位</w:t>
            </w:r>
          </w:p>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注册资本比例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年初余额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本年投资增减额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年末账面余额</w:t>
            </w:r>
          </w:p>
        </w:tc>
      </w:tr>
      <w:tr>
        <w:trPr>
          <w:trHeight w:val="437"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上海美加净宾馆用品有限公司</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年</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50,000.00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50,000.00</w:t>
            </w:r>
          </w:p>
        </w:tc>
      </w:tr>
    </w:tbl>
    <w:p>
      <w:pPr>
        <w:widowControl w:val="0"/>
        <w:spacing w:after="139" w:line="1" w:lineRule="exact"/>
      </w:pPr>
    </w:p>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）权益法核算的对联营企业股权投资</w:t>
      </w:r>
    </w:p>
    <w:tbl>
      <w:tblPr>
        <w:tblOverlap w:val="never"/>
        <w:jc w:val="center"/>
        <w:tblLayout w:type="fixed"/>
      </w:tblPr>
      <w:tblGrid>
        <w:gridCol w:w="1805"/>
        <w:gridCol w:w="470"/>
        <w:gridCol w:w="864"/>
        <w:gridCol w:w="768"/>
        <w:gridCol w:w="720"/>
        <w:gridCol w:w="754"/>
        <w:gridCol w:w="763"/>
        <w:gridCol w:w="614"/>
        <w:gridCol w:w="754"/>
        <w:gridCol w:w="754"/>
        <w:gridCol w:w="768"/>
        <w:gridCol w:w="816"/>
        <w:gridCol w:w="826"/>
      </w:tblGrid>
      <w:tr>
        <w:trPr>
          <w:trHeight w:val="427"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被投资单位名称</w:t>
            </w:r>
          </w:p>
        </w:tc>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260" w:line="240" w:lineRule="auto"/>
              <w:ind w:left="0" w:right="0" w:firstLine="0"/>
              <w:jc w:val="left"/>
              <w:rPr>
                <w:sz w:val="13"/>
                <w:szCs w:val="13"/>
              </w:rPr>
            </w:pPr>
            <w:r>
              <w:rPr>
                <w:color w:val="000000"/>
                <w:spacing w:val="0"/>
                <w:w w:val="100"/>
                <w:position w:val="0"/>
                <w:sz w:val="13"/>
                <w:szCs w:val="13"/>
              </w:rPr>
              <w:t>投资期</w:t>
            </w:r>
          </w:p>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限（年）</w:t>
            </w:r>
          </w:p>
        </w:tc>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260" w:line="240" w:lineRule="auto"/>
              <w:ind w:left="0" w:right="0" w:firstLine="0"/>
              <w:jc w:val="left"/>
              <w:rPr>
                <w:sz w:val="13"/>
                <w:szCs w:val="13"/>
              </w:rPr>
            </w:pPr>
            <w:r>
              <w:rPr>
                <w:color w:val="000000"/>
                <w:spacing w:val="0"/>
                <w:w w:val="100"/>
                <w:position w:val="0"/>
                <w:sz w:val="13"/>
                <w:szCs w:val="13"/>
              </w:rPr>
              <w:t>占被投资单位</w:t>
            </w:r>
          </w:p>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注册资本比例</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年初余额</w:t>
            </w:r>
          </w:p>
        </w:tc>
        <w:tc>
          <w:tcPr>
            <w:gridSpan w:val="6"/>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本年权益增减额</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年末余额</w:t>
            </w: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本年合计</w:t>
            </w:r>
          </w:p>
        </w:tc>
        <w:tc>
          <w:tcPr>
            <w:gridSpan w:val="5"/>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其中</w:t>
            </w:r>
          </w:p>
        </w:tc>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初始投资</w:t>
            </w:r>
          </w:p>
        </w:tc>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累计增减</w:t>
            </w:r>
          </w:p>
        </w:tc>
        <w:tc>
          <w:tcPr>
            <w:vMerge w:val="restart"/>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合计</w:t>
            </w:r>
          </w:p>
        </w:tc>
      </w:tr>
      <w:tr>
        <w:trPr>
          <w:trHeight w:val="422"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投资成本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确认收益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差额摊销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分得利润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432"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上海威特牙膏有限公司</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40</w:t>
            </w:r>
            <w:r>
              <w:rPr>
                <w:color w:val="000000"/>
                <w:spacing w:val="0"/>
                <w:w w:val="100"/>
                <w:position w:val="0"/>
                <w:sz w:val="13"/>
                <w:szCs w:val="13"/>
              </w:rPr>
              <w:t>%</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570,325.00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-570,325.00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-570,325.00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4,790,151.92</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-4,790,151.92</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0.00</w:t>
            </w:r>
          </w:p>
        </w:tc>
      </w:tr>
    </w:tbl>
    <w:p>
      <w:pPr>
        <w:widowControl w:val="0"/>
        <w:spacing w:after="599" w:line="1" w:lineRule="exact"/>
      </w:pPr>
    </w:p>
    <w:p>
      <w:pPr>
        <w:pStyle w:val="Style23"/>
        <w:keepNext w:val="0"/>
        <w:keepLines w:val="0"/>
        <w:widowControl w:val="0"/>
        <w:shd w:val="clear" w:color="auto" w:fill="auto"/>
        <w:bidi w:val="0"/>
        <w:spacing w:before="0" w:after="140" w:line="240" w:lineRule="auto"/>
        <w:ind w:left="1320" w:right="0" w:firstLine="0"/>
        <w:jc w:val="left"/>
      </w:pPr>
      <w:r>
        <w:rPr>
          <w:b/>
          <w:bCs/>
          <w:color w:val="000000"/>
          <w:spacing w:val="0"/>
          <w:w w:val="100"/>
          <w:position w:val="0"/>
        </w:rPr>
        <w:t>（九）固定资产原价及累计折旧</w:t>
      </w:r>
    </w:p>
    <w:p>
      <w:pPr>
        <w:pStyle w:val="Style60"/>
        <w:keepNext/>
        <w:keepLines/>
        <w:widowControl w:val="0"/>
        <w:shd w:val="clear" w:color="auto" w:fill="auto"/>
        <w:bidi w:val="0"/>
        <w:spacing w:before="0" w:after="140" w:line="240" w:lineRule="auto"/>
        <w:ind w:left="132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1</w:t>
      </w:r>
      <w:bookmarkEnd w:id="442"/>
      <w:r>
        <w:rPr>
          <w:color w:val="000000"/>
          <w:spacing w:val="0"/>
          <w:w w:val="100"/>
          <w:position w:val="0"/>
        </w:rPr>
        <w:t>、固定资产原价</w:t>
      </w:r>
      <w:bookmarkEnd w:id="440"/>
      <w:bookmarkEnd w:id="441"/>
      <w:bookmarkEnd w:id="443"/>
    </w:p>
    <w:tbl>
      <w:tblPr>
        <w:tblOverlap w:val="never"/>
        <w:jc w:val="right"/>
        <w:tblLayout w:type="fixed"/>
      </w:tblPr>
      <w:tblGrid>
        <w:gridCol w:w="1680"/>
        <w:gridCol w:w="2174"/>
        <w:gridCol w:w="1939"/>
        <w:gridCol w:w="1848"/>
        <w:gridCol w:w="1805"/>
      </w:tblGrid>
      <w:tr>
        <w:trPr>
          <w:trHeight w:val="346" w:hRule="exact"/>
        </w:trPr>
        <w:tc>
          <w:tcPr>
            <w:tcBorders/>
            <w:shd w:val="clear" w:color="auto" w:fill="FFFFFF"/>
            <w:vAlign w:val="top"/>
          </w:tcPr>
          <w:p>
            <w:pPr>
              <w:pStyle w:val="Style32"/>
              <w:keepNext w:val="0"/>
              <w:keepLines w:val="0"/>
              <w:widowControl w:val="0"/>
              <w:shd w:val="clear" w:color="auto" w:fill="auto"/>
              <w:tabs>
                <w:tab w:pos="815" w:val="left"/>
              </w:tabs>
              <w:bidi w:val="0"/>
              <w:spacing w:before="0" w:after="0" w:line="240" w:lineRule="auto"/>
              <w:ind w:left="0" w:right="0" w:firstLine="220"/>
              <w:jc w:val="left"/>
            </w:pPr>
            <w:r>
              <w:rPr>
                <w:color w:val="000000"/>
                <w:spacing w:val="0"/>
                <w:w w:val="100"/>
                <w:position w:val="0"/>
              </w:rPr>
              <w:t>类</w:t>
              <w:tab/>
              <w:t>另0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u w:val="single"/>
              </w:rPr>
              <w:t>年初原价</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本年增加</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本年减少</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pPr>
            <w:r>
              <w:rPr>
                <w:color w:val="000000"/>
                <w:spacing w:val="0"/>
                <w:w w:val="100"/>
                <w:position w:val="0"/>
                <w:u w:val="single"/>
              </w:rPr>
              <w:t>年末原价</w:t>
            </w:r>
          </w:p>
        </w:tc>
      </w:tr>
      <w:tr>
        <w:trPr>
          <w:trHeight w:val="43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47,768,951.24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1,543,115.25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46,225,835.99</w:t>
            </w:r>
          </w:p>
        </w:tc>
      </w:tr>
      <w:tr>
        <w:trPr>
          <w:trHeight w:val="42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机器仪器设备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115,985,672.67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1,524,925.68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617,089.82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116,893,508.53</w:t>
            </w:r>
          </w:p>
        </w:tc>
      </w:tr>
      <w:tr>
        <w:trPr>
          <w:trHeight w:val="42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运输设备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7,851,783.21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364,230.00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200,300.00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8,015,713.21</w:t>
            </w:r>
          </w:p>
        </w:tc>
      </w:tr>
      <w:tr>
        <w:trPr>
          <w:trHeight w:val="41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办公设备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6,220,204.87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33,388.00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58,575.97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6,195,016.90</w:t>
            </w:r>
          </w:p>
        </w:tc>
      </w:tr>
      <w:tr>
        <w:trPr>
          <w:trHeight w:val="32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其他设备</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713,912.14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130,210.95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583,701.19</w:t>
            </w:r>
          </w:p>
        </w:tc>
      </w:tr>
      <w:tr>
        <w:trPr>
          <w:trHeight w:val="44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 计</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178,540,524.13</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1,922,543.68</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2,549,291.99</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177,913,775.82</w:t>
            </w:r>
          </w:p>
        </w:tc>
      </w:tr>
    </w:tbl>
    <w:p>
      <w:pPr>
        <w:pStyle w:val="Style29"/>
        <w:keepNext w:val="0"/>
        <w:keepLines w:val="0"/>
        <w:widowControl w:val="0"/>
        <w:shd w:val="clear" w:color="auto" w:fill="auto"/>
        <w:bidi w:val="0"/>
        <w:spacing w:before="0" w:after="0" w:line="240" w:lineRule="auto"/>
        <w:ind w:left="106" w:right="0" w:firstLine="0"/>
        <w:jc w:val="left"/>
      </w:pPr>
      <w:r>
        <w:rPr>
          <w:color w:val="000000"/>
          <w:spacing w:val="0"/>
          <w:w w:val="100"/>
          <w:position w:val="0"/>
        </w:rPr>
        <w:t>其中：本年由在建工程转入固定资产原值为</w:t>
      </w:r>
      <w:r>
        <w:rPr>
          <w:rFonts w:ascii="Times New Roman" w:eastAsia="Times New Roman" w:hAnsi="Times New Roman" w:cs="Times New Roman"/>
          <w:color w:val="000000"/>
          <w:spacing w:val="0"/>
          <w:w w:val="100"/>
          <w:position w:val="0"/>
        </w:rPr>
        <w:t>1,450,469.18</w:t>
      </w:r>
      <w:r>
        <w:rPr>
          <w:color w:val="000000"/>
          <w:spacing w:val="0"/>
          <w:w w:val="100"/>
          <w:position w:val="0"/>
        </w:rPr>
        <w:t>元。</w:t>
      </w:r>
    </w:p>
    <w:p>
      <w:pPr>
        <w:widowControl w:val="0"/>
        <w:spacing w:after="139" w:line="1" w:lineRule="exact"/>
      </w:pPr>
    </w:p>
    <w:p>
      <w:pPr>
        <w:pStyle w:val="Style29"/>
        <w:keepNext w:val="0"/>
        <w:keepLines w:val="0"/>
        <w:widowControl w:val="0"/>
        <w:shd w:val="clear" w:color="auto" w:fill="auto"/>
        <w:bidi w:val="0"/>
        <w:spacing w:before="0" w:after="0" w:line="240" w:lineRule="auto"/>
        <w:ind w:left="787" w:right="0" w:firstLine="0"/>
        <w:jc w:val="left"/>
      </w:pPr>
      <w:r>
        <w:rPr>
          <w:color w:val="000000"/>
          <w:spacing w:val="0"/>
          <w:w w:val="100"/>
          <w:position w:val="0"/>
        </w:rPr>
        <w:t>本年出售固定资产原值为</w:t>
      </w:r>
      <w:r>
        <w:rPr>
          <w:rFonts w:ascii="Times New Roman" w:eastAsia="Times New Roman" w:hAnsi="Times New Roman" w:cs="Times New Roman"/>
          <w:color w:val="000000"/>
          <w:spacing w:val="0"/>
          <w:w w:val="100"/>
          <w:position w:val="0"/>
        </w:rPr>
        <w:t>2,345,585.99</w:t>
      </w:r>
      <w:r>
        <w:rPr>
          <w:color w:val="000000"/>
          <w:spacing w:val="0"/>
          <w:w w:val="100"/>
          <w:position w:val="0"/>
        </w:rPr>
        <w:t>元。</w:t>
      </w:r>
    </w:p>
    <w:tbl>
      <w:tblPr>
        <w:tblOverlap w:val="never"/>
        <w:jc w:val="right"/>
        <w:tblLayout w:type="fixed"/>
      </w:tblPr>
      <w:tblGrid>
        <w:gridCol w:w="1771"/>
        <w:gridCol w:w="2093"/>
        <w:gridCol w:w="1992"/>
        <w:gridCol w:w="1896"/>
        <w:gridCol w:w="1747"/>
      </w:tblGrid>
      <w:tr>
        <w:trPr>
          <w:trHeight w:val="341"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、累计折旧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160"/>
              <w:jc w:val="left"/>
            </w:pPr>
            <w:r>
              <w:rPr>
                <w:color w:val="000000"/>
                <w:spacing w:val="0"/>
                <w:w w:val="100"/>
                <w:position w:val="0"/>
              </w:rPr>
              <w:t>类 0</w:t>
            </w:r>
          </w:p>
        </w:tc>
        <w:tc>
          <w:tcPr>
            <w:tcBorders/>
            <w:shd w:val="clear" w:color="auto" w:fill="FFFFFF"/>
            <w:vAlign w:val="top"/>
          </w:tcPr>
          <w:p>
            <w:pPr>
              <w:pStyle w:val="Style32"/>
              <w:keepNext w:val="0"/>
              <w:keepLines w:val="0"/>
              <w:widowControl w:val="0"/>
              <w:shd w:val="clear" w:color="auto" w:fill="auto"/>
              <w:bidi w:val="0"/>
              <w:spacing w:before="100" w:after="0" w:line="240" w:lineRule="auto"/>
              <w:ind w:left="1020" w:right="0" w:firstLine="0"/>
              <w:jc w:val="left"/>
            </w:pPr>
            <w:r>
              <w:rPr>
                <w:color w:val="000000"/>
                <w:spacing w:val="0"/>
                <w:w w:val="100"/>
                <w:position w:val="0"/>
              </w:rPr>
              <w:t>年初数</w:t>
            </w:r>
          </w:p>
        </w:tc>
        <w:tc>
          <w:tcPr>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本年增加</w:t>
            </w:r>
          </w:p>
        </w:tc>
        <w:tc>
          <w:tcPr>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620"/>
              <w:jc w:val="left"/>
            </w:pPr>
            <w:r>
              <w:rPr>
                <w:color w:val="000000"/>
                <w:spacing w:val="0"/>
                <w:w w:val="100"/>
                <w:position w:val="0"/>
              </w:rPr>
              <w:t>本年减少</w:t>
            </w:r>
          </w:p>
        </w:tc>
        <w:tc>
          <w:tcPr>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年末数</w:t>
            </w:r>
          </w:p>
        </w:tc>
      </w:tr>
      <w:tr>
        <w:trPr>
          <w:trHeight w:val="43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9,348,693.24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1,121,989.86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1,055,338.15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9,415,344.95</w:t>
            </w:r>
          </w:p>
        </w:tc>
      </w:tr>
      <w:tr>
        <w:trPr>
          <w:trHeight w:val="42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机器仪器设备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57,846,131.68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9,984,998.36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325,796.81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67,505,333.23</w:t>
            </w:r>
          </w:p>
        </w:tc>
      </w:tr>
      <w:tr>
        <w:trPr>
          <w:trHeight w:val="42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运输设备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4,427,423.68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698,503.60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96,913.60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5,029,013.68</w:t>
            </w:r>
          </w:p>
        </w:tc>
      </w:tr>
      <w:tr>
        <w:trPr>
          <w:trHeight w:val="41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办公设备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4,460,420.90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473,665.45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27,233.54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4,906,852.81</w:t>
            </w:r>
          </w:p>
        </w:tc>
      </w:tr>
      <w:tr>
        <w:trPr>
          <w:trHeight w:val="32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其他设备</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372,498.29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63,372.98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74,292.88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361,578.39</w:t>
            </w:r>
          </w:p>
        </w:tc>
      </w:tr>
      <w:tr>
        <w:trPr>
          <w:trHeight w:val="533" w:hRule="exact"/>
        </w:trPr>
        <w:tc>
          <w:tcPr>
            <w:tcBorders>
              <w:top w:val="single" w:sz="4"/>
              <w:bottom w:val="single" w:sz="4"/>
            </w:tcBorders>
            <w:shd w:val="clear" w:color="auto" w:fill="FFFFFF"/>
            <w:vAlign w:val="bottom"/>
          </w:tcPr>
          <w:p>
            <w:pPr>
              <w:pStyle w:val="Style32"/>
              <w:keepNext w:val="0"/>
              <w:keepLines w:val="0"/>
              <w:widowControl w:val="0"/>
              <w:shd w:val="clear" w:color="auto" w:fill="auto"/>
              <w:tabs>
                <w:tab w:pos="1552" w:val="left"/>
              </w:tabs>
              <w:bidi w:val="0"/>
              <w:spacing w:before="0" w:after="0" w:line="240" w:lineRule="auto"/>
              <w:ind w:left="0" w:right="0" w:firstLine="160"/>
              <w:jc w:val="left"/>
            </w:pPr>
            <w:r>
              <w:rPr>
                <w:color w:val="000000"/>
                <w:spacing w:val="0"/>
                <w:w w:val="100"/>
                <w:position w:val="0"/>
              </w:rPr>
              <w:t>合 计</w:t>
              <w:tab/>
              <w:t>_</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76,455,167.79</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12,342,530.25</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1,579,574.98</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87,218,123.06</w:t>
            </w:r>
          </w:p>
        </w:tc>
      </w:tr>
    </w:tbl>
    <w:p>
      <w:pPr>
        <w:spacing w:lineRule="exact" w:line="1"/>
        <w:rPr>
          <w:sz w:val="2"/>
          <w:szCs w:val="2"/>
        </w:rPr>
      </w:pPr>
      <w:r>
        <w:br w:type="page"/>
      </w:r>
    </w:p>
    <w:p>
      <w:pPr>
        <w:pStyle w:val="Style23"/>
        <w:keepNext w:val="0"/>
        <w:keepLines w:val="0"/>
        <w:widowControl w:val="0"/>
        <w:shd w:val="clear" w:color="auto" w:fill="auto"/>
        <w:bidi w:val="0"/>
        <w:spacing w:before="0" w:after="140" w:line="240" w:lineRule="auto"/>
        <w:ind w:left="1320" w:right="0" w:firstLine="0"/>
        <w:jc w:val="left"/>
      </w:pPr>
      <w:bookmarkStart w:id="444" w:name="bookmark444"/>
      <w:r>
        <w:rPr>
          <w:rFonts w:ascii="Times New Roman" w:eastAsia="Times New Roman" w:hAnsi="Times New Roman" w:cs="Times New Roman"/>
          <w:b/>
          <w:bCs/>
          <w:color w:val="000000"/>
          <w:spacing w:val="0"/>
          <w:w w:val="100"/>
          <w:position w:val="0"/>
        </w:rPr>
        <w:t>3</w:t>
      </w:r>
      <w:bookmarkEnd w:id="444"/>
      <w:r>
        <w:rPr>
          <w:b/>
          <w:bCs/>
          <w:color w:val="000000"/>
          <w:spacing w:val="0"/>
          <w:w w:val="100"/>
          <w:position w:val="0"/>
        </w:rPr>
        <w:t>、固定资产减值准备</w:t>
      </w:r>
    </w:p>
    <w:tbl>
      <w:tblPr>
        <w:tblOverlap w:val="never"/>
        <w:jc w:val="center"/>
        <w:tblLayout w:type="fixed"/>
      </w:tblPr>
      <w:tblGrid>
        <w:gridCol w:w="1958"/>
        <w:gridCol w:w="2251"/>
        <w:gridCol w:w="965"/>
        <w:gridCol w:w="2059"/>
        <w:gridCol w:w="1382"/>
      </w:tblGrid>
      <w:tr>
        <w:trPr>
          <w:trHeight w:val="331"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固定资产类别</w:t>
            </w:r>
          </w:p>
        </w:tc>
        <w:tc>
          <w:tcPr>
            <w:tcBorders/>
            <w:shd w:val="clear" w:color="auto" w:fill="FFFFFF"/>
            <w:vAlign w:val="top"/>
          </w:tcPr>
          <w:p>
            <w:pPr>
              <w:pStyle w:val="Style32"/>
              <w:keepNext w:val="0"/>
              <w:keepLines w:val="0"/>
              <w:widowControl w:val="0"/>
              <w:shd w:val="clear" w:color="auto" w:fill="auto"/>
              <w:tabs>
                <w:tab w:pos="2192" w:val="left"/>
              </w:tabs>
              <w:bidi w:val="0"/>
              <w:spacing w:before="0" w:after="0" w:line="240" w:lineRule="auto"/>
              <w:ind w:left="0" w:right="0" w:firstLine="560"/>
              <w:jc w:val="both"/>
            </w:pPr>
            <w:r>
              <w:rPr>
                <w:color w:val="000000"/>
                <w:spacing w:val="0"/>
                <w:w w:val="100"/>
                <w:position w:val="0"/>
                <w:u w:val="single"/>
              </w:rPr>
              <w:t>年初数</w:t>
            </w:r>
            <w:r>
              <w:rPr>
                <w:color w:val="000000"/>
                <w:spacing w:val="0"/>
                <w:w w:val="100"/>
                <w:position w:val="0"/>
              </w:rPr>
              <w:tab/>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00"/>
              <w:jc w:val="left"/>
            </w:pPr>
            <w:r>
              <w:rPr>
                <w:color w:val="000000"/>
                <w:spacing w:val="0"/>
                <w:w w:val="100"/>
                <w:position w:val="0"/>
              </w:rPr>
              <w:t>本年减少</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年末数</w:t>
            </w:r>
          </w:p>
        </w:tc>
      </w:tr>
      <w:tr>
        <w:trPr>
          <w:trHeight w:val="40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机器仪器设备</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867,697.36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221,175.25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646, 522.11</w:t>
            </w:r>
          </w:p>
        </w:tc>
      </w:tr>
      <w:tr>
        <w:trPr>
          <w:trHeight w:val="3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运输设备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11,706.15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11,706.15</w:t>
            </w:r>
          </w:p>
        </w:tc>
      </w:tr>
      <w:tr>
        <w:trPr>
          <w:trHeight w:val="39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办公设备</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225,873.96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18,758.97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207,11 4.99</w:t>
            </w:r>
          </w:p>
        </w:tc>
      </w:tr>
      <w:tr>
        <w:trPr>
          <w:trHeight w:val="355"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其他设备</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74,809.90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18,650.20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56,159.70</w:t>
            </w:r>
          </w:p>
        </w:tc>
      </w:tr>
      <w:tr>
        <w:trPr>
          <w:trHeight w:val="461" w:hRule="exact"/>
        </w:trPr>
        <w:tc>
          <w:tcPr>
            <w:tcBorders>
              <w:top w:val="single" w:sz="4"/>
            </w:tcBorders>
            <w:shd w:val="clear" w:color="auto" w:fill="FFFFFF"/>
            <w:vAlign w:val="bottom"/>
          </w:tcPr>
          <w:p>
            <w:pPr>
              <w:pStyle w:val="Style32"/>
              <w:keepNext w:val="0"/>
              <w:keepLines w:val="0"/>
              <w:widowControl w:val="0"/>
              <w:shd w:val="clear" w:color="auto" w:fill="auto"/>
              <w:tabs>
                <w:tab w:pos="1602" w:val="left"/>
              </w:tabs>
              <w:bidi w:val="0"/>
              <w:spacing w:before="0" w:after="0" w:line="240" w:lineRule="auto"/>
              <w:ind w:left="0" w:right="0" w:firstLine="220"/>
              <w:jc w:val="left"/>
            </w:pPr>
            <w:r>
              <w:rPr>
                <w:color w:val="000000"/>
                <w:spacing w:val="0"/>
                <w:w w:val="100"/>
                <w:position w:val="0"/>
              </w:rPr>
              <w:t>合 计</w:t>
              <w:tab/>
              <w:t>_</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1,180,087.37</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258,584.42</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921,502.95</w:t>
            </w:r>
          </w:p>
        </w:tc>
      </w:tr>
      <w:tr>
        <w:trPr>
          <w:trHeight w:val="499" w:hRule="exact"/>
        </w:trPr>
        <w:tc>
          <w:tcPr>
            <w:gridSpan w:val="2"/>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rPr>
              <w:t>、已提足折旧仍继续使用的固定资产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580"/>
              <w:jc w:val="left"/>
            </w:pPr>
            <w:r>
              <w:rPr>
                <w:color w:val="000000"/>
                <w:spacing w:val="0"/>
                <w:w w:val="100"/>
                <w:position w:val="0"/>
              </w:rPr>
              <w:t>固定资产类别</w:t>
            </w:r>
          </w:p>
        </w:tc>
        <w:tc>
          <w:tcPr>
            <w:tcBorders/>
            <w:shd w:val="clear" w:color="auto" w:fill="FFFFFF"/>
            <w:vAlign w:val="top"/>
          </w:tcPr>
          <w:p>
            <w:pPr>
              <w:pStyle w:val="Style32"/>
              <w:keepNext w:val="0"/>
              <w:keepLines w:val="0"/>
              <w:widowControl w:val="0"/>
              <w:shd w:val="clear" w:color="auto" w:fill="auto"/>
              <w:bidi w:val="0"/>
              <w:spacing w:before="80" w:after="0" w:line="240" w:lineRule="auto"/>
              <w:ind w:left="1340" w:right="0" w:firstLine="0"/>
              <w:jc w:val="left"/>
            </w:pPr>
            <w:r>
              <w:rPr>
                <w:color w:val="000000"/>
                <w:spacing w:val="0"/>
                <w:w w:val="100"/>
                <w:position w:val="0"/>
              </w:rPr>
              <w:t>帐面原值</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400"/>
              <w:jc w:val="left"/>
            </w:pPr>
            <w:r>
              <w:rPr>
                <w:color w:val="000000"/>
                <w:spacing w:val="0"/>
                <w:w w:val="100"/>
                <w:position w:val="0"/>
              </w:rPr>
              <w:t>帐面净额</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房屋及建筑物</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机器仪器设备</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14,507,242.17</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1,177,197.49</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pPr>
            <w:r>
              <w:rPr>
                <w:color w:val="000000"/>
                <w:spacing w:val="0"/>
                <w:w w:val="100"/>
                <w:position w:val="0"/>
              </w:rPr>
              <w:t>运输设备</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381,256.10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22,623.45</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办公设备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3,043,982.42</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316,596.41</w:t>
            </w: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其他设备</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97,081.94</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56,271.70</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 计</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18,029,562.63</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1,572,689.05</w:t>
            </w:r>
          </w:p>
        </w:tc>
        <w:tc>
          <w:tcPr>
            <w:tcBorders/>
            <w:shd w:val="clear" w:color="auto" w:fill="FFFFFF"/>
            <w:vAlign w:val="top"/>
          </w:tcPr>
          <w:p>
            <w:pPr>
              <w:widowControl w:val="0"/>
              <w:rPr>
                <w:sz w:val="10"/>
                <w:szCs w:val="10"/>
              </w:rPr>
            </w:pPr>
          </w:p>
        </w:tc>
      </w:tr>
    </w:tbl>
    <w:p>
      <w:pPr>
        <w:widowControl w:val="0"/>
        <w:spacing w:after="639" w:line="1" w:lineRule="exact"/>
      </w:pPr>
    </w:p>
    <w:p>
      <w:pPr>
        <w:pStyle w:val="Style23"/>
        <w:keepNext w:val="0"/>
        <w:keepLines w:val="0"/>
        <w:widowControl w:val="0"/>
        <w:shd w:val="clear" w:color="auto" w:fill="auto"/>
        <w:bidi w:val="0"/>
        <w:spacing w:before="0" w:after="0" w:line="240" w:lineRule="auto"/>
        <w:ind w:left="1440" w:right="0" w:firstLine="0"/>
        <w:jc w:val="left"/>
      </w:pPr>
      <w:r>
        <w:rPr>
          <w:b/>
          <w:bCs/>
          <w:color w:val="000000"/>
          <w:spacing w:val="0"/>
          <w:w w:val="100"/>
          <w:position w:val="0"/>
        </w:rPr>
        <w:t>（十）在建工程</w:t>
      </w:r>
    </w:p>
    <w:tbl>
      <w:tblPr>
        <w:tblOverlap w:val="never"/>
        <w:jc w:val="center"/>
        <w:tblLayout w:type="fixed"/>
      </w:tblPr>
      <w:tblGrid>
        <w:gridCol w:w="2539"/>
        <w:gridCol w:w="1162"/>
        <w:gridCol w:w="1330"/>
        <w:gridCol w:w="1354"/>
        <w:gridCol w:w="1166"/>
        <w:gridCol w:w="1162"/>
        <w:gridCol w:w="1301"/>
      </w:tblGrid>
      <w:tr>
        <w:trPr>
          <w:trHeight w:val="41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工程项目名称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年初数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本年增加</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本年减少</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年末数</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资金来源</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转入固定资产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其他减少</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设备、系统安装及改造项目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790,049.94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751,587.35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1,105,063.55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436,573.74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其他来源</w:t>
            </w:r>
          </w:p>
        </w:tc>
      </w:tr>
      <w:tr>
        <w:trPr>
          <w:trHeight w:val="43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车间仓库改造项目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197,161.03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3,022,780.64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345,405.63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654,199.79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2,220,336.25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其他来源</w:t>
            </w:r>
          </w:p>
        </w:tc>
      </w:tr>
      <w:tr>
        <w:trPr>
          <w:trHeight w:val="42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IGY</w:t>
            </w:r>
            <w:r>
              <w:rPr>
                <w:color w:val="000000"/>
                <w:spacing w:val="0"/>
                <w:w w:val="100"/>
                <w:position w:val="0"/>
                <w:sz w:val="18"/>
                <w:szCs w:val="18"/>
              </w:rPr>
              <w:t>无氟抗龋生物球蛋白</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652,040.88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652,040.88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 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162,497.27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1,617,121.00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1,664,478.03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115,140.24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其他来源</w:t>
            </w:r>
          </w:p>
        </w:tc>
      </w:tr>
      <w:tr>
        <w:trPr>
          <w:trHeight w:val="41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 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1,149,708.24</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6,043,529.87</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1,450,469.18</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2,318,677.82</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3,424,091.11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23"/>
        <w:keepNext w:val="0"/>
        <w:keepLines w:val="0"/>
        <w:widowControl w:val="0"/>
        <w:shd w:val="clear" w:color="auto" w:fill="auto"/>
        <w:bidi w:val="0"/>
        <w:spacing w:before="0" w:after="140" w:line="240" w:lineRule="auto"/>
        <w:ind w:left="1440" w:right="0" w:firstLine="0"/>
        <w:jc w:val="left"/>
      </w:pPr>
      <w:r>
        <w:rPr>
          <w:b/>
          <w:bCs/>
          <w:color w:val="000000"/>
          <w:spacing w:val="0"/>
          <w:w w:val="100"/>
          <w:position w:val="0"/>
        </w:rPr>
        <w:t>（十一）无形资产</w:t>
      </w:r>
    </w:p>
    <w:tbl>
      <w:tblPr>
        <w:tblOverlap w:val="never"/>
        <w:jc w:val="center"/>
        <w:tblLayout w:type="fixed"/>
      </w:tblPr>
      <w:tblGrid>
        <w:gridCol w:w="470"/>
        <w:gridCol w:w="542"/>
        <w:gridCol w:w="850"/>
        <w:gridCol w:w="1133"/>
        <w:gridCol w:w="1219"/>
        <w:gridCol w:w="1075"/>
        <w:gridCol w:w="1109"/>
        <w:gridCol w:w="1368"/>
        <w:gridCol w:w="1805"/>
      </w:tblGrid>
      <w:tr>
        <w:trPr>
          <w:trHeight w:val="32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类</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别</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取得方式</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原始金额</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本年摊销</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其他减少</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剩余摊销年限（年）</w:t>
            </w:r>
          </w:p>
        </w:tc>
      </w:tr>
      <w:tr>
        <w:trPr>
          <w:trHeight w:val="317" w:hRule="exact"/>
        </w:trPr>
        <w:tc>
          <w:tcPr>
            <w:gridSpan w:val="2"/>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购入</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15,577,282.93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13,110,572.89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306,048.12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256,549.92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12,547,974.85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42</w:t>
            </w:r>
          </w:p>
        </w:tc>
      </w:tr>
    </w:tbl>
    <w:p>
      <w:pPr>
        <w:sectPr>
          <w:footnotePr>
            <w:pos w:val="pageBottom"/>
            <w:numFmt w:val="chicago"/>
            <w:numRestart w:val="continuous"/>
            <w15:footnoteColumns w:val="1"/>
          </w:footnotePr>
          <w:pgSz w:w="11900" w:h="16840"/>
          <w:pgMar w:top="1147" w:right="510" w:bottom="1370" w:left="672" w:header="0" w:footer="3" w:gutter="0"/>
          <w:cols w:space="720"/>
          <w:noEndnote/>
          <w:rtlGutter w:val="0"/>
          <w:docGrid w:linePitch="360"/>
        </w:sectPr>
      </w:pPr>
    </w:p>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（十二）长期待摊费用</w:t>
      </w:r>
    </w:p>
    <w:tbl>
      <w:tblPr>
        <w:tblOverlap w:val="never"/>
        <w:jc w:val="center"/>
        <w:tblLayout w:type="fixed"/>
      </w:tblPr>
      <w:tblGrid>
        <w:gridCol w:w="2016"/>
        <w:gridCol w:w="1157"/>
        <w:gridCol w:w="1205"/>
        <w:gridCol w:w="1128"/>
        <w:gridCol w:w="1133"/>
        <w:gridCol w:w="1258"/>
        <w:gridCol w:w="1234"/>
        <w:gridCol w:w="1166"/>
      </w:tblGrid>
      <w:tr>
        <w:trPr>
          <w:trHeight w:val="394" w:hRule="exact"/>
        </w:trPr>
        <w:tc>
          <w:tcPr>
            <w:tcBorders>
              <w:top w:val="single" w:sz="4"/>
              <w:left w:val="single" w:sz="4"/>
            </w:tcBorders>
            <w:shd w:val="clear" w:color="auto" w:fill="FFFFFF"/>
            <w:vAlign w:val="bottom"/>
          </w:tcPr>
          <w:p>
            <w:pPr>
              <w:pStyle w:val="Style32"/>
              <w:keepNext w:val="0"/>
              <w:keepLines w:val="0"/>
              <w:widowControl w:val="0"/>
              <w:shd w:val="clear" w:color="auto" w:fill="auto"/>
              <w:tabs>
                <w:tab w:pos="523" w:val="left"/>
              </w:tabs>
              <w:bidi w:val="0"/>
              <w:spacing w:before="0" w:after="0" w:line="240" w:lineRule="auto"/>
              <w:ind w:left="0" w:right="0" w:firstLine="0"/>
              <w:jc w:val="center"/>
              <w:rPr>
                <w:sz w:val="18"/>
                <w:szCs w:val="18"/>
              </w:rPr>
            </w:pPr>
            <w:r>
              <w:rPr>
                <w:color w:val="000000"/>
                <w:spacing w:val="0"/>
                <w:w w:val="100"/>
                <w:position w:val="0"/>
                <w:sz w:val="18"/>
                <w:szCs w:val="18"/>
              </w:rPr>
              <w:t>类</w:t>
              <w:tab/>
              <w:t>别</w:t>
            </w:r>
            <w:r>
              <w:rPr>
                <w:color w:val="000000"/>
                <w:spacing w:val="0"/>
                <w:w w:val="100"/>
                <w:position w:val="0"/>
                <w:sz w:val="18"/>
                <w:szCs w:val="18"/>
              </w:rPr>
              <w:t>U</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原始金额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本年增加</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剩余年限</w:t>
            </w:r>
          </w:p>
        </w:tc>
      </w:tr>
      <w:tr>
        <w:trPr>
          <w:trHeight w:val="39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母公司房屋装修费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5,781,878.87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2,312,751.78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578,187.84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4,047,314.93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1,734,563.94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r>
      <w:tr>
        <w:trPr>
          <w:trHeight w:val="38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办公场地改造费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426,837.65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170,735.09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85,367.52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341,470.08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85,367.57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r>
      <w:tr>
        <w:trPr>
          <w:trHeight w:val="39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 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6,208,716.52</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2,483,486.87</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663,555.36</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4,388,785.01</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1,819931.51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60"/>
        <w:keepNext/>
        <w:keepLines/>
        <w:widowControl w:val="0"/>
        <w:shd w:val="clear" w:color="auto" w:fill="auto"/>
        <w:bidi w:val="0"/>
        <w:spacing w:before="0" w:after="0"/>
        <w:ind w:left="1200" w:right="0" w:firstLine="0"/>
        <w:jc w:val="left"/>
      </w:pPr>
      <w:bookmarkStart w:id="451" w:name="bookmark451"/>
      <w:bookmarkStart w:id="452" w:name="bookmark452"/>
      <w:bookmarkStart w:id="453" w:name="bookmark453"/>
      <w:r>
        <w:rPr>
          <w:color w:val="000000"/>
          <w:spacing w:val="0"/>
          <w:w w:val="100"/>
          <w:position w:val="0"/>
        </w:rPr>
        <w:t>（十三）短期借款</w:t>
      </w:r>
      <w:bookmarkEnd w:id="451"/>
      <w:bookmarkEnd w:id="452"/>
      <w:bookmarkEnd w:id="453"/>
    </w:p>
    <w:p>
      <w:pPr>
        <w:pStyle w:val="Style23"/>
        <w:keepNext w:val="0"/>
        <w:keepLines w:val="0"/>
        <w:widowControl w:val="0"/>
        <w:shd w:val="clear" w:color="auto" w:fill="auto"/>
        <w:tabs>
          <w:tab w:pos="4532" w:val="left"/>
          <w:tab w:pos="7038" w:val="left"/>
        </w:tabs>
        <w:bidi w:val="0"/>
        <w:spacing w:before="0" w:after="0" w:line="384" w:lineRule="exact"/>
        <w:ind w:left="1820" w:right="0" w:firstLine="0"/>
        <w:jc w:val="left"/>
      </w:pPr>
      <w:r>
        <w:rPr>
          <w:color w:val="000000"/>
          <w:spacing w:val="0"/>
          <w:w w:val="100"/>
          <w:position w:val="0"/>
          <w:u w:val="single"/>
        </w:rPr>
        <w:t>借款类别</w:t>
        <w:tab/>
        <w:t>年末数</w:t>
        <w:tab/>
        <w:t>年初数</w:t>
      </w:r>
    </w:p>
    <w:p>
      <w:pPr>
        <w:pStyle w:val="Style25"/>
        <w:keepNext w:val="0"/>
        <w:keepLines w:val="0"/>
        <w:widowControl w:val="0"/>
        <w:shd w:val="clear" w:color="auto" w:fill="auto"/>
        <w:tabs>
          <w:tab w:pos="4196" w:val="left"/>
          <w:tab w:pos="6692" w:val="left"/>
        </w:tabs>
        <w:bidi w:val="0"/>
        <w:spacing w:before="0" w:after="0" w:line="384" w:lineRule="exact"/>
        <w:ind w:left="1820" w:right="0" w:firstLine="0"/>
        <w:jc w:val="left"/>
      </w:pPr>
      <w:r>
        <w:rPr>
          <w:rFonts w:ascii="SimSun" w:eastAsia="SimSun" w:hAnsi="SimSun" w:cs="SimSun"/>
          <w:color w:val="000000"/>
          <w:spacing w:val="0"/>
          <w:w w:val="100"/>
          <w:position w:val="0"/>
        </w:rPr>
        <w:t>保证借款</w:t>
        <w:tab/>
      </w:r>
      <w:r>
        <w:rPr>
          <w:color w:val="000000"/>
          <w:spacing w:val="0"/>
          <w:w w:val="100"/>
          <w:position w:val="0"/>
        </w:rPr>
        <w:t>35,000,000.00</w:t>
        <w:tab/>
        <w:t>50,140,000.00</w:t>
      </w:r>
    </w:p>
    <w:p>
      <w:pPr>
        <w:pStyle w:val="Style23"/>
        <w:keepNext w:val="0"/>
        <w:keepLines w:val="0"/>
        <w:widowControl w:val="0"/>
        <w:shd w:val="clear" w:color="auto" w:fill="auto"/>
        <w:bidi w:val="0"/>
        <w:spacing w:before="0" w:after="480" w:line="384" w:lineRule="exact"/>
        <w:ind w:left="900" w:right="0" w:firstLine="360"/>
        <w:jc w:val="left"/>
      </w:pPr>
      <w:r>
        <w:rPr>
          <w:color w:val="000000"/>
          <w:spacing w:val="0"/>
          <w:w w:val="100"/>
          <w:position w:val="0"/>
        </w:rPr>
        <w:t>年末短期借款中由冠生园（集团）有限公司提供担保的金额为</w:t>
      </w:r>
      <w:r>
        <w:rPr>
          <w:rFonts w:ascii="Times New Roman" w:eastAsia="Times New Roman" w:hAnsi="Times New Roman" w:cs="Times New Roman"/>
          <w:color w:val="000000"/>
          <w:spacing w:val="0"/>
          <w:w w:val="100"/>
          <w:position w:val="0"/>
        </w:rPr>
        <w:t>20,000,000.00</w:t>
      </w:r>
      <w:r>
        <w:rPr>
          <w:color w:val="000000"/>
          <w:spacing w:val="0"/>
          <w:w w:val="100"/>
          <w:position w:val="0"/>
        </w:rPr>
        <w:t>元，由上海 白猫集团有限公司提供担保的金额为</w:t>
      </w:r>
      <w:r>
        <w:rPr>
          <w:rFonts w:ascii="Times New Roman" w:eastAsia="Times New Roman" w:hAnsi="Times New Roman" w:cs="Times New Roman"/>
          <w:color w:val="000000"/>
          <w:spacing w:val="0"/>
          <w:w w:val="100"/>
          <w:position w:val="0"/>
        </w:rPr>
        <w:t>15,000,000.00</w:t>
      </w:r>
      <w:r>
        <w:rPr>
          <w:color w:val="000000"/>
          <w:spacing w:val="0"/>
          <w:w w:val="100"/>
          <w:position w:val="0"/>
        </w:rPr>
        <w:t>元。</w:t>
      </w:r>
    </w:p>
    <w:tbl>
      <w:tblPr>
        <w:tblOverlap w:val="never"/>
        <w:jc w:val="center"/>
        <w:tblLayout w:type="fixed"/>
      </w:tblPr>
      <w:tblGrid>
        <w:gridCol w:w="2198"/>
        <w:gridCol w:w="2438"/>
        <w:gridCol w:w="1886"/>
      </w:tblGrid>
      <w:tr>
        <w:trPr>
          <w:trHeight w:val="32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（十四）应付票据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300"/>
              <w:jc w:val="left"/>
            </w:pPr>
            <w:r>
              <w:rPr>
                <w:color w:val="000000"/>
                <w:spacing w:val="0"/>
                <w:w w:val="100"/>
                <w:position w:val="0"/>
                <w:u w:val="single"/>
              </w:rPr>
              <w:t>票据种类</w:t>
            </w:r>
          </w:p>
        </w:tc>
        <w:tc>
          <w:tcPr>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年末数</w:t>
            </w:r>
          </w:p>
        </w:tc>
        <w:tc>
          <w:tcPr>
            <w:tcBorders/>
            <w:shd w:val="clear" w:color="auto" w:fill="FFFFFF"/>
            <w:vAlign w:val="top"/>
          </w:tcPr>
          <w:p>
            <w:pPr>
              <w:pStyle w:val="Style32"/>
              <w:keepNext w:val="0"/>
              <w:keepLines w:val="0"/>
              <w:widowControl w:val="0"/>
              <w:shd w:val="clear" w:color="auto" w:fill="auto"/>
              <w:bidi w:val="0"/>
              <w:spacing w:before="80" w:after="0" w:line="240" w:lineRule="auto"/>
              <w:ind w:left="0" w:right="240" w:firstLine="0"/>
              <w:jc w:val="right"/>
            </w:pPr>
            <w:r>
              <w:rPr>
                <w:color w:val="000000"/>
                <w:spacing w:val="0"/>
                <w:w w:val="100"/>
                <w:position w:val="0"/>
              </w:rPr>
              <w:t>年初数</w:t>
            </w:r>
          </w:p>
        </w:tc>
      </w:tr>
      <w:tr>
        <w:trPr>
          <w:trHeight w:val="341"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1,419,557.18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2,100,606.87</w:t>
            </w:r>
          </w:p>
        </w:tc>
      </w:tr>
    </w:tbl>
    <w:p>
      <w:pPr>
        <w:widowControl w:val="0"/>
        <w:spacing w:after="479" w:line="1" w:lineRule="exact"/>
      </w:pPr>
    </w:p>
    <w:p>
      <w:pPr>
        <w:pStyle w:val="Style60"/>
        <w:keepNext/>
        <w:keepLines/>
        <w:widowControl w:val="0"/>
        <w:shd w:val="clear" w:color="auto" w:fill="auto"/>
        <w:bidi w:val="0"/>
        <w:spacing w:before="0" w:after="120" w:line="240" w:lineRule="auto"/>
        <w:ind w:left="1320" w:right="0" w:firstLine="0"/>
        <w:jc w:val="left"/>
      </w:pPr>
      <w:bookmarkStart w:id="454" w:name="bookmark454"/>
      <w:bookmarkStart w:id="455" w:name="bookmark455"/>
      <w:bookmarkStart w:id="456" w:name="bookmark456"/>
      <w:r>
        <w:rPr>
          <w:color w:val="000000"/>
          <w:spacing w:val="0"/>
          <w:w w:val="100"/>
          <w:position w:val="0"/>
        </w:rPr>
        <w:t>（十五）应付账款</w:t>
      </w:r>
      <w:bookmarkEnd w:id="454"/>
      <w:bookmarkEnd w:id="455"/>
      <w:bookmarkEnd w:id="456"/>
    </w:p>
    <w:p>
      <w:pPr>
        <w:pStyle w:val="Style23"/>
        <w:keepNext w:val="0"/>
        <w:keepLines w:val="0"/>
        <w:widowControl w:val="0"/>
        <w:shd w:val="clear" w:color="auto" w:fill="auto"/>
        <w:tabs>
          <w:tab w:pos="5794" w:val="left"/>
        </w:tabs>
        <w:bidi w:val="0"/>
        <w:spacing w:before="0" w:after="120" w:line="240" w:lineRule="auto"/>
        <w:ind w:left="3000" w:right="0" w:firstLine="0"/>
        <w:jc w:val="left"/>
      </w:pPr>
      <w:r>
        <w:rPr>
          <w:color w:val="000000"/>
          <w:spacing w:val="0"/>
          <w:w w:val="100"/>
          <w:position w:val="0"/>
          <w:u w:val="single"/>
        </w:rPr>
        <w:t>年末数</w:t>
        <w:tab/>
        <w:t>年初数</w:t>
      </w:r>
    </w:p>
    <w:p>
      <w:pPr>
        <w:pStyle w:val="Style25"/>
        <w:keepNext w:val="0"/>
        <w:keepLines w:val="0"/>
        <w:widowControl w:val="0"/>
        <w:shd w:val="clear" w:color="auto" w:fill="auto"/>
        <w:tabs>
          <w:tab w:pos="5446" w:val="left"/>
        </w:tabs>
        <w:bidi w:val="0"/>
        <w:spacing w:before="0" w:after="120" w:line="240" w:lineRule="auto"/>
        <w:ind w:left="2700" w:right="0" w:firstLine="0"/>
        <w:jc w:val="left"/>
      </w:pPr>
      <w:r>
        <w:rPr>
          <w:color w:val="000000"/>
          <w:spacing w:val="0"/>
          <w:w w:val="100"/>
          <w:position w:val="0"/>
        </w:rPr>
        <w:t>67,128,479.43</w:t>
        <w:tab/>
        <w:t>81,922,434.27</w:t>
      </w:r>
    </w:p>
    <w:p>
      <w:pPr>
        <w:pStyle w:val="Style23"/>
        <w:keepNext w:val="0"/>
        <w:keepLines w:val="0"/>
        <w:widowControl w:val="0"/>
        <w:shd w:val="clear" w:color="auto" w:fill="auto"/>
        <w:bidi w:val="0"/>
        <w:spacing w:before="0" w:after="480" w:line="240" w:lineRule="auto"/>
        <w:ind w:left="1320" w:right="0" w:firstLine="0"/>
        <w:jc w:val="left"/>
      </w:pPr>
      <w:r>
        <w:rPr>
          <w:color w:val="000000"/>
          <w:spacing w:val="0"/>
          <w:w w:val="100"/>
          <w:position w:val="0"/>
        </w:rPr>
        <w:t>年末余额中无欠持本公司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%）表决权股份的股东款项。</w:t>
      </w:r>
    </w:p>
    <w:tbl>
      <w:tblPr>
        <w:tblOverlap w:val="never"/>
        <w:jc w:val="center"/>
        <w:tblLayout w:type="fixed"/>
      </w:tblPr>
      <w:tblGrid>
        <w:gridCol w:w="3408"/>
        <w:gridCol w:w="2909"/>
      </w:tblGrid>
      <w:tr>
        <w:trPr>
          <w:trHeight w:val="725" w:hRule="exact"/>
        </w:trPr>
        <w:tc>
          <w:tcPr>
            <w:tcBorders/>
            <w:shd w:val="clear" w:color="auto" w:fill="FFFFFF"/>
            <w:vAlign w:val="top"/>
          </w:tcPr>
          <w:p>
            <w:pPr>
              <w:pStyle w:val="Style3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（十六）预收账款</w:t>
            </w:r>
          </w:p>
          <w:p>
            <w:pPr>
              <w:pStyle w:val="Style3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年末数</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r>
      <w:tr>
        <w:trPr>
          <w:trHeight w:val="32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4,907,269.62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5,432,659.72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年末余额中无欠持本公司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%）表决权股份的股东欠款。</w:t>
      </w:r>
    </w:p>
    <w:p>
      <w:pPr>
        <w:widowControl w:val="0"/>
        <w:spacing w:after="479" w:line="1" w:lineRule="exact"/>
      </w:pPr>
    </w:p>
    <w:p>
      <w:pPr>
        <w:pStyle w:val="Style23"/>
        <w:keepNext w:val="0"/>
        <w:keepLines w:val="0"/>
        <w:widowControl w:val="0"/>
        <w:shd w:val="clear" w:color="auto" w:fill="auto"/>
        <w:bidi w:val="0"/>
        <w:spacing w:before="0" w:after="120" w:line="240" w:lineRule="auto"/>
        <w:ind w:left="1400" w:right="0" w:firstLine="0"/>
        <w:jc w:val="left"/>
      </w:pPr>
      <w:r>
        <w:rPr>
          <w:b/>
          <w:bCs/>
          <w:color w:val="000000"/>
          <w:spacing w:val="0"/>
          <w:w w:val="100"/>
          <w:position w:val="0"/>
        </w:rPr>
        <w:t>（十七）应交税金</w:t>
      </w:r>
    </w:p>
    <w:tbl>
      <w:tblPr>
        <w:tblOverlap w:val="never"/>
        <w:jc w:val="center"/>
        <w:tblLayout w:type="fixed"/>
      </w:tblPr>
      <w:tblGrid>
        <w:gridCol w:w="1714"/>
        <w:gridCol w:w="2429"/>
        <w:gridCol w:w="1877"/>
      </w:tblGrid>
      <w:tr>
        <w:trPr>
          <w:trHeight w:val="331"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税种</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年末数</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年初数</w:t>
            </w:r>
          </w:p>
        </w:tc>
      </w:tr>
      <w:tr>
        <w:trPr>
          <w:trHeight w:val="389"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增值税</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-2,919,739.99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-1,811,830.68</w:t>
            </w:r>
          </w:p>
        </w:tc>
      </w:tr>
      <w:tr>
        <w:trPr>
          <w:trHeight w:val="38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营业税</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109,915.24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153,670.27</w:t>
            </w:r>
          </w:p>
        </w:tc>
      </w:tr>
      <w:tr>
        <w:trPr>
          <w:trHeight w:val="37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城建税</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11,123.38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62,226.37</w:t>
            </w:r>
          </w:p>
        </w:tc>
      </w:tr>
      <w:tr>
        <w:trPr>
          <w:trHeight w:val="37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-979,821.67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-4,980.00</w:t>
            </w:r>
          </w:p>
        </w:tc>
      </w:tr>
      <w:tr>
        <w:trPr>
          <w:trHeight w:val="32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76,749.62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111,997.94</w:t>
            </w:r>
          </w:p>
        </w:tc>
      </w:tr>
      <w:tr>
        <w:trPr>
          <w:trHeight w:val="494" w:hRule="exact"/>
        </w:trPr>
        <w:tc>
          <w:tcPr>
            <w:tcBorders/>
            <w:shd w:val="clear" w:color="auto" w:fill="FFFFFF"/>
            <w:vAlign w:val="bottom"/>
          </w:tcPr>
          <w:p>
            <w:pPr>
              <w:pStyle w:val="Style32"/>
              <w:keepNext w:val="0"/>
              <w:keepLines w:val="0"/>
              <w:widowControl w:val="0"/>
              <w:shd w:val="clear" w:color="auto" w:fill="auto"/>
              <w:tabs>
                <w:tab w:pos="1622" w:val="left"/>
              </w:tabs>
              <w:bidi w:val="0"/>
              <w:spacing w:before="0" w:after="0" w:line="240" w:lineRule="auto"/>
              <w:ind w:left="0" w:right="0" w:firstLine="220"/>
              <w:jc w:val="left"/>
            </w:pPr>
            <w:r>
              <w:rPr>
                <w:color w:val="000000"/>
                <w:spacing w:val="0"/>
                <w:w w:val="100"/>
                <w:position w:val="0"/>
              </w:rPr>
              <w:t>合计</w:t>
              <w:tab/>
              <w:t>_</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-3,701,773.42</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-1,488,916.10</w:t>
            </w:r>
          </w:p>
        </w:tc>
      </w:tr>
    </w:tbl>
    <w:p>
      <w:pPr>
        <w:spacing w:lineRule="exact" w:line="1"/>
        <w:rPr>
          <w:sz w:val="2"/>
          <w:szCs w:val="2"/>
        </w:rPr>
      </w:pPr>
      <w:r>
        <w:br w:type="page"/>
      </w:r>
    </w:p>
    <w:p>
      <w:pPr>
        <w:pStyle w:val="Style60"/>
        <w:keepNext/>
        <w:keepLines/>
        <w:widowControl w:val="0"/>
        <w:shd w:val="clear" w:color="auto" w:fill="auto"/>
        <w:bidi w:val="0"/>
        <w:spacing w:before="0" w:after="100" w:line="240" w:lineRule="auto"/>
        <w:ind w:left="1440" w:right="0" w:firstLine="0"/>
        <w:jc w:val="left"/>
      </w:pPr>
      <w:bookmarkStart w:id="457" w:name="bookmark457"/>
      <w:bookmarkStart w:id="458" w:name="bookmark458"/>
      <w:bookmarkStart w:id="459" w:name="bookmark459"/>
      <w:r>
        <w:rPr>
          <w:color w:val="000000"/>
          <w:spacing w:val="0"/>
          <w:w w:val="100"/>
          <w:position w:val="0"/>
        </w:rPr>
        <w:t>（十八）其他应交款</w:t>
      </w:r>
      <w:bookmarkEnd w:id="457"/>
      <w:bookmarkEnd w:id="458"/>
      <w:bookmarkEnd w:id="459"/>
    </w:p>
    <w:tbl>
      <w:tblPr>
        <w:tblOverlap w:val="never"/>
        <w:jc w:val="center"/>
        <w:tblLayout w:type="fixed"/>
      </w:tblPr>
      <w:tblGrid>
        <w:gridCol w:w="2933"/>
        <w:gridCol w:w="2573"/>
        <w:gridCol w:w="1445"/>
      </w:tblGrid>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20"/>
              <w:jc w:val="left"/>
            </w:pPr>
            <w:r>
              <w:rPr>
                <w:color w:val="000000"/>
                <w:spacing w:val="0"/>
                <w:w w:val="100"/>
                <w:position w:val="0"/>
              </w:rPr>
              <w:t>税种</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年末数</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年初数</w:t>
            </w:r>
          </w:p>
        </w:tc>
      </w:tr>
      <w:tr>
        <w:trPr>
          <w:trHeight w:val="379"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教育费附加</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4,782.92</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26,668.43</w:t>
            </w:r>
          </w:p>
        </w:tc>
      </w:tr>
      <w:tr>
        <w:trPr>
          <w:trHeight w:val="34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堤防费</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1,314.57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1,754.05</w:t>
            </w:r>
          </w:p>
        </w:tc>
      </w:tr>
      <w:tr>
        <w:trPr>
          <w:trHeight w:val="37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河道管理费</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1,189.12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8,885.02</w:t>
            </w:r>
          </w:p>
        </w:tc>
      </w:tr>
      <w:tr>
        <w:trPr>
          <w:trHeight w:val="30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其他</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3,950.84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3,586.56</w:t>
            </w:r>
          </w:p>
        </w:tc>
      </w:tr>
      <w:tr>
        <w:trPr>
          <w:trHeight w:val="413" w:hRule="exact"/>
        </w:trPr>
        <w:tc>
          <w:tcPr>
            <w:tcBorders>
              <w:top w:val="single" w:sz="4"/>
            </w:tcBorders>
            <w:shd w:val="clear" w:color="auto" w:fill="FFFFFF"/>
            <w:vAlign w:val="bottom"/>
          </w:tcPr>
          <w:p>
            <w:pPr>
              <w:pStyle w:val="Style32"/>
              <w:keepNext w:val="0"/>
              <w:keepLines w:val="0"/>
              <w:widowControl w:val="0"/>
              <w:shd w:val="clear" w:color="auto" w:fill="auto"/>
              <w:tabs>
                <w:tab w:pos="2166" w:val="left"/>
                <w:tab w:leader="underscore" w:pos="2910" w:val="left"/>
              </w:tabs>
              <w:bidi w:val="0"/>
              <w:spacing w:before="0" w:after="0" w:line="240" w:lineRule="auto"/>
              <w:ind w:left="0" w:right="0" w:firstLine="620"/>
              <w:jc w:val="left"/>
            </w:pPr>
            <w:r>
              <w:rPr>
                <w:color w:val="000000"/>
                <w:spacing w:val="0"/>
                <w:w w:val="100"/>
                <w:position w:val="0"/>
              </w:rPr>
              <w:t>合计</w:t>
              <w:tab/>
              <w:tab/>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11,237.45</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40,894.06</w:t>
            </w:r>
          </w:p>
        </w:tc>
      </w:tr>
      <w:tr>
        <w:trPr>
          <w:trHeight w:val="821"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（十九）其他应付款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年末数</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年初数</w:t>
            </w: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7,219,564.44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10,601,538.66</w:t>
            </w:r>
          </w:p>
        </w:tc>
        <w:tc>
          <w:tcPr>
            <w:tcBorders/>
            <w:shd w:val="clear" w:color="auto" w:fill="FFFFFF"/>
            <w:vAlign w:val="top"/>
          </w:tcPr>
          <w:p>
            <w:pPr>
              <w:widowControl w:val="0"/>
              <w:rPr>
                <w:sz w:val="10"/>
                <w:szCs w:val="10"/>
              </w:rPr>
            </w:pPr>
          </w:p>
        </w:tc>
      </w:tr>
      <w:tr>
        <w:trPr>
          <w:trHeight w:val="293" w:hRule="exact"/>
        </w:trPr>
        <w:tc>
          <w:tcPr>
            <w:gridSpan w:val="3"/>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、年末余额中无持本公司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%）表决权股份的股东单位的款项</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1320" w:right="0" w:firstLine="0"/>
        <w:jc w:val="both"/>
      </w:pPr>
      <w:bookmarkStart w:id="460" w:name="bookmark460"/>
      <w:r>
        <w:rPr>
          <w:rFonts w:ascii="Times New Roman" w:eastAsia="Times New Roman" w:hAnsi="Times New Roman" w:cs="Times New Roman"/>
          <w:color w:val="000000"/>
          <w:spacing w:val="0"/>
          <w:w w:val="100"/>
          <w:position w:val="0"/>
        </w:rPr>
        <w:t>2</w:t>
      </w:r>
      <w:bookmarkEnd w:id="460"/>
      <w:r>
        <w:rPr>
          <w:color w:val="000000"/>
          <w:spacing w:val="0"/>
          <w:w w:val="100"/>
          <w:position w:val="0"/>
        </w:rPr>
        <w:t>、金额较大的其他应付款：</w:t>
      </w:r>
    </w:p>
    <w:p>
      <w:pPr>
        <w:pStyle w:val="Style23"/>
        <w:keepNext w:val="0"/>
        <w:keepLines w:val="0"/>
        <w:widowControl w:val="0"/>
        <w:shd w:val="clear" w:color="auto" w:fill="auto"/>
        <w:tabs>
          <w:tab w:pos="2693" w:val="left"/>
          <w:tab w:pos="4574" w:val="left"/>
          <w:tab w:pos="6602" w:val="left"/>
        </w:tabs>
        <w:bidi w:val="0"/>
        <w:spacing w:before="0" w:after="100" w:line="240" w:lineRule="auto"/>
        <w:ind w:left="0" w:right="0" w:firstLine="0"/>
        <w:jc w:val="center"/>
      </w:pPr>
      <w:r>
        <w:rPr>
          <w:color w:val="000000"/>
          <w:spacing w:val="0"/>
          <w:w w:val="100"/>
          <w:position w:val="0"/>
          <w:u w:val="single"/>
        </w:rPr>
        <w:t>债权人名称</w:t>
        <w:tab/>
        <w:t>金额</w:t>
        <w:tab/>
        <w:t>性质或内容</w:t>
        <w:tab/>
        <w:t>账 龄</w:t>
      </w:r>
    </w:p>
    <w:p>
      <w:pPr>
        <w:pStyle w:val="Style23"/>
        <w:keepNext w:val="0"/>
        <w:keepLines w:val="0"/>
        <w:widowControl w:val="0"/>
        <w:shd w:val="clear" w:color="auto" w:fill="auto"/>
        <w:tabs>
          <w:tab w:pos="2381" w:val="left"/>
          <w:tab w:pos="4838" w:val="left"/>
          <w:tab w:pos="6602" w:val="left"/>
        </w:tabs>
        <w:bidi w:val="0"/>
        <w:spacing w:before="0" w:after="480" w:line="240" w:lineRule="auto"/>
        <w:ind w:left="0" w:right="0" w:firstLine="0"/>
        <w:jc w:val="center"/>
      </w:pPr>
      <w:r>
        <w:rPr>
          <w:color w:val="000000"/>
          <w:spacing w:val="0"/>
          <w:w w:val="100"/>
          <w:position w:val="0"/>
        </w:rPr>
        <w:t>客户保证金</w:t>
        <w:tab/>
      </w:r>
      <w:r>
        <w:rPr>
          <w:rFonts w:ascii="Times New Roman" w:eastAsia="Times New Roman" w:hAnsi="Times New Roman" w:cs="Times New Roman"/>
          <w:color w:val="000000"/>
          <w:spacing w:val="0"/>
          <w:w w:val="100"/>
          <w:position w:val="0"/>
        </w:rPr>
        <w:t>2,750,493.88</w:t>
        <w:tab/>
      </w:r>
      <w:r>
        <w:rPr>
          <w:color w:val="000000"/>
          <w:spacing w:val="0"/>
          <w:w w:val="100"/>
          <w:position w:val="0"/>
        </w:rPr>
        <w:t>保证金</w:t>
        <w:tab/>
      </w:r>
      <w:r>
        <w:rPr>
          <w:rFonts w:ascii="Times New Roman" w:eastAsia="Times New Roman" w:hAnsi="Times New Roman" w:cs="Times New Roman"/>
          <w:color w:val="000000"/>
          <w:spacing w:val="0"/>
          <w:w w:val="100"/>
          <w:position w:val="0"/>
        </w:rPr>
        <w:t>3</w:t>
      </w:r>
      <w:r>
        <w:rPr>
          <w:color w:val="000000"/>
          <w:spacing w:val="0"/>
          <w:w w:val="100"/>
          <w:position w:val="0"/>
        </w:rPr>
        <w:t>年以内</w:t>
      </w:r>
    </w:p>
    <w:p>
      <w:pPr>
        <w:pStyle w:val="Style60"/>
        <w:keepNext/>
        <w:keepLines/>
        <w:widowControl w:val="0"/>
        <w:shd w:val="clear" w:color="auto" w:fill="auto"/>
        <w:bidi w:val="0"/>
        <w:spacing w:before="0" w:after="100" w:line="240" w:lineRule="auto"/>
        <w:ind w:left="1320" w:right="0" w:firstLine="0"/>
        <w:jc w:val="left"/>
      </w:pPr>
      <w:bookmarkStart w:id="461" w:name="bookmark461"/>
      <w:bookmarkStart w:id="462" w:name="bookmark462"/>
      <w:bookmarkStart w:id="463" w:name="bookmark463"/>
      <w:r>
        <w:rPr>
          <w:color w:val="000000"/>
          <w:spacing w:val="0"/>
          <w:w w:val="100"/>
          <w:position w:val="0"/>
        </w:rPr>
        <w:t>（二十）预提费用</w:t>
      </w:r>
      <w:bookmarkEnd w:id="461"/>
      <w:bookmarkEnd w:id="462"/>
      <w:bookmarkEnd w:id="463"/>
    </w:p>
    <w:p>
      <w:pPr>
        <w:pStyle w:val="Style23"/>
        <w:keepNext w:val="0"/>
        <w:keepLines w:val="0"/>
        <w:widowControl w:val="0"/>
        <w:shd w:val="clear" w:color="auto" w:fill="auto"/>
        <w:tabs>
          <w:tab w:pos="1570" w:val="left"/>
          <w:tab w:pos="3658" w:val="left"/>
          <w:tab w:pos="5534" w:val="left"/>
        </w:tabs>
        <w:bidi w:val="0"/>
        <w:spacing w:before="0" w:after="100" w:line="240" w:lineRule="auto"/>
        <w:ind w:left="0" w:right="0" w:firstLine="0"/>
        <w:jc w:val="center"/>
      </w:pPr>
      <w:r>
        <w:rPr>
          <w:color w:val="000000"/>
          <w:spacing w:val="0"/>
          <w:w w:val="100"/>
          <w:position w:val="0"/>
          <w:u w:val="single"/>
        </w:rPr>
        <w:t>类别</w:t>
        <w:tab/>
        <w:t>年末结存原因</w:t>
        <w:tab/>
        <w:t>年末数</w:t>
        <w:tab/>
        <w:t>年初数</w:t>
      </w:r>
    </w:p>
    <w:p>
      <w:pPr>
        <w:pStyle w:val="Style25"/>
        <w:keepNext w:val="0"/>
        <w:keepLines w:val="0"/>
        <w:widowControl w:val="0"/>
        <w:shd w:val="clear" w:color="auto" w:fill="auto"/>
        <w:tabs>
          <w:tab w:pos="2026" w:val="left"/>
          <w:tab w:pos="3658" w:val="left"/>
          <w:tab w:pos="5534" w:val="left"/>
        </w:tabs>
        <w:bidi w:val="0"/>
        <w:spacing w:before="0" w:after="480" w:line="240" w:lineRule="auto"/>
        <w:ind w:left="0" w:right="0" w:firstLine="0"/>
        <w:jc w:val="center"/>
      </w:pPr>
      <w:r>
        <w:rPr>
          <w:rFonts w:ascii="SimSun" w:eastAsia="SimSun" w:hAnsi="SimSun" w:cs="SimSun"/>
          <w:color w:val="000000"/>
          <w:spacing w:val="0"/>
          <w:w w:val="100"/>
          <w:position w:val="0"/>
        </w:rPr>
        <w:t>借款利息</w:t>
        <w:tab/>
        <w:t>未支付</w:t>
        <w:tab/>
      </w:r>
      <w:r>
        <w:rPr>
          <w:color w:val="000000"/>
          <w:spacing w:val="0"/>
          <w:w w:val="100"/>
          <w:position w:val="0"/>
        </w:rPr>
        <w:t>62,150.00</w:t>
        <w:tab/>
        <w:t>82,078.70</w:t>
      </w:r>
    </w:p>
    <w:p>
      <w:pPr>
        <w:pStyle w:val="Style23"/>
        <w:keepNext w:val="0"/>
        <w:keepLines w:val="0"/>
        <w:widowControl w:val="0"/>
        <w:shd w:val="clear" w:color="auto" w:fill="auto"/>
        <w:bidi w:val="0"/>
        <w:spacing w:before="0" w:after="100" w:line="240" w:lineRule="auto"/>
        <w:ind w:left="1440" w:right="0" w:firstLine="0"/>
        <w:jc w:val="left"/>
      </w:pPr>
      <w:r>
        <w:rPr>
          <w:b/>
          <w:bCs/>
          <w:color w:val="000000"/>
          <w:spacing w:val="0"/>
          <w:w w:val="100"/>
          <w:position w:val="0"/>
        </w:rPr>
        <w:t>（二^一）专项应付款</w:t>
      </w:r>
    </w:p>
    <w:tbl>
      <w:tblPr>
        <w:tblOverlap w:val="never"/>
        <w:jc w:val="center"/>
        <w:tblLayout w:type="fixed"/>
      </w:tblPr>
      <w:tblGrid>
        <w:gridCol w:w="3014"/>
        <w:gridCol w:w="2630"/>
        <w:gridCol w:w="1570"/>
        <w:gridCol w:w="1339"/>
      </w:tblGrid>
      <w:tr>
        <w:trPr>
          <w:trHeight w:val="307" w:hRule="exact"/>
        </w:trPr>
        <w:tc>
          <w:tcPr>
            <w:tcBorders/>
            <w:shd w:val="clear" w:color="auto" w:fill="FFFFFF"/>
            <w:vAlign w:val="top"/>
          </w:tcPr>
          <w:p>
            <w:pPr>
              <w:pStyle w:val="Style32"/>
              <w:keepNext w:val="0"/>
              <w:keepLines w:val="0"/>
              <w:widowControl w:val="0"/>
              <w:shd w:val="clear" w:color="auto" w:fill="auto"/>
              <w:tabs>
                <w:tab w:pos="595" w:val="left"/>
              </w:tabs>
              <w:bidi w:val="0"/>
              <w:spacing w:before="0" w:after="0" w:line="240" w:lineRule="auto"/>
              <w:ind w:left="0" w:right="0" w:firstLine="0"/>
              <w:jc w:val="center"/>
            </w:pPr>
            <w:r>
              <w:rPr>
                <w:color w:val="000000"/>
                <w:spacing w:val="0"/>
                <w:w w:val="100"/>
                <w:position w:val="0"/>
              </w:rPr>
              <w:t>类</w:t>
              <w:tab/>
              <w:t>别0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 容</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年末数</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年初数</w:t>
            </w:r>
          </w:p>
        </w:tc>
      </w:tr>
      <w:tr>
        <w:trPr>
          <w:trHeight w:val="341"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国家拨入的具有专门用途的拨款</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精细化工产品中心实验室</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100,000.00</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bl>
    <w:p>
      <w:pPr>
        <w:widowControl w:val="0"/>
        <w:spacing w:after="419" w:line="1" w:lineRule="exact"/>
      </w:pPr>
    </w:p>
    <w:p>
      <w:pPr>
        <w:pStyle w:val="Style23"/>
        <w:keepNext w:val="0"/>
        <w:keepLines w:val="0"/>
        <w:widowControl w:val="0"/>
        <w:shd w:val="clear" w:color="auto" w:fill="auto"/>
        <w:bidi w:val="0"/>
        <w:spacing w:before="0" w:after="0" w:line="240" w:lineRule="auto"/>
        <w:ind w:left="1440" w:right="0" w:firstLine="0"/>
        <w:jc w:val="left"/>
      </w:pPr>
      <w:r>
        <w:rPr>
          <w:b/>
          <w:bCs/>
          <w:color w:val="000000"/>
          <w:spacing w:val="0"/>
          <w:w w:val="100"/>
          <w:position w:val="0"/>
        </w:rPr>
        <w:t>（二十二）股本</w:t>
      </w:r>
    </w:p>
    <w:tbl>
      <w:tblPr>
        <w:tblOverlap w:val="never"/>
        <w:jc w:val="center"/>
        <w:tblLayout w:type="fixed"/>
      </w:tblPr>
      <w:tblGrid>
        <w:gridCol w:w="2386"/>
        <w:gridCol w:w="1402"/>
        <w:gridCol w:w="893"/>
        <w:gridCol w:w="1411"/>
        <w:gridCol w:w="840"/>
        <w:gridCol w:w="1426"/>
        <w:gridCol w:w="998"/>
      </w:tblGrid>
      <w:tr>
        <w:trPr>
          <w:trHeight w:val="374"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年初数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比例</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本年变动增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、减（一）</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年末数</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r>
      <w:tr>
        <w:trPr>
          <w:trHeight w:val="37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股权分置改革</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7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、非流通股份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）发起人股份</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7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）境内法人持有股份</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7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）非流通股份合计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7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sz w:val="18"/>
                <w:szCs w:val="18"/>
              </w:rPr>
              <w:t>、有限售条件的流通股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有限售条件的流通股合计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138,850,800.00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91.32%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-6,600,006.00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132,250,794.00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86.98%</w:t>
            </w:r>
          </w:p>
        </w:tc>
      </w:tr>
      <w:tr>
        <w:trPr>
          <w:trHeight w:val="37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sz w:val="18"/>
                <w:szCs w:val="18"/>
              </w:rPr>
              <w:t>、无限售条件的流通股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无限售条件的流通股合计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13,200,012.00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6,600,006.00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19,800,018.00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13.02%</w:t>
            </w:r>
          </w:p>
        </w:tc>
      </w:tr>
      <w:tr>
        <w:trPr>
          <w:trHeight w:val="384"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sz w:val="18"/>
                <w:szCs w:val="18"/>
              </w:rPr>
              <w:t>、股份总数</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152,050,812.00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152,050,812.00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p>
      <w:pPr>
        <w:pStyle w:val="Style23"/>
        <w:keepNext w:val="0"/>
        <w:keepLines w:val="0"/>
        <w:widowControl w:val="0"/>
        <w:shd w:val="clear" w:color="auto" w:fill="auto"/>
        <w:bidi w:val="0"/>
        <w:spacing w:before="0" w:after="120" w:line="240" w:lineRule="auto"/>
        <w:ind w:left="1440" w:right="0" w:firstLine="0"/>
        <w:jc w:val="left"/>
      </w:pPr>
      <w:r>
        <w:rPr>
          <w:b/>
          <w:bCs/>
          <w:color w:val="000000"/>
          <w:spacing w:val="0"/>
          <w:w w:val="100"/>
          <w:position w:val="0"/>
        </w:rPr>
        <w:t>（二十三）资本公积</w:t>
      </w:r>
    </w:p>
    <w:p>
      <w:pPr>
        <w:pStyle w:val="Style23"/>
        <w:keepNext w:val="0"/>
        <w:keepLines w:val="0"/>
        <w:widowControl w:val="0"/>
        <w:shd w:val="clear" w:color="auto" w:fill="auto"/>
        <w:tabs>
          <w:tab w:pos="1901" w:val="left"/>
          <w:tab w:pos="3144" w:val="left"/>
          <w:tab w:pos="4555" w:val="left"/>
          <w:tab w:pos="6206" w:val="left"/>
        </w:tabs>
        <w:bidi w:val="0"/>
        <w:spacing w:before="0" w:after="120" w:line="240" w:lineRule="auto"/>
        <w:ind w:left="0" w:right="0" w:firstLine="0"/>
        <w:jc w:val="center"/>
      </w:pPr>
      <w:r>
        <w:rPr>
          <w:color w:val="000000"/>
          <w:spacing w:val="0"/>
          <w:w w:val="100"/>
          <w:position w:val="0"/>
          <w:u w:val="single"/>
        </w:rPr>
        <w:t>项 目</w:t>
        <w:tab/>
        <w:t>年初数</w:t>
        <w:tab/>
        <w:t>本年增加</w:t>
      </w:r>
      <w:r>
        <w:rPr>
          <w:rFonts w:ascii="Times New Roman" w:eastAsia="Times New Roman" w:hAnsi="Times New Roman" w:cs="Times New Roman"/>
          <w:color w:val="000000"/>
          <w:spacing w:val="0"/>
          <w:w w:val="100"/>
          <w:position w:val="0"/>
          <w:u w:val="single"/>
        </w:rPr>
        <w:t>*</w:t>
        <w:tab/>
      </w:r>
      <w:r>
        <w:rPr>
          <w:color w:val="000000"/>
          <w:spacing w:val="0"/>
          <w:w w:val="100"/>
          <w:position w:val="0"/>
          <w:u w:val="single"/>
        </w:rPr>
        <w:t>本年减少</w:t>
      </w:r>
      <w:r>
        <w:rPr>
          <w:rFonts w:ascii="Times New Roman" w:eastAsia="Times New Roman" w:hAnsi="Times New Roman" w:cs="Times New Roman"/>
          <w:color w:val="000000"/>
          <w:spacing w:val="0"/>
          <w:w w:val="100"/>
          <w:position w:val="0"/>
          <w:u w:val="single"/>
        </w:rPr>
        <w:t>**</w:t>
        <w:tab/>
      </w:r>
      <w:r>
        <w:rPr>
          <w:color w:val="000000"/>
          <w:spacing w:val="0"/>
          <w:w w:val="100"/>
          <w:position w:val="0"/>
          <w:u w:val="single"/>
        </w:rPr>
        <w:t>年末数</w:t>
      </w:r>
    </w:p>
    <w:p>
      <w:pPr>
        <w:pStyle w:val="Style25"/>
        <w:keepNext w:val="0"/>
        <w:keepLines w:val="0"/>
        <w:widowControl w:val="0"/>
        <w:shd w:val="clear" w:color="auto" w:fill="auto"/>
        <w:tabs>
          <w:tab w:pos="6416" w:val="left"/>
          <w:tab w:pos="7681" w:val="left"/>
        </w:tabs>
        <w:bidi w:val="0"/>
        <w:spacing w:before="0" w:after="120" w:line="240" w:lineRule="auto"/>
        <w:ind w:left="1520" w:right="0" w:firstLine="0"/>
        <w:jc w:val="left"/>
      </w:pPr>
      <w:r>
        <w:rPr>
          <w:rFonts w:ascii="SimSun" w:eastAsia="SimSun" w:hAnsi="SimSun" w:cs="SimSun"/>
          <w:color w:val="000000"/>
          <w:spacing w:val="0"/>
          <w:w w:val="100"/>
          <w:position w:val="0"/>
        </w:rPr>
        <w:t xml:space="preserve">其他资本公积 </w:t>
      </w:r>
      <w:r>
        <w:rPr>
          <w:color w:val="000000"/>
          <w:spacing w:val="0"/>
          <w:w w:val="100"/>
          <w:position w:val="0"/>
        </w:rPr>
        <w:t>21,598,757.42 4,985,813.95</w:t>
        <w:tab/>
        <w:t>51,249.50</w:t>
        <w:tab/>
        <w:t>26,533,321.87</w:t>
      </w:r>
    </w:p>
    <w:p>
      <w:pPr>
        <w:pStyle w:val="Style23"/>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本年增加资本公积系因公司位于上海市常德路</w:t>
      </w:r>
      <w:r>
        <w:rPr>
          <w:rFonts w:ascii="Times New Roman" w:eastAsia="Times New Roman" w:hAnsi="Times New Roman" w:cs="Times New Roman"/>
          <w:color w:val="000000"/>
          <w:spacing w:val="0"/>
          <w:w w:val="100"/>
          <w:position w:val="0"/>
        </w:rPr>
        <w:t>774</w:t>
      </w:r>
      <w:r>
        <w:rPr>
          <w:color w:val="000000"/>
          <w:spacing w:val="0"/>
          <w:w w:val="100"/>
          <w:position w:val="0"/>
        </w:rPr>
        <w:t>号的</w:t>
      </w:r>
      <w:r>
        <w:rPr>
          <w:rFonts w:ascii="Times New Roman" w:eastAsia="Times New Roman" w:hAnsi="Times New Roman" w:cs="Times New Roman"/>
          <w:color w:val="000000"/>
          <w:spacing w:val="0"/>
          <w:w w:val="100"/>
          <w:position w:val="0"/>
        </w:rPr>
        <w:t>1</w:t>
      </w:r>
      <w:r>
        <w:rPr>
          <w:color w:val="000000"/>
          <w:spacing w:val="0"/>
          <w:w w:val="100"/>
          <w:position w:val="0"/>
        </w:rPr>
        <w:t>号房屋被拆迁取得的补偿。</w:t>
      </w:r>
    </w:p>
    <w:p>
      <w:pPr>
        <w:pStyle w:val="Style23"/>
        <w:keepNext w:val="0"/>
        <w:keepLines w:val="0"/>
        <w:widowControl w:val="0"/>
        <w:shd w:val="clear" w:color="auto" w:fill="auto"/>
        <w:bidi w:val="0"/>
        <w:spacing w:before="0" w:after="500" w:line="240" w:lineRule="auto"/>
        <w:ind w:left="132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:系支付的股权分置费用。</w:t>
      </w:r>
    </w:p>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（二十四）盈余公积</w:t>
      </w:r>
    </w:p>
    <w:tbl>
      <w:tblPr>
        <w:tblOverlap w:val="never"/>
        <w:jc w:val="center"/>
        <w:tblLayout w:type="fixed"/>
      </w:tblPr>
      <w:tblGrid>
        <w:gridCol w:w="1699"/>
        <w:gridCol w:w="1992"/>
        <w:gridCol w:w="1776"/>
        <w:gridCol w:w="1723"/>
        <w:gridCol w:w="1546"/>
      </w:tblGrid>
      <w:tr>
        <w:trPr>
          <w:trHeight w:val="326"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年初数</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本年增加</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left"/>
            </w:pPr>
            <w:r>
              <w:rPr>
                <w:color w:val="000000"/>
                <w:spacing w:val="0"/>
                <w:w w:val="100"/>
                <w:position w:val="0"/>
                <w:u w:val="single"/>
              </w:rPr>
              <w:t>本年减少</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年末数</w:t>
            </w:r>
          </w:p>
        </w:tc>
      </w:tr>
      <w:tr>
        <w:trPr>
          <w:trHeight w:val="39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5,494,016.39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5,494,016.39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10,988,032.78</w:t>
            </w:r>
          </w:p>
        </w:tc>
      </w:tr>
      <w:tr>
        <w:trPr>
          <w:trHeight w:val="374"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法定公益金</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5,494,016.39</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5,494,016.39</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5,048,014.32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5,048,014.32</w:t>
            </w:r>
          </w:p>
        </w:tc>
      </w:tr>
      <w:tr>
        <w:trPr>
          <w:trHeight w:val="499" w:hRule="exact"/>
        </w:trPr>
        <w:tc>
          <w:tcPr>
            <w:tcBorders>
              <w:top w:val="single" w:sz="4"/>
              <w:bottom w:val="single" w:sz="4"/>
            </w:tcBorders>
            <w:shd w:val="clear" w:color="auto" w:fill="FFFFFF"/>
            <w:vAlign w:val="center"/>
          </w:tcPr>
          <w:p>
            <w:pPr>
              <w:pStyle w:val="Style32"/>
              <w:keepNext w:val="0"/>
              <w:keepLines w:val="0"/>
              <w:widowControl w:val="0"/>
              <w:shd w:val="clear" w:color="auto" w:fill="auto"/>
              <w:tabs>
                <w:tab w:pos="1568" w:val="left"/>
              </w:tabs>
              <w:bidi w:val="0"/>
              <w:spacing w:before="0" w:after="0" w:line="240" w:lineRule="auto"/>
              <w:ind w:left="0" w:right="0"/>
              <w:jc w:val="left"/>
            </w:pPr>
            <w:r>
              <w:rPr>
                <w:color w:val="000000"/>
                <w:spacing w:val="0"/>
                <w:w w:val="100"/>
                <w:position w:val="0"/>
              </w:rPr>
              <w:t>合计</w:t>
              <w:tab/>
              <w:t>_</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16,036,047.10</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5,494,016.39</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5,494,016.39</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16,036,047.10</w:t>
            </w:r>
          </w:p>
        </w:tc>
      </w:tr>
    </w:tbl>
    <w:p>
      <w:pPr>
        <w:widowControl w:val="0"/>
        <w:spacing w:after="499" w:line="1" w:lineRule="exact"/>
      </w:pPr>
    </w:p>
    <w:p>
      <w:pPr>
        <w:pStyle w:val="Style60"/>
        <w:keepNext/>
        <w:keepLines/>
        <w:widowControl w:val="0"/>
        <w:shd w:val="clear" w:color="auto" w:fill="auto"/>
        <w:bidi w:val="0"/>
        <w:spacing w:before="0" w:after="120" w:line="240" w:lineRule="auto"/>
        <w:ind w:left="1320" w:right="0" w:firstLine="0"/>
        <w:jc w:val="left"/>
      </w:pPr>
      <w:bookmarkStart w:id="464" w:name="bookmark464"/>
      <w:bookmarkStart w:id="465" w:name="bookmark465"/>
      <w:bookmarkStart w:id="466" w:name="bookmark466"/>
      <w:r>
        <w:rPr>
          <w:color w:val="000000"/>
          <w:spacing w:val="0"/>
          <w:w w:val="100"/>
          <w:position w:val="0"/>
        </w:rPr>
        <w:t>（二十五）未分配利润</w:t>
      </w:r>
      <w:bookmarkEnd w:id="464"/>
      <w:bookmarkEnd w:id="465"/>
      <w:bookmarkEnd w:id="466"/>
    </w:p>
    <w:p>
      <w:pPr>
        <w:pStyle w:val="Style23"/>
        <w:keepNext w:val="0"/>
        <w:keepLines w:val="0"/>
        <w:widowControl w:val="0"/>
        <w:shd w:val="clear" w:color="auto" w:fill="auto"/>
        <w:tabs>
          <w:tab w:pos="7681" w:val="left"/>
        </w:tabs>
        <w:bidi w:val="0"/>
        <w:spacing w:before="0" w:after="120" w:line="240" w:lineRule="auto"/>
        <w:ind w:left="1520" w:right="0" w:firstLine="0"/>
        <w:jc w:val="left"/>
      </w:pPr>
      <w:r>
        <w:rPr>
          <w:color w:val="000000"/>
          <w:spacing w:val="0"/>
          <w:w w:val="100"/>
          <w:position w:val="0"/>
          <w:u w:val="single"/>
        </w:rPr>
        <w:t>项 目</w:t>
        <w:tab/>
        <w:t>金额</w:t>
      </w:r>
    </w:p>
    <w:p>
      <w:pPr>
        <w:pStyle w:val="Style25"/>
        <w:keepNext w:val="0"/>
        <w:keepLines w:val="0"/>
        <w:widowControl w:val="0"/>
        <w:shd w:val="clear" w:color="auto" w:fill="auto"/>
        <w:tabs>
          <w:tab w:pos="8206" w:val="right"/>
        </w:tabs>
        <w:bidi w:val="0"/>
        <w:spacing w:before="0" w:after="120" w:line="240" w:lineRule="auto"/>
        <w:ind w:left="1520" w:right="0" w:firstLine="0"/>
        <w:jc w:val="left"/>
      </w:pPr>
      <w:r>
        <w:rPr>
          <w:rFonts w:ascii="SimSun" w:eastAsia="SimSun" w:hAnsi="SimSun" w:cs="SimSun"/>
          <w:color w:val="000000"/>
          <w:spacing w:val="0"/>
          <w:w w:val="100"/>
          <w:position w:val="0"/>
        </w:rPr>
        <w:t>年初未分配利润</w:t>
        <w:tab/>
      </w:r>
      <w:r>
        <w:rPr>
          <w:color w:val="000000"/>
          <w:spacing w:val="0"/>
          <w:w w:val="100"/>
          <w:position w:val="0"/>
        </w:rPr>
        <w:t>-21,158,918.66</w:t>
      </w:r>
    </w:p>
    <w:p>
      <w:pPr>
        <w:pStyle w:val="Style25"/>
        <w:keepNext w:val="0"/>
        <w:keepLines w:val="0"/>
        <w:widowControl w:val="0"/>
        <w:shd w:val="clear" w:color="auto" w:fill="auto"/>
        <w:tabs>
          <w:tab w:pos="8206" w:val="right"/>
        </w:tabs>
        <w:bidi w:val="0"/>
        <w:spacing w:before="0" w:after="120" w:line="240" w:lineRule="auto"/>
        <w:ind w:left="1520" w:right="0" w:firstLine="0"/>
        <w:jc w:val="left"/>
      </w:pPr>
      <w:r>
        <w:rPr>
          <w:rFonts w:ascii="SimSun" w:eastAsia="SimSun" w:hAnsi="SimSun" w:cs="SimSun"/>
          <w:color w:val="000000"/>
          <w:spacing w:val="0"/>
          <w:w w:val="100"/>
          <w:position w:val="0"/>
        </w:rPr>
        <w:t>加：本年净利润</w:t>
        <w:tab/>
      </w:r>
      <w:r>
        <w:rPr>
          <w:color w:val="000000"/>
          <w:spacing w:val="0"/>
          <w:w w:val="100"/>
          <w:position w:val="0"/>
        </w:rPr>
        <w:t>4,050,830.50</w:t>
      </w:r>
    </w:p>
    <w:p>
      <w:pPr>
        <w:pStyle w:val="Style25"/>
        <w:keepNext w:val="0"/>
        <w:keepLines w:val="0"/>
        <w:widowControl w:val="0"/>
        <w:shd w:val="clear" w:color="auto" w:fill="auto"/>
        <w:tabs>
          <w:tab w:pos="8206" w:val="right"/>
        </w:tabs>
        <w:bidi w:val="0"/>
        <w:spacing w:before="0" w:after="500" w:line="240" w:lineRule="auto"/>
        <w:ind w:left="1520" w:right="0" w:firstLine="0"/>
        <w:jc w:val="left"/>
      </w:pPr>
      <w:r>
        <w:rPr>
          <w:rFonts w:ascii="SimSun" w:eastAsia="SimSun" w:hAnsi="SimSun" w:cs="SimSun"/>
          <w:color w:val="000000"/>
          <w:spacing w:val="0"/>
          <w:w w:val="100"/>
          <w:position w:val="0"/>
        </w:rPr>
        <w:t>年末未分配利润</w:t>
        <w:tab/>
      </w:r>
      <w:r>
        <w:rPr>
          <w:color w:val="000000"/>
          <w:spacing w:val="0"/>
          <w:w w:val="100"/>
          <w:position w:val="0"/>
        </w:rPr>
        <w:t>-17,108,088.16</w:t>
      </w:r>
    </w:p>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（二十六）主营业务收入、主营业务成本</w:t>
      </w:r>
    </w:p>
    <w:tbl>
      <w:tblPr>
        <w:tblOverlap w:val="never"/>
        <w:jc w:val="center"/>
        <w:tblLayout w:type="fixed"/>
      </w:tblPr>
      <w:tblGrid>
        <w:gridCol w:w="475"/>
        <w:gridCol w:w="2160"/>
        <w:gridCol w:w="1622"/>
        <w:gridCol w:w="1618"/>
        <w:gridCol w:w="1618"/>
        <w:gridCol w:w="1632"/>
      </w:tblGrid>
      <w:tr>
        <w:trPr>
          <w:trHeight w:val="394"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82" w:lineRule="exact"/>
              <w:ind w:left="0" w:right="0" w:firstLine="0"/>
              <w:jc w:val="center"/>
            </w:pPr>
            <w:r>
              <w:rPr>
                <w:color w:val="000000"/>
                <w:spacing w:val="0"/>
                <w:w w:val="100"/>
                <w:position w:val="0"/>
              </w:rPr>
              <w:t>业 务 分 部</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pPr>
            <w:r>
              <w:rPr>
                <w:color w:val="000000"/>
                <w:spacing w:val="0"/>
                <w:w w:val="100"/>
                <w:position w:val="0"/>
              </w:rPr>
              <w:t>项 目</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主营业务成本</w:t>
            </w:r>
          </w:p>
        </w:tc>
      </w:tr>
      <w:tr>
        <w:trPr>
          <w:trHeight w:val="38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本年发生数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上年发生数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上年发生数</w:t>
            </w:r>
          </w:p>
        </w:tc>
      </w:tr>
      <w:tr>
        <w:trPr>
          <w:trHeight w:val="3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、牙膏类</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283,792,981.66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350,128,547.19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249,386,751.48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310,266,390.17</w:t>
            </w:r>
          </w:p>
        </w:tc>
      </w:tr>
      <w:tr>
        <w:trPr>
          <w:trHeight w:val="3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、化工原料类</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65,000,261.66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65,475,576.05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59,338,759.96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60,734,465.15</w:t>
            </w:r>
          </w:p>
        </w:tc>
      </w:tr>
      <w:tr>
        <w:trPr>
          <w:trHeight w:val="3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、口腔护理</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726,772.00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964,515.50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797,157.07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1,886,868.45</w:t>
            </w:r>
          </w:p>
        </w:tc>
      </w:tr>
      <w:tr>
        <w:trPr>
          <w:trHeight w:val="3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9,635,589.88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10,706,336.29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8,147,543.11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8,626,996.37</w:t>
            </w:r>
          </w:p>
        </w:tc>
      </w:tr>
      <w:tr>
        <w:trPr>
          <w:trHeight w:val="3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合 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359,155,605.20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427,274,975.03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317,670,211.62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381,514,720.14</w:t>
            </w:r>
          </w:p>
        </w:tc>
      </w:tr>
      <w:tr>
        <w:trPr>
          <w:trHeight w:val="389" w:hRule="exact"/>
        </w:trPr>
        <w:tc>
          <w:tcPr>
            <w:vMerge w:val="restart"/>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86" w:lineRule="exact"/>
              <w:ind w:left="0" w:right="0" w:firstLine="0"/>
              <w:jc w:val="center"/>
            </w:pPr>
            <w:r>
              <w:rPr>
                <w:color w:val="000000"/>
                <w:spacing w:val="0"/>
                <w:w w:val="100"/>
                <w:position w:val="0"/>
              </w:rPr>
              <w:t>地 区 分 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 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238,032,817.03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315,518,398.18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215,051,412.18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285,105,754.59</w:t>
            </w:r>
          </w:p>
        </w:tc>
      </w:tr>
      <w:tr>
        <w:trPr>
          <w:trHeight w:val="389"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32"/>
              <w:keepNext w:val="0"/>
              <w:keepLines w:val="0"/>
              <w:widowControl w:val="0"/>
              <w:shd w:val="clear" w:color="auto" w:fill="auto"/>
              <w:tabs>
                <w:tab w:pos="595" w:val="left"/>
              </w:tabs>
              <w:bidi w:val="0"/>
              <w:spacing w:before="0" w:after="0" w:line="240" w:lineRule="auto"/>
              <w:ind w:left="0" w:right="0" w:firstLine="0"/>
              <w:jc w:val="left"/>
            </w:pPr>
            <w:r>
              <w:rPr>
                <w:color w:val="000000"/>
                <w:spacing w:val="0"/>
                <w:w w:val="100"/>
                <w:position w:val="0"/>
              </w:rPr>
              <w:t>境</w:t>
              <w:tab/>
              <w:t>夕卜</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121,122,788.17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111,756,576.85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102,618,799.44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96,408,965.55</w:t>
            </w:r>
          </w:p>
        </w:tc>
      </w:tr>
      <w:tr>
        <w:trPr>
          <w:trHeight w:val="758" w:hRule="exact"/>
        </w:trPr>
        <w:tc>
          <w:tcPr>
            <w:vMerge/>
            <w:tcBorders>
              <w:left w:val="single" w:sz="4"/>
              <w:bottom w:val="single" w:sz="4"/>
            </w:tcBorders>
            <w:shd w:val="clear" w:color="auto" w:fill="FFFFFF"/>
            <w:vAlign w:val="bottom"/>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359,155,605.20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427,274,975.03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317,670,211.62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381,514,720.14</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1320" w:right="0" w:firstLine="0"/>
        <w:jc w:val="left"/>
      </w:pPr>
      <w:r>
        <w:rPr>
          <w:color w:val="000000"/>
          <w:spacing w:val="0"/>
          <w:w w:val="100"/>
          <w:position w:val="0"/>
        </w:rPr>
        <w:t>本公司向前五名客户销售总额为</w:t>
      </w:r>
      <w:r>
        <w:rPr>
          <w:rFonts w:ascii="Times New Roman" w:eastAsia="Times New Roman" w:hAnsi="Times New Roman" w:cs="Times New Roman"/>
          <w:color w:val="000000"/>
          <w:spacing w:val="0"/>
          <w:w w:val="100"/>
          <w:position w:val="0"/>
        </w:rPr>
        <w:t>210,862,906.54</w:t>
      </w:r>
      <w:r>
        <w:rPr>
          <w:color w:val="000000"/>
          <w:spacing w:val="0"/>
          <w:w w:val="100"/>
          <w:position w:val="0"/>
        </w:rPr>
        <w:t>元，占本公司本年全部主营业务收入的</w:t>
      </w:r>
    </w:p>
    <w:p>
      <w:pPr>
        <w:pStyle w:val="Style25"/>
        <w:keepNext w:val="0"/>
        <w:keepLines w:val="0"/>
        <w:widowControl w:val="0"/>
        <w:shd w:val="clear" w:color="auto" w:fill="auto"/>
        <w:bidi w:val="0"/>
        <w:spacing w:before="0" w:after="120" w:line="240" w:lineRule="auto"/>
        <w:ind w:left="0" w:right="0" w:firstLine="900"/>
        <w:jc w:val="left"/>
      </w:pPr>
      <w:r>
        <w:rPr>
          <w:color w:val="000000"/>
          <w:spacing w:val="0"/>
          <w:w w:val="100"/>
          <w:position w:val="0"/>
        </w:rPr>
        <w:t>58.71%</w:t>
      </w:r>
      <w:r>
        <w:rPr>
          <w:rFonts w:ascii="SimSun" w:eastAsia="SimSun" w:hAnsi="SimSun" w:cs="SimSun"/>
          <w:color w:val="000000"/>
          <w:spacing w:val="0"/>
          <w:w w:val="100"/>
          <w:position w:val="0"/>
        </w:rPr>
        <w:t>。</w:t>
      </w:r>
      <w:r>
        <w:br w:type="page"/>
      </w:r>
    </w:p>
    <w:p>
      <w:pPr>
        <w:pStyle w:val="Style23"/>
        <w:keepNext w:val="0"/>
        <w:keepLines w:val="0"/>
        <w:widowControl w:val="0"/>
        <w:shd w:val="clear" w:color="auto" w:fill="auto"/>
        <w:bidi w:val="0"/>
        <w:spacing w:before="0" w:after="120" w:line="240" w:lineRule="auto"/>
        <w:ind w:left="1400" w:right="0" w:firstLine="0"/>
        <w:jc w:val="both"/>
      </w:pPr>
      <w:r>
        <w:rPr>
          <w:b/>
          <w:bCs/>
          <w:color w:val="000000"/>
          <w:spacing w:val="0"/>
          <w:w w:val="100"/>
          <w:position w:val="0"/>
        </w:rPr>
        <w:t>（二十七）主营业务税金及附加</w:t>
      </w:r>
    </w:p>
    <w:tbl>
      <w:tblPr>
        <w:tblOverlap w:val="never"/>
        <w:jc w:val="center"/>
        <w:tblLayout w:type="fixed"/>
      </w:tblPr>
      <w:tblGrid>
        <w:gridCol w:w="2366"/>
        <w:gridCol w:w="2467"/>
        <w:gridCol w:w="2002"/>
      </w:tblGrid>
      <w:tr>
        <w:trPr>
          <w:trHeight w:val="326"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left"/>
            </w:pPr>
            <w:r>
              <w:rPr>
                <w:color w:val="000000"/>
                <w:spacing w:val="0"/>
                <w:w w:val="100"/>
                <w:position w:val="0"/>
                <w:u w:val="single"/>
              </w:rPr>
              <w:t>本年发生数</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180" w:firstLine="0"/>
              <w:jc w:val="right"/>
            </w:pPr>
            <w:r>
              <w:rPr>
                <w:color w:val="000000"/>
                <w:spacing w:val="0"/>
                <w:w w:val="100"/>
                <w:position w:val="0"/>
                <w:u w:val="single"/>
              </w:rPr>
              <w:t>上年发生数</w:t>
            </w:r>
          </w:p>
        </w:tc>
      </w:tr>
      <w:tr>
        <w:trPr>
          <w:trHeight w:val="389"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营业税</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36,338.60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41,331.53</w:t>
            </w:r>
          </w:p>
        </w:tc>
      </w:tr>
      <w:tr>
        <w:trPr>
          <w:trHeight w:val="379"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37,816.57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223,310.06</w:t>
            </w:r>
          </w:p>
        </w:tc>
      </w:tr>
      <w:tr>
        <w:trPr>
          <w:trHeight w:val="379"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教育费附加</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16,242.37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103,568.66</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20,348.02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29,145.57</w:t>
            </w:r>
          </w:p>
        </w:tc>
      </w:tr>
      <w:tr>
        <w:trPr>
          <w:trHeight w:val="432" w:hRule="exact"/>
        </w:trPr>
        <w:tc>
          <w:tcPr>
            <w:tcBorders>
              <w:top w:val="single" w:sz="4"/>
            </w:tcBorders>
            <w:shd w:val="clear" w:color="auto" w:fill="FFFFFF"/>
            <w:vAlign w:val="bottom"/>
          </w:tcPr>
          <w:p>
            <w:pPr>
              <w:pStyle w:val="Style32"/>
              <w:keepNext w:val="0"/>
              <w:keepLines w:val="0"/>
              <w:widowControl w:val="0"/>
              <w:shd w:val="clear" w:color="auto" w:fill="auto"/>
              <w:tabs>
                <w:tab w:pos="1954" w:val="left"/>
              </w:tabs>
              <w:bidi w:val="0"/>
              <w:spacing w:before="0" w:after="0" w:line="240" w:lineRule="auto"/>
              <w:ind w:left="0" w:right="0" w:firstLine="600"/>
              <w:jc w:val="left"/>
            </w:pPr>
            <w:r>
              <w:rPr>
                <w:color w:val="000000"/>
                <w:spacing w:val="0"/>
                <w:w w:val="100"/>
                <w:position w:val="0"/>
              </w:rPr>
              <w:t>合计</w:t>
              <w:tab/>
              <w:t>_</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 xml:space="preserve">110,745.56 </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397,355.82</w:t>
            </w:r>
          </w:p>
        </w:tc>
      </w:tr>
      <w:tr>
        <w:trPr>
          <w:trHeight w:val="874" w:hRule="exact"/>
        </w:trPr>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（二十八）财务费用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89" w:hRule="exact"/>
        </w:trPr>
        <w:tc>
          <w:tcPr>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left"/>
            </w:pPr>
            <w:r>
              <w:rPr>
                <w:color w:val="000000"/>
                <w:spacing w:val="0"/>
                <w:w w:val="100"/>
                <w:position w:val="0"/>
              </w:rPr>
              <w:t>类 别</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本年发生数</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both"/>
            </w:pPr>
            <w:r>
              <w:rPr>
                <w:color w:val="000000"/>
                <w:spacing w:val="0"/>
                <w:w w:val="100"/>
                <w:position w:val="0"/>
                <w:u w:val="single"/>
              </w:rPr>
              <w:t>上年发生数</w:t>
            </w:r>
          </w:p>
        </w:tc>
      </w:tr>
      <w:tr>
        <w:trPr>
          <w:trHeight w:val="389"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2,484,568.33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2,611,551.80</w:t>
            </w:r>
          </w:p>
        </w:tc>
      </w:tr>
      <w:tr>
        <w:trPr>
          <w:trHeight w:val="37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473,949.97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370,170.94</w:t>
            </w:r>
          </w:p>
        </w:tc>
      </w:tr>
      <w:tr>
        <w:trPr>
          <w:trHeight w:val="40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719,053.82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350,715.01</w:t>
            </w:r>
          </w:p>
        </w:tc>
      </w:tr>
      <w:tr>
        <w:trPr>
          <w:trHeight w:val="29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 他</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335,173.50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400,373.02</w:t>
            </w:r>
          </w:p>
        </w:tc>
      </w:tr>
      <w:tr>
        <w:trPr>
          <w:trHeight w:val="494" w:hRule="exact"/>
        </w:trPr>
        <w:tc>
          <w:tcPr>
            <w:tcBorders>
              <w:top w:val="single" w:sz="4"/>
              <w:bottom w:val="single" w:sz="4"/>
            </w:tcBorders>
            <w:shd w:val="clear" w:color="auto" w:fill="FFFFFF"/>
            <w:vAlign w:val="bottom"/>
          </w:tcPr>
          <w:p>
            <w:pPr>
              <w:pStyle w:val="Style32"/>
              <w:keepNext w:val="0"/>
              <w:keepLines w:val="0"/>
              <w:widowControl w:val="0"/>
              <w:shd w:val="clear" w:color="auto" w:fill="auto"/>
              <w:tabs>
                <w:tab w:pos="1613" w:val="left"/>
                <w:tab w:leader="underscore" w:pos="2222" w:val="left"/>
              </w:tabs>
              <w:bidi w:val="0"/>
              <w:spacing w:before="0" w:after="0" w:line="240" w:lineRule="auto"/>
              <w:ind w:left="0" w:right="0" w:firstLine="0"/>
              <w:jc w:val="left"/>
            </w:pPr>
            <w:r>
              <w:rPr>
                <w:color w:val="000000"/>
                <w:spacing w:val="0"/>
                <w:w w:val="100"/>
                <w:position w:val="0"/>
              </w:rPr>
              <w:t>合 计</w:t>
              <w:tab/>
              <w:tab/>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3,064,845.68</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2,992,468.89</w:t>
            </w:r>
          </w:p>
        </w:tc>
      </w:tr>
    </w:tbl>
    <w:p>
      <w:pPr>
        <w:widowControl w:val="0"/>
        <w:spacing w:after="479" w:line="1" w:lineRule="exact"/>
      </w:pPr>
    </w:p>
    <w:p>
      <w:pPr>
        <w:pStyle w:val="Style23"/>
        <w:keepNext w:val="0"/>
        <w:keepLines w:val="0"/>
        <w:widowControl w:val="0"/>
        <w:shd w:val="clear" w:color="auto" w:fill="auto"/>
        <w:bidi w:val="0"/>
        <w:spacing w:before="0" w:after="0" w:line="240" w:lineRule="auto"/>
        <w:ind w:left="1400" w:right="0" w:firstLine="0"/>
        <w:jc w:val="both"/>
      </w:pPr>
      <w:r>
        <w:rPr>
          <w:b/>
          <w:bCs/>
          <w:color w:val="000000"/>
          <w:spacing w:val="0"/>
          <w:w w:val="100"/>
          <w:position w:val="0"/>
        </w:rPr>
        <w:t>（二十九）其他业务利润</w:t>
      </w:r>
    </w:p>
    <w:tbl>
      <w:tblPr>
        <w:tblOverlap w:val="never"/>
        <w:jc w:val="center"/>
        <w:tblLayout w:type="fixed"/>
      </w:tblPr>
      <w:tblGrid>
        <w:gridCol w:w="1267"/>
        <w:gridCol w:w="1258"/>
        <w:gridCol w:w="1262"/>
        <w:gridCol w:w="1262"/>
        <w:gridCol w:w="1258"/>
        <w:gridCol w:w="1258"/>
        <w:gridCol w:w="1272"/>
      </w:tblGrid>
      <w:tr>
        <w:trPr>
          <w:trHeight w:val="39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 别</w:t>
            </w:r>
            <w:r>
              <w:rPr>
                <w:color w:val="000000"/>
                <w:spacing w:val="0"/>
                <w:w w:val="100"/>
                <w:position w:val="0"/>
                <w:sz w:val="18"/>
                <w:szCs w:val="18"/>
              </w:rPr>
              <w:t>U</w:t>
            </w:r>
          </w:p>
        </w:tc>
        <w:tc>
          <w:tcPr>
            <w:gridSpan w:val="3"/>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本年发生数</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上年发生数</w:t>
            </w:r>
          </w:p>
        </w:tc>
      </w:tr>
      <w:tr>
        <w:trPr>
          <w:trHeight w:val="3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tabs>
                <w:tab w:pos="959" w:val="left"/>
              </w:tabs>
              <w:bidi w:val="0"/>
              <w:spacing w:before="0" w:after="0" w:line="240" w:lineRule="auto"/>
              <w:ind w:left="0" w:right="0" w:firstLine="340"/>
              <w:jc w:val="left"/>
              <w:rPr>
                <w:sz w:val="18"/>
                <w:szCs w:val="18"/>
              </w:rPr>
            </w:pPr>
            <w:r>
              <w:rPr>
                <w:color w:val="000000"/>
                <w:spacing w:val="0"/>
                <w:w w:val="100"/>
                <w:position w:val="0"/>
                <w:sz w:val="18"/>
                <w:szCs w:val="18"/>
              </w:rPr>
              <w:t>收</w:t>
              <w:tab/>
              <w:t>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成 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 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 入</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成 本</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利 润</w:t>
            </w:r>
          </w:p>
        </w:tc>
      </w:tr>
      <w:tr>
        <w:trPr>
          <w:trHeight w:val="38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原材料销售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57,858,512.09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55,576,195.34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2,282,316.75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68,584,565.04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68,215,597.96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368,967.08</w:t>
            </w:r>
          </w:p>
        </w:tc>
      </w:tr>
      <w:tr>
        <w:trPr>
          <w:trHeight w:val="38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商标使用费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17,716,799.88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983,282.39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16,733,517.49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12,280,472.68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681,566.23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11,598,906.45</w:t>
            </w:r>
          </w:p>
        </w:tc>
      </w:tr>
      <w:tr>
        <w:trPr>
          <w:trHeight w:val="39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租赁费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268,170.00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14,883.44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253,286.56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266,445.00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20,893.33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245,551.67</w:t>
            </w:r>
          </w:p>
        </w:tc>
      </w:tr>
      <w:tr>
        <w:trPr>
          <w:trHeight w:val="38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733,465.49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616,174.55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117,290.94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443,803.07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443,225.33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577.74</w:t>
            </w:r>
          </w:p>
        </w:tc>
      </w:tr>
      <w:tr>
        <w:trPr>
          <w:trHeight w:val="39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76,576,947.46</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57,190,535.72</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19,386,411.74</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81,575,285.79</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69,361,282.85</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12,214,002.94</w:t>
            </w:r>
          </w:p>
        </w:tc>
      </w:tr>
    </w:tbl>
    <w:p>
      <w:pPr>
        <w:widowControl w:val="0"/>
        <w:spacing w:after="479" w:line="1" w:lineRule="exact"/>
      </w:pPr>
    </w:p>
    <w:p>
      <w:pPr>
        <w:pStyle w:val="Style23"/>
        <w:keepNext w:val="0"/>
        <w:keepLines w:val="0"/>
        <w:widowControl w:val="0"/>
        <w:shd w:val="clear" w:color="auto" w:fill="auto"/>
        <w:bidi w:val="0"/>
        <w:spacing w:before="0" w:after="120" w:line="240" w:lineRule="auto"/>
        <w:ind w:left="1300" w:right="0" w:firstLine="0"/>
        <w:jc w:val="both"/>
      </w:pPr>
      <w:r>
        <w:rPr>
          <w:b/>
          <w:bCs/>
          <w:color w:val="000000"/>
          <w:spacing w:val="0"/>
          <w:w w:val="100"/>
          <w:position w:val="0"/>
        </w:rPr>
        <w:t>（三十）投资收益</w:t>
      </w:r>
    </w:p>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、本年发生数</w:t>
      </w:r>
    </w:p>
    <w:tbl>
      <w:tblPr>
        <w:tblOverlap w:val="never"/>
        <w:jc w:val="right"/>
        <w:tblLayout w:type="fixed"/>
      </w:tblPr>
      <w:tblGrid>
        <w:gridCol w:w="1387"/>
        <w:gridCol w:w="1080"/>
        <w:gridCol w:w="1584"/>
        <w:gridCol w:w="1584"/>
        <w:gridCol w:w="1080"/>
        <w:gridCol w:w="1152"/>
        <w:gridCol w:w="1195"/>
      </w:tblGrid>
      <w:tr>
        <w:trPr>
          <w:trHeight w:val="77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 别</w:t>
            </w:r>
            <w:r>
              <w:rPr>
                <w:color w:val="000000"/>
                <w:spacing w:val="0"/>
                <w:w w:val="100"/>
                <w:position w:val="0"/>
                <w:sz w:val="18"/>
                <w:szCs w:val="18"/>
              </w:rPr>
              <w:t>U</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rPr>
              <w:t>股票投资</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rPr>
              <w:t>成本法下确认的</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股权投资收益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rPr>
              <w:t>权益法下确认的</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股权投资收益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rPr>
              <w:t>股权投资</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差额摊销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rPr>
              <w:t>股权转让</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tabs>
                <w:tab w:pos="624" w:val="left"/>
              </w:tabs>
              <w:bidi w:val="0"/>
              <w:spacing w:before="0" w:after="0" w:line="240" w:lineRule="auto"/>
              <w:ind w:left="0" w:right="0" w:firstLine="0"/>
              <w:jc w:val="center"/>
              <w:rPr>
                <w:sz w:val="18"/>
                <w:szCs w:val="18"/>
              </w:rPr>
            </w:pPr>
            <w:r>
              <w:rPr>
                <w:color w:val="000000"/>
                <w:spacing w:val="0"/>
                <w:w w:val="100"/>
                <w:position w:val="0"/>
                <w:sz w:val="18"/>
                <w:szCs w:val="18"/>
              </w:rPr>
              <w:t>合</w:t>
              <w:tab/>
              <w:t>计</w:t>
            </w:r>
          </w:p>
        </w:tc>
      </w:tr>
      <w:tr>
        <w:trPr>
          <w:trHeight w:val="50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长期股权投资</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-570,325.00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-570,325.00</w:t>
            </w:r>
          </w:p>
        </w:tc>
      </w:tr>
    </w:tbl>
    <w:p>
      <w:pPr>
        <w:widowControl w:val="0"/>
        <w:spacing w:after="119" w:line="1" w:lineRule="exact"/>
      </w:pPr>
    </w:p>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、上年发生数</w:t>
      </w:r>
    </w:p>
    <w:tbl>
      <w:tblPr>
        <w:tblOverlap w:val="never"/>
        <w:jc w:val="right"/>
        <w:tblLayout w:type="fixed"/>
      </w:tblPr>
      <w:tblGrid>
        <w:gridCol w:w="1378"/>
        <w:gridCol w:w="941"/>
        <w:gridCol w:w="1771"/>
        <w:gridCol w:w="1618"/>
        <w:gridCol w:w="1090"/>
        <w:gridCol w:w="1080"/>
        <w:gridCol w:w="1267"/>
      </w:tblGrid>
      <w:tr>
        <w:trPr>
          <w:trHeight w:val="77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 别</w:t>
            </w:r>
            <w:r>
              <w:rPr>
                <w:color w:val="000000"/>
                <w:spacing w:val="0"/>
                <w:w w:val="100"/>
                <w:position w:val="0"/>
                <w:sz w:val="18"/>
                <w:szCs w:val="18"/>
              </w:rPr>
              <w:t>U</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rPr>
              <w:t>股票投资</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rPr>
              <w:t>成本法下确认的</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股权投资收益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rPr>
              <w:t>权益法下确认的</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股权投资收益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rPr>
              <w:t>股权投资</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差额摊销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65" w:lineRule="exact"/>
              <w:ind w:left="0" w:right="0" w:firstLine="0"/>
              <w:jc w:val="center"/>
              <w:rPr>
                <w:sz w:val="18"/>
                <w:szCs w:val="18"/>
              </w:rPr>
            </w:pPr>
            <w:r>
              <w:rPr>
                <w:color w:val="000000"/>
                <w:spacing w:val="0"/>
                <w:w w:val="100"/>
                <w:position w:val="0"/>
                <w:sz w:val="18"/>
                <w:szCs w:val="18"/>
              </w:rPr>
              <w:t>股权转让 处置收益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tabs>
                <w:tab w:pos="624" w:val="left"/>
              </w:tabs>
              <w:bidi w:val="0"/>
              <w:spacing w:before="0" w:after="0" w:line="240" w:lineRule="auto"/>
              <w:ind w:left="0" w:right="0" w:firstLine="0"/>
              <w:jc w:val="center"/>
              <w:rPr>
                <w:sz w:val="18"/>
                <w:szCs w:val="18"/>
              </w:rPr>
            </w:pPr>
            <w:r>
              <w:rPr>
                <w:color w:val="000000"/>
                <w:spacing w:val="0"/>
                <w:w w:val="100"/>
                <w:position w:val="0"/>
                <w:sz w:val="18"/>
                <w:szCs w:val="18"/>
              </w:rPr>
              <w:t>合</w:t>
              <w:tab/>
              <w:t>计</w:t>
            </w:r>
          </w:p>
        </w:tc>
      </w:tr>
      <w:tr>
        <w:trPr>
          <w:trHeight w:val="509"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长期股权投资</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-213,942.61</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-176,942.61</w:t>
            </w:r>
          </w:p>
        </w:tc>
      </w:tr>
    </w:tbl>
    <w:p>
      <w:pPr>
        <w:widowControl w:val="0"/>
        <w:spacing w:line="1" w:lineRule="exact"/>
      </w:pPr>
      <w:r>
        <w:br w:type="page"/>
      </w:r>
    </w:p>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（三十一）补贴收入</w:t>
      </w:r>
    </w:p>
    <w:tbl>
      <w:tblPr>
        <w:tblOverlap w:val="never"/>
        <w:jc w:val="center"/>
        <w:tblLayout w:type="fixed"/>
      </w:tblPr>
      <w:tblGrid>
        <w:gridCol w:w="1584"/>
        <w:gridCol w:w="1013"/>
        <w:gridCol w:w="960"/>
        <w:gridCol w:w="2261"/>
        <w:gridCol w:w="1978"/>
        <w:gridCol w:w="2414"/>
      </w:tblGrid>
      <w:tr>
        <w:trPr>
          <w:trHeight w:val="418"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 目</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来源</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相关批准文件</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批准机关</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上年数</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增值税退税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112,113.81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23,919.48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税务机关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沪财三</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902</w:t>
            </w:r>
            <w:r>
              <w:rPr>
                <w:color w:val="000000"/>
                <w:spacing w:val="0"/>
                <w:w w:val="100"/>
                <w:position w:val="0"/>
                <w:sz w:val="18"/>
                <w:szCs w:val="18"/>
              </w:rPr>
              <w:t>号</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上海市财税局第八分局</w:t>
            </w:r>
          </w:p>
        </w:tc>
      </w:tr>
      <w:tr>
        <w:trPr>
          <w:trHeight w:val="413"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开拓海外市场补贴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91,765.00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上海市财政局财政资金专户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上海市对外经济贸易企业协会</w:t>
            </w:r>
          </w:p>
        </w:tc>
      </w:tr>
      <w:tr>
        <w:trPr>
          <w:trHeight w:val="41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 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112,113.81</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115,684.48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23"/>
        <w:keepNext w:val="0"/>
        <w:keepLines w:val="0"/>
        <w:widowControl w:val="0"/>
        <w:shd w:val="clear" w:color="auto" w:fill="auto"/>
        <w:bidi w:val="0"/>
        <w:spacing w:before="0" w:after="140" w:line="240" w:lineRule="auto"/>
        <w:ind w:left="1540" w:right="0" w:firstLine="0"/>
        <w:jc w:val="left"/>
      </w:pPr>
      <w:r>
        <w:rPr>
          <w:b/>
          <w:bCs/>
          <w:color w:val="000000"/>
          <w:spacing w:val="0"/>
          <w:w w:val="100"/>
          <w:position w:val="0"/>
        </w:rPr>
        <w:t>（三十二）营业外收入</w:t>
      </w:r>
    </w:p>
    <w:tbl>
      <w:tblPr>
        <w:tblOverlap w:val="never"/>
        <w:jc w:val="center"/>
        <w:tblLayout w:type="fixed"/>
      </w:tblPr>
      <w:tblGrid>
        <w:gridCol w:w="2064"/>
        <w:gridCol w:w="2050"/>
        <w:gridCol w:w="1704"/>
      </w:tblGrid>
      <w:tr>
        <w:trPr>
          <w:trHeight w:val="326" w:hRule="exact"/>
        </w:trPr>
        <w:tc>
          <w:tcPr>
            <w:tcBorders/>
            <w:shd w:val="clear" w:color="auto" w:fill="FFFFFF"/>
            <w:vAlign w:val="top"/>
          </w:tcPr>
          <w:p>
            <w:pPr>
              <w:pStyle w:val="Style32"/>
              <w:keepNext w:val="0"/>
              <w:keepLines w:val="0"/>
              <w:widowControl w:val="0"/>
              <w:shd w:val="clear" w:color="auto" w:fill="auto"/>
              <w:tabs>
                <w:tab w:pos="1055" w:val="left"/>
              </w:tabs>
              <w:bidi w:val="0"/>
              <w:spacing w:before="0" w:after="0" w:line="240" w:lineRule="auto"/>
              <w:ind w:left="0" w:right="0" w:firstLine="460"/>
              <w:jc w:val="left"/>
            </w:pPr>
            <w:r>
              <w:rPr>
                <w:color w:val="000000"/>
                <w:spacing w:val="0"/>
                <w:w w:val="100"/>
                <w:position w:val="0"/>
              </w:rPr>
              <w:t>类</w:t>
              <w:tab/>
              <w:t>另0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本年发生数</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上年发生数</w:t>
            </w:r>
          </w:p>
        </w:tc>
      </w:tr>
      <w:tr>
        <w:trPr>
          <w:trHeight w:val="40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固定资产清理收益</w:t>
            </w: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24,244,339.56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395,484.13</w:t>
            </w:r>
          </w:p>
        </w:tc>
      </w:tr>
      <w:tr>
        <w:trPr>
          <w:trHeight w:val="331"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赔偿及罚款收入</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9,181.57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0.00</w:t>
            </w:r>
          </w:p>
        </w:tc>
      </w:tr>
      <w:tr>
        <w:trPr>
          <w:trHeight w:val="514" w:hRule="exact"/>
        </w:trPr>
        <w:tc>
          <w:tcPr>
            <w:tcBorders>
              <w:top w:val="single" w:sz="4"/>
              <w:bottom w:val="single" w:sz="4"/>
            </w:tcBorders>
            <w:shd w:val="clear" w:color="auto" w:fill="FFFFFF"/>
            <w:vAlign w:val="bottom"/>
          </w:tcPr>
          <w:p>
            <w:pPr>
              <w:pStyle w:val="Style32"/>
              <w:keepNext w:val="0"/>
              <w:keepLines w:val="0"/>
              <w:widowControl w:val="0"/>
              <w:shd w:val="clear" w:color="auto" w:fill="auto"/>
              <w:tabs>
                <w:tab w:pos="1919" w:val="left"/>
              </w:tabs>
              <w:bidi w:val="0"/>
              <w:spacing w:before="0" w:after="0" w:line="240" w:lineRule="auto"/>
              <w:ind w:left="0" w:right="0" w:firstLine="460"/>
              <w:jc w:val="left"/>
            </w:pPr>
            <w:r>
              <w:rPr>
                <w:color w:val="000000"/>
                <w:spacing w:val="0"/>
                <w:w w:val="100"/>
                <w:position w:val="0"/>
              </w:rPr>
              <w:t>合 计</w:t>
              <w:tab/>
              <w:t>_</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24,253,521.13</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395,484.13</w:t>
            </w:r>
          </w:p>
        </w:tc>
      </w:tr>
    </w:tbl>
    <w:p>
      <w:pPr>
        <w:widowControl w:val="0"/>
        <w:spacing w:after="139" w:line="1" w:lineRule="exact"/>
      </w:pPr>
    </w:p>
    <w:p>
      <w:pPr>
        <w:pStyle w:val="Style23"/>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其中包括公司位于上海市常德路</w:t>
      </w:r>
      <w:r>
        <w:rPr>
          <w:rFonts w:ascii="Times New Roman" w:eastAsia="Times New Roman" w:hAnsi="Times New Roman" w:cs="Times New Roman"/>
          <w:color w:val="000000"/>
          <w:spacing w:val="0"/>
          <w:w w:val="100"/>
          <w:position w:val="0"/>
        </w:rPr>
        <w:t>774</w:t>
      </w:r>
      <w:r>
        <w:rPr>
          <w:color w:val="000000"/>
          <w:spacing w:val="0"/>
          <w:w w:val="100"/>
          <w:position w:val="0"/>
        </w:rPr>
        <w:t>号的</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3</w:t>
      </w:r>
      <w:r>
        <w:rPr>
          <w:color w:val="000000"/>
          <w:spacing w:val="0"/>
          <w:w w:val="100"/>
          <w:position w:val="0"/>
        </w:rPr>
        <w:t>号房屋被拆迁取得的拆迁收益</w:t>
      </w:r>
    </w:p>
    <w:p>
      <w:pPr>
        <w:pStyle w:val="Style25"/>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23,902,643.35 </w:t>
      </w:r>
      <w:r>
        <w:rPr>
          <w:rFonts w:ascii="SimSun" w:eastAsia="SimSun" w:hAnsi="SimSun" w:cs="SimSun"/>
          <w:color w:val="000000"/>
          <w:spacing w:val="0"/>
          <w:w w:val="100"/>
          <w:position w:val="0"/>
        </w:rPr>
        <w:t>元。</w:t>
      </w:r>
    </w:p>
    <w:p>
      <w:pPr>
        <w:widowControl w:val="0"/>
        <w:spacing w:line="1" w:lineRule="exact"/>
        <w:sectPr>
          <w:footnotePr>
            <w:pos w:val="pageBottom"/>
            <w:numFmt w:val="chicago"/>
            <w:numRestart w:val="continuous"/>
            <w15:footnoteColumns w:val="1"/>
          </w:footnotePr>
          <w:pgSz w:w="11900" w:h="16840"/>
          <w:pgMar w:top="1225" w:right="335" w:bottom="2195" w:left="890" w:header="0" w:footer="3" w:gutter="0"/>
          <w:cols w:space="720"/>
          <w:noEndnote/>
          <w:rtlGutter w:val="0"/>
          <w:docGrid w:linePitch="360"/>
        </w:sectPr>
      </w:pPr>
      <w:r>
        <mc:AlternateContent>
          <mc:Choice Requires="wps">
            <w:drawing>
              <wp:anchor distT="152400" distB="0" distL="0" distR="0" simplePos="0" relativeHeight="125829380" behindDoc="0" locked="0" layoutInCell="1" allowOverlap="1">
                <wp:simplePos x="0" y="0"/>
                <wp:positionH relativeFrom="page">
                  <wp:posOffset>1406525</wp:posOffset>
                </wp:positionH>
                <wp:positionV relativeFrom="paragraph">
                  <wp:posOffset>152400</wp:posOffset>
                </wp:positionV>
                <wp:extent cx="1633855" cy="3002280"/>
                <wp:wrapTopAndBottom/>
                <wp:docPr id="30" name="Shape 30"/>
                <a:graphic xmlns:a="http://schemas.openxmlformats.org/drawingml/2006/main">
                  <a:graphicData uri="http://schemas.microsoft.com/office/word/2010/wordprocessingShape">
                    <wps:wsp>
                      <wps:cNvSpPr txBox="1"/>
                      <wps:spPr>
                        <a:xfrm>
                          <a:ext cx="1633855" cy="3002280"/>
                        </a:xfrm>
                        <a:prstGeom prst="rect"/>
                        <a:noFill/>
                      </wps:spPr>
                      <wps:txbx>
                        <w:txbxContent>
                          <w:p>
                            <w:pPr>
                              <w:pStyle w:val="Style60"/>
                              <w:keepNext/>
                              <w:keepLines/>
                              <w:widowControl w:val="0"/>
                              <w:shd w:val="clear" w:color="auto" w:fill="auto"/>
                              <w:bidi w:val="0"/>
                              <w:spacing w:before="0" w:after="0" w:line="402" w:lineRule="exact"/>
                              <w:ind w:left="0" w:right="0" w:firstLine="0"/>
                              <w:jc w:val="left"/>
                            </w:pPr>
                            <w:bookmarkStart w:id="445" w:name="bookmark445"/>
                            <w:bookmarkStart w:id="446" w:name="bookmark446"/>
                            <w:bookmarkStart w:id="447" w:name="bookmark447"/>
                            <w:r>
                              <w:rPr>
                                <w:color w:val="000000"/>
                                <w:spacing w:val="0"/>
                                <w:w w:val="100"/>
                                <w:position w:val="0"/>
                              </w:rPr>
                              <w:t>（三十三）营业外支出</w:t>
                            </w:r>
                            <w:bookmarkEnd w:id="445"/>
                            <w:bookmarkEnd w:id="446"/>
                            <w:bookmarkEnd w:id="447"/>
                          </w:p>
                          <w:p>
                            <w:pPr>
                              <w:pStyle w:val="Style23"/>
                              <w:keepNext w:val="0"/>
                              <w:keepLines w:val="0"/>
                              <w:widowControl w:val="0"/>
                              <w:shd w:val="clear" w:color="auto" w:fill="auto"/>
                              <w:bidi w:val="0"/>
                              <w:spacing w:before="0" w:after="0" w:line="402" w:lineRule="exact"/>
                              <w:ind w:left="1180" w:right="0" w:firstLine="0"/>
                              <w:jc w:val="left"/>
                            </w:pPr>
                            <w:r>
                              <w:rPr>
                                <w:color w:val="000000"/>
                                <w:spacing w:val="0"/>
                                <w:w w:val="100"/>
                                <w:position w:val="0"/>
                                <w:u w:val="single"/>
                              </w:rPr>
                              <w:t>类 另0</w:t>
                            </w:r>
                          </w:p>
                          <w:p>
                            <w:pPr>
                              <w:pStyle w:val="Style23"/>
                              <w:keepNext w:val="0"/>
                              <w:keepLines w:val="0"/>
                              <w:widowControl w:val="0"/>
                              <w:shd w:val="clear" w:color="auto" w:fill="auto"/>
                              <w:bidi w:val="0"/>
                              <w:spacing w:before="0" w:after="0" w:line="402" w:lineRule="exact"/>
                              <w:ind w:left="0" w:right="0" w:firstLine="0"/>
                              <w:jc w:val="center"/>
                            </w:pPr>
                            <w:r>
                              <w:rPr>
                                <w:color w:val="000000"/>
                                <w:spacing w:val="0"/>
                                <w:w w:val="100"/>
                                <w:position w:val="0"/>
                              </w:rPr>
                              <w:t>固定资产清理损失</w:t>
                              <w:br/>
                              <w:t>罚款支出</w:t>
                            </w:r>
                          </w:p>
                          <w:p>
                            <w:pPr>
                              <w:pStyle w:val="Style23"/>
                              <w:keepNext w:val="0"/>
                              <w:keepLines w:val="0"/>
                              <w:widowControl w:val="0"/>
                              <w:shd w:val="clear" w:color="auto" w:fill="auto"/>
                              <w:bidi w:val="0"/>
                              <w:spacing w:before="0" w:after="480" w:line="402" w:lineRule="exact"/>
                              <w:ind w:left="0" w:right="0" w:firstLine="0"/>
                              <w:jc w:val="center"/>
                            </w:pPr>
                            <w:r>
                              <w:rPr>
                                <w:color w:val="000000"/>
                                <w:spacing w:val="0"/>
                                <w:w w:val="100"/>
                                <w:position w:val="0"/>
                              </w:rPr>
                              <w:t>固定资产减值准备</w:t>
                              <w:br/>
                              <w:t>其 他</w:t>
                              <w:br/>
                              <w:t>合 计</w:t>
                            </w:r>
                          </w:p>
                          <w:p>
                            <w:pPr>
                              <w:pStyle w:val="Style60"/>
                              <w:keepNext/>
                              <w:keepLines/>
                              <w:widowControl w:val="0"/>
                              <w:shd w:val="clear" w:color="auto" w:fill="auto"/>
                              <w:bidi w:val="0"/>
                              <w:spacing w:before="0" w:after="0" w:line="402" w:lineRule="exact"/>
                              <w:ind w:left="0" w:right="0" w:firstLine="0"/>
                              <w:jc w:val="left"/>
                            </w:pPr>
                            <w:bookmarkStart w:id="448" w:name="bookmark448"/>
                            <w:bookmarkStart w:id="449" w:name="bookmark449"/>
                            <w:bookmarkStart w:id="450" w:name="bookmark450"/>
                            <w:r>
                              <w:rPr>
                                <w:color w:val="000000"/>
                                <w:spacing w:val="0"/>
                                <w:w w:val="100"/>
                                <w:position w:val="0"/>
                              </w:rPr>
                              <w:t>（三十四）所得税</w:t>
                            </w:r>
                            <w:bookmarkEnd w:id="448"/>
                            <w:bookmarkEnd w:id="449"/>
                            <w:bookmarkEnd w:id="450"/>
                          </w:p>
                          <w:p>
                            <w:pPr>
                              <w:pStyle w:val="Style23"/>
                              <w:keepNext w:val="0"/>
                              <w:keepLines w:val="0"/>
                              <w:widowControl w:val="0"/>
                              <w:shd w:val="clear" w:color="auto" w:fill="auto"/>
                              <w:bidi w:val="0"/>
                              <w:spacing w:before="0" w:after="140" w:line="402" w:lineRule="exact"/>
                              <w:ind w:left="0" w:right="0" w:firstLine="0"/>
                              <w:jc w:val="right"/>
                            </w:pPr>
                            <w:r>
                              <w:rPr>
                                <w:color w:val="000000"/>
                                <w:spacing w:val="0"/>
                                <w:w w:val="100"/>
                                <w:position w:val="0"/>
                                <w:u w:val="single"/>
                              </w:rPr>
                              <w:t>本年发生数</w:t>
                            </w:r>
                          </w:p>
                          <w:p>
                            <w:pPr>
                              <w:pStyle w:val="Style25"/>
                              <w:keepNext w:val="0"/>
                              <w:keepLines w:val="0"/>
                              <w:widowControl w:val="0"/>
                              <w:shd w:val="clear" w:color="auto" w:fill="auto"/>
                              <w:bidi w:val="0"/>
                              <w:spacing w:before="0" w:after="80" w:line="420" w:lineRule="auto"/>
                              <w:ind w:left="1820" w:right="0" w:firstLine="0"/>
                              <w:jc w:val="left"/>
                            </w:pPr>
                            <w:r>
                              <w:rPr>
                                <w:color w:val="000000"/>
                                <w:spacing w:val="0"/>
                                <w:w w:val="100"/>
                                <w:position w:val="0"/>
                              </w:rPr>
                              <w:t>0.00</w:t>
                            </w:r>
                          </w:p>
                        </w:txbxContent>
                      </wps:txbx>
                      <wps:bodyPr lIns="0" tIns="0" rIns="0" bIns="0">
                        <a:noAutoFit/>
                      </wps:bodyPr>
                    </wps:wsp>
                  </a:graphicData>
                </a:graphic>
              </wp:anchor>
            </w:drawing>
          </mc:Choice>
          <mc:Fallback>
            <w:pict>
              <v:shape id="_x0000_s1056" type="#_x0000_t202" style="position:absolute;margin-left:110.75pt;margin-top:12.pt;width:128.65000000000001pt;height:236.40000000000001pt;z-index:-125829373;mso-wrap-distance-left:0;mso-wrap-distance-top:12.pt;mso-wrap-distance-right:0;mso-position-horizontal-relative:page" filled="f" stroked="f">
                <v:textbox inset="0,0,0,0">
                  <w:txbxContent>
                    <w:p>
                      <w:pPr>
                        <w:pStyle w:val="Style60"/>
                        <w:keepNext/>
                        <w:keepLines/>
                        <w:widowControl w:val="0"/>
                        <w:shd w:val="clear" w:color="auto" w:fill="auto"/>
                        <w:bidi w:val="0"/>
                        <w:spacing w:before="0" w:after="0" w:line="402" w:lineRule="exact"/>
                        <w:ind w:left="0" w:right="0" w:firstLine="0"/>
                        <w:jc w:val="left"/>
                      </w:pPr>
                      <w:bookmarkStart w:id="445" w:name="bookmark445"/>
                      <w:bookmarkStart w:id="446" w:name="bookmark446"/>
                      <w:bookmarkStart w:id="447" w:name="bookmark447"/>
                      <w:r>
                        <w:rPr>
                          <w:color w:val="000000"/>
                          <w:spacing w:val="0"/>
                          <w:w w:val="100"/>
                          <w:position w:val="0"/>
                        </w:rPr>
                        <w:t>（三十三）营业外支出</w:t>
                      </w:r>
                      <w:bookmarkEnd w:id="445"/>
                      <w:bookmarkEnd w:id="446"/>
                      <w:bookmarkEnd w:id="447"/>
                    </w:p>
                    <w:p>
                      <w:pPr>
                        <w:pStyle w:val="Style23"/>
                        <w:keepNext w:val="0"/>
                        <w:keepLines w:val="0"/>
                        <w:widowControl w:val="0"/>
                        <w:shd w:val="clear" w:color="auto" w:fill="auto"/>
                        <w:bidi w:val="0"/>
                        <w:spacing w:before="0" w:after="0" w:line="402" w:lineRule="exact"/>
                        <w:ind w:left="1180" w:right="0" w:firstLine="0"/>
                        <w:jc w:val="left"/>
                      </w:pPr>
                      <w:r>
                        <w:rPr>
                          <w:color w:val="000000"/>
                          <w:spacing w:val="0"/>
                          <w:w w:val="100"/>
                          <w:position w:val="0"/>
                          <w:u w:val="single"/>
                        </w:rPr>
                        <w:t>类 另0</w:t>
                      </w:r>
                    </w:p>
                    <w:p>
                      <w:pPr>
                        <w:pStyle w:val="Style23"/>
                        <w:keepNext w:val="0"/>
                        <w:keepLines w:val="0"/>
                        <w:widowControl w:val="0"/>
                        <w:shd w:val="clear" w:color="auto" w:fill="auto"/>
                        <w:bidi w:val="0"/>
                        <w:spacing w:before="0" w:after="0" w:line="402" w:lineRule="exact"/>
                        <w:ind w:left="0" w:right="0" w:firstLine="0"/>
                        <w:jc w:val="center"/>
                      </w:pPr>
                      <w:r>
                        <w:rPr>
                          <w:color w:val="000000"/>
                          <w:spacing w:val="0"/>
                          <w:w w:val="100"/>
                          <w:position w:val="0"/>
                        </w:rPr>
                        <w:t>固定资产清理损失</w:t>
                        <w:br/>
                        <w:t>罚款支出</w:t>
                      </w:r>
                    </w:p>
                    <w:p>
                      <w:pPr>
                        <w:pStyle w:val="Style23"/>
                        <w:keepNext w:val="0"/>
                        <w:keepLines w:val="0"/>
                        <w:widowControl w:val="0"/>
                        <w:shd w:val="clear" w:color="auto" w:fill="auto"/>
                        <w:bidi w:val="0"/>
                        <w:spacing w:before="0" w:after="480" w:line="402" w:lineRule="exact"/>
                        <w:ind w:left="0" w:right="0" w:firstLine="0"/>
                        <w:jc w:val="center"/>
                      </w:pPr>
                      <w:r>
                        <w:rPr>
                          <w:color w:val="000000"/>
                          <w:spacing w:val="0"/>
                          <w:w w:val="100"/>
                          <w:position w:val="0"/>
                        </w:rPr>
                        <w:t>固定资产减值准备</w:t>
                        <w:br/>
                        <w:t>其 他</w:t>
                        <w:br/>
                        <w:t>合 计</w:t>
                      </w:r>
                    </w:p>
                    <w:p>
                      <w:pPr>
                        <w:pStyle w:val="Style60"/>
                        <w:keepNext/>
                        <w:keepLines/>
                        <w:widowControl w:val="0"/>
                        <w:shd w:val="clear" w:color="auto" w:fill="auto"/>
                        <w:bidi w:val="0"/>
                        <w:spacing w:before="0" w:after="0" w:line="402" w:lineRule="exact"/>
                        <w:ind w:left="0" w:right="0" w:firstLine="0"/>
                        <w:jc w:val="left"/>
                      </w:pPr>
                      <w:bookmarkStart w:id="448" w:name="bookmark448"/>
                      <w:bookmarkStart w:id="449" w:name="bookmark449"/>
                      <w:bookmarkStart w:id="450" w:name="bookmark450"/>
                      <w:r>
                        <w:rPr>
                          <w:color w:val="000000"/>
                          <w:spacing w:val="0"/>
                          <w:w w:val="100"/>
                          <w:position w:val="0"/>
                        </w:rPr>
                        <w:t>（三十四）所得税</w:t>
                      </w:r>
                      <w:bookmarkEnd w:id="448"/>
                      <w:bookmarkEnd w:id="449"/>
                      <w:bookmarkEnd w:id="450"/>
                    </w:p>
                    <w:p>
                      <w:pPr>
                        <w:pStyle w:val="Style23"/>
                        <w:keepNext w:val="0"/>
                        <w:keepLines w:val="0"/>
                        <w:widowControl w:val="0"/>
                        <w:shd w:val="clear" w:color="auto" w:fill="auto"/>
                        <w:bidi w:val="0"/>
                        <w:spacing w:before="0" w:after="140" w:line="402" w:lineRule="exact"/>
                        <w:ind w:left="0" w:right="0" w:firstLine="0"/>
                        <w:jc w:val="right"/>
                      </w:pPr>
                      <w:r>
                        <w:rPr>
                          <w:color w:val="000000"/>
                          <w:spacing w:val="0"/>
                          <w:w w:val="100"/>
                          <w:position w:val="0"/>
                          <w:u w:val="single"/>
                        </w:rPr>
                        <w:t>本年发生数</w:t>
                      </w:r>
                    </w:p>
                    <w:p>
                      <w:pPr>
                        <w:pStyle w:val="Style25"/>
                        <w:keepNext w:val="0"/>
                        <w:keepLines w:val="0"/>
                        <w:widowControl w:val="0"/>
                        <w:shd w:val="clear" w:color="auto" w:fill="auto"/>
                        <w:bidi w:val="0"/>
                        <w:spacing w:before="0" w:after="80" w:line="420" w:lineRule="auto"/>
                        <w:ind w:left="1820" w:right="0" w:firstLine="0"/>
                        <w:jc w:val="left"/>
                      </w:pPr>
                      <w:r>
                        <w:rPr>
                          <w:color w:val="000000"/>
                          <w:spacing w:val="0"/>
                          <w:w w:val="100"/>
                          <w:position w:val="0"/>
                        </w:rPr>
                        <w:t>0.00</w:t>
                      </w:r>
                    </w:p>
                  </w:txbxContent>
                </v:textbox>
                <w10:wrap type="topAndBottom" anchorx="page"/>
              </v:shape>
            </w:pict>
          </mc:Fallback>
        </mc:AlternateContent>
      </w:r>
      <w:r>
        <mc:AlternateContent>
          <mc:Choice Requires="wps">
            <w:drawing>
              <wp:anchor distT="509270" distB="1438275" distL="0" distR="0" simplePos="0" relativeHeight="125829382" behindDoc="0" locked="0" layoutInCell="1" allowOverlap="1">
                <wp:simplePos x="0" y="0"/>
                <wp:positionH relativeFrom="page">
                  <wp:posOffset>3622675</wp:posOffset>
                </wp:positionH>
                <wp:positionV relativeFrom="paragraph">
                  <wp:posOffset>509270</wp:posOffset>
                </wp:positionV>
                <wp:extent cx="707390" cy="1207135"/>
                <wp:wrapTopAndBottom/>
                <wp:docPr id="32" name="Shape 32"/>
                <a:graphic xmlns:a="http://schemas.openxmlformats.org/drawingml/2006/main">
                  <a:graphicData uri="http://schemas.microsoft.com/office/word/2010/wordprocessingShape">
                    <wps:wsp>
                      <wps:cNvSpPr txBox="1"/>
                      <wps:spPr>
                        <a:xfrm>
                          <a:ext cx="707390" cy="1207135"/>
                        </a:xfrm>
                        <a:prstGeom prst="rect"/>
                        <a:noFill/>
                      </wps:spPr>
                      <wps:txbx>
                        <w:txbxContent>
                          <w:p>
                            <w:pPr>
                              <w:pStyle w:val="Style23"/>
                              <w:keepNext w:val="0"/>
                              <w:keepLines w:val="0"/>
                              <w:widowControl w:val="0"/>
                              <w:shd w:val="clear" w:color="auto" w:fill="auto"/>
                              <w:bidi w:val="0"/>
                              <w:spacing w:before="0" w:after="140" w:line="240" w:lineRule="auto"/>
                              <w:ind w:left="0" w:right="0" w:firstLine="0"/>
                              <w:jc w:val="right"/>
                            </w:pPr>
                            <w:r>
                              <w:rPr>
                                <w:color w:val="000000"/>
                                <w:spacing w:val="0"/>
                                <w:w w:val="100"/>
                                <w:position w:val="0"/>
                                <w:u w:val="single"/>
                              </w:rPr>
                              <w:t>本年发生数</w:t>
                            </w:r>
                          </w:p>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118,403.70</w:t>
                            </w:r>
                          </w:p>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500.00</w:t>
                            </w:r>
                          </w:p>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0.00</w:t>
                            </w:r>
                          </w:p>
                          <w:p>
                            <w:pPr>
                              <w:pStyle w:val="Style25"/>
                              <w:keepNext w:val="0"/>
                              <w:keepLines w:val="0"/>
                              <w:widowControl w:val="0"/>
                              <w:pBdr>
                                <w:bottom w:val="single" w:sz="4" w:space="0" w:color="auto"/>
                              </w:pBdr>
                              <w:shd w:val="clear" w:color="auto" w:fill="auto"/>
                              <w:bidi w:val="0"/>
                              <w:spacing w:before="0" w:after="140" w:line="240" w:lineRule="auto"/>
                              <w:ind w:left="0" w:right="0" w:firstLine="0"/>
                              <w:jc w:val="right"/>
                            </w:pPr>
                            <w:r>
                              <w:rPr>
                                <w:color w:val="000000"/>
                                <w:spacing w:val="0"/>
                                <w:w w:val="100"/>
                                <w:position w:val="0"/>
                              </w:rPr>
                              <w:t>751.53</w:t>
                            </w:r>
                          </w:p>
                        </w:txbxContent>
                      </wps:txbx>
                      <wps:bodyPr lIns="0" tIns="0" rIns="0" bIns="0">
                        <a:noAutoFit/>
                      </wps:bodyPr>
                    </wps:wsp>
                  </a:graphicData>
                </a:graphic>
              </wp:anchor>
            </w:drawing>
          </mc:Choice>
          <mc:Fallback>
            <w:pict>
              <v:shape id="_x0000_s1058" type="#_x0000_t202" style="position:absolute;margin-left:285.25pt;margin-top:40.100000000000001pt;width:55.700000000000003pt;height:95.049999999999997pt;z-index:-125829371;mso-wrap-distance-left:0;mso-wrap-distance-top:40.100000000000001pt;mso-wrap-distance-right:0;mso-wrap-distance-bottom:113.25pt;mso-position-horizontal-relative:page" filled="f" stroked="f">
                <v:textbox inset="0,0,0,0">
                  <w:txbxContent>
                    <w:p>
                      <w:pPr>
                        <w:pStyle w:val="Style23"/>
                        <w:keepNext w:val="0"/>
                        <w:keepLines w:val="0"/>
                        <w:widowControl w:val="0"/>
                        <w:shd w:val="clear" w:color="auto" w:fill="auto"/>
                        <w:bidi w:val="0"/>
                        <w:spacing w:before="0" w:after="140" w:line="240" w:lineRule="auto"/>
                        <w:ind w:left="0" w:right="0" w:firstLine="0"/>
                        <w:jc w:val="right"/>
                      </w:pPr>
                      <w:r>
                        <w:rPr>
                          <w:color w:val="000000"/>
                          <w:spacing w:val="0"/>
                          <w:w w:val="100"/>
                          <w:position w:val="0"/>
                          <w:u w:val="single"/>
                        </w:rPr>
                        <w:t>本年发生数</w:t>
                      </w:r>
                    </w:p>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118,403.70</w:t>
                      </w:r>
                    </w:p>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500.00</w:t>
                      </w:r>
                    </w:p>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0.00</w:t>
                      </w:r>
                    </w:p>
                    <w:p>
                      <w:pPr>
                        <w:pStyle w:val="Style25"/>
                        <w:keepNext w:val="0"/>
                        <w:keepLines w:val="0"/>
                        <w:widowControl w:val="0"/>
                        <w:pBdr>
                          <w:bottom w:val="single" w:sz="4" w:space="0" w:color="auto"/>
                        </w:pBdr>
                        <w:shd w:val="clear" w:color="auto" w:fill="auto"/>
                        <w:bidi w:val="0"/>
                        <w:spacing w:before="0" w:after="140" w:line="240" w:lineRule="auto"/>
                        <w:ind w:left="0" w:right="0" w:firstLine="0"/>
                        <w:jc w:val="right"/>
                      </w:pPr>
                      <w:r>
                        <w:rPr>
                          <w:color w:val="000000"/>
                          <w:spacing w:val="0"/>
                          <w:w w:val="100"/>
                          <w:position w:val="0"/>
                        </w:rPr>
                        <w:t>751.53</w:t>
                      </w:r>
                    </w:p>
                  </w:txbxContent>
                </v:textbox>
                <w10:wrap type="topAndBottom" anchorx="page"/>
              </v:shape>
            </w:pict>
          </mc:Fallback>
        </mc:AlternateContent>
      </w:r>
      <w:r>
        <mc:AlternateContent>
          <mc:Choice Requires="wps">
            <w:drawing>
              <wp:anchor distT="509270" distB="1438275" distL="0" distR="0" simplePos="0" relativeHeight="125829384" behindDoc="0" locked="0" layoutInCell="1" allowOverlap="1">
                <wp:simplePos x="0" y="0"/>
                <wp:positionH relativeFrom="page">
                  <wp:posOffset>5060950</wp:posOffset>
                </wp:positionH>
                <wp:positionV relativeFrom="paragraph">
                  <wp:posOffset>509270</wp:posOffset>
                </wp:positionV>
                <wp:extent cx="707390" cy="1207135"/>
                <wp:wrapTopAndBottom/>
                <wp:docPr id="34" name="Shape 34"/>
                <a:graphic xmlns:a="http://schemas.openxmlformats.org/drawingml/2006/main">
                  <a:graphicData uri="http://schemas.microsoft.com/office/word/2010/wordprocessingShape">
                    <wps:wsp>
                      <wps:cNvSpPr txBox="1"/>
                      <wps:spPr>
                        <a:xfrm>
                          <a:ext cx="707390" cy="1207135"/>
                        </a:xfrm>
                        <a:prstGeom prst="rect"/>
                        <a:noFill/>
                      </wps:spPr>
                      <wps:txbx>
                        <w:txbxContent>
                          <w:p>
                            <w:pPr>
                              <w:pStyle w:val="Style23"/>
                              <w:keepNext w:val="0"/>
                              <w:keepLines w:val="0"/>
                              <w:widowControl w:val="0"/>
                              <w:shd w:val="clear" w:color="auto" w:fill="auto"/>
                              <w:bidi w:val="0"/>
                              <w:spacing w:before="0" w:after="140" w:line="240" w:lineRule="auto"/>
                              <w:ind w:left="0" w:right="0" w:firstLine="0"/>
                              <w:jc w:val="right"/>
                            </w:pPr>
                            <w:r>
                              <w:rPr>
                                <w:color w:val="000000"/>
                                <w:spacing w:val="0"/>
                                <w:w w:val="100"/>
                                <w:position w:val="0"/>
                                <w:u w:val="single"/>
                              </w:rPr>
                              <w:t>上年发生数</w:t>
                            </w:r>
                          </w:p>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106,018.61</w:t>
                            </w:r>
                          </w:p>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0.00</w:t>
                            </w:r>
                          </w:p>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-148.21</w:t>
                            </w:r>
                          </w:p>
                          <w:p>
                            <w:pPr>
                              <w:pStyle w:val="Style25"/>
                              <w:keepNext w:val="0"/>
                              <w:keepLines w:val="0"/>
                              <w:widowControl w:val="0"/>
                              <w:pBdr>
                                <w:bottom w:val="single" w:sz="4" w:space="0" w:color="auto"/>
                              </w:pBdr>
                              <w:shd w:val="clear" w:color="auto" w:fill="auto"/>
                              <w:bidi w:val="0"/>
                              <w:spacing w:before="0" w:after="140" w:line="240" w:lineRule="auto"/>
                              <w:ind w:left="0" w:right="0" w:firstLine="0"/>
                              <w:jc w:val="right"/>
                            </w:pPr>
                            <w:r>
                              <w:rPr>
                                <w:color w:val="000000"/>
                                <w:spacing w:val="0"/>
                                <w:w w:val="100"/>
                                <w:position w:val="0"/>
                              </w:rPr>
                              <w:t>3,930.00</w:t>
                            </w:r>
                          </w:p>
                        </w:txbxContent>
                      </wps:txbx>
                      <wps:bodyPr lIns="0" tIns="0" rIns="0" bIns="0">
                        <a:noAutoFit/>
                      </wps:bodyPr>
                    </wps:wsp>
                  </a:graphicData>
                </a:graphic>
              </wp:anchor>
            </w:drawing>
          </mc:Choice>
          <mc:Fallback>
            <w:pict>
              <v:shape id="_x0000_s1060" type="#_x0000_t202" style="position:absolute;margin-left:398.5pt;margin-top:40.100000000000001pt;width:55.700000000000003pt;height:95.049999999999997pt;z-index:-125829369;mso-wrap-distance-left:0;mso-wrap-distance-top:40.100000000000001pt;mso-wrap-distance-right:0;mso-wrap-distance-bottom:113.25pt;mso-position-horizontal-relative:page" filled="f" stroked="f">
                <v:textbox inset="0,0,0,0">
                  <w:txbxContent>
                    <w:p>
                      <w:pPr>
                        <w:pStyle w:val="Style23"/>
                        <w:keepNext w:val="0"/>
                        <w:keepLines w:val="0"/>
                        <w:widowControl w:val="0"/>
                        <w:shd w:val="clear" w:color="auto" w:fill="auto"/>
                        <w:bidi w:val="0"/>
                        <w:spacing w:before="0" w:after="140" w:line="240" w:lineRule="auto"/>
                        <w:ind w:left="0" w:right="0" w:firstLine="0"/>
                        <w:jc w:val="right"/>
                      </w:pPr>
                      <w:r>
                        <w:rPr>
                          <w:color w:val="000000"/>
                          <w:spacing w:val="0"/>
                          <w:w w:val="100"/>
                          <w:position w:val="0"/>
                          <w:u w:val="single"/>
                        </w:rPr>
                        <w:t>上年发生数</w:t>
                      </w:r>
                    </w:p>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106,018.61</w:t>
                      </w:r>
                    </w:p>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0.00</w:t>
                      </w:r>
                    </w:p>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-148.21</w:t>
                      </w:r>
                    </w:p>
                    <w:p>
                      <w:pPr>
                        <w:pStyle w:val="Style25"/>
                        <w:keepNext w:val="0"/>
                        <w:keepLines w:val="0"/>
                        <w:widowControl w:val="0"/>
                        <w:pBdr>
                          <w:bottom w:val="single" w:sz="4" w:space="0" w:color="auto"/>
                        </w:pBdr>
                        <w:shd w:val="clear" w:color="auto" w:fill="auto"/>
                        <w:bidi w:val="0"/>
                        <w:spacing w:before="0" w:after="140" w:line="240" w:lineRule="auto"/>
                        <w:ind w:left="0" w:right="0" w:firstLine="0"/>
                        <w:jc w:val="right"/>
                      </w:pPr>
                      <w:r>
                        <w:rPr>
                          <w:color w:val="000000"/>
                          <w:spacing w:val="0"/>
                          <w:w w:val="100"/>
                          <w:position w:val="0"/>
                        </w:rPr>
                        <w:t>3,930.00</w:t>
                      </w:r>
                    </w:p>
                  </w:txbxContent>
                </v:textbox>
                <w10:wrap type="topAndBottom" anchorx="page"/>
              </v:shape>
            </w:pict>
          </mc:Fallback>
        </mc:AlternateContent>
      </w:r>
      <w:r>
        <mc:AlternateContent>
          <mc:Choice Requires="wps">
            <w:drawing>
              <wp:anchor distT="1789430" distB="1176020" distL="0" distR="0" simplePos="0" relativeHeight="125829386" behindDoc="0" locked="0" layoutInCell="1" allowOverlap="1">
                <wp:simplePos x="0" y="0"/>
                <wp:positionH relativeFrom="page">
                  <wp:posOffset>3714115</wp:posOffset>
                </wp:positionH>
                <wp:positionV relativeFrom="paragraph">
                  <wp:posOffset>1789430</wp:posOffset>
                </wp:positionV>
                <wp:extent cx="609600" cy="189230"/>
                <wp:wrapTopAndBottom/>
                <wp:docPr id="36" name="Shape 36"/>
                <a:graphic xmlns:a="http://schemas.openxmlformats.org/drawingml/2006/main">
                  <a:graphicData uri="http://schemas.microsoft.com/office/word/2010/wordprocessingShape">
                    <wps:wsp>
                      <wps:cNvSpPr txBox="1"/>
                      <wps:spPr>
                        <a:xfrm>
                          <a:ext cx="609600" cy="189230"/>
                        </a:xfrm>
                        <a:prstGeom prst="rect"/>
                        <a:noFill/>
                      </wps:spPr>
                      <wps:txbx>
                        <w:txbxContent>
                          <w:p>
                            <w:pPr>
                              <w:pStyle w:val="Style25"/>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119,655.23</w:t>
                            </w:r>
                          </w:p>
                        </w:txbxContent>
                      </wps:txbx>
                      <wps:bodyPr wrap="none" lIns="0" tIns="0" rIns="0" bIns="0">
                        <a:noAutoFit/>
                      </wps:bodyPr>
                    </wps:wsp>
                  </a:graphicData>
                </a:graphic>
              </wp:anchor>
            </w:drawing>
          </mc:Choice>
          <mc:Fallback>
            <w:pict>
              <v:shape id="_x0000_s1062" type="#_x0000_t202" style="position:absolute;margin-left:292.44999999999999pt;margin-top:140.90000000000001pt;width:48.pt;height:14.9pt;z-index:-125829367;mso-wrap-distance-left:0;mso-wrap-distance-top:140.90000000000001pt;mso-wrap-distance-right:0;mso-wrap-distance-bottom:92.600000000000009pt;mso-position-horizontal-relative:page" filled="f" stroked="f">
                <v:textbox inset="0,0,0,0">
                  <w:txbxContent>
                    <w:p>
                      <w:pPr>
                        <w:pStyle w:val="Style25"/>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119,655.23</w:t>
                      </w:r>
                    </w:p>
                  </w:txbxContent>
                </v:textbox>
                <w10:wrap type="topAndBottom" anchorx="page"/>
              </v:shape>
            </w:pict>
          </mc:Fallback>
        </mc:AlternateContent>
      </w:r>
      <w:r>
        <mc:AlternateContent>
          <mc:Choice Requires="wps">
            <w:drawing>
              <wp:anchor distT="1789430" distB="1176020" distL="0" distR="0" simplePos="0" relativeHeight="125829388" behindDoc="0" locked="0" layoutInCell="1" allowOverlap="1">
                <wp:simplePos x="0" y="0"/>
                <wp:positionH relativeFrom="page">
                  <wp:posOffset>5143500</wp:posOffset>
                </wp:positionH>
                <wp:positionV relativeFrom="paragraph">
                  <wp:posOffset>1789430</wp:posOffset>
                </wp:positionV>
                <wp:extent cx="615950" cy="189230"/>
                <wp:wrapTopAndBottom/>
                <wp:docPr id="38" name="Shape 38"/>
                <a:graphic xmlns:a="http://schemas.openxmlformats.org/drawingml/2006/main">
                  <a:graphicData uri="http://schemas.microsoft.com/office/word/2010/wordprocessingShape">
                    <wps:wsp>
                      <wps:cNvSpPr txBox="1"/>
                      <wps:spPr>
                        <a:xfrm>
                          <a:ext cx="615950" cy="189230"/>
                        </a:xfrm>
                        <a:prstGeom prst="rect"/>
                        <a:noFill/>
                      </wps:spPr>
                      <wps:txbx>
                        <w:txbxContent>
                          <w:p>
                            <w:pPr>
                              <w:pStyle w:val="Style25"/>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109,800.40</w:t>
                            </w:r>
                          </w:p>
                        </w:txbxContent>
                      </wps:txbx>
                      <wps:bodyPr wrap="none" lIns="0" tIns="0" rIns="0" bIns="0">
                        <a:noAutoFit/>
                      </wps:bodyPr>
                    </wps:wsp>
                  </a:graphicData>
                </a:graphic>
              </wp:anchor>
            </w:drawing>
          </mc:Choice>
          <mc:Fallback>
            <w:pict>
              <v:shape id="_x0000_s1064" type="#_x0000_t202" style="position:absolute;margin-left:405.pt;margin-top:140.90000000000001pt;width:48.5pt;height:14.9pt;z-index:-125829365;mso-wrap-distance-left:0;mso-wrap-distance-top:140.90000000000001pt;mso-wrap-distance-right:0;mso-wrap-distance-bottom:92.600000000000009pt;mso-position-horizontal-relative:page" filled="f" stroked="f">
                <v:textbox inset="0,0,0,0">
                  <w:txbxContent>
                    <w:p>
                      <w:pPr>
                        <w:pStyle w:val="Style25"/>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109,800.40</w:t>
                      </w:r>
                    </w:p>
                  </w:txbxContent>
                </v:textbox>
                <w10:wrap type="topAndBottom" anchorx="page"/>
              </v:shape>
            </w:pict>
          </mc:Fallback>
        </mc:AlternateContent>
      </w:r>
      <w:r>
        <mc:AlternateContent>
          <mc:Choice Requires="wps">
            <w:drawing>
              <wp:anchor distT="2614930" distB="94615" distL="0" distR="0" simplePos="0" relativeHeight="125829390" behindDoc="0" locked="0" layoutInCell="1" allowOverlap="1">
                <wp:simplePos x="0" y="0"/>
                <wp:positionH relativeFrom="page">
                  <wp:posOffset>4515485</wp:posOffset>
                </wp:positionH>
                <wp:positionV relativeFrom="paragraph">
                  <wp:posOffset>2614930</wp:posOffset>
                </wp:positionV>
                <wp:extent cx="707390" cy="445135"/>
                <wp:wrapTopAndBottom/>
                <wp:docPr id="40" name="Shape 40"/>
                <a:graphic xmlns:a="http://schemas.openxmlformats.org/drawingml/2006/main">
                  <a:graphicData uri="http://schemas.microsoft.com/office/word/2010/wordprocessingShape">
                    <wps:wsp>
                      <wps:cNvSpPr txBox="1"/>
                      <wps:spPr>
                        <a:xfrm>
                          <a:ext cx="707390" cy="445135"/>
                        </a:xfrm>
                        <a:prstGeom prst="rect"/>
                        <a:noFill/>
                      </wps:spPr>
                      <wps:txbx>
                        <w:txbxContent>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u w:val="single"/>
                              </w:rPr>
                              <w:t>上年发生数</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145,033.13</w:t>
                            </w:r>
                          </w:p>
                        </w:txbxContent>
                      </wps:txbx>
                      <wps:bodyPr lIns="0" tIns="0" rIns="0" bIns="0">
                        <a:noAutoFit/>
                      </wps:bodyPr>
                    </wps:wsp>
                  </a:graphicData>
                </a:graphic>
              </wp:anchor>
            </w:drawing>
          </mc:Choice>
          <mc:Fallback>
            <w:pict>
              <v:shape id="_x0000_s1066" type="#_x0000_t202" style="position:absolute;margin-left:355.55000000000001pt;margin-top:205.90000000000001pt;width:55.700000000000003pt;height:35.050000000000004pt;z-index:-125829363;mso-wrap-distance-left:0;mso-wrap-distance-top:205.90000000000001pt;mso-wrap-distance-right:0;mso-wrap-distance-bottom:7.4500000000000002pt;mso-position-horizontal-relative:page" filled="f" stroked="f">
                <v:textbox inset="0,0,0,0">
                  <w:txbxContent>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u w:val="single"/>
                        </w:rPr>
                        <w:t>上年发生数</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145,033.13</w:t>
                      </w:r>
                    </w:p>
                  </w:txbxContent>
                </v:textbox>
                <w10:wrap type="topAndBottom" anchorx="page"/>
              </v:shape>
            </w:pict>
          </mc:Fallback>
        </mc:AlternateContent>
      </w:r>
    </w:p>
    <w:p>
      <w:pPr>
        <w:widowControl w:val="0"/>
        <w:spacing w:before="10" w:after="10" w:line="240" w:lineRule="exact"/>
        <w:rPr>
          <w:sz w:val="19"/>
          <w:szCs w:val="19"/>
        </w:rPr>
      </w:pPr>
    </w:p>
    <w:p>
      <w:pPr>
        <w:widowControl w:val="0"/>
        <w:spacing w:line="1" w:lineRule="exact"/>
        <w:sectPr>
          <w:footnotePr>
            <w:pos w:val="pageBottom"/>
            <w:numFmt w:val="chicago"/>
            <w:numRestart w:val="continuous"/>
            <w15:footnoteColumns w:val="1"/>
          </w:footnotePr>
          <w:type w:val="continuous"/>
          <w:pgSz w:w="11900" w:h="16840"/>
          <w:pgMar w:top="1132" w:right="0" w:bottom="1256" w:left="0" w:header="0" w:footer="3" w:gutter="0"/>
          <w:cols w:space="720"/>
          <w:noEndnote/>
          <w:rtlGutter w:val="0"/>
          <w:docGrid w:linePitch="360"/>
        </w:sectPr>
      </w:pPr>
    </w:p>
    <w:p>
      <w:pPr>
        <w:pStyle w:val="Style60"/>
        <w:keepNext/>
        <w:keepLines/>
        <w:widowControl w:val="0"/>
        <w:shd w:val="clear" w:color="auto" w:fill="auto"/>
        <w:bidi w:val="0"/>
        <w:spacing w:before="0" w:after="140" w:line="240" w:lineRule="auto"/>
        <w:ind w:left="0" w:right="0" w:firstLine="860"/>
        <w:jc w:val="left"/>
      </w:pPr>
      <w:bookmarkStart w:id="467" w:name="bookmark467"/>
      <w:bookmarkStart w:id="468" w:name="bookmark468"/>
      <w:bookmarkStart w:id="469" w:name="bookmark469"/>
      <w:r>
        <w:rPr>
          <w:color w:val="000000"/>
          <w:spacing w:val="0"/>
          <w:w w:val="100"/>
          <w:position w:val="0"/>
        </w:rPr>
        <w:t>（三十五）收到的其他与经营活动有关的现金</w:t>
      </w:r>
      <w:r>
        <w:rPr>
          <w:rFonts w:ascii="Times New Roman" w:eastAsia="Times New Roman" w:hAnsi="Times New Roman" w:cs="Times New Roman"/>
          <w:color w:val="000000"/>
          <w:spacing w:val="0"/>
          <w:w w:val="100"/>
          <w:position w:val="0"/>
        </w:rPr>
        <w:t>1,389,416.41</w:t>
      </w:r>
      <w:r>
        <w:rPr>
          <w:color w:val="000000"/>
          <w:spacing w:val="0"/>
          <w:w w:val="100"/>
          <w:position w:val="0"/>
        </w:rPr>
        <w:t>元</w:t>
      </w:r>
      <w:bookmarkEnd w:id="467"/>
      <w:bookmarkEnd w:id="468"/>
      <w:bookmarkEnd w:id="469"/>
    </w:p>
    <w:p>
      <w:pPr>
        <w:pStyle w:val="Style23"/>
        <w:keepNext w:val="0"/>
        <w:keepLines w:val="0"/>
        <w:widowControl w:val="0"/>
        <w:shd w:val="clear" w:color="auto" w:fill="auto"/>
        <w:bidi w:val="0"/>
        <w:spacing w:before="0" w:after="560" w:line="240" w:lineRule="auto"/>
        <w:ind w:left="0" w:right="0" w:firstLine="860"/>
        <w:jc w:val="left"/>
      </w:pPr>
      <w:r>
        <w:rPr>
          <w:color w:val="000000"/>
          <w:spacing w:val="0"/>
          <w:w w:val="100"/>
          <w:position w:val="0"/>
        </w:rPr>
        <w:t>其中主要为：</w:t>
      </w:r>
    </w:p>
    <w:p>
      <w:pPr>
        <w:pStyle w:val="Style23"/>
        <w:keepNext w:val="0"/>
        <w:keepLines w:val="0"/>
        <w:widowControl w:val="0"/>
        <w:shd w:val="clear" w:color="auto" w:fill="auto"/>
        <w:bidi w:val="0"/>
        <w:spacing w:before="0" w:after="140" w:line="240" w:lineRule="auto"/>
        <w:ind w:left="2420" w:right="0" w:firstLine="0"/>
        <w:jc w:val="left"/>
      </w:pPr>
      <w:r>
        <mc:AlternateContent>
          <mc:Choice Requires="wps">
            <w:drawing>
              <wp:anchor distT="0" distB="0" distL="114300" distR="114300" simplePos="0" relativeHeight="125829392" behindDoc="0" locked="0" layoutInCell="1" allowOverlap="1">
                <wp:simplePos x="0" y="0"/>
                <wp:positionH relativeFrom="page">
                  <wp:posOffset>4685665</wp:posOffset>
                </wp:positionH>
                <wp:positionV relativeFrom="paragraph">
                  <wp:posOffset>12700</wp:posOffset>
                </wp:positionV>
                <wp:extent cx="621665" cy="189230"/>
                <wp:wrapSquare wrapText="left"/>
                <wp:docPr id="42" name="Shape 42"/>
                <a:graphic xmlns:a="http://schemas.openxmlformats.org/drawingml/2006/main">
                  <a:graphicData uri="http://schemas.microsoft.com/office/word/2010/wordprocessingShape">
                    <wps:wsp>
                      <wps:cNvSpPr txBox="1"/>
                      <wps:spPr>
                        <a:xfrm>
                          <a:ext cx="621665" cy="1892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877,137.43</w:t>
                            </w:r>
                          </w:p>
                        </w:txbxContent>
                      </wps:txbx>
                      <wps:bodyPr wrap="none" lIns="0" tIns="0" rIns="0" bIns="0">
                        <a:noAutoFit/>
                      </wps:bodyPr>
                    </wps:wsp>
                  </a:graphicData>
                </a:graphic>
              </wp:anchor>
            </w:drawing>
          </mc:Choice>
          <mc:Fallback>
            <w:pict>
              <v:shape id="_x0000_s1068" type="#_x0000_t202" style="position:absolute;margin-left:368.94999999999999pt;margin-top:1.pt;width:48.950000000000003pt;height:14.9pt;z-index:-125829361;mso-wrap-distance-left:9.pt;mso-wrap-distance-right:9.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877,137.43</w:t>
                      </w:r>
                    </w:p>
                  </w:txbxContent>
                </v:textbox>
                <w10:wrap type="square" side="left" anchorx="page"/>
              </v:shape>
            </w:pict>
          </mc:Fallback>
        </mc:AlternateContent>
      </w:r>
      <w:r>
        <w:rPr>
          <w:color w:val="000000"/>
          <w:spacing w:val="0"/>
          <w:w w:val="100"/>
          <w:position w:val="0"/>
        </w:rPr>
        <w:t>收回往来款</w:t>
      </w:r>
    </w:p>
    <w:p>
      <w:pPr>
        <w:pStyle w:val="Style25"/>
        <w:keepNext w:val="0"/>
        <w:keepLines w:val="0"/>
        <w:widowControl w:val="0"/>
        <w:shd w:val="clear" w:color="auto" w:fill="auto"/>
        <w:bidi w:val="0"/>
        <w:spacing w:before="0" w:after="360" w:line="240" w:lineRule="auto"/>
        <w:ind w:left="0" w:right="0" w:firstLine="0"/>
        <w:jc w:val="center"/>
      </w:pPr>
      <w:r>
        <mc:AlternateContent>
          <mc:Choice Requires="wps">
            <w:drawing>
              <wp:anchor distT="0" distB="0" distL="114300" distR="114300" simplePos="0" relativeHeight="125829394" behindDoc="0" locked="0" layoutInCell="1" allowOverlap="1">
                <wp:simplePos x="0" y="0"/>
                <wp:positionH relativeFrom="page">
                  <wp:posOffset>2485390</wp:posOffset>
                </wp:positionH>
                <wp:positionV relativeFrom="paragraph">
                  <wp:posOffset>12700</wp:posOffset>
                </wp:positionV>
                <wp:extent cx="557530" cy="170815"/>
                <wp:wrapSquare wrapText="right"/>
                <wp:docPr id="44" name="Shape 44"/>
                <a:graphic xmlns:a="http://schemas.openxmlformats.org/drawingml/2006/main">
                  <a:graphicData uri="http://schemas.microsoft.com/office/word/2010/wordprocessingShape">
                    <wps:wsp>
                      <wps:cNvSpPr txBox="1"/>
                      <wps:spPr>
                        <a:xfrm>
                          <a:ext cx="557530" cy="17081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xbxContent>
                      </wps:txbx>
                      <wps:bodyPr wrap="none" lIns="0" tIns="0" rIns="0" bIns="0">
                        <a:noAutoFit/>
                      </wps:bodyPr>
                    </wps:wsp>
                  </a:graphicData>
                </a:graphic>
              </wp:anchor>
            </w:drawing>
          </mc:Choice>
          <mc:Fallback>
            <w:pict>
              <v:shape id="_x0000_s1070" type="#_x0000_t202" style="position:absolute;margin-left:195.70000000000002pt;margin-top:1.pt;width:43.899999999999999pt;height:13.450000000000001pt;z-index:-125829359;mso-wrap-distance-left:9.pt;mso-wrap-distance-right:9.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xbxContent>
                </v:textbox>
                <w10:wrap type="square" side="right" anchorx="page"/>
              </v:shape>
            </w:pict>
          </mc:Fallback>
        </mc:AlternateContent>
      </w:r>
      <w:r>
        <w:rPr>
          <w:color w:val="000000"/>
          <w:spacing w:val="0"/>
          <w:w w:val="100"/>
          <w:position w:val="0"/>
        </w:rPr>
        <w:t>462,940.11</w:t>
      </w:r>
      <w:r>
        <w:br w:type="page"/>
      </w:r>
    </w:p>
    <w:p>
      <w:pPr>
        <w:pStyle w:val="Style23"/>
        <w:keepNext w:val="0"/>
        <w:keepLines w:val="0"/>
        <w:widowControl w:val="0"/>
        <w:shd w:val="clear" w:color="auto" w:fill="auto"/>
        <w:bidi w:val="0"/>
        <w:spacing w:before="0" w:after="180" w:line="240" w:lineRule="auto"/>
        <w:ind w:left="0" w:right="0" w:firstLine="860"/>
        <w:jc w:val="left"/>
      </w:pPr>
      <w:r>
        <w:rPr>
          <w:b/>
          <w:bCs/>
          <w:color w:val="000000"/>
          <w:spacing w:val="0"/>
          <w:w w:val="100"/>
          <w:position w:val="0"/>
        </w:rPr>
        <w:t>（三十六）支付的其他与经营活动有关的现金</w:t>
      </w:r>
      <w:r>
        <w:rPr>
          <w:rFonts w:ascii="Times New Roman" w:eastAsia="Times New Roman" w:hAnsi="Times New Roman" w:cs="Times New Roman"/>
          <w:b/>
          <w:bCs/>
          <w:color w:val="000000"/>
          <w:spacing w:val="0"/>
          <w:w w:val="100"/>
          <w:position w:val="0"/>
        </w:rPr>
        <w:t>53,321,564.56</w:t>
      </w:r>
      <w:r>
        <w:rPr>
          <w:b/>
          <w:bCs/>
          <w:color w:val="000000"/>
          <w:spacing w:val="0"/>
          <w:w w:val="100"/>
          <w:position w:val="0"/>
        </w:rPr>
        <w:t>元</w:t>
      </w:r>
    </w:p>
    <w:p>
      <w:pPr>
        <w:pStyle w:val="Style23"/>
        <w:keepNext w:val="0"/>
        <w:keepLines w:val="0"/>
        <w:widowControl w:val="0"/>
        <w:shd w:val="clear" w:color="auto" w:fill="auto"/>
        <w:bidi w:val="0"/>
        <w:spacing w:before="0" w:after="120" w:line="240" w:lineRule="auto"/>
        <w:ind w:left="0" w:right="0" w:firstLine="860"/>
        <w:jc w:val="left"/>
      </w:pPr>
      <w:r>
        <w:rPr>
          <w:color w:val="000000"/>
          <w:spacing w:val="0"/>
          <w:w w:val="100"/>
          <w:position w:val="0"/>
        </w:rPr>
        <w:t>其中主要为：</w:t>
      </w:r>
    </w:p>
    <w:tbl>
      <w:tblPr>
        <w:tblOverlap w:val="never"/>
        <w:jc w:val="center"/>
        <w:tblLayout w:type="fixed"/>
      </w:tblPr>
      <w:tblGrid>
        <w:gridCol w:w="2165"/>
        <w:gridCol w:w="2635"/>
      </w:tblGrid>
      <w:tr>
        <w:trPr>
          <w:trHeight w:val="331"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r>
      <w:tr>
        <w:trPr>
          <w:trHeight w:val="40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运输费</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7,058,792.16</w:t>
            </w:r>
          </w:p>
        </w:tc>
      </w:tr>
      <w:tr>
        <w:trPr>
          <w:trHeight w:val="39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劳务费</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3,960,164.71</w:t>
            </w:r>
          </w:p>
        </w:tc>
      </w:tr>
      <w:tr>
        <w:trPr>
          <w:trHeight w:val="41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差旅费</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3,567,963.18</w:t>
            </w:r>
          </w:p>
        </w:tc>
      </w:tr>
      <w:tr>
        <w:trPr>
          <w:trHeight w:val="38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仓储费</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3,195,746.57</w:t>
            </w:r>
          </w:p>
        </w:tc>
      </w:tr>
      <w:tr>
        <w:trPr>
          <w:trHeight w:val="41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保洁费</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2,428,320.55</w:t>
            </w:r>
          </w:p>
        </w:tc>
      </w:tr>
      <w:tr>
        <w:trPr>
          <w:trHeight w:val="341"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广告费</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1,844,470.00</w:t>
            </w:r>
          </w:p>
        </w:tc>
      </w:tr>
    </w:tbl>
    <w:p>
      <w:pPr>
        <w:widowControl w:val="0"/>
        <w:spacing w:after="519" w:line="1" w:lineRule="exact"/>
      </w:pPr>
    </w:p>
    <w:p>
      <w:pPr>
        <w:pStyle w:val="Style23"/>
        <w:keepNext w:val="0"/>
        <w:keepLines w:val="0"/>
        <w:widowControl w:val="0"/>
        <w:shd w:val="clear" w:color="auto" w:fill="auto"/>
        <w:bidi w:val="0"/>
        <w:spacing w:before="0" w:after="560" w:line="240" w:lineRule="auto"/>
        <w:ind w:left="0" w:right="0" w:firstLine="860"/>
        <w:jc w:val="left"/>
      </w:pPr>
      <w:r>
        <w:rPr>
          <w:b/>
          <w:bCs/>
          <w:color w:val="000000"/>
          <w:spacing w:val="0"/>
          <w:w w:val="100"/>
          <w:position w:val="0"/>
        </w:rPr>
        <w:t>六、母公司会计报表主要项目注释：</w:t>
      </w:r>
      <w:r>
        <w:rPr>
          <w:color w:val="000000"/>
          <w:spacing w:val="0"/>
          <w:w w:val="100"/>
          <w:position w:val="0"/>
        </w:rPr>
        <w:t>（如无特别注明，以下货币单位均为人民币元）</w:t>
      </w:r>
    </w:p>
    <w:p>
      <w:pPr>
        <w:pStyle w:val="Style23"/>
        <w:keepNext w:val="0"/>
        <w:keepLines w:val="0"/>
        <w:widowControl w:val="0"/>
        <w:shd w:val="clear" w:color="auto" w:fill="auto"/>
        <w:bidi w:val="0"/>
        <w:spacing w:before="0" w:after="180" w:line="240" w:lineRule="auto"/>
        <w:ind w:left="0" w:right="0" w:firstLine="860"/>
        <w:jc w:val="left"/>
      </w:pPr>
      <w:bookmarkStart w:id="470" w:name="bookmark470"/>
      <w:r>
        <w:rPr>
          <w:b/>
          <w:bCs/>
          <w:color w:val="000000"/>
          <w:spacing w:val="0"/>
          <w:w w:val="100"/>
          <w:position w:val="0"/>
        </w:rPr>
        <w:t>（</w:t>
      </w:r>
      <w:bookmarkEnd w:id="470"/>
      <w:r>
        <w:rPr>
          <w:b/>
          <w:bCs/>
          <w:color w:val="000000"/>
          <w:spacing w:val="0"/>
          <w:w w:val="100"/>
          <w:position w:val="0"/>
        </w:rPr>
        <w:t>一）应收账款</w:t>
      </w:r>
    </w:p>
    <w:p>
      <w:pPr>
        <w:pStyle w:val="Style23"/>
        <w:keepNext w:val="0"/>
        <w:keepLines w:val="0"/>
        <w:widowControl w:val="0"/>
        <w:shd w:val="clear" w:color="auto" w:fill="auto"/>
        <w:bidi w:val="0"/>
        <w:spacing w:before="0" w:after="120" w:line="240" w:lineRule="auto"/>
        <w:ind w:left="0" w:right="0" w:firstLine="86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、账龄分析</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年末数</w:t>
      </w:r>
    </w:p>
    <w:tbl>
      <w:tblPr>
        <w:tblOverlap w:val="never"/>
        <w:jc w:val="center"/>
        <w:tblLayout w:type="fixed"/>
      </w:tblPr>
      <w:tblGrid>
        <w:gridCol w:w="1262"/>
        <w:gridCol w:w="1963"/>
        <w:gridCol w:w="1594"/>
        <w:gridCol w:w="1272"/>
        <w:gridCol w:w="1680"/>
      </w:tblGrid>
      <w:tr>
        <w:trPr>
          <w:trHeight w:val="365" w:hRule="exact"/>
        </w:trPr>
        <w:tc>
          <w:tcPr>
            <w:vMerge w:val="restart"/>
            <w:tcBorders>
              <w:top w:val="single" w:sz="4"/>
            </w:tcBorders>
            <w:shd w:val="clear" w:color="auto" w:fill="FFFFFF"/>
            <w:vAlign w:val="top"/>
          </w:tcPr>
          <w:p>
            <w:pPr>
              <w:pStyle w:val="Style32"/>
              <w:keepNext w:val="0"/>
              <w:keepLines w:val="0"/>
              <w:widowControl w:val="0"/>
              <w:shd w:val="clear" w:color="auto" w:fill="auto"/>
              <w:bidi w:val="0"/>
              <w:spacing w:before="140" w:after="0" w:line="240" w:lineRule="auto"/>
              <w:ind w:left="0" w:right="0" w:firstLine="0"/>
              <w:jc w:val="left"/>
            </w:pPr>
            <w:r>
              <w:rPr>
                <w:color w:val="000000"/>
                <w:spacing w:val="0"/>
                <w:w w:val="100"/>
                <w:position w:val="0"/>
              </w:rPr>
              <w:t>账龄</w:t>
            </w:r>
          </w:p>
        </w:tc>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left"/>
            </w:pPr>
            <w:r>
              <w:rPr>
                <w:color w:val="000000"/>
                <w:spacing w:val="0"/>
                <w:w w:val="100"/>
                <w:position w:val="0"/>
              </w:rPr>
              <w:t>账面余额</w:t>
            </w:r>
          </w:p>
        </w:tc>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占总额比例</w:t>
            </w:r>
          </w:p>
        </w:tc>
        <w:tc>
          <w:tcPr>
            <w:gridSpan w:val="2"/>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r>
      <w:tr>
        <w:trPr>
          <w:trHeight w:val="518" w:hRule="exact"/>
        </w:trPr>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坏账准备</w:t>
            </w:r>
          </w:p>
        </w:tc>
      </w:tr>
      <w:tr>
        <w:trPr>
          <w:trHeight w:val="41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94,570,778.75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68.71</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13,369,743.84</w:t>
            </w:r>
          </w:p>
        </w:tc>
      </w:tr>
      <w:tr>
        <w:trPr>
          <w:trHeight w:val="394"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11,484,193.42</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8.34</w:t>
            </w:r>
            <w:r>
              <w:rPr>
                <w:color w:val="000000"/>
                <w:spacing w:val="0"/>
                <w:w w:val="100"/>
                <w:position w:val="0"/>
              </w:rPr>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w:t>
            </w:r>
            <w:r>
              <w:rPr>
                <w:color w:val="000000"/>
                <w:spacing w:val="0"/>
                <w:w w:val="100"/>
                <w:position w:val="0"/>
              </w:rPr>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3,883,418.76</w:t>
            </w:r>
          </w:p>
        </w:tc>
      </w:tr>
      <w:tr>
        <w:trPr>
          <w:trHeight w:val="40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7,688,496.17</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5.59</w:t>
            </w:r>
            <w:r>
              <w:rPr>
                <w:color w:val="000000"/>
                <w:spacing w:val="0"/>
                <w:w w:val="100"/>
                <w:position w:val="0"/>
              </w:rPr>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w:t>
            </w:r>
            <w:r>
              <w:rPr>
                <w:color w:val="000000"/>
                <w:spacing w:val="0"/>
                <w:w w:val="100"/>
                <w:position w:val="0"/>
              </w:rPr>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3,866,564.42</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23,896,694.33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17.36</w:t>
            </w:r>
            <w:r>
              <w:rPr>
                <w:color w:val="000000"/>
                <w:spacing w:val="0"/>
                <w:w w:val="100"/>
                <w:position w:val="0"/>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80</w:t>
            </w:r>
            <w:r>
              <w:rPr>
                <w:color w:val="000000"/>
                <w:spacing w:val="0"/>
                <w:w w:val="100"/>
                <w:position w:val="0"/>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22,582,981.28</w:t>
            </w:r>
          </w:p>
        </w:tc>
      </w:tr>
      <w:tr>
        <w:trPr>
          <w:trHeight w:val="533"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 —</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137,640,162.67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100.00</w:t>
            </w:r>
            <w:r>
              <w:rPr>
                <w:color w:val="000000"/>
                <w:spacing w:val="0"/>
                <w:w w:val="100"/>
                <w:position w:val="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43,702,708.30</w:t>
            </w:r>
          </w:p>
        </w:tc>
      </w:tr>
      <w:tr>
        <w:trPr>
          <w:trHeight w:val="379"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年初数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left"/>
            </w:pPr>
            <w:r>
              <w:rPr>
                <w:color w:val="000000"/>
                <w:spacing w:val="0"/>
                <w:w w:val="100"/>
                <w:position w:val="0"/>
              </w:rPr>
              <w:t>账面余额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占总额比例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坏账准备</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93,490,717.04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69.15</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10,357,944.33</w:t>
            </w:r>
          </w:p>
        </w:tc>
      </w:tr>
      <w:tr>
        <w:trPr>
          <w:trHeight w:val="403"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16,708,748.03</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12.36</w:t>
            </w:r>
            <w:r>
              <w:rPr>
                <w:color w:val="000000"/>
                <w:spacing w:val="0"/>
                <w:w w:val="100"/>
                <w:position w:val="0"/>
              </w:rPr>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w:t>
            </w:r>
            <w:r>
              <w:rPr>
                <w:color w:val="000000"/>
                <w:spacing w:val="0"/>
                <w:w w:val="100"/>
                <w:position w:val="0"/>
              </w:rPr>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5,520,475.08</w:t>
            </w:r>
          </w:p>
        </w:tc>
      </w:tr>
      <w:tr>
        <w:trPr>
          <w:trHeight w:val="39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3,062,431.65</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2.27</w:t>
            </w:r>
            <w:r>
              <w:rPr>
                <w:color w:val="000000"/>
                <w:spacing w:val="0"/>
                <w:w w:val="100"/>
                <w:position w:val="0"/>
              </w:rPr>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w:t>
            </w:r>
            <w:r>
              <w:rPr>
                <w:color w:val="000000"/>
                <w:spacing w:val="0"/>
                <w:w w:val="100"/>
                <w:position w:val="0"/>
              </w:rPr>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1,610,756.22</w:t>
            </w:r>
          </w:p>
        </w:tc>
      </w:tr>
      <w:tr>
        <w:trPr>
          <w:trHeight w:val="40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 _</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21,928,458.02</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16.22</w:t>
            </w:r>
            <w:r>
              <w:rPr>
                <w:color w:val="000000"/>
                <w:spacing w:val="0"/>
                <w:w w:val="100"/>
                <w:position w:val="0"/>
              </w:rPr>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80</w:t>
            </w:r>
            <w:r>
              <w:rPr>
                <w:color w:val="000000"/>
                <w:spacing w:val="0"/>
                <w:w w:val="100"/>
                <w:position w:val="0"/>
              </w:rPr>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20,591,746.56</w:t>
            </w:r>
          </w:p>
        </w:tc>
      </w:tr>
      <w:tr>
        <w:trPr>
          <w:trHeight w:val="422" w:hRule="exact"/>
        </w:trPr>
        <w:tc>
          <w:tcPr>
            <w:tcBorders>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 —</w:t>
            </w:r>
          </w:p>
        </w:tc>
        <w:tc>
          <w:tcPr>
            <w:tcBorders>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135,190,354.74</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100.00</w:t>
            </w:r>
            <w:r>
              <w:rPr>
                <w:color w:val="000000"/>
                <w:spacing w:val="0"/>
                <w:w w:val="100"/>
                <w:position w:val="0"/>
              </w:rPr>
              <w:t>%</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38,080,922.19</w:t>
            </w:r>
          </w:p>
        </w:tc>
      </w:tr>
    </w:tbl>
    <w:p>
      <w:pPr>
        <w:pStyle w:val="Style29"/>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、年末应收账款欠款金额前五名的累计总欠款金额为</w:t>
      </w:r>
      <w:r>
        <w:rPr>
          <w:rFonts w:ascii="Times New Roman" w:eastAsia="Times New Roman" w:hAnsi="Times New Roman" w:cs="Times New Roman"/>
          <w:color w:val="000000"/>
          <w:spacing w:val="0"/>
          <w:w w:val="100"/>
          <w:position w:val="0"/>
        </w:rPr>
        <w:t>54,615,957.78</w:t>
      </w:r>
      <w:r>
        <w:rPr>
          <w:color w:val="000000"/>
          <w:spacing w:val="0"/>
          <w:w w:val="100"/>
          <w:position w:val="0"/>
        </w:rPr>
        <w:t>元，占应收账款总</w:t>
      </w:r>
    </w:p>
    <w:p>
      <w:pPr>
        <w:widowControl w:val="0"/>
        <w:spacing w:after="119" w:line="1" w:lineRule="exact"/>
      </w:pPr>
    </w:p>
    <w:p>
      <w:pPr>
        <w:pStyle w:val="Style23"/>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金额的比例为</w:t>
      </w:r>
      <w:r>
        <w:rPr>
          <w:rFonts w:ascii="Times New Roman" w:eastAsia="Times New Roman" w:hAnsi="Times New Roman" w:cs="Times New Roman"/>
          <w:color w:val="000000"/>
          <w:spacing w:val="0"/>
          <w:w w:val="100"/>
          <w:position w:val="0"/>
        </w:rPr>
        <w:t>39.68%</w:t>
      </w:r>
      <w:r>
        <w:rPr>
          <w:color w:val="000000"/>
          <w:spacing w:val="0"/>
          <w:w w:val="100"/>
          <w:position w:val="0"/>
        </w:rPr>
        <w:t>。</w:t>
      </w:r>
      <w:r>
        <w:br w:type="page"/>
      </w:r>
    </w:p>
    <w:p>
      <w:pPr>
        <w:pStyle w:val="Style23"/>
        <w:keepNext w:val="0"/>
        <w:keepLines w:val="0"/>
        <w:widowControl w:val="0"/>
        <w:shd w:val="clear" w:color="auto" w:fill="auto"/>
        <w:tabs>
          <w:tab w:pos="1686" w:val="left"/>
        </w:tabs>
        <w:bidi w:val="0"/>
        <w:spacing w:before="0" w:after="0" w:line="408" w:lineRule="exact"/>
        <w:ind w:left="900" w:right="0" w:firstLine="420"/>
        <w:jc w:val="both"/>
      </w:pPr>
      <w:bookmarkStart w:id="471" w:name="bookmark471"/>
      <w:r>
        <w:rPr>
          <w:rFonts w:ascii="Times New Roman" w:eastAsia="Times New Roman" w:hAnsi="Times New Roman" w:cs="Times New Roman"/>
          <w:color w:val="000000"/>
          <w:spacing w:val="0"/>
          <w:w w:val="100"/>
          <w:position w:val="0"/>
        </w:rPr>
        <w:t>3</w:t>
      </w:r>
      <w:bookmarkEnd w:id="471"/>
      <w:r>
        <w:rPr>
          <w:color w:val="000000"/>
          <w:spacing w:val="0"/>
          <w:w w:val="100"/>
          <w:position w:val="0"/>
        </w:rPr>
        <w:t>、</w:t>
        <w:tab/>
        <w:t>年末应收账款因涉及诉讼及其他原因全额计提特殊坏账准备的金额为</w:t>
      </w:r>
      <w:r>
        <w:rPr>
          <w:rFonts w:ascii="Times New Roman" w:eastAsia="Times New Roman" w:hAnsi="Times New Roman" w:cs="Times New Roman"/>
          <w:color w:val="000000"/>
          <w:spacing w:val="0"/>
          <w:w w:val="100"/>
          <w:position w:val="0"/>
        </w:rPr>
        <w:t xml:space="preserve">10,920,926.20 </w:t>
      </w:r>
      <w:r>
        <w:rPr>
          <w:color w:val="000000"/>
          <w:spacing w:val="0"/>
          <w:w w:val="100"/>
          <w:position w:val="0"/>
        </w:rPr>
        <w:t>/元。</w:t>
      </w:r>
    </w:p>
    <w:p>
      <w:pPr>
        <w:pStyle w:val="Style23"/>
        <w:keepNext w:val="0"/>
        <w:keepLines w:val="0"/>
        <w:widowControl w:val="0"/>
        <w:shd w:val="clear" w:color="auto" w:fill="auto"/>
        <w:tabs>
          <w:tab w:pos="1673" w:val="left"/>
        </w:tabs>
        <w:bidi w:val="0"/>
        <w:spacing w:before="0" w:after="0" w:line="408" w:lineRule="exact"/>
        <w:ind w:left="1300" w:right="0" w:firstLine="0"/>
        <w:jc w:val="left"/>
      </w:pPr>
      <w:bookmarkStart w:id="472" w:name="bookmark472"/>
      <w:r>
        <w:rPr>
          <w:rFonts w:ascii="Times New Roman" w:eastAsia="Times New Roman" w:hAnsi="Times New Roman" w:cs="Times New Roman"/>
          <w:color w:val="000000"/>
          <w:spacing w:val="0"/>
          <w:w w:val="100"/>
          <w:position w:val="0"/>
        </w:rPr>
        <w:t>4</w:t>
      </w:r>
      <w:bookmarkEnd w:id="472"/>
      <w:r>
        <w:rPr>
          <w:color w:val="000000"/>
          <w:spacing w:val="0"/>
          <w:w w:val="100"/>
          <w:position w:val="0"/>
        </w:rPr>
        <w:t>、</w:t>
        <w:tab/>
        <w:t>本年度无实际核销的应收账款。</w:t>
      </w:r>
    </w:p>
    <w:p>
      <w:pPr>
        <w:pStyle w:val="Style23"/>
        <w:keepNext w:val="0"/>
        <w:keepLines w:val="0"/>
        <w:widowControl w:val="0"/>
        <w:shd w:val="clear" w:color="auto" w:fill="auto"/>
        <w:tabs>
          <w:tab w:pos="1673" w:val="left"/>
        </w:tabs>
        <w:bidi w:val="0"/>
        <w:spacing w:before="0" w:after="560" w:line="408" w:lineRule="exact"/>
        <w:ind w:left="1300" w:right="0" w:firstLine="0"/>
        <w:jc w:val="left"/>
      </w:pPr>
      <w:bookmarkStart w:id="473" w:name="bookmark473"/>
      <w:r>
        <w:rPr>
          <w:rFonts w:ascii="Times New Roman" w:eastAsia="Times New Roman" w:hAnsi="Times New Roman" w:cs="Times New Roman"/>
          <w:color w:val="000000"/>
          <w:spacing w:val="0"/>
          <w:w w:val="100"/>
          <w:position w:val="0"/>
        </w:rPr>
        <w:t>5</w:t>
      </w:r>
      <w:bookmarkEnd w:id="473"/>
      <w:r>
        <w:rPr>
          <w:color w:val="000000"/>
          <w:spacing w:val="0"/>
          <w:w w:val="100"/>
          <w:position w:val="0"/>
        </w:rPr>
        <w:t>、</w:t>
        <w:tab/>
        <w:t>年末应收账款中无持本公司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%）表决权股份的股东单位欠款。</w:t>
      </w:r>
    </w:p>
    <w:p>
      <w:pPr>
        <w:pStyle w:val="Style60"/>
        <w:keepNext/>
        <w:keepLines/>
        <w:widowControl w:val="0"/>
        <w:shd w:val="clear" w:color="auto" w:fill="auto"/>
        <w:bidi w:val="0"/>
        <w:spacing w:before="0" w:after="120" w:line="240" w:lineRule="auto"/>
        <w:ind w:left="1300" w:right="0" w:firstLine="0"/>
        <w:jc w:val="left"/>
      </w:pPr>
      <w:bookmarkStart w:id="474" w:name="bookmark474"/>
      <w:bookmarkStart w:id="475" w:name="bookmark475"/>
      <w:bookmarkStart w:id="476" w:name="bookmark476"/>
      <w:bookmarkStart w:id="477" w:name="bookmark477"/>
      <w:r>
        <w:rPr>
          <w:color w:val="000000"/>
          <w:spacing w:val="0"/>
          <w:w w:val="100"/>
          <w:position w:val="0"/>
        </w:rPr>
        <w:t>（</w:t>
      </w:r>
      <w:bookmarkEnd w:id="476"/>
      <w:r>
        <w:rPr>
          <w:color w:val="000000"/>
          <w:spacing w:val="0"/>
          <w:w w:val="100"/>
          <w:position w:val="0"/>
        </w:rPr>
        <w:t>二）其他应收款</w:t>
      </w:r>
      <w:bookmarkEnd w:id="474"/>
      <w:bookmarkEnd w:id="475"/>
      <w:bookmarkEnd w:id="477"/>
    </w:p>
    <w:p>
      <w:pPr>
        <w:pStyle w:val="Style60"/>
        <w:keepNext/>
        <w:keepLines/>
        <w:widowControl w:val="0"/>
        <w:shd w:val="clear" w:color="auto" w:fill="auto"/>
        <w:bidi w:val="0"/>
        <w:spacing w:before="0" w:after="120" w:line="240" w:lineRule="auto"/>
        <w:ind w:left="1300" w:right="0" w:firstLine="0"/>
        <w:jc w:val="both"/>
      </w:pPr>
      <w:bookmarkStart w:id="474" w:name="bookmark474"/>
      <w:bookmarkStart w:id="475" w:name="bookmark475"/>
      <w:bookmarkStart w:id="478" w:name="bookmark478"/>
      <w:r>
        <w:rPr>
          <w:rFonts w:ascii="Times New Roman" w:eastAsia="Times New Roman" w:hAnsi="Times New Roman" w:cs="Times New Roman"/>
          <w:color w:val="000000"/>
          <w:spacing w:val="0"/>
          <w:w w:val="100"/>
          <w:position w:val="0"/>
        </w:rPr>
        <w:t>1</w:t>
      </w:r>
      <w:r>
        <w:rPr>
          <w:color w:val="000000"/>
          <w:spacing w:val="0"/>
          <w:w w:val="100"/>
          <w:position w:val="0"/>
        </w:rPr>
        <w:t>、账龄分析</w:t>
      </w:r>
      <w:bookmarkEnd w:id="474"/>
      <w:bookmarkEnd w:id="475"/>
      <w:bookmarkEnd w:id="478"/>
    </w:p>
    <w:p>
      <w:pPr>
        <w:pStyle w:val="Style23"/>
        <w:keepNext w:val="0"/>
        <w:keepLines w:val="0"/>
        <w:widowControl w:val="0"/>
        <w:pBdr>
          <w:bottom w:val="single" w:sz="4" w:space="0" w:color="auto"/>
        </w:pBdr>
        <w:shd w:val="clear" w:color="auto" w:fill="auto"/>
        <w:bidi w:val="0"/>
        <w:spacing w:before="0" w:after="120" w:line="240" w:lineRule="auto"/>
        <w:ind w:left="0" w:right="0" w:firstLine="0"/>
        <w:jc w:val="center"/>
      </w:pPr>
      <w:r>
        <w:rPr>
          <w:color w:val="000000"/>
          <w:spacing w:val="0"/>
          <w:w w:val="100"/>
          <w:position w:val="0"/>
        </w:rPr>
        <w:t>年末数</w:t>
      </w:r>
    </w:p>
    <w:tbl>
      <w:tblPr>
        <w:tblOverlap w:val="never"/>
        <w:jc w:val="center"/>
        <w:tblLayout w:type="fixed"/>
      </w:tblPr>
      <w:tblGrid>
        <w:gridCol w:w="1358"/>
        <w:gridCol w:w="1867"/>
        <w:gridCol w:w="1594"/>
        <w:gridCol w:w="1334"/>
        <w:gridCol w:w="1675"/>
      </w:tblGrid>
      <w:tr>
        <w:trPr>
          <w:trHeight w:val="226" w:hRule="exact"/>
        </w:trPr>
        <w:tc>
          <w:tcPr>
            <w:vMerge w:val="restart"/>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vMerge w:val="restart"/>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pPr>
            <w:r>
              <w:rPr>
                <w:color w:val="000000"/>
                <w:spacing w:val="0"/>
                <w:w w:val="100"/>
                <w:position w:val="0"/>
              </w:rPr>
              <w:t>账面余额</w:t>
            </w:r>
          </w:p>
        </w:tc>
        <w:tc>
          <w:tcPr>
            <w:vMerge w:val="restart"/>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占总额比例</w:t>
            </w:r>
          </w:p>
        </w:tc>
        <w:tc>
          <w:tcPr>
            <w:gridSpan w:val="2"/>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r>
      <w:tr>
        <w:trPr>
          <w:trHeight w:val="514" w:hRule="exact"/>
        </w:trPr>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both"/>
            </w:pPr>
            <w:r>
              <w:rPr>
                <w:color w:val="000000"/>
                <w:spacing w:val="0"/>
                <w:w w:val="100"/>
                <w:position w:val="0"/>
              </w:rPr>
              <w:t>坏账准备</w:t>
            </w:r>
          </w:p>
        </w:tc>
      </w:tr>
      <w:tr>
        <w:trPr>
          <w:trHeight w:val="41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170,561.69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8.12</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8,528.08</w:t>
            </w:r>
          </w:p>
        </w:tc>
      </w:tr>
      <w:tr>
        <w:trPr>
          <w:trHeight w:val="40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237,587.30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11.31</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47,517.46</w:t>
            </w:r>
          </w:p>
        </w:tc>
      </w:tr>
      <w:tr>
        <w:trPr>
          <w:trHeight w:val="379"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110,146.90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5.24</w:t>
            </w:r>
            <w:r>
              <w:rPr>
                <w:color w:val="000000"/>
                <w:spacing w:val="0"/>
                <w:w w:val="100"/>
                <w:position w:val="0"/>
              </w:rPr>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50</w:t>
            </w:r>
            <w:r>
              <w:rPr>
                <w:color w:val="000000"/>
                <w:spacing w:val="0"/>
                <w:w w:val="100"/>
                <w:position w:val="0"/>
              </w:rPr>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55,073.45</w:t>
            </w:r>
          </w:p>
        </w:tc>
      </w:tr>
      <w:tr>
        <w:trPr>
          <w:trHeight w:val="331"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1,582,750.21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75.33</w:t>
            </w:r>
            <w:r>
              <w:rPr>
                <w:color w:val="000000"/>
                <w:spacing w:val="0"/>
                <w:w w:val="100"/>
                <w:position w:val="0"/>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80</w:t>
            </w:r>
            <w:r>
              <w:rPr>
                <w:color w:val="000000"/>
                <w:spacing w:val="0"/>
                <w:w w:val="100"/>
                <w:position w:val="0"/>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1,247,132.80</w:t>
            </w:r>
          </w:p>
        </w:tc>
      </w:tr>
      <w:tr>
        <w:trPr>
          <w:trHeight w:val="538"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 _</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2,101,046.10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w:t>
            </w:r>
            <w:r>
              <w:rPr>
                <w:color w:val="000000"/>
                <w:spacing w:val="0"/>
                <w:w w:val="100"/>
                <w:position w:val="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1,358,251.79</w:t>
            </w:r>
          </w:p>
        </w:tc>
      </w:tr>
      <w:tr>
        <w:trPr>
          <w:trHeight w:val="379"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年初数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color w:val="000000"/>
                <w:spacing w:val="0"/>
                <w:w w:val="100"/>
                <w:position w:val="0"/>
              </w:rPr>
              <w:t>账面余额</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占总额比例</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color w:val="000000"/>
                <w:spacing w:val="0"/>
                <w:w w:val="100"/>
                <w:position w:val="0"/>
              </w:rPr>
              <w:t>坏账准备</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523,204.96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16.47</w:t>
            </w:r>
            <w:r>
              <w:rPr>
                <w:color w:val="000000"/>
                <w:spacing w:val="0"/>
                <w:w w:val="100"/>
                <w:position w:val="0"/>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26,160.25</w:t>
            </w:r>
          </w:p>
        </w:tc>
      </w:tr>
      <w:tr>
        <w:trPr>
          <w:trHeight w:val="41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172,203.02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5.42</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w:t>
            </w:r>
            <w:r>
              <w:rPr>
                <w:color w:val="000000"/>
                <w:spacing w:val="0"/>
                <w:w w:val="100"/>
                <w:position w:val="0"/>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52,443.88</w:t>
            </w:r>
          </w:p>
        </w:tc>
      </w:tr>
      <w:tr>
        <w:trPr>
          <w:trHeight w:val="389"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124,898.97</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3.93</w:t>
            </w:r>
            <w:r>
              <w:rPr>
                <w:color w:val="000000"/>
                <w:spacing w:val="0"/>
                <w:w w:val="100"/>
                <w:position w:val="0"/>
              </w:rPr>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50</w:t>
            </w:r>
            <w:r>
              <w:rPr>
                <w:color w:val="000000"/>
                <w:spacing w:val="0"/>
                <w:w w:val="100"/>
                <w:position w:val="0"/>
              </w:rPr>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96,572.45</w:t>
            </w:r>
          </w:p>
        </w:tc>
      </w:tr>
      <w:tr>
        <w:trPr>
          <w:trHeight w:val="32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2,357,318.29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74.18</w:t>
            </w:r>
            <w:r>
              <w:rPr>
                <w:color w:val="000000"/>
                <w:spacing w:val="0"/>
                <w:w w:val="100"/>
                <w:position w:val="0"/>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80</w:t>
            </w:r>
            <w:r>
              <w:rPr>
                <w:color w:val="000000"/>
                <w:spacing w:val="0"/>
                <w:w w:val="100"/>
                <w:position w:val="0"/>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1,434,704.85</w:t>
            </w:r>
          </w:p>
        </w:tc>
      </w:tr>
      <w:tr>
        <w:trPr>
          <w:trHeight w:val="514" w:hRule="exact"/>
        </w:trPr>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 _</w:t>
            </w: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3,177,625.24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w:t>
            </w:r>
            <w:r>
              <w:rPr>
                <w:color w:val="000000"/>
                <w:spacing w:val="0"/>
                <w:w w:val="100"/>
                <w:position w:val="0"/>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1,609,881.43</w:t>
            </w:r>
          </w:p>
        </w:tc>
      </w:tr>
    </w:tbl>
    <w:p>
      <w:pPr>
        <w:pStyle w:val="Style29"/>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、年末其他应收款欠款金额前五名的累计总欠款金额为</w:t>
      </w:r>
      <w:r>
        <w:rPr>
          <w:rFonts w:ascii="Times New Roman" w:eastAsia="Times New Roman" w:hAnsi="Times New Roman" w:cs="Times New Roman"/>
          <w:color w:val="000000"/>
          <w:spacing w:val="0"/>
          <w:w w:val="100"/>
          <w:position w:val="0"/>
        </w:rPr>
        <w:t>1,609,949.16</w:t>
      </w:r>
      <w:r>
        <w:rPr>
          <w:color w:val="000000"/>
          <w:spacing w:val="0"/>
          <w:w w:val="100"/>
          <w:position w:val="0"/>
        </w:rPr>
        <w:t>元，占其他应收</w:t>
      </w:r>
    </w:p>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900"/>
        <w:jc w:val="left"/>
      </w:pPr>
      <w:r>
        <w:rPr>
          <w:color w:val="000000"/>
          <w:spacing w:val="0"/>
          <w:w w:val="100"/>
          <w:position w:val="0"/>
        </w:rPr>
        <w:t>款总金额的比例为</w:t>
      </w:r>
      <w:r>
        <w:rPr>
          <w:rFonts w:ascii="Times New Roman" w:eastAsia="Times New Roman" w:hAnsi="Times New Roman" w:cs="Times New Roman"/>
          <w:color w:val="000000"/>
          <w:spacing w:val="0"/>
          <w:w w:val="100"/>
          <w:position w:val="0"/>
        </w:rPr>
        <w:t>76.63%</w:t>
      </w:r>
      <w:r>
        <w:rPr>
          <w:color w:val="000000"/>
          <w:spacing w:val="0"/>
          <w:w w:val="100"/>
          <w:position w:val="0"/>
        </w:rPr>
        <w:t>。</w:t>
      </w:r>
    </w:p>
    <w:p>
      <w:pPr>
        <w:pStyle w:val="Style23"/>
        <w:keepNext w:val="0"/>
        <w:keepLines w:val="0"/>
        <w:widowControl w:val="0"/>
        <w:shd w:val="clear" w:color="auto" w:fill="auto"/>
        <w:tabs>
          <w:tab w:pos="1673" w:val="left"/>
        </w:tabs>
        <w:bidi w:val="0"/>
        <w:spacing w:before="0" w:after="120" w:line="240" w:lineRule="auto"/>
        <w:ind w:left="1300" w:right="0" w:firstLine="0"/>
        <w:jc w:val="left"/>
      </w:pPr>
      <w:bookmarkStart w:id="479" w:name="bookmark479"/>
      <w:r>
        <w:rPr>
          <w:rFonts w:ascii="Times New Roman" w:eastAsia="Times New Roman" w:hAnsi="Times New Roman" w:cs="Times New Roman"/>
          <w:color w:val="000000"/>
          <w:spacing w:val="0"/>
          <w:w w:val="100"/>
          <w:position w:val="0"/>
        </w:rPr>
        <w:t>3</w:t>
      </w:r>
      <w:bookmarkEnd w:id="479"/>
      <w:r>
        <w:rPr>
          <w:color w:val="000000"/>
          <w:spacing w:val="0"/>
          <w:w w:val="100"/>
          <w:position w:val="0"/>
        </w:rPr>
        <w:t>、</w:t>
        <w:tab/>
        <w:t>年末其他应收款全额计提特殊坏账准备的金额为人民币</w:t>
      </w:r>
      <w:r>
        <w:rPr>
          <w:rFonts w:ascii="Times New Roman" w:eastAsia="Times New Roman" w:hAnsi="Times New Roman" w:cs="Times New Roman"/>
          <w:color w:val="000000"/>
          <w:spacing w:val="0"/>
          <w:w w:val="100"/>
          <w:position w:val="0"/>
        </w:rPr>
        <w:t>520,030.91</w:t>
      </w:r>
      <w:r>
        <w:rPr>
          <w:color w:val="000000"/>
          <w:spacing w:val="0"/>
          <w:w w:val="100"/>
          <w:position w:val="0"/>
        </w:rPr>
        <w:t>元。</w:t>
      </w:r>
    </w:p>
    <w:p>
      <w:pPr>
        <w:pStyle w:val="Style23"/>
        <w:keepNext w:val="0"/>
        <w:keepLines w:val="0"/>
        <w:widowControl w:val="0"/>
        <w:shd w:val="clear" w:color="auto" w:fill="auto"/>
        <w:tabs>
          <w:tab w:pos="1673" w:val="left"/>
        </w:tabs>
        <w:bidi w:val="0"/>
        <w:spacing w:before="0" w:after="120" w:line="240" w:lineRule="auto"/>
        <w:ind w:left="1300" w:right="0" w:firstLine="0"/>
        <w:jc w:val="left"/>
      </w:pPr>
      <w:bookmarkStart w:id="480" w:name="bookmark480"/>
      <w:r>
        <w:rPr>
          <w:rFonts w:ascii="Times New Roman" w:eastAsia="Times New Roman" w:hAnsi="Times New Roman" w:cs="Times New Roman"/>
          <w:color w:val="000000"/>
          <w:spacing w:val="0"/>
          <w:w w:val="100"/>
          <w:position w:val="0"/>
        </w:rPr>
        <w:t>4</w:t>
      </w:r>
      <w:bookmarkEnd w:id="480"/>
      <w:r>
        <w:rPr>
          <w:color w:val="000000"/>
          <w:spacing w:val="0"/>
          <w:w w:val="100"/>
          <w:position w:val="0"/>
        </w:rPr>
        <w:t>、</w:t>
        <w:tab/>
        <w:t>年末金额较大的其他应收款</w:t>
      </w:r>
    </w:p>
    <w:tbl>
      <w:tblPr>
        <w:tblOverlap w:val="never"/>
        <w:jc w:val="center"/>
        <w:tblLayout w:type="fixed"/>
      </w:tblPr>
      <w:tblGrid>
        <w:gridCol w:w="6086"/>
        <w:gridCol w:w="1853"/>
      </w:tblGrid>
      <w:tr>
        <w:trPr>
          <w:trHeight w:val="1454" w:hRule="exact"/>
        </w:trPr>
        <w:tc>
          <w:tcPr>
            <w:tcBorders/>
            <w:shd w:val="clear" w:color="auto" w:fill="FFFFFF"/>
            <w:vAlign w:val="top"/>
          </w:tcPr>
          <w:p>
            <w:pPr>
              <w:pStyle w:val="Style32"/>
              <w:keepNext w:val="0"/>
              <w:keepLines w:val="0"/>
              <w:widowControl w:val="0"/>
              <w:shd w:val="clear" w:color="auto" w:fill="auto"/>
              <w:tabs>
                <w:tab w:pos="3510" w:val="center"/>
                <w:tab w:pos="5824" w:val="right"/>
              </w:tabs>
              <w:bidi w:val="0"/>
              <w:spacing w:before="0" w:after="120" w:line="240" w:lineRule="auto"/>
              <w:ind w:left="0" w:right="0" w:firstLine="520"/>
              <w:jc w:val="left"/>
            </w:pPr>
            <w:r>
              <w:rPr>
                <w:color w:val="000000"/>
                <w:spacing w:val="0"/>
                <w:w w:val="100"/>
                <w:position w:val="0"/>
                <w:u w:val="single"/>
              </w:rPr>
              <w:t>欠款人名称</w:t>
              <w:tab/>
              <w:t>金额</w:t>
              <w:tab/>
              <w:t>性质或内容</w:t>
            </w:r>
          </w:p>
          <w:p>
            <w:pPr>
              <w:pStyle w:val="Style32"/>
              <w:keepNext w:val="0"/>
              <w:keepLines w:val="0"/>
              <w:widowControl w:val="0"/>
              <w:shd w:val="clear" w:color="auto" w:fill="auto"/>
              <w:tabs>
                <w:tab w:pos="3510" w:val="center"/>
                <w:tab w:pos="5618" w:val="right"/>
              </w:tabs>
              <w:bidi w:val="0"/>
              <w:spacing w:before="0" w:after="120" w:line="240" w:lineRule="auto"/>
              <w:ind w:left="0" w:right="0" w:firstLine="520"/>
              <w:jc w:val="left"/>
            </w:pPr>
            <w:r>
              <w:rPr>
                <w:color w:val="000000"/>
                <w:spacing w:val="0"/>
                <w:w w:val="100"/>
                <w:position w:val="0"/>
              </w:rPr>
              <w:t>住房补贴</w:t>
            </w:r>
            <w:r>
              <w:rPr>
                <w:rFonts w:ascii="Times New Roman" w:eastAsia="Times New Roman" w:hAnsi="Times New Roman" w:cs="Times New Roman"/>
                <w:color w:val="000000"/>
                <w:spacing w:val="0"/>
                <w:w w:val="100"/>
                <w:position w:val="0"/>
              </w:rPr>
              <w:t>*</w:t>
              <w:tab/>
              <w:t>504,000.00</w:t>
              <w:tab/>
            </w:r>
            <w:r>
              <w:rPr>
                <w:color w:val="000000"/>
                <w:spacing w:val="0"/>
                <w:w w:val="100"/>
                <w:position w:val="0"/>
              </w:rPr>
              <w:t>代垫款</w:t>
            </w:r>
          </w:p>
          <w:p>
            <w:pPr>
              <w:pStyle w:val="Style32"/>
              <w:keepNext w:val="0"/>
              <w:keepLines w:val="0"/>
              <w:widowControl w:val="0"/>
              <w:shd w:val="clear" w:color="auto" w:fill="auto"/>
              <w:tabs>
                <w:tab w:pos="3499" w:val="center"/>
                <w:tab w:pos="5606" w:val="right"/>
              </w:tabs>
              <w:bidi w:val="0"/>
              <w:spacing w:before="0" w:after="120" w:line="240" w:lineRule="auto"/>
              <w:ind w:left="0" w:right="0" w:firstLine="720"/>
              <w:jc w:val="left"/>
            </w:pPr>
            <w:r>
              <w:rPr>
                <w:color w:val="000000"/>
                <w:spacing w:val="0"/>
                <w:w w:val="100"/>
                <w:position w:val="0"/>
              </w:rPr>
              <w:t>备用金</w:t>
              <w:tab/>
            </w:r>
            <w:r>
              <w:rPr>
                <w:rFonts w:ascii="Times New Roman" w:eastAsia="Times New Roman" w:hAnsi="Times New Roman" w:cs="Times New Roman"/>
                <w:color w:val="000000"/>
                <w:spacing w:val="0"/>
                <w:w w:val="100"/>
                <w:position w:val="0"/>
              </w:rPr>
              <w:t>436,633.36</w:t>
              <w:tab/>
            </w:r>
            <w:r>
              <w:rPr>
                <w:color w:val="000000"/>
                <w:spacing w:val="0"/>
                <w:w w:val="100"/>
                <w:position w:val="0"/>
              </w:rPr>
              <w:t>代垫款</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住房补贴年末按</w:t>
            </w:r>
            <w:r>
              <w:rPr>
                <w:rFonts w:ascii="Times New Roman" w:eastAsia="Times New Roman" w:hAnsi="Times New Roman" w:cs="Times New Roman"/>
                <w:color w:val="000000"/>
                <w:spacing w:val="0"/>
                <w:w w:val="100"/>
                <w:position w:val="0"/>
              </w:rPr>
              <w:t>100</w:t>
            </w:r>
            <w:r>
              <w:rPr>
                <w:color w:val="000000"/>
                <w:spacing w:val="0"/>
                <w:w w:val="100"/>
                <w:position w:val="0"/>
              </w:rPr>
              <w:t>%比例计提坏帐准备。</w:t>
            </w:r>
          </w:p>
        </w:tc>
        <w:tc>
          <w:tcPr>
            <w:tcBorders/>
            <w:shd w:val="clear" w:color="auto" w:fill="FFFFFF"/>
            <w:vAlign w:val="top"/>
          </w:tcPr>
          <w:p>
            <w:pPr>
              <w:pStyle w:val="Style32"/>
              <w:keepNext w:val="0"/>
              <w:keepLines w:val="0"/>
              <w:widowControl w:val="0"/>
              <w:shd w:val="clear" w:color="auto" w:fill="auto"/>
              <w:bidi w:val="0"/>
              <w:spacing w:before="0" w:after="140" w:line="240" w:lineRule="auto"/>
              <w:ind w:left="0" w:right="0" w:firstLine="240"/>
              <w:jc w:val="left"/>
            </w:pPr>
            <w:r>
              <w:rPr>
                <w:color w:val="000000"/>
                <w:spacing w:val="0"/>
                <w:w w:val="100"/>
                <w:position w:val="0"/>
                <w:u w:val="single"/>
              </w:rPr>
              <w:t>欠款时间（账龄）</w:t>
            </w:r>
          </w:p>
          <w:p>
            <w:pPr>
              <w:pStyle w:val="Style32"/>
              <w:keepNext w:val="0"/>
              <w:keepLines w:val="0"/>
              <w:widowControl w:val="0"/>
              <w:shd w:val="clear" w:color="auto" w:fill="auto"/>
              <w:bidi w:val="0"/>
              <w:spacing w:before="0" w:after="140" w:line="240" w:lineRule="auto"/>
              <w:ind w:left="0" w:right="0" w:firstLine="62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p>
            <w:pPr>
              <w:pStyle w:val="Style32"/>
              <w:keepNext w:val="0"/>
              <w:keepLines w:val="0"/>
              <w:widowControl w:val="0"/>
              <w:shd w:val="clear" w:color="auto" w:fill="auto"/>
              <w:bidi w:val="0"/>
              <w:spacing w:before="0" w:after="140" w:line="240" w:lineRule="auto"/>
              <w:ind w:left="0" w:right="0" w:firstLine="62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r>
    </w:tbl>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、年末其他应收款中无持本公司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%）表决权股份的股东单位欠款。</w:t>
      </w:r>
      <w:r>
        <w:br w:type="page"/>
      </w:r>
    </w:p>
    <w:p>
      <w:pPr>
        <w:pStyle w:val="Style23"/>
        <w:keepNext w:val="0"/>
        <w:keepLines w:val="0"/>
        <w:widowControl w:val="0"/>
        <w:shd w:val="clear" w:color="auto" w:fill="auto"/>
        <w:bidi w:val="0"/>
        <w:spacing w:before="0" w:after="100" w:line="240" w:lineRule="auto"/>
        <w:ind w:left="1440" w:right="0" w:firstLine="0"/>
        <w:jc w:val="left"/>
      </w:pPr>
      <w:bookmarkStart w:id="481" w:name="bookmark481"/>
      <w:r>
        <w:rPr>
          <w:b/>
          <w:bCs/>
          <w:color w:val="000000"/>
          <w:spacing w:val="0"/>
          <w:w w:val="100"/>
          <w:position w:val="0"/>
        </w:rPr>
        <w:t>（</w:t>
      </w:r>
      <w:bookmarkEnd w:id="481"/>
      <w:r>
        <w:rPr>
          <w:b/>
          <w:bCs/>
          <w:color w:val="000000"/>
          <w:spacing w:val="0"/>
          <w:w w:val="100"/>
          <w:position w:val="0"/>
        </w:rPr>
        <w:t>三）长期投资</w:t>
      </w:r>
    </w:p>
    <w:tbl>
      <w:tblPr>
        <w:tblOverlap w:val="never"/>
        <w:jc w:val="center"/>
        <w:tblLayout w:type="fixed"/>
      </w:tblPr>
      <w:tblGrid>
        <w:gridCol w:w="1642"/>
        <w:gridCol w:w="1944"/>
        <w:gridCol w:w="1258"/>
        <w:gridCol w:w="2150"/>
        <w:gridCol w:w="922"/>
      </w:tblGrid>
      <w:tr>
        <w:trPr>
          <w:trHeight w:val="312" w:hRule="exact"/>
        </w:trPr>
        <w:tc>
          <w:tcPr>
            <w:vMerge w:val="restart"/>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 目</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年末数</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c>
          <w:tcPr>
            <w:tcBorders/>
            <w:shd w:val="clear" w:color="auto" w:fill="FFFFFF"/>
            <w:vAlign w:val="top"/>
          </w:tcPr>
          <w:p>
            <w:pPr>
              <w:widowControl w:val="0"/>
              <w:rPr>
                <w:sz w:val="10"/>
                <w:szCs w:val="10"/>
              </w:rPr>
            </w:pPr>
          </w:p>
        </w:tc>
      </w:tr>
      <w:tr>
        <w:trPr>
          <w:trHeight w:val="389" w:hRule="exact"/>
        </w:trPr>
        <w:tc>
          <w:tcPr>
            <w:vMerge/>
            <w:tcBorders/>
            <w:shd w:val="clear" w:color="auto" w:fill="FFFFFF"/>
            <w:vAlign w:val="center"/>
          </w:tcPr>
          <w:p>
            <w:pPr/>
          </w:p>
        </w:tc>
        <w:tc>
          <w:tcPr>
            <w:tcBorders>
              <w:top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280"/>
              <w:jc w:val="left"/>
            </w:pPr>
            <w:r>
              <w:rPr>
                <w:color w:val="000000"/>
                <w:spacing w:val="0"/>
                <w:w w:val="100"/>
                <w:position w:val="0"/>
                <w:u w:val="single"/>
              </w:rPr>
              <w:t>账面余额</w:t>
            </w:r>
          </w:p>
        </w:tc>
        <w:tc>
          <w:tcPr>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left"/>
            </w:pPr>
            <w:r>
              <w:rPr>
                <w:color w:val="000000"/>
                <w:spacing w:val="0"/>
                <w:w w:val="100"/>
                <w:position w:val="0"/>
              </w:rPr>
              <w:t>减值准备</w:t>
            </w:r>
          </w:p>
        </w:tc>
        <w:tc>
          <w:tcPr>
            <w:tcBorders>
              <w:top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center"/>
            </w:pPr>
            <w:r>
              <w:rPr>
                <w:color w:val="000000"/>
                <w:spacing w:val="0"/>
                <w:w w:val="100"/>
                <w:position w:val="0"/>
                <w:u w:val="single"/>
              </w:rPr>
              <w:t>账面余额</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r>
      <w:tr>
        <w:trPr>
          <w:trHeight w:val="38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2,572,913.50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3,097,237.14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r>
      <w:tr>
        <w:trPr>
          <w:trHeight w:val="312" w:hRule="exact"/>
        </w:trPr>
        <w:tc>
          <w:tcPr>
            <w:tcBorders>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、股票投资</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right"/>
        <w:tblLayout w:type="fixed"/>
      </w:tblPr>
      <w:tblGrid>
        <w:gridCol w:w="2059"/>
        <w:gridCol w:w="1080"/>
        <w:gridCol w:w="1157"/>
        <w:gridCol w:w="1363"/>
        <w:gridCol w:w="1051"/>
        <w:gridCol w:w="946"/>
        <w:gridCol w:w="902"/>
        <w:gridCol w:w="936"/>
      </w:tblGrid>
      <w:tr>
        <w:trPr>
          <w:trHeight w:val="7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被投资公司名称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股份类别</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200" w:line="240" w:lineRule="auto"/>
              <w:ind w:left="0" w:right="0" w:firstLine="0"/>
              <w:jc w:val="center"/>
              <w:rPr>
                <w:sz w:val="15"/>
                <w:szCs w:val="15"/>
              </w:rPr>
            </w:pPr>
            <w:r>
              <w:rPr>
                <w:color w:val="000000"/>
                <w:spacing w:val="0"/>
                <w:w w:val="100"/>
                <w:position w:val="0"/>
                <w:sz w:val="15"/>
                <w:szCs w:val="15"/>
              </w:rPr>
              <w:t>股票数量</w:t>
            </w:r>
          </w:p>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200" w:line="240" w:lineRule="auto"/>
              <w:ind w:left="0" w:right="0" w:firstLine="0"/>
              <w:jc w:val="center"/>
              <w:rPr>
                <w:sz w:val="15"/>
                <w:szCs w:val="15"/>
              </w:rPr>
            </w:pPr>
            <w:r>
              <w:rPr>
                <w:color w:val="000000"/>
                <w:spacing w:val="0"/>
                <w:w w:val="100"/>
                <w:position w:val="0"/>
                <w:sz w:val="15"/>
                <w:szCs w:val="15"/>
              </w:rPr>
              <w:t>占被投资公司</w:t>
            </w:r>
          </w:p>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注册资本比例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200" w:line="240" w:lineRule="auto"/>
              <w:ind w:left="0" w:right="0" w:firstLine="0"/>
              <w:jc w:val="center"/>
              <w:rPr>
                <w:sz w:val="15"/>
                <w:szCs w:val="15"/>
              </w:rPr>
            </w:pPr>
            <w:r>
              <w:rPr>
                <w:color w:val="000000"/>
                <w:spacing w:val="0"/>
                <w:w w:val="100"/>
                <w:position w:val="0"/>
                <w:sz w:val="15"/>
                <w:szCs w:val="15"/>
              </w:rPr>
              <w:t>初始投资</w:t>
            </w:r>
          </w:p>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成本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200" w:line="240" w:lineRule="auto"/>
              <w:ind w:left="0" w:right="0" w:firstLine="0"/>
              <w:jc w:val="center"/>
              <w:rPr>
                <w:sz w:val="15"/>
                <w:szCs w:val="15"/>
              </w:rPr>
            </w:pPr>
            <w:r>
              <w:rPr>
                <w:color w:val="000000"/>
                <w:spacing w:val="0"/>
                <w:w w:val="100"/>
                <w:position w:val="0"/>
                <w:sz w:val="15"/>
                <w:szCs w:val="15"/>
              </w:rPr>
              <w:t>年末账面</w:t>
            </w:r>
          </w:p>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年末市价</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200" w:line="240" w:lineRule="auto"/>
              <w:ind w:left="0" w:right="0" w:firstLine="0"/>
              <w:jc w:val="center"/>
              <w:rPr>
                <w:sz w:val="15"/>
                <w:szCs w:val="15"/>
              </w:rPr>
            </w:pPr>
            <w:r>
              <w:rPr>
                <w:color w:val="000000"/>
                <w:spacing w:val="0"/>
                <w:w w:val="100"/>
                <w:position w:val="0"/>
                <w:sz w:val="15"/>
                <w:szCs w:val="15"/>
              </w:rPr>
              <w:t>年初账面</w:t>
            </w:r>
          </w:p>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 额</w:t>
            </w:r>
          </w:p>
        </w:tc>
      </w:tr>
      <w:tr>
        <w:trPr>
          <w:trHeight w:val="38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上海申能股份有限公司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可流通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&lt;5%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112,000.00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112,000.00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438,600.00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112,000.00</w:t>
            </w:r>
          </w:p>
        </w:tc>
      </w:tr>
      <w:tr>
        <w:trPr>
          <w:trHeight w:val="39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上海永久股份有限公司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可流通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23,000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&lt;5%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110,000.00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151,110.00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110,000.00</w:t>
            </w:r>
          </w:p>
        </w:tc>
      </w:tr>
      <w:tr>
        <w:trPr>
          <w:trHeight w:val="39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222,000.00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222,000.00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589,710.00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222,000.00</w:t>
            </w:r>
          </w:p>
        </w:tc>
      </w:tr>
    </w:tbl>
    <w:p>
      <w:pPr>
        <w:widowControl w:val="0"/>
        <w:spacing w:after="99" w:line="1" w:lineRule="exact"/>
      </w:pPr>
    </w:p>
    <w:p>
      <w:pPr>
        <w:pStyle w:val="Style60"/>
        <w:keepNext/>
        <w:keepLines/>
        <w:widowControl w:val="0"/>
        <w:shd w:val="clear" w:color="auto" w:fill="auto"/>
        <w:bidi w:val="0"/>
        <w:spacing w:before="0" w:after="100" w:line="240" w:lineRule="auto"/>
        <w:ind w:left="1320" w:right="0" w:firstLine="0"/>
        <w:jc w:val="left"/>
      </w:pPr>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2</w:t>
      </w:r>
      <w:r>
        <w:rPr>
          <w:color w:val="000000"/>
          <w:spacing w:val="0"/>
          <w:w w:val="100"/>
          <w:position w:val="0"/>
        </w:rPr>
        <w:t>、其他股权投资</w:t>
      </w:r>
      <w:bookmarkEnd w:id="482"/>
      <w:bookmarkEnd w:id="483"/>
      <w:bookmarkEnd w:id="484"/>
    </w:p>
    <w:tbl>
      <w:tblPr>
        <w:tblOverlap w:val="never"/>
        <w:jc w:val="center"/>
        <w:tblLayout w:type="fixed"/>
      </w:tblPr>
      <w:tblGrid>
        <w:gridCol w:w="2669"/>
        <w:gridCol w:w="1330"/>
        <w:gridCol w:w="1406"/>
        <w:gridCol w:w="1186"/>
        <w:gridCol w:w="1512"/>
        <w:gridCol w:w="1450"/>
      </w:tblGrid>
      <w:tr>
        <w:trPr>
          <w:trHeight w:val="264" w:hRule="exact"/>
        </w:trPr>
        <w:tc>
          <w:tcPr>
            <w:gridSpan w:val="6"/>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）成本法核算的股权投资</w:t>
            </w:r>
          </w:p>
        </w:tc>
      </w:tr>
      <w:tr>
        <w:trPr>
          <w:trHeight w:val="76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投资期限（年）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rPr>
              <w:t>占被投资单位</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注册资本比例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本年投资增减额</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年末账面余额</w:t>
            </w:r>
          </w:p>
        </w:tc>
      </w:tr>
      <w:tr>
        <w:trPr>
          <w:trHeight w:val="403"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上海美加净宾馆用品有限公司</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r>
    </w:tbl>
    <w:p>
      <w:pPr>
        <w:widowControl w:val="0"/>
        <w:spacing w:after="99" w:line="1" w:lineRule="exact"/>
      </w:pPr>
    </w:p>
    <w:p>
      <w:pPr>
        <w:pStyle w:val="Style23"/>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）权益法核算的对子公司股权投资:</w:t>
      </w:r>
    </w:p>
    <w:tbl>
      <w:tblPr>
        <w:tblOverlap w:val="never"/>
        <w:jc w:val="center"/>
        <w:tblLayout w:type="fixed"/>
      </w:tblPr>
      <w:tblGrid>
        <w:gridCol w:w="1805"/>
        <w:gridCol w:w="470"/>
        <w:gridCol w:w="955"/>
        <w:gridCol w:w="754"/>
        <w:gridCol w:w="730"/>
        <w:gridCol w:w="754"/>
        <w:gridCol w:w="763"/>
        <w:gridCol w:w="614"/>
        <w:gridCol w:w="754"/>
        <w:gridCol w:w="754"/>
        <w:gridCol w:w="768"/>
        <w:gridCol w:w="816"/>
        <w:gridCol w:w="826"/>
      </w:tblGrid>
      <w:tr>
        <w:trPr>
          <w:trHeight w:val="389"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被投资单位名称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220" w:line="240" w:lineRule="auto"/>
              <w:ind w:left="0" w:right="0" w:firstLine="0"/>
              <w:jc w:val="left"/>
              <w:rPr>
                <w:sz w:val="13"/>
                <w:szCs w:val="13"/>
              </w:rPr>
            </w:pPr>
            <w:r>
              <w:rPr>
                <w:color w:val="000000"/>
                <w:spacing w:val="0"/>
                <w:w w:val="100"/>
                <w:position w:val="0"/>
                <w:sz w:val="13"/>
                <w:szCs w:val="13"/>
              </w:rPr>
              <w:t>投资期</w:t>
            </w:r>
          </w:p>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限（年）</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220" w:line="240" w:lineRule="auto"/>
              <w:ind w:left="0" w:right="0" w:firstLine="0"/>
              <w:jc w:val="center"/>
              <w:rPr>
                <w:sz w:val="13"/>
                <w:szCs w:val="13"/>
              </w:rPr>
            </w:pPr>
            <w:r>
              <w:rPr>
                <w:color w:val="000000"/>
                <w:spacing w:val="0"/>
                <w:w w:val="100"/>
                <w:position w:val="0"/>
                <w:sz w:val="13"/>
                <w:szCs w:val="13"/>
              </w:rPr>
              <w:t>占被投资单位</w:t>
            </w:r>
          </w:p>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注册资本比例</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年初余额</w:t>
            </w:r>
          </w:p>
        </w:tc>
        <w:tc>
          <w:tcPr>
            <w:gridSpan w:val="6"/>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本年权益增减额</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年末余额</w:t>
            </w:r>
          </w:p>
        </w:tc>
      </w:tr>
      <w:tr>
        <w:trPr>
          <w:trHeight w:val="38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本年合计</w:t>
            </w:r>
          </w:p>
        </w:tc>
        <w:tc>
          <w:tcPr>
            <w:gridSpan w:val="5"/>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其中</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初始投资</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累计增减</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合计</w:t>
            </w:r>
          </w:p>
        </w:tc>
      </w:tr>
      <w:tr>
        <w:trPr>
          <w:trHeight w:val="38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投资成本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确认收益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差额摊销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分得利润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8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上海申康清洁用品有限公司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90</w:t>
            </w:r>
            <w:r>
              <w:rPr>
                <w:color w:val="000000"/>
                <w:spacing w:val="0"/>
                <w:w w:val="100"/>
                <w:position w:val="0"/>
                <w:sz w:val="13"/>
                <w:szCs w:val="13"/>
              </w:rPr>
              <w:t>%</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1,411,079.01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76,675.43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76,675.43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720,000.00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767,754.44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1,487,754.44</w:t>
            </w:r>
          </w:p>
        </w:tc>
      </w:tr>
      <w:tr>
        <w:trPr>
          <w:trHeight w:val="38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上海美加净口腔护理有限公司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90</w:t>
            </w:r>
            <w:r>
              <w:rPr>
                <w:color w:val="000000"/>
                <w:spacing w:val="0"/>
                <w:w w:val="100"/>
                <w:position w:val="0"/>
                <w:sz w:val="13"/>
                <w:szCs w:val="13"/>
              </w:rPr>
              <w:t>%</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843,833.13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-30,674.07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-30,674.07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2,250,000.00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-1,436,840.94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813,159.06</w:t>
            </w:r>
          </w:p>
        </w:tc>
      </w:tr>
      <w:tr>
        <w:trPr>
          <w:trHeight w:val="389"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2,254,912.14</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46,001.36</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46,001.36</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2,970,000.00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-669,086.50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2,300,913.50</w:t>
            </w:r>
          </w:p>
        </w:tc>
      </w:tr>
    </w:tbl>
    <w:p>
      <w:pPr>
        <w:widowControl w:val="0"/>
        <w:spacing w:after="99" w:line="1" w:lineRule="exact"/>
      </w:pPr>
    </w:p>
    <w:p>
      <w:pPr>
        <w:widowControl w:val="0"/>
        <w:spacing w:line="1" w:lineRule="exact"/>
      </w:pPr>
    </w:p>
    <w:tbl>
      <w:tblPr>
        <w:tblOverlap w:val="never"/>
        <w:jc w:val="center"/>
        <w:tblLayout w:type="fixed"/>
      </w:tblPr>
      <w:tblGrid>
        <w:gridCol w:w="1805"/>
        <w:gridCol w:w="470"/>
        <w:gridCol w:w="984"/>
        <w:gridCol w:w="763"/>
        <w:gridCol w:w="706"/>
        <w:gridCol w:w="754"/>
        <w:gridCol w:w="768"/>
        <w:gridCol w:w="614"/>
        <w:gridCol w:w="754"/>
        <w:gridCol w:w="749"/>
        <w:gridCol w:w="768"/>
        <w:gridCol w:w="821"/>
        <w:gridCol w:w="821"/>
      </w:tblGrid>
      <w:tr>
        <w:trPr>
          <w:trHeight w:val="264" w:hRule="exact"/>
        </w:trPr>
        <w:tc>
          <w:tcPr>
            <w:gridSpan w:val="13"/>
            <w:tcBorders/>
            <w:shd w:val="clear" w:color="auto" w:fill="FFFFFF"/>
            <w:vAlign w:val="top"/>
          </w:tcPr>
          <w:p>
            <w:pPr>
              <w:pStyle w:val="Style3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）权益法核算的对联营企业股权投资</w:t>
            </w:r>
          </w:p>
        </w:tc>
      </w:tr>
      <w:tr>
        <w:trPr>
          <w:trHeight w:val="389"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被投资单位名称</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220" w:line="240" w:lineRule="auto"/>
              <w:ind w:left="0" w:right="0" w:firstLine="0"/>
              <w:jc w:val="left"/>
              <w:rPr>
                <w:sz w:val="13"/>
                <w:szCs w:val="13"/>
              </w:rPr>
            </w:pPr>
            <w:r>
              <w:rPr>
                <w:color w:val="000000"/>
                <w:spacing w:val="0"/>
                <w:w w:val="100"/>
                <w:position w:val="0"/>
                <w:sz w:val="13"/>
                <w:szCs w:val="13"/>
              </w:rPr>
              <w:t>投资期</w:t>
            </w:r>
          </w:p>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限（年）</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220" w:line="240" w:lineRule="auto"/>
              <w:ind w:left="0" w:right="0" w:firstLine="0"/>
              <w:jc w:val="center"/>
              <w:rPr>
                <w:sz w:val="13"/>
                <w:szCs w:val="13"/>
              </w:rPr>
            </w:pPr>
            <w:r>
              <w:rPr>
                <w:color w:val="000000"/>
                <w:spacing w:val="0"/>
                <w:w w:val="100"/>
                <w:position w:val="0"/>
                <w:sz w:val="13"/>
                <w:szCs w:val="13"/>
              </w:rPr>
              <w:t>占被投资单位</w:t>
            </w:r>
          </w:p>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注册资本比例</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年初余额</w:t>
            </w:r>
          </w:p>
        </w:tc>
        <w:tc>
          <w:tcPr>
            <w:gridSpan w:val="6"/>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本年权益增减额</w:t>
            </w:r>
          </w:p>
        </w:tc>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年末余额</w:t>
            </w:r>
          </w:p>
        </w:tc>
      </w:tr>
      <w:tr>
        <w:trPr>
          <w:trHeight w:val="38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本年合计</w:t>
            </w:r>
          </w:p>
        </w:tc>
        <w:tc>
          <w:tcPr>
            <w:gridSpan w:val="5"/>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其中</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初始投资</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累计增减</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合计</w:t>
            </w:r>
          </w:p>
        </w:tc>
      </w:tr>
      <w:tr>
        <w:trPr>
          <w:trHeight w:val="38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投资成本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确认收益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差额摊销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分得利润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89"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上海威特牙膏有限公司</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40</w:t>
            </w:r>
            <w:r>
              <w:rPr>
                <w:color w:val="000000"/>
                <w:spacing w:val="0"/>
                <w:w w:val="100"/>
                <w:position w:val="0"/>
                <w:sz w:val="13"/>
                <w:szCs w:val="13"/>
              </w:rPr>
              <w:t>%</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570,325.00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-570,325.00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-570,325.00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4,790,151.92</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-4,790,151.92</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0.00</w:t>
            </w:r>
          </w:p>
        </w:tc>
      </w:tr>
    </w:tbl>
    <w:p>
      <w:pPr>
        <w:widowControl w:val="0"/>
        <w:spacing w:after="499" w:line="1" w:lineRule="exact"/>
      </w:pPr>
    </w:p>
    <w:p>
      <w:pPr>
        <w:pStyle w:val="Style23"/>
        <w:keepNext w:val="0"/>
        <w:keepLines w:val="0"/>
        <w:widowControl w:val="0"/>
        <w:shd w:val="clear" w:color="auto" w:fill="auto"/>
        <w:bidi w:val="0"/>
        <w:spacing w:before="0" w:after="0" w:line="240" w:lineRule="auto"/>
        <w:ind w:left="1440" w:right="0" w:firstLine="0"/>
        <w:jc w:val="left"/>
      </w:pPr>
      <w:bookmarkStart w:id="485" w:name="bookmark485"/>
      <w:r>
        <w:rPr>
          <w:b/>
          <w:bCs/>
          <w:color w:val="000000"/>
          <w:spacing w:val="0"/>
          <w:w w:val="100"/>
          <w:position w:val="0"/>
        </w:rPr>
        <w:t>（</w:t>
      </w:r>
      <w:bookmarkEnd w:id="485"/>
      <w:r>
        <w:rPr>
          <w:b/>
          <w:bCs/>
          <w:color w:val="000000"/>
          <w:spacing w:val="0"/>
          <w:w w:val="100"/>
          <w:position w:val="0"/>
        </w:rPr>
        <w:t>四）主营业务收入及主营业务成本</w:t>
      </w:r>
    </w:p>
    <w:tbl>
      <w:tblPr>
        <w:tblOverlap w:val="never"/>
        <w:jc w:val="center"/>
        <w:tblLayout w:type="fixed"/>
      </w:tblPr>
      <w:tblGrid>
        <w:gridCol w:w="2275"/>
        <w:gridCol w:w="1622"/>
        <w:gridCol w:w="1546"/>
        <w:gridCol w:w="1618"/>
        <w:gridCol w:w="1632"/>
      </w:tblGrid>
      <w:tr>
        <w:trPr>
          <w:trHeight w:val="394"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主营业务成本</w:t>
            </w:r>
          </w:p>
        </w:tc>
      </w:tr>
      <w:tr>
        <w:trPr>
          <w:trHeight w:val="3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本年发生数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上年发生数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本年发生数</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上年发生数</w:t>
            </w:r>
          </w:p>
        </w:tc>
      </w:tr>
      <w:tr>
        <w:trPr>
          <w:trHeight w:val="38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牙膏类</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283,204,466.46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350,127,607.01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248,961,127.65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310,534,754.14</w:t>
            </w:r>
          </w:p>
        </w:tc>
      </w:tr>
      <w:tr>
        <w:trPr>
          <w:trHeight w:val="39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化工原料类</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65,000,261.66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65,475,576.05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59,338,759.96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60,734,465.15</w:t>
            </w:r>
          </w:p>
        </w:tc>
      </w:tr>
      <w:tr>
        <w:trPr>
          <w:trHeight w:val="389"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9,635,589.88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11,295,386.70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8,147,543.11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9,216,046.78</w:t>
            </w:r>
          </w:p>
        </w:tc>
      </w:tr>
      <w:tr>
        <w:trPr>
          <w:trHeight w:val="39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357,840,318.00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426,898,569.76</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316,447,430.72</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380,485,266.07</w:t>
            </w:r>
          </w:p>
        </w:tc>
      </w:tr>
    </w:tbl>
    <w:p>
      <w:pPr>
        <w:pStyle w:val="Style23"/>
        <w:keepNext w:val="0"/>
        <w:keepLines w:val="0"/>
        <w:widowControl w:val="0"/>
        <w:shd w:val="clear" w:color="auto" w:fill="auto"/>
        <w:bidi w:val="0"/>
        <w:spacing w:before="0" w:after="120" w:line="240" w:lineRule="auto"/>
        <w:ind w:left="1200" w:right="0" w:firstLine="0"/>
        <w:jc w:val="left"/>
      </w:pPr>
      <w:bookmarkStart w:id="486" w:name="bookmark486"/>
      <w:r>
        <w:rPr>
          <w:b/>
          <w:bCs/>
          <w:color w:val="000000"/>
          <w:spacing w:val="0"/>
          <w:w w:val="100"/>
          <w:position w:val="0"/>
        </w:rPr>
        <w:t>（</w:t>
      </w:r>
      <w:bookmarkEnd w:id="486"/>
      <w:r>
        <w:rPr>
          <w:b/>
          <w:bCs/>
          <w:color w:val="000000"/>
          <w:spacing w:val="0"/>
          <w:w w:val="100"/>
          <w:position w:val="0"/>
        </w:rPr>
        <w:t>五）投资收益</w:t>
      </w:r>
    </w:p>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、本年发生数</w:t>
      </w:r>
    </w:p>
    <w:tbl>
      <w:tblPr>
        <w:tblOverlap w:val="never"/>
        <w:jc w:val="right"/>
        <w:tblLayout w:type="fixed"/>
      </w:tblPr>
      <w:tblGrid>
        <w:gridCol w:w="1387"/>
        <w:gridCol w:w="1080"/>
        <w:gridCol w:w="1622"/>
        <w:gridCol w:w="1570"/>
        <w:gridCol w:w="1080"/>
        <w:gridCol w:w="1157"/>
        <w:gridCol w:w="1195"/>
      </w:tblGrid>
      <w:tr>
        <w:trPr>
          <w:trHeight w:val="7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 另</w:t>
            </w:r>
            <w:r>
              <w:rPr>
                <w:color w:val="000000"/>
                <w:spacing w:val="0"/>
                <w:w w:val="100"/>
                <w:position w:val="0"/>
                <w:sz w:val="18"/>
                <w:szCs w:val="18"/>
              </w:rPr>
              <w:t>U</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rPr>
              <w:t>股票投资</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rPr>
              <w:t>成本法下确认的</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股权投资收益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rPr>
              <w:t>权益法下确认的</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股权投资收益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rPr>
              <w:t>股权投资</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差额摊销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rPr>
              <w:t>股权转让</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tabs>
                <w:tab w:pos="629" w:val="left"/>
              </w:tabs>
              <w:bidi w:val="0"/>
              <w:spacing w:before="0" w:after="0" w:line="240" w:lineRule="auto"/>
              <w:ind w:left="0" w:right="0" w:firstLine="0"/>
              <w:jc w:val="center"/>
              <w:rPr>
                <w:sz w:val="18"/>
                <w:szCs w:val="18"/>
              </w:rPr>
            </w:pPr>
            <w:r>
              <w:rPr>
                <w:color w:val="000000"/>
                <w:spacing w:val="0"/>
                <w:w w:val="100"/>
                <w:position w:val="0"/>
                <w:sz w:val="18"/>
                <w:szCs w:val="18"/>
              </w:rPr>
              <w:t>合</w:t>
              <w:tab/>
              <w:t>计</w:t>
            </w:r>
          </w:p>
        </w:tc>
      </w:tr>
      <w:tr>
        <w:trPr>
          <w:trHeight w:val="39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长期股权投资</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-524,323.64</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-524,323.64</w:t>
            </w:r>
          </w:p>
        </w:tc>
      </w:tr>
    </w:tbl>
    <w:p>
      <w:pPr>
        <w:widowControl w:val="0"/>
        <w:spacing w:after="119" w:line="1" w:lineRule="exact"/>
      </w:pPr>
    </w:p>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、上年发生数</w:t>
      </w:r>
    </w:p>
    <w:tbl>
      <w:tblPr>
        <w:tblOverlap w:val="never"/>
        <w:jc w:val="center"/>
        <w:tblLayout w:type="fixed"/>
      </w:tblPr>
      <w:tblGrid>
        <w:gridCol w:w="1378"/>
        <w:gridCol w:w="941"/>
        <w:gridCol w:w="1589"/>
        <w:gridCol w:w="1502"/>
        <w:gridCol w:w="1094"/>
        <w:gridCol w:w="1080"/>
        <w:gridCol w:w="1272"/>
      </w:tblGrid>
      <w:tr>
        <w:trPr>
          <w:trHeight w:val="77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 另</w:t>
            </w:r>
            <w:r>
              <w:rPr>
                <w:color w:val="000000"/>
                <w:spacing w:val="0"/>
                <w:w w:val="100"/>
                <w:position w:val="0"/>
                <w:sz w:val="18"/>
                <w:szCs w:val="18"/>
              </w:rPr>
              <w:t>U</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rPr>
              <w:t>股票投资</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rPr>
              <w:t>成本法下确认的</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股权投资收益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rPr>
              <w:t>权益法下确认的</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股权投资收益</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rPr>
              <w:t>股权投资</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差额摊销</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65" w:lineRule="exact"/>
              <w:ind w:left="0" w:right="0" w:firstLine="0"/>
              <w:jc w:val="center"/>
              <w:rPr>
                <w:sz w:val="18"/>
                <w:szCs w:val="18"/>
              </w:rPr>
            </w:pPr>
            <w:r>
              <w:rPr>
                <w:color w:val="000000"/>
                <w:spacing w:val="0"/>
                <w:w w:val="100"/>
                <w:position w:val="0"/>
                <w:sz w:val="18"/>
                <w:szCs w:val="18"/>
              </w:rPr>
              <w:t>股权转让 处置收益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tabs>
                <w:tab w:pos="629" w:val="left"/>
              </w:tabs>
              <w:bidi w:val="0"/>
              <w:spacing w:before="0" w:after="0" w:line="240" w:lineRule="auto"/>
              <w:ind w:left="0" w:right="0" w:firstLine="0"/>
              <w:jc w:val="center"/>
              <w:rPr>
                <w:sz w:val="18"/>
                <w:szCs w:val="18"/>
              </w:rPr>
            </w:pPr>
            <w:r>
              <w:rPr>
                <w:color w:val="000000"/>
                <w:spacing w:val="0"/>
                <w:w w:val="100"/>
                <w:position w:val="0"/>
                <w:sz w:val="18"/>
                <w:szCs w:val="18"/>
              </w:rPr>
              <w:t>合</w:t>
              <w:tab/>
              <w:t>计</w:t>
            </w:r>
          </w:p>
        </w:tc>
      </w:tr>
      <w:tr>
        <w:trPr>
          <w:trHeight w:val="398"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长期股权投资</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-482,285.83</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-445,285.83</w:t>
            </w:r>
          </w:p>
        </w:tc>
      </w:tr>
    </w:tbl>
    <w:p>
      <w:pPr>
        <w:widowControl w:val="0"/>
        <w:spacing w:after="499" w:line="1" w:lineRule="exact"/>
      </w:pPr>
    </w:p>
    <w:p>
      <w:pPr>
        <w:pStyle w:val="Style60"/>
        <w:keepNext/>
        <w:keepLines/>
        <w:widowControl w:val="0"/>
        <w:shd w:val="clear" w:color="auto" w:fill="auto"/>
        <w:bidi w:val="0"/>
        <w:spacing w:before="0" w:after="500" w:line="240" w:lineRule="auto"/>
        <w:ind w:left="1200" w:right="0" w:firstLine="0"/>
        <w:jc w:val="left"/>
      </w:pPr>
      <w:bookmarkStart w:id="487" w:name="bookmark487"/>
      <w:bookmarkStart w:id="488" w:name="bookmark488"/>
      <w:bookmarkStart w:id="489" w:name="bookmark489"/>
      <w:bookmarkStart w:id="490" w:name="bookmark490"/>
      <w:r>
        <w:rPr>
          <w:color w:val="000000"/>
          <w:spacing w:val="0"/>
          <w:w w:val="100"/>
          <w:position w:val="0"/>
        </w:rPr>
        <w:t>七</w:t>
      </w:r>
      <w:bookmarkEnd w:id="489"/>
      <w:r>
        <w:rPr>
          <w:color w:val="000000"/>
          <w:spacing w:val="0"/>
          <w:w w:val="100"/>
          <w:position w:val="0"/>
        </w:rPr>
        <w:t>、关联方关系及其交易</w:t>
      </w:r>
      <w:bookmarkEnd w:id="487"/>
      <w:bookmarkEnd w:id="488"/>
      <w:bookmarkEnd w:id="490"/>
    </w:p>
    <w:p>
      <w:pPr>
        <w:pStyle w:val="Style60"/>
        <w:keepNext/>
        <w:keepLines/>
        <w:widowControl w:val="0"/>
        <w:shd w:val="clear" w:color="auto" w:fill="auto"/>
        <w:bidi w:val="0"/>
        <w:spacing w:before="0" w:after="120" w:line="240" w:lineRule="auto"/>
        <w:ind w:left="1200" w:right="0" w:firstLine="0"/>
        <w:jc w:val="left"/>
      </w:pPr>
      <w:bookmarkStart w:id="487" w:name="bookmark487"/>
      <w:bookmarkStart w:id="488" w:name="bookmark488"/>
      <w:bookmarkStart w:id="491" w:name="bookmark491"/>
      <w:bookmarkStart w:id="492" w:name="bookmark492"/>
      <w:r>
        <w:rPr>
          <w:color w:val="000000"/>
          <w:spacing w:val="0"/>
          <w:w w:val="100"/>
          <w:position w:val="0"/>
        </w:rPr>
        <w:t>（</w:t>
      </w:r>
      <w:bookmarkEnd w:id="491"/>
      <w:r>
        <w:rPr>
          <w:color w:val="000000"/>
          <w:spacing w:val="0"/>
          <w:w w:val="100"/>
          <w:position w:val="0"/>
        </w:rPr>
        <w:t>一）存在控制关系的关联方情况</w:t>
      </w:r>
      <w:bookmarkEnd w:id="487"/>
      <w:bookmarkEnd w:id="488"/>
      <w:bookmarkEnd w:id="492"/>
    </w:p>
    <w:p>
      <w:pPr>
        <w:pStyle w:val="Style23"/>
        <w:keepNext w:val="0"/>
        <w:keepLines w:val="0"/>
        <w:widowControl w:val="0"/>
        <w:shd w:val="clear" w:color="auto" w:fill="auto"/>
        <w:bidi w:val="0"/>
        <w:spacing w:before="0" w:after="120" w:line="240" w:lineRule="auto"/>
        <w:ind w:left="120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、存在控制关系的关联方</w:t>
      </w:r>
    </w:p>
    <w:p>
      <w:pPr>
        <w:pStyle w:val="Style23"/>
        <w:keepNext w:val="0"/>
        <w:keepLines w:val="0"/>
        <w:widowControl w:val="0"/>
        <w:shd w:val="clear" w:color="auto" w:fill="auto"/>
        <w:bidi w:val="0"/>
        <w:spacing w:before="0" w:after="180" w:line="240" w:lineRule="auto"/>
        <w:ind w:left="120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）控制本公司的关联方</w:t>
      </w:r>
    </w:p>
    <w:tbl>
      <w:tblPr>
        <w:tblOverlap w:val="never"/>
        <w:jc w:val="right"/>
        <w:tblLayout w:type="fixed"/>
      </w:tblPr>
      <w:tblGrid>
        <w:gridCol w:w="1723"/>
        <w:gridCol w:w="1882"/>
        <w:gridCol w:w="2654"/>
        <w:gridCol w:w="1128"/>
        <w:gridCol w:w="1493"/>
        <w:gridCol w:w="850"/>
      </w:tblGrid>
      <w:tr>
        <w:trPr>
          <w:trHeight w:val="30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企业名称</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注册地址</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与本公司关系</w:t>
            </w:r>
          </w:p>
        </w:tc>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经济性质或类型法定代表人</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实业投资开发、建筑材料、化工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新洲集团有限公司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杭州中山北路</w:t>
            </w:r>
            <w:r>
              <w:rPr>
                <w:rFonts w:ascii="Times New Roman" w:eastAsia="Times New Roman" w:hAnsi="Times New Roman" w:cs="Times New Roman"/>
                <w:color w:val="000000"/>
                <w:spacing w:val="0"/>
                <w:w w:val="100"/>
                <w:position w:val="0"/>
                <w:sz w:val="18"/>
                <w:szCs w:val="18"/>
              </w:rPr>
              <w:t>310</w:t>
            </w:r>
            <w:r>
              <w:rPr>
                <w:color w:val="000000"/>
                <w:spacing w:val="0"/>
                <w:w w:val="100"/>
                <w:position w:val="0"/>
                <w:sz w:val="18"/>
                <w:szCs w:val="18"/>
              </w:rPr>
              <w:t>号</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原料及产品的销售等</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第一大股东</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有限责任公司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傅建中</w:t>
            </w:r>
          </w:p>
        </w:tc>
      </w:tr>
      <w:tr>
        <w:trPr>
          <w:trHeight w:val="47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上海白猫（集团）有</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上海市龙吴路</w:t>
            </w:r>
            <w:r>
              <w:rPr>
                <w:rFonts w:ascii="Times New Roman" w:eastAsia="Times New Roman" w:hAnsi="Times New Roman" w:cs="Times New Roman"/>
                <w:color w:val="000000"/>
                <w:spacing w:val="0"/>
                <w:w w:val="100"/>
                <w:position w:val="0"/>
                <w:sz w:val="18"/>
                <w:szCs w:val="18"/>
              </w:rPr>
              <w:t>1900</w:t>
            </w:r>
            <w:r>
              <w:rPr>
                <w:color w:val="000000"/>
                <w:spacing w:val="0"/>
                <w:w w:val="100"/>
                <w:position w:val="0"/>
                <w:sz w:val="18"/>
                <w:szCs w:val="18"/>
              </w:rPr>
              <w:t>号</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洗涤剂、日用化学品、百洁布、</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第二大股东</w:t>
            </w: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有限责任公司（国</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左异群</w:t>
            </w:r>
          </w:p>
        </w:tc>
      </w:tr>
      <w:tr>
        <w:trPr>
          <w:trHeight w:val="28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限公司</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牙刷等</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有独资）</w:t>
            </w: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电力工程项目总承包，是国资委</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上海电气（集团）总</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国有企业（非公司</w:t>
            </w:r>
          </w:p>
        </w:tc>
        <w:tc>
          <w:tcPr>
            <w:tcBorders/>
            <w:shd w:val="clear" w:color="auto" w:fill="FFFFFF"/>
            <w:vAlign w:val="top"/>
          </w:tcPr>
          <w:p>
            <w:pPr>
              <w:widowControl w:val="0"/>
              <w:rPr>
                <w:sz w:val="10"/>
                <w:szCs w:val="10"/>
              </w:rPr>
            </w:pPr>
          </w:p>
        </w:tc>
      </w:tr>
      <w:tr>
        <w:trPr>
          <w:trHeight w:val="187"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上海市四川中路</w:t>
            </w:r>
            <w:r>
              <w:rPr>
                <w:rFonts w:ascii="Times New Roman" w:eastAsia="Times New Roman" w:hAnsi="Times New Roman" w:cs="Times New Roman"/>
                <w:color w:val="000000"/>
                <w:spacing w:val="0"/>
                <w:w w:val="100"/>
                <w:position w:val="0"/>
                <w:sz w:val="18"/>
                <w:szCs w:val="18"/>
              </w:rPr>
              <w:t>110</w:t>
            </w:r>
            <w:r>
              <w:rPr>
                <w:color w:val="000000"/>
                <w:spacing w:val="0"/>
                <w:w w:val="100"/>
                <w:position w:val="0"/>
                <w:sz w:val="18"/>
                <w:szCs w:val="18"/>
              </w:rPr>
              <w:t>号授权范围内的国有资产经营与管</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徐建国</w:t>
            </w:r>
          </w:p>
        </w:tc>
      </w:tr>
      <w:tr>
        <w:trPr>
          <w:trHeight w:val="211"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制法人）</w:t>
            </w:r>
          </w:p>
        </w:tc>
        <w:tc>
          <w:tcPr>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理等</w:t>
      </w:r>
    </w:p>
    <w:p>
      <w:pPr>
        <w:widowControl w:val="0"/>
        <w:spacing w:after="119" w:line="1" w:lineRule="exact"/>
      </w:pPr>
    </w:p>
    <w:p>
      <w:pPr>
        <w:pStyle w:val="Style23"/>
        <w:keepNext w:val="0"/>
        <w:keepLines w:val="0"/>
        <w:widowControl w:val="0"/>
        <w:shd w:val="clear" w:color="auto" w:fill="auto"/>
        <w:bidi w:val="0"/>
        <w:spacing w:before="0" w:after="120" w:line="240" w:lineRule="auto"/>
        <w:ind w:left="120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:截止</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日，上海白猫（集团）有限公司持有公司的股权比例为</w:t>
      </w:r>
      <w:r>
        <w:rPr>
          <w:rFonts w:ascii="Times New Roman" w:eastAsia="Times New Roman" w:hAnsi="Times New Roman" w:cs="Times New Roman"/>
          <w:color w:val="000000"/>
          <w:spacing w:val="0"/>
          <w:w w:val="100"/>
          <w:position w:val="0"/>
        </w:rPr>
        <w:t>13.33</w:t>
      </w:r>
    </w:p>
    <w:p>
      <w:pPr>
        <w:pStyle w:val="Style23"/>
        <w:keepNext w:val="0"/>
        <w:keepLines w:val="0"/>
        <w:widowControl w:val="0"/>
        <w:shd w:val="clear" w:color="auto" w:fill="auto"/>
        <w:bidi w:val="0"/>
        <w:spacing w:before="0" w:after="120" w:line="240" w:lineRule="auto"/>
        <w:ind w:left="0" w:right="0" w:firstLine="800"/>
        <w:jc w:val="left"/>
      </w:pPr>
      <w:r>
        <w:rPr>
          <w:color w:val="000000"/>
          <w:spacing w:val="0"/>
          <w:w w:val="100"/>
          <w:position w:val="0"/>
        </w:rPr>
        <w:t>%，为公司的第二大股东。截至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日止，公司的</w:t>
      </w:r>
      <w:r>
        <w:rPr>
          <w:rFonts w:ascii="Times New Roman" w:eastAsia="Times New Roman" w:hAnsi="Times New Roman" w:cs="Times New Roman"/>
          <w:color w:val="000000"/>
          <w:spacing w:val="0"/>
          <w:w w:val="100"/>
          <w:position w:val="0"/>
        </w:rPr>
        <w:t>9</w:t>
      </w:r>
      <w:r>
        <w:rPr>
          <w:color w:val="000000"/>
          <w:spacing w:val="0"/>
          <w:w w:val="100"/>
          <w:position w:val="0"/>
        </w:rPr>
        <w:t>名董事中除</w:t>
      </w:r>
      <w:r>
        <w:rPr>
          <w:rFonts w:ascii="Times New Roman" w:eastAsia="Times New Roman" w:hAnsi="Times New Roman" w:cs="Times New Roman"/>
          <w:color w:val="000000"/>
          <w:spacing w:val="0"/>
          <w:w w:val="100"/>
          <w:position w:val="0"/>
        </w:rPr>
        <w:t>3</w:t>
      </w:r>
      <w:r>
        <w:rPr>
          <w:color w:val="000000"/>
          <w:spacing w:val="0"/>
          <w:w w:val="100"/>
          <w:position w:val="0"/>
        </w:rPr>
        <w:t>名独立董事</w:t>
      </w:r>
    </w:p>
    <w:p>
      <w:pPr>
        <w:pStyle w:val="Style23"/>
        <w:keepNext w:val="0"/>
        <w:keepLines w:val="0"/>
        <w:widowControl w:val="0"/>
        <w:shd w:val="clear" w:color="auto" w:fill="auto"/>
        <w:bidi w:val="0"/>
        <w:spacing w:before="0" w:after="120" w:line="240" w:lineRule="auto"/>
        <w:ind w:left="0" w:right="0" w:firstLine="800"/>
        <w:jc w:val="left"/>
      </w:pPr>
      <w:r>
        <w:rPr>
          <w:color w:val="000000"/>
          <w:spacing w:val="0"/>
          <w:w w:val="100"/>
          <w:position w:val="0"/>
        </w:rPr>
        <w:t>外，其余</w:t>
      </w:r>
      <w:r>
        <w:rPr>
          <w:rFonts w:ascii="Times New Roman" w:eastAsia="Times New Roman" w:hAnsi="Times New Roman" w:cs="Times New Roman"/>
          <w:color w:val="000000"/>
          <w:spacing w:val="0"/>
          <w:w w:val="100"/>
          <w:position w:val="0"/>
        </w:rPr>
        <w:t>6</w:t>
      </w:r>
      <w:r>
        <w:rPr>
          <w:color w:val="000000"/>
          <w:spacing w:val="0"/>
          <w:w w:val="100"/>
          <w:position w:val="0"/>
        </w:rPr>
        <w:t>名均由上海白猫（集团）有限公司推荐。</w:t>
      </w:r>
    </w:p>
    <w:p>
      <w:pPr>
        <w:pStyle w:val="Style23"/>
        <w:keepNext w:val="0"/>
        <w:keepLines w:val="0"/>
        <w:widowControl w:val="0"/>
        <w:shd w:val="clear" w:color="auto" w:fill="auto"/>
        <w:bidi w:val="0"/>
        <w:spacing w:before="0" w:after="120" w:line="240" w:lineRule="auto"/>
        <w:ind w:left="120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:根据</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日上海市国有资产监督管理委员会“沪国资委宣</w:t>
      </w:r>
      <w:r>
        <w:rPr>
          <w:rFonts w:ascii="Times New Roman" w:eastAsia="Times New Roman" w:hAnsi="Times New Roman" w:cs="Times New Roman"/>
          <w:color w:val="000000"/>
          <w:spacing w:val="0"/>
          <w:w w:val="100"/>
          <w:position w:val="0"/>
        </w:rPr>
        <w:t>[2006]252</w:t>
      </w:r>
      <w:r>
        <w:rPr>
          <w:color w:val="000000"/>
          <w:spacing w:val="0"/>
          <w:w w:val="100"/>
          <w:position w:val="0"/>
        </w:rPr>
        <w:t>号”</w:t>
      </w:r>
    </w:p>
    <w:p>
      <w:pPr>
        <w:pStyle w:val="Style23"/>
        <w:keepNext w:val="0"/>
        <w:keepLines w:val="0"/>
        <w:widowControl w:val="0"/>
        <w:shd w:val="clear" w:color="auto" w:fill="auto"/>
        <w:bidi w:val="0"/>
        <w:spacing w:before="0" w:after="180" w:line="240" w:lineRule="auto"/>
        <w:ind w:left="0" w:right="0" w:firstLine="800"/>
        <w:jc w:val="left"/>
      </w:pPr>
      <w:r>
        <w:rPr>
          <w:color w:val="000000"/>
          <w:spacing w:val="0"/>
          <w:w w:val="100"/>
          <w:position w:val="0"/>
        </w:rPr>
        <w:t>批复，同意将上海轻工控股（集团）公司持有的上海白猫（集团）有限公司全部权益划转给</w:t>
      </w:r>
    </w:p>
    <w:p>
      <w:pPr>
        <w:pStyle w:val="Style23"/>
        <w:keepNext w:val="0"/>
        <w:keepLines w:val="0"/>
        <w:widowControl w:val="0"/>
        <w:shd w:val="clear" w:color="auto" w:fill="auto"/>
        <w:bidi w:val="0"/>
        <w:spacing w:before="0" w:after="120" w:line="240" w:lineRule="auto"/>
        <w:ind w:left="0" w:right="0" w:firstLine="800"/>
        <w:jc w:val="both"/>
      </w:pPr>
      <w:r>
        <w:rPr>
          <w:color w:val="000000"/>
          <w:spacing w:val="0"/>
          <w:w w:val="100"/>
          <w:position w:val="0"/>
        </w:rPr>
        <w:t>上海电气（集团）总公司。</w:t>
      </w:r>
    </w:p>
    <w:p>
      <w:pPr>
        <w:pStyle w:val="Style23"/>
        <w:keepNext w:val="0"/>
        <w:keepLines w:val="0"/>
        <w:widowControl w:val="0"/>
        <w:shd w:val="clear" w:color="auto" w:fill="auto"/>
        <w:bidi w:val="0"/>
        <w:spacing w:before="0" w:after="180" w:line="240" w:lineRule="auto"/>
        <w:ind w:left="120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）受本公司控制的关联方</w:t>
      </w:r>
    </w:p>
    <w:p>
      <w:pPr>
        <w:pStyle w:val="Style55"/>
        <w:keepNext w:val="0"/>
        <w:keepLines w:val="0"/>
        <w:widowControl w:val="0"/>
        <w:shd w:val="clear" w:color="auto" w:fill="auto"/>
        <w:tabs>
          <w:tab w:pos="3115" w:val="left"/>
          <w:tab w:pos="5666" w:val="left"/>
          <w:tab w:pos="7320" w:val="left"/>
        </w:tabs>
        <w:bidi w:val="0"/>
        <w:spacing w:before="0" w:after="180" w:line="240" w:lineRule="auto"/>
        <w:ind w:left="1200" w:right="0" w:firstLine="0"/>
        <w:jc w:val="left"/>
      </w:pPr>
      <w:r>
        <w:rPr>
          <w:color w:val="000000"/>
          <w:spacing w:val="0"/>
          <w:w w:val="100"/>
          <w:position w:val="0"/>
          <w:u w:val="single"/>
        </w:rPr>
        <w:t>企业名称</w:t>
        <w:tab/>
        <w:t>注册地址</w:t>
        <w:tab/>
        <w:t>主营业务</w:t>
        <w:tab/>
        <w:t>与本公司关系经济性质或类型法定代表人</w:t>
      </w:r>
    </w:p>
    <w:p>
      <w:pPr>
        <w:pStyle w:val="Style55"/>
        <w:keepNext w:val="0"/>
        <w:keepLines w:val="0"/>
        <w:widowControl w:val="0"/>
        <w:shd w:val="clear" w:color="auto" w:fill="auto"/>
        <w:tabs>
          <w:tab w:pos="4693" w:val="left"/>
          <w:tab w:pos="8551" w:val="left"/>
        </w:tabs>
        <w:bidi w:val="0"/>
        <w:spacing w:before="0" w:after="0" w:line="240" w:lineRule="auto"/>
        <w:ind w:left="0" w:right="0" w:firstLine="800"/>
        <w:jc w:val="left"/>
      </w:pPr>
      <w:r>
        <w:rPr>
          <w:color w:val="000000"/>
          <w:spacing w:val="0"/>
          <w:w w:val="100"/>
          <w:position w:val="0"/>
        </w:rPr>
        <w:t>上海申康清洁用品</w:t>
        <w:tab/>
        <w:t>牙膏、牙刷、假牙清洁剂等口腔</w:t>
        <w:tab/>
        <w:t>有限责任公司</w:t>
      </w:r>
    </w:p>
    <w:p>
      <w:pPr>
        <w:pStyle w:val="Style55"/>
        <w:keepNext w:val="0"/>
        <w:keepLines w:val="0"/>
        <w:widowControl w:val="0"/>
        <w:shd w:val="clear" w:color="auto" w:fill="auto"/>
        <w:tabs>
          <w:tab w:pos="5098" w:val="left"/>
          <w:tab w:pos="7594" w:val="left"/>
        </w:tabs>
        <w:bidi w:val="0"/>
        <w:spacing w:before="0" w:after="0" w:line="240" w:lineRule="auto"/>
        <w:ind w:left="0" w:right="280" w:firstLine="0"/>
        <w:jc w:val="right"/>
      </w:pPr>
      <w:r>
        <w:rPr>
          <w:color w:val="000000"/>
          <w:spacing w:val="0"/>
          <w:w w:val="100"/>
          <w:position w:val="0"/>
        </w:rPr>
        <w:t>上海市静安区常德路</w:t>
      </w:r>
      <w:r>
        <w:rPr>
          <w:rFonts w:ascii="Times New Roman" w:eastAsia="Times New Roman" w:hAnsi="Times New Roman" w:cs="Times New Roman"/>
          <w:color w:val="000000"/>
          <w:spacing w:val="0"/>
          <w:w w:val="100"/>
          <w:position w:val="0"/>
        </w:rPr>
        <w:t>774</w:t>
      </w:r>
      <w:r>
        <w:rPr>
          <w:color w:val="000000"/>
          <w:spacing w:val="0"/>
          <w:w w:val="100"/>
          <w:position w:val="0"/>
        </w:rPr>
        <w:t>号</w:t>
        <w:tab/>
        <w:t>子公司</w:t>
        <w:tab/>
        <w:t>黄海</w:t>
      </w:r>
    </w:p>
    <w:p>
      <w:pPr>
        <w:pStyle w:val="Style55"/>
        <w:keepNext w:val="0"/>
        <w:keepLines w:val="0"/>
        <w:widowControl w:val="0"/>
        <w:shd w:val="clear" w:color="auto" w:fill="auto"/>
        <w:tabs>
          <w:tab w:pos="5666" w:val="left"/>
          <w:tab w:pos="8551" w:val="left"/>
        </w:tabs>
        <w:bidi w:val="0"/>
        <w:spacing w:before="0" w:after="180" w:line="240" w:lineRule="auto"/>
        <w:ind w:left="1200" w:right="0" w:firstLine="0"/>
        <w:jc w:val="left"/>
      </w:pPr>
      <w:r>
        <w:rPr>
          <w:color w:val="000000"/>
          <w:spacing w:val="0"/>
          <w:w w:val="100"/>
          <w:position w:val="0"/>
        </w:rPr>
        <w:t>有限公司</w:t>
        <w:tab/>
        <w:t>卫生用品</w:t>
        <w:tab/>
        <w:t>（国内合资）</w:t>
      </w:r>
    </w:p>
    <w:p>
      <w:pPr>
        <w:pStyle w:val="Style55"/>
        <w:keepNext w:val="0"/>
        <w:keepLines w:val="0"/>
        <w:widowControl w:val="0"/>
        <w:shd w:val="clear" w:color="auto" w:fill="auto"/>
        <w:tabs>
          <w:tab w:pos="8551" w:val="left"/>
        </w:tabs>
        <w:bidi w:val="0"/>
        <w:spacing w:before="0" w:after="0" w:line="240" w:lineRule="auto"/>
        <w:ind w:left="0" w:right="0" w:firstLine="800"/>
        <w:jc w:val="left"/>
      </w:pPr>
      <w:r>
        <w:rPr>
          <w:color w:val="000000"/>
          <w:spacing w:val="0"/>
          <w:w w:val="100"/>
          <w:position w:val="0"/>
        </w:rPr>
        <w:t>上海美加净口腔护上海市静安区延安西路</w:t>
      </w:r>
      <w:r>
        <w:rPr>
          <w:rFonts w:ascii="Times New Roman" w:eastAsia="Times New Roman" w:hAnsi="Times New Roman" w:cs="Times New Roman"/>
          <w:color w:val="000000"/>
          <w:spacing w:val="0"/>
          <w:w w:val="100"/>
          <w:position w:val="0"/>
        </w:rPr>
        <w:t>129</w:t>
      </w:r>
      <w:r>
        <w:rPr>
          <w:color w:val="000000"/>
          <w:spacing w:val="0"/>
          <w:w w:val="100"/>
          <w:position w:val="0"/>
        </w:rPr>
        <w:t>号华口腔科、医学影像科（以上限分</w:t>
        <w:tab/>
        <w:t>有限责任公司</w:t>
      </w:r>
    </w:p>
    <w:p>
      <w:pPr>
        <w:pStyle w:val="Style55"/>
        <w:keepNext w:val="0"/>
        <w:keepLines w:val="0"/>
        <w:widowControl w:val="0"/>
        <w:shd w:val="clear" w:color="auto" w:fill="auto"/>
        <w:tabs>
          <w:tab w:pos="2477" w:val="left"/>
        </w:tabs>
        <w:bidi w:val="0"/>
        <w:spacing w:before="0" w:after="0" w:line="240" w:lineRule="auto"/>
        <w:ind w:left="0" w:right="280" w:firstLine="0"/>
        <w:jc w:val="right"/>
      </w:pPr>
      <w:r>
        <w:rPr>
          <w:color w:val="000000"/>
          <w:spacing w:val="0"/>
          <w:w w:val="100"/>
          <w:position w:val="0"/>
        </w:rPr>
        <w:t>子公司</w:t>
        <w:tab/>
        <w:t>黄海</w:t>
      </w:r>
    </w:p>
    <w:p>
      <w:pPr>
        <w:pStyle w:val="Style55"/>
        <w:keepNext w:val="0"/>
        <w:keepLines w:val="0"/>
        <w:widowControl w:val="0"/>
        <w:shd w:val="clear" w:color="auto" w:fill="auto"/>
        <w:tabs>
          <w:tab w:pos="1699" w:val="left"/>
          <w:tab w:pos="3864" w:val="left"/>
          <w:tab w:pos="7594" w:val="left"/>
        </w:tabs>
        <w:bidi w:val="0"/>
        <w:spacing w:before="0" w:after="120" w:line="240" w:lineRule="auto"/>
        <w:ind w:left="0" w:right="0" w:firstLine="0"/>
        <w:jc w:val="center"/>
      </w:pPr>
      <w:r>
        <w:rPr>
          <w:color w:val="000000"/>
          <w:spacing w:val="0"/>
          <w:w w:val="100"/>
          <w:position w:val="0"/>
        </w:rPr>
        <w:t>理有限公司</w:t>
        <w:tab/>
        <w:t>侨大厦二楼</w:t>
      </w:r>
      <w:r>
        <w:rPr>
          <w:rFonts w:ascii="Times New Roman" w:eastAsia="Times New Roman" w:hAnsi="Times New Roman" w:cs="Times New Roman"/>
          <w:color w:val="000000"/>
          <w:spacing w:val="0"/>
          <w:w w:val="100"/>
          <w:position w:val="0"/>
        </w:rPr>
        <w:t>08</w:t>
      </w:r>
      <w:r>
        <w:rPr>
          <w:color w:val="000000"/>
          <w:spacing w:val="0"/>
          <w:w w:val="100"/>
          <w:position w:val="0"/>
        </w:rPr>
        <w:t>室</w:t>
        <w:tab/>
        <w:t>支经营），口腔健康咨询。</w:t>
        <w:tab/>
        <w:t>（国内合资）</w:t>
      </w:r>
      <w:r>
        <w:br w:type="page"/>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、存在控制关系的关联方的注册资本及其变化:</w:t>
      </w:r>
    </w:p>
    <w:tbl>
      <w:tblPr>
        <w:tblOverlap w:val="never"/>
        <w:jc w:val="center"/>
        <w:tblLayout w:type="fixed"/>
      </w:tblPr>
      <w:tblGrid>
        <w:gridCol w:w="2918"/>
        <w:gridCol w:w="1810"/>
        <w:gridCol w:w="1262"/>
        <w:gridCol w:w="1162"/>
        <w:gridCol w:w="1531"/>
      </w:tblGrid>
      <w:tr>
        <w:trPr>
          <w:trHeight w:val="326"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年初数（万元）</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本年减少</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年末数（万元）</w:t>
            </w:r>
          </w:p>
        </w:tc>
      </w:tr>
      <w:tr>
        <w:trPr>
          <w:trHeight w:val="40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新洲集团有限公司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33,000.00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33,000.00</w:t>
            </w:r>
          </w:p>
        </w:tc>
      </w:tr>
      <w:tr>
        <w:trPr>
          <w:trHeight w:val="41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上海白猫（集团）有限公司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28,491.76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28,491.76</w:t>
            </w:r>
          </w:p>
        </w:tc>
      </w:tr>
      <w:tr>
        <w:trPr>
          <w:trHeight w:val="38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上海电气（集团）总公司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473,068.00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473,068.00</w:t>
            </w:r>
          </w:p>
        </w:tc>
      </w:tr>
      <w:tr>
        <w:trPr>
          <w:trHeight w:val="40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上海申康清洁用品有限公司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80.00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32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上海美加净口腔护理有限公司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250.00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w:t>
            </w:r>
          </w:p>
        </w:tc>
      </w:tr>
    </w:tbl>
    <w:p>
      <w:pPr>
        <w:widowControl w:val="0"/>
        <w:spacing w:after="1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、存在控制关系的关联方所持股份及其变化:</w:t>
      </w:r>
    </w:p>
    <w:tbl>
      <w:tblPr>
        <w:tblOverlap w:val="never"/>
        <w:jc w:val="center"/>
        <w:tblLayout w:type="fixed"/>
      </w:tblPr>
      <w:tblGrid>
        <w:gridCol w:w="2875"/>
        <w:gridCol w:w="1723"/>
        <w:gridCol w:w="859"/>
        <w:gridCol w:w="1651"/>
        <w:gridCol w:w="754"/>
      </w:tblGrid>
      <w:tr>
        <w:trPr>
          <w:trHeight w:val="226" w:hRule="exact"/>
        </w:trPr>
        <w:tc>
          <w:tcPr>
            <w:vMerge w:val="restart"/>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gridSpan w:val="2"/>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c>
          <w:tcPr>
            <w:gridSpan w:val="2"/>
            <w:vMerge w:val="restart"/>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年末数</w:t>
            </w:r>
          </w:p>
        </w:tc>
      </w:tr>
      <w:tr>
        <w:trPr>
          <w:trHeight w:val="206" w:hRule="exact"/>
        </w:trPr>
        <w:tc>
          <w:tcPr>
            <w:vMerge/>
            <w:tcBorders/>
            <w:shd w:val="clear" w:color="auto" w:fill="FFFFFF"/>
            <w:vAlign w:val="center"/>
          </w:tcPr>
          <w:p>
            <w:pPr/>
          </w:p>
        </w:tc>
        <w:tc>
          <w:tcPr>
            <w:vMerge w:val="restart"/>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vMerge w:val="restart"/>
            <w:tcBorders/>
            <w:shd w:val="clear" w:color="auto" w:fill="FFFFFF"/>
            <w:vAlign w:val="bottom"/>
          </w:tcPr>
          <w:p>
            <w:pPr>
              <w:pStyle w:val="Style3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c>
          <w:tcPr>
            <w:gridSpan w:val="2"/>
            <w:vMerge/>
            <w:tcBorders/>
            <w:shd w:val="clear" w:color="auto" w:fill="FFFFFF"/>
            <w:vAlign w:val="top"/>
          </w:tcPr>
          <w:p>
            <w:pPr/>
          </w:p>
        </w:tc>
      </w:tr>
      <w:tr>
        <w:trPr>
          <w:trHeight w:val="206" w:hRule="exact"/>
        </w:trPr>
        <w:tc>
          <w:tcPr>
            <w:vMerge/>
            <w:tcBorders/>
            <w:shd w:val="clear" w:color="auto" w:fill="FFFFFF"/>
            <w:vAlign w:val="center"/>
          </w:tcPr>
          <w:p>
            <w:pPr/>
          </w:p>
        </w:tc>
        <w:tc>
          <w:tcPr>
            <w:vMerge/>
            <w:tcBorders/>
            <w:shd w:val="clear" w:color="auto" w:fill="FFFFFF"/>
            <w:vAlign w:val="bottom"/>
          </w:tcPr>
          <w:p>
            <w:pPr/>
          </w:p>
        </w:tc>
        <w:tc>
          <w:tcPr>
            <w:vMerge/>
            <w:tcBorders/>
            <w:shd w:val="clear" w:color="auto" w:fill="FFFFFF"/>
            <w:vAlign w:val="bottom"/>
          </w:tcPr>
          <w:p>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金额</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0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上海申康清洁用品有限公司</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720,000.00</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90.00</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720,000.00</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90.00</w:t>
            </w:r>
          </w:p>
        </w:tc>
      </w:tr>
      <w:tr>
        <w:trPr>
          <w:trHeight w:val="39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上海美加净口腔护理有限公司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2,250,000.00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2,250,000.00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90.00</w:t>
            </w:r>
          </w:p>
        </w:tc>
      </w:tr>
      <w:tr>
        <w:trPr>
          <w:trHeight w:val="39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新洲集团有限公司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41,943,851.00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27.59</w:t>
            </w:r>
          </w:p>
        </w:tc>
      </w:tr>
      <w:tr>
        <w:trPr>
          <w:trHeight w:val="34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上海白猫（集团）有限公司</w:t>
            </w: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67,632,269.00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44.48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20,265.751.00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13.33</w:t>
            </w:r>
          </w:p>
        </w:tc>
      </w:tr>
    </w:tbl>
    <w:p>
      <w:pPr>
        <w:widowControl w:val="0"/>
        <w:spacing w:after="139" w:line="1" w:lineRule="exact"/>
      </w:pPr>
    </w:p>
    <w:p>
      <w:pPr>
        <w:pStyle w:val="Style23"/>
        <w:keepNext w:val="0"/>
        <w:keepLines w:val="0"/>
        <w:widowControl w:val="0"/>
        <w:shd w:val="clear" w:color="auto" w:fill="auto"/>
        <w:bidi w:val="0"/>
        <w:spacing w:before="0" w:after="540" w:line="240" w:lineRule="auto"/>
        <w:ind w:left="124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详见附注十一（五）的披露。</w:t>
      </w:r>
    </w:p>
    <w:p>
      <w:pPr>
        <w:pStyle w:val="Style23"/>
        <w:keepNext w:val="0"/>
        <w:keepLines w:val="0"/>
        <w:widowControl w:val="0"/>
        <w:shd w:val="clear" w:color="auto" w:fill="auto"/>
        <w:bidi w:val="0"/>
        <w:spacing w:before="0" w:after="140" w:line="240" w:lineRule="auto"/>
        <w:ind w:left="1240" w:right="0" w:firstLine="0"/>
        <w:jc w:val="left"/>
      </w:pPr>
      <w:bookmarkStart w:id="493" w:name="bookmark493"/>
      <w:r>
        <w:rPr>
          <w:b/>
          <w:bCs/>
          <w:color w:val="000000"/>
          <w:spacing w:val="0"/>
          <w:w w:val="100"/>
          <w:position w:val="0"/>
        </w:rPr>
        <w:t>（</w:t>
      </w:r>
      <w:bookmarkEnd w:id="493"/>
      <w:r>
        <w:rPr>
          <w:b/>
          <w:bCs/>
          <w:color w:val="000000"/>
          <w:spacing w:val="0"/>
          <w:w w:val="100"/>
          <w:position w:val="0"/>
        </w:rPr>
        <w:t>二）不存在控制关系的关联方情况</w:t>
      </w:r>
    </w:p>
    <w:tbl>
      <w:tblPr>
        <w:tblOverlap w:val="never"/>
        <w:jc w:val="center"/>
        <w:tblLayout w:type="fixed"/>
      </w:tblPr>
      <w:tblGrid>
        <w:gridCol w:w="3067"/>
        <w:gridCol w:w="2458"/>
      </w:tblGrid>
      <w:tr>
        <w:trPr>
          <w:trHeight w:val="326"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left"/>
            </w:pPr>
            <w:r>
              <w:rPr>
                <w:color w:val="000000"/>
                <w:spacing w:val="0"/>
                <w:w w:val="100"/>
                <w:position w:val="0"/>
              </w:rPr>
              <w:t>企业名称</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both"/>
            </w:pPr>
            <w:r>
              <w:rPr>
                <w:color w:val="000000"/>
                <w:spacing w:val="0"/>
                <w:w w:val="100"/>
                <w:position w:val="0"/>
                <w:u w:val="single"/>
              </w:rPr>
              <w:t>与本公司的关系</w:t>
            </w:r>
          </w:p>
        </w:tc>
      </w:tr>
      <w:tr>
        <w:trPr>
          <w:trHeight w:val="40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上海威特牙膏有限公司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联营公司</w:t>
            </w:r>
          </w:p>
        </w:tc>
      </w:tr>
      <w:tr>
        <w:trPr>
          <w:trHeight w:val="398" w:hRule="exact"/>
        </w:trPr>
        <w:tc>
          <w:tcPr>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540"/>
              <w:jc w:val="left"/>
            </w:pPr>
            <w:r>
              <w:rPr>
                <w:color w:val="000000"/>
                <w:spacing w:val="0"/>
                <w:w w:val="100"/>
                <w:position w:val="0"/>
              </w:rPr>
              <w:t>上海纸箱厂</w:t>
            </w:r>
          </w:p>
        </w:tc>
        <w:tc>
          <w:tcPr>
            <w:tcBorders/>
            <w:shd w:val="clear" w:color="auto" w:fill="FFFFFF"/>
            <w:vAlign w:val="top"/>
          </w:tcPr>
          <w:p>
            <w:pPr>
              <w:pStyle w:val="Style32"/>
              <w:keepNext w:val="0"/>
              <w:keepLines w:val="0"/>
              <w:widowControl w:val="0"/>
              <w:shd w:val="clear" w:color="auto" w:fill="auto"/>
              <w:bidi w:val="0"/>
              <w:spacing w:before="80" w:after="0" w:line="240" w:lineRule="auto"/>
              <w:ind w:left="1060" w:right="0" w:firstLine="0"/>
              <w:jc w:val="left"/>
            </w:pPr>
            <w:r>
              <w:rPr>
                <w:color w:val="000000"/>
                <w:spacing w:val="0"/>
                <w:w w:val="100"/>
                <w:position w:val="0"/>
              </w:rPr>
              <w:t>股东的子公司</w:t>
            </w:r>
          </w:p>
        </w:tc>
      </w:tr>
      <w:tr>
        <w:trPr>
          <w:trHeight w:val="331"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上海和黄白猫有限公司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其他关联方</w:t>
            </w:r>
          </w:p>
        </w:tc>
      </w:tr>
    </w:tbl>
    <w:p>
      <w:pPr>
        <w:widowControl w:val="0"/>
        <w:spacing w:after="539" w:line="1" w:lineRule="exact"/>
      </w:pPr>
    </w:p>
    <w:p>
      <w:pPr>
        <w:pStyle w:val="Style60"/>
        <w:keepNext/>
        <w:keepLines/>
        <w:widowControl w:val="0"/>
        <w:shd w:val="clear" w:color="auto" w:fill="auto"/>
        <w:bidi w:val="0"/>
        <w:spacing w:before="0" w:after="140" w:line="240" w:lineRule="auto"/>
        <w:ind w:left="1240" w:right="0" w:firstLine="0"/>
        <w:jc w:val="left"/>
      </w:pPr>
      <w:bookmarkStart w:id="494" w:name="bookmark494"/>
      <w:bookmarkStart w:id="495" w:name="bookmark495"/>
      <w:bookmarkStart w:id="496" w:name="bookmark496"/>
      <w:bookmarkStart w:id="497" w:name="bookmark497"/>
      <w:r>
        <w:rPr>
          <w:color w:val="000000"/>
          <w:spacing w:val="0"/>
          <w:w w:val="100"/>
          <w:position w:val="0"/>
        </w:rPr>
        <w:t>（</w:t>
      </w:r>
      <w:bookmarkEnd w:id="496"/>
      <w:r>
        <w:rPr>
          <w:color w:val="000000"/>
          <w:spacing w:val="0"/>
          <w:w w:val="100"/>
          <w:position w:val="0"/>
        </w:rPr>
        <w:t>三）关联方交易</w:t>
      </w:r>
      <w:bookmarkEnd w:id="494"/>
      <w:bookmarkEnd w:id="495"/>
      <w:bookmarkEnd w:id="497"/>
    </w:p>
    <w:p>
      <w:pPr>
        <w:pStyle w:val="Style23"/>
        <w:keepNext w:val="0"/>
        <w:keepLines w:val="0"/>
        <w:widowControl w:val="0"/>
        <w:shd w:val="clear" w:color="auto" w:fill="auto"/>
        <w:bidi w:val="0"/>
        <w:spacing w:before="0" w:after="140" w:line="240" w:lineRule="auto"/>
        <w:ind w:left="124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、存在控制关系且已纳入本公司合并会计报表范围的子公司，其相互间交易及母子公</w:t>
      </w:r>
    </w:p>
    <w:p>
      <w:pPr>
        <w:pStyle w:val="Style23"/>
        <w:keepNext w:val="0"/>
        <w:keepLines w:val="0"/>
        <w:widowControl w:val="0"/>
        <w:shd w:val="clear" w:color="auto" w:fill="auto"/>
        <w:bidi w:val="0"/>
        <w:spacing w:before="0" w:after="140" w:line="240" w:lineRule="auto"/>
        <w:ind w:left="0" w:right="0" w:firstLine="800"/>
        <w:jc w:val="left"/>
      </w:pPr>
      <w:r>
        <w:rPr>
          <w:color w:val="000000"/>
          <w:spacing w:val="0"/>
          <w:w w:val="100"/>
          <w:position w:val="0"/>
        </w:rPr>
        <w:t>司交易已作抵销。</w:t>
      </w:r>
    </w:p>
    <w:tbl>
      <w:tblPr>
        <w:tblOverlap w:val="never"/>
        <w:jc w:val="left"/>
        <w:tblLayout w:type="fixed"/>
      </w:tblPr>
      <w:tblGrid>
        <w:gridCol w:w="3211"/>
        <w:gridCol w:w="2064"/>
        <w:gridCol w:w="1464"/>
        <w:gridCol w:w="2112"/>
      </w:tblGrid>
      <w:tr>
        <w:trPr>
          <w:trHeight w:val="326" w:hRule="exact"/>
        </w:trPr>
        <w:tc>
          <w:tcPr>
            <w:gridSpan w:val="2"/>
            <w:tcBorders/>
            <w:shd w:val="clear" w:color="auto" w:fill="FFFFFF"/>
            <w:vAlign w:val="top"/>
          </w:tcPr>
          <w:p>
            <w:pPr>
              <w:pStyle w:val="Style32"/>
              <w:keepNext w:val="0"/>
              <w:keepLines w:val="0"/>
              <w:framePr w:w="8851" w:h="3874" w:vSpace="427" w:wrap="notBeside" w:vAnchor="text" w:hAnchor="text" w:x="963" w:y="1"/>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、向关联方采购货物：</w:t>
            </w:r>
          </w:p>
        </w:tc>
        <w:tc>
          <w:tcPr>
            <w:vMerge w:val="restart"/>
            <w:tcBorders/>
            <w:shd w:val="clear" w:color="auto" w:fill="FFFFFF"/>
            <w:vAlign w:val="bottom"/>
          </w:tcPr>
          <w:p>
            <w:pPr>
              <w:pStyle w:val="Style32"/>
              <w:keepNext w:val="0"/>
              <w:keepLines w:val="0"/>
              <w:framePr w:w="8851" w:h="3874" w:vSpace="427" w:wrap="notBeside" w:vAnchor="text" w:hAnchor="text" w:x="963" w:y="1"/>
              <w:widowControl w:val="0"/>
              <w:shd w:val="clear" w:color="auto" w:fill="auto"/>
              <w:bidi w:val="0"/>
              <w:spacing w:before="0" w:after="0" w:line="240" w:lineRule="auto"/>
              <w:ind w:left="0" w:right="0" w:firstLine="0"/>
              <w:jc w:val="center"/>
            </w:pPr>
            <w:r>
              <w:rPr>
                <w:color w:val="000000"/>
                <w:spacing w:val="0"/>
                <w:w w:val="100"/>
                <w:position w:val="0"/>
              </w:rPr>
              <w:t>上年度金额</w:t>
            </w:r>
          </w:p>
        </w:tc>
        <w:tc>
          <w:tcPr>
            <w:vMerge w:val="restart"/>
            <w:tcBorders/>
            <w:shd w:val="clear" w:color="auto" w:fill="FFFFFF"/>
            <w:vAlign w:val="bottom"/>
          </w:tcPr>
          <w:p>
            <w:pPr>
              <w:pStyle w:val="Style32"/>
              <w:keepNext w:val="0"/>
              <w:keepLines w:val="0"/>
              <w:framePr w:w="8851" w:h="3874" w:vSpace="427" w:wrap="notBeside" w:vAnchor="text" w:hAnchor="text" w:x="963" w:y="1"/>
              <w:widowControl w:val="0"/>
              <w:shd w:val="clear" w:color="auto" w:fill="auto"/>
              <w:bidi w:val="0"/>
              <w:spacing w:before="0" w:after="0" w:line="240" w:lineRule="auto"/>
              <w:ind w:left="0" w:right="0" w:firstLine="200"/>
              <w:jc w:val="left"/>
            </w:pPr>
            <w:r>
              <w:rPr>
                <w:color w:val="000000"/>
                <w:spacing w:val="0"/>
                <w:w w:val="100"/>
                <w:position w:val="0"/>
                <w:u w:val="single"/>
              </w:rPr>
              <w:t>采购价格的确定依据</w:t>
            </w:r>
          </w:p>
        </w:tc>
      </w:tr>
      <w:tr>
        <w:trPr>
          <w:trHeight w:val="403" w:hRule="exact"/>
        </w:trPr>
        <w:tc>
          <w:tcPr>
            <w:tcBorders/>
            <w:shd w:val="clear" w:color="auto" w:fill="FFFFFF"/>
            <w:vAlign w:val="top"/>
          </w:tcPr>
          <w:p>
            <w:pPr>
              <w:pStyle w:val="Style32"/>
              <w:keepNext w:val="0"/>
              <w:keepLines w:val="0"/>
              <w:framePr w:w="8851" w:h="3874" w:vSpace="427" w:wrap="notBeside" w:vAnchor="text" w:hAnchor="text" w:x="963" w:y="1"/>
              <w:widowControl w:val="0"/>
              <w:shd w:val="clear" w:color="auto" w:fill="auto"/>
              <w:bidi w:val="0"/>
              <w:spacing w:before="80" w:after="0" w:line="240" w:lineRule="auto"/>
              <w:ind w:left="0" w:right="0" w:firstLine="0"/>
              <w:jc w:val="center"/>
            </w:pPr>
            <w:r>
              <w:rPr>
                <w:color w:val="000000"/>
                <w:spacing w:val="0"/>
                <w:w w:val="100"/>
                <w:position w:val="0"/>
              </w:rPr>
              <w:t>企业名称</w:t>
            </w:r>
          </w:p>
        </w:tc>
        <w:tc>
          <w:tcPr>
            <w:tcBorders/>
            <w:shd w:val="clear" w:color="auto" w:fill="FFFFFF"/>
            <w:vAlign w:val="top"/>
          </w:tcPr>
          <w:p>
            <w:pPr>
              <w:pStyle w:val="Style32"/>
              <w:keepNext w:val="0"/>
              <w:keepLines w:val="0"/>
              <w:framePr w:w="8851" w:h="3874" w:vSpace="427" w:wrap="notBeside" w:vAnchor="text" w:hAnchor="text" w:x="963" w:y="1"/>
              <w:widowControl w:val="0"/>
              <w:shd w:val="clear" w:color="auto" w:fill="auto"/>
              <w:bidi w:val="0"/>
              <w:spacing w:before="80" w:after="0" w:line="240" w:lineRule="auto"/>
              <w:ind w:left="0" w:right="0" w:firstLine="0"/>
              <w:jc w:val="center"/>
            </w:pPr>
            <w:r>
              <w:rPr>
                <w:color w:val="000000"/>
                <w:spacing w:val="0"/>
                <w:w w:val="100"/>
                <w:position w:val="0"/>
                <w:u w:val="single"/>
              </w:rPr>
              <w:t>本年度金额</w:t>
            </w:r>
          </w:p>
        </w:tc>
        <w:tc>
          <w:tcPr>
            <w:vMerge/>
            <w:tcBorders/>
            <w:shd w:val="clear" w:color="auto" w:fill="FFFFFF"/>
            <w:vAlign w:val="bottom"/>
          </w:tcPr>
          <w:p>
            <w:pPr>
              <w:framePr w:w="8851" w:h="3874" w:vSpace="427" w:wrap="notBeside" w:vAnchor="text" w:hAnchor="text" w:x="963" w:y="1"/>
            </w:pPr>
          </w:p>
        </w:tc>
        <w:tc>
          <w:tcPr>
            <w:vMerge/>
            <w:tcBorders/>
            <w:shd w:val="clear" w:color="auto" w:fill="FFFFFF"/>
            <w:vAlign w:val="bottom"/>
          </w:tcPr>
          <w:p>
            <w:pPr>
              <w:framePr w:w="8851" w:h="3874" w:vSpace="427" w:wrap="notBeside" w:vAnchor="text" w:hAnchor="text" w:x="963" w:y="1"/>
            </w:pPr>
          </w:p>
        </w:tc>
      </w:tr>
      <w:tr>
        <w:trPr>
          <w:trHeight w:val="413" w:hRule="exact"/>
        </w:trPr>
        <w:tc>
          <w:tcPr>
            <w:tcBorders/>
            <w:shd w:val="clear" w:color="auto" w:fill="FFFFFF"/>
            <w:vAlign w:val="bottom"/>
          </w:tcPr>
          <w:p>
            <w:pPr>
              <w:pStyle w:val="Style32"/>
              <w:keepNext w:val="0"/>
              <w:keepLines w:val="0"/>
              <w:framePr w:w="8851" w:h="3874" w:vSpace="427" w:wrap="notBeside" w:vAnchor="text" w:hAnchor="text" w:x="963" w:y="1"/>
              <w:widowControl w:val="0"/>
              <w:shd w:val="clear" w:color="auto" w:fill="auto"/>
              <w:bidi w:val="0"/>
              <w:spacing w:before="0" w:after="0" w:line="240" w:lineRule="auto"/>
              <w:ind w:left="1200" w:right="0" w:firstLine="0"/>
              <w:jc w:val="left"/>
            </w:pPr>
            <w:r>
              <w:rPr>
                <w:color w:val="000000"/>
                <w:spacing w:val="0"/>
                <w:w w:val="100"/>
                <w:position w:val="0"/>
              </w:rPr>
              <w:t>上海纸箱厂</w:t>
            </w:r>
          </w:p>
        </w:tc>
        <w:tc>
          <w:tcPr>
            <w:tcBorders/>
            <w:shd w:val="clear" w:color="auto" w:fill="FFFFFF"/>
            <w:vAlign w:val="bottom"/>
          </w:tcPr>
          <w:p>
            <w:pPr>
              <w:pStyle w:val="Style32"/>
              <w:keepNext w:val="0"/>
              <w:keepLines w:val="0"/>
              <w:framePr w:w="8851" w:h="3874" w:vSpace="427" w:wrap="notBeside" w:vAnchor="text" w:hAnchor="text" w:x="963"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3,639,960.96</w:t>
            </w:r>
          </w:p>
        </w:tc>
        <w:tc>
          <w:tcPr>
            <w:tcBorders/>
            <w:shd w:val="clear" w:color="auto" w:fill="FFFFFF"/>
            <w:vAlign w:val="bottom"/>
          </w:tcPr>
          <w:p>
            <w:pPr>
              <w:pStyle w:val="Style32"/>
              <w:keepNext w:val="0"/>
              <w:keepLines w:val="0"/>
              <w:framePr w:w="8851" w:h="3874" w:vSpace="427" w:wrap="notBeside" w:vAnchor="text" w:hAnchor="text" w:x="963"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2,789,745.69</w:t>
            </w:r>
          </w:p>
        </w:tc>
        <w:tc>
          <w:tcPr>
            <w:tcBorders/>
            <w:shd w:val="clear" w:color="auto" w:fill="FFFFFF"/>
            <w:vAlign w:val="bottom"/>
          </w:tcPr>
          <w:p>
            <w:pPr>
              <w:pStyle w:val="Style32"/>
              <w:keepNext w:val="0"/>
              <w:keepLines w:val="0"/>
              <w:framePr w:w="8851" w:h="3874" w:vSpace="427" w:wrap="notBeside" w:vAnchor="text" w:hAnchor="text" w:x="963" w:y="1"/>
              <w:widowControl w:val="0"/>
              <w:shd w:val="clear" w:color="auto" w:fill="auto"/>
              <w:bidi w:val="0"/>
              <w:spacing w:before="0" w:after="0" w:line="240" w:lineRule="auto"/>
              <w:ind w:left="0" w:right="0" w:firstLine="820"/>
              <w:jc w:val="left"/>
            </w:pPr>
            <w:r>
              <w:rPr>
                <w:color w:val="000000"/>
                <w:spacing w:val="0"/>
                <w:w w:val="100"/>
                <w:position w:val="0"/>
              </w:rPr>
              <w:t>市场价</w:t>
            </w:r>
          </w:p>
        </w:tc>
      </w:tr>
      <w:tr>
        <w:trPr>
          <w:trHeight w:val="384" w:hRule="exact"/>
        </w:trPr>
        <w:tc>
          <w:tcPr>
            <w:tcBorders/>
            <w:shd w:val="clear" w:color="auto" w:fill="FFFFFF"/>
            <w:vAlign w:val="bottom"/>
          </w:tcPr>
          <w:p>
            <w:pPr>
              <w:pStyle w:val="Style32"/>
              <w:keepNext w:val="0"/>
              <w:keepLines w:val="0"/>
              <w:framePr w:w="8851" w:h="3874" w:vSpace="427" w:wrap="notBeside" w:vAnchor="text" w:hAnchor="text" w:x="963" w:y="1"/>
              <w:widowControl w:val="0"/>
              <w:shd w:val="clear" w:color="auto" w:fill="auto"/>
              <w:bidi w:val="0"/>
              <w:spacing w:before="0" w:after="0" w:line="240" w:lineRule="auto"/>
              <w:ind w:left="0" w:right="0" w:firstLine="680"/>
              <w:jc w:val="left"/>
            </w:pPr>
            <w:r>
              <w:rPr>
                <w:color w:val="000000"/>
                <w:spacing w:val="0"/>
                <w:w w:val="100"/>
                <w:position w:val="0"/>
              </w:rPr>
              <w:t>上海和黄白猫有限公司</w:t>
            </w:r>
          </w:p>
        </w:tc>
        <w:tc>
          <w:tcPr>
            <w:tcBorders/>
            <w:shd w:val="clear" w:color="auto" w:fill="FFFFFF"/>
            <w:vAlign w:val="bottom"/>
          </w:tcPr>
          <w:p>
            <w:pPr>
              <w:pStyle w:val="Style32"/>
              <w:keepNext w:val="0"/>
              <w:keepLines w:val="0"/>
              <w:framePr w:w="8851" w:h="3874" w:vSpace="427" w:wrap="notBeside" w:vAnchor="text" w:hAnchor="text" w:x="963"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448,687.28</w:t>
            </w:r>
          </w:p>
        </w:tc>
        <w:tc>
          <w:tcPr>
            <w:tcBorders/>
            <w:shd w:val="clear" w:color="auto" w:fill="FFFFFF"/>
            <w:vAlign w:val="bottom"/>
          </w:tcPr>
          <w:p>
            <w:pPr>
              <w:pStyle w:val="Style32"/>
              <w:keepNext w:val="0"/>
              <w:keepLines w:val="0"/>
              <w:framePr w:w="8851" w:h="3874" w:vSpace="427" w:wrap="notBeside" w:vAnchor="text" w:hAnchor="text" w:x="963"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295,546.00</w:t>
            </w:r>
          </w:p>
        </w:tc>
        <w:tc>
          <w:tcPr>
            <w:tcBorders/>
            <w:shd w:val="clear" w:color="auto" w:fill="FFFFFF"/>
            <w:vAlign w:val="bottom"/>
          </w:tcPr>
          <w:p>
            <w:pPr>
              <w:pStyle w:val="Style32"/>
              <w:keepNext w:val="0"/>
              <w:keepLines w:val="0"/>
              <w:framePr w:w="8851" w:h="3874" w:vSpace="427" w:wrap="notBeside" w:vAnchor="text" w:hAnchor="text" w:x="963" w:y="1"/>
              <w:widowControl w:val="0"/>
              <w:shd w:val="clear" w:color="auto" w:fill="auto"/>
              <w:bidi w:val="0"/>
              <w:spacing w:before="0" w:after="0" w:line="240" w:lineRule="auto"/>
              <w:ind w:left="0" w:right="0" w:firstLine="820"/>
              <w:jc w:val="left"/>
            </w:pPr>
            <w:r>
              <w:rPr>
                <w:color w:val="000000"/>
                <w:spacing w:val="0"/>
                <w:w w:val="100"/>
                <w:position w:val="0"/>
              </w:rPr>
              <w:t>市场价</w:t>
            </w:r>
          </w:p>
        </w:tc>
      </w:tr>
      <w:tr>
        <w:trPr>
          <w:trHeight w:val="403" w:hRule="exact"/>
        </w:trPr>
        <w:tc>
          <w:tcPr>
            <w:tcBorders/>
            <w:shd w:val="clear" w:color="auto" w:fill="FFFFFF"/>
            <w:vAlign w:val="bottom"/>
          </w:tcPr>
          <w:p>
            <w:pPr>
              <w:pStyle w:val="Style32"/>
              <w:keepNext w:val="0"/>
              <w:keepLines w:val="0"/>
              <w:framePr w:w="8851" w:h="3874" w:vSpace="427" w:wrap="notBeside" w:vAnchor="text" w:hAnchor="text" w:x="963" w:y="1"/>
              <w:widowControl w:val="0"/>
              <w:shd w:val="clear" w:color="auto" w:fill="auto"/>
              <w:tabs>
                <w:tab w:pos="77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关联方销售货物</w:t>
            </w:r>
          </w:p>
        </w:tc>
        <w:tc>
          <w:tcPr>
            <w:tcBorders/>
            <w:shd w:val="clear" w:color="auto" w:fill="FFFFFF"/>
            <w:vAlign w:val="top"/>
          </w:tcPr>
          <w:p>
            <w:pPr>
              <w:framePr w:w="8851" w:h="3874" w:vSpace="427" w:wrap="notBeside" w:vAnchor="text" w:hAnchor="text" w:x="963" w:y="1"/>
              <w:widowControl w:val="0"/>
              <w:rPr>
                <w:sz w:val="10"/>
                <w:szCs w:val="10"/>
              </w:rPr>
            </w:pPr>
          </w:p>
        </w:tc>
        <w:tc>
          <w:tcPr>
            <w:tcBorders/>
            <w:shd w:val="clear" w:color="auto" w:fill="FFFFFF"/>
            <w:vAlign w:val="top"/>
          </w:tcPr>
          <w:p>
            <w:pPr>
              <w:framePr w:w="8851" w:h="3874" w:vSpace="427" w:wrap="notBeside" w:vAnchor="text" w:hAnchor="text" w:x="963" w:y="1"/>
              <w:widowControl w:val="0"/>
              <w:rPr>
                <w:sz w:val="10"/>
                <w:szCs w:val="10"/>
              </w:rPr>
            </w:pPr>
          </w:p>
        </w:tc>
        <w:tc>
          <w:tcPr>
            <w:tcBorders/>
            <w:shd w:val="clear" w:color="auto" w:fill="FFFFFF"/>
            <w:vAlign w:val="top"/>
          </w:tcPr>
          <w:p>
            <w:pPr>
              <w:framePr w:w="8851" w:h="3874" w:vSpace="427" w:wrap="notBeside" w:vAnchor="text" w:hAnchor="text" w:x="963" w:y="1"/>
              <w:widowControl w:val="0"/>
              <w:rPr>
                <w:sz w:val="10"/>
                <w:szCs w:val="10"/>
              </w:rPr>
            </w:pPr>
          </w:p>
        </w:tc>
      </w:tr>
      <w:tr>
        <w:trPr>
          <w:trHeight w:val="394" w:hRule="exact"/>
        </w:trPr>
        <w:tc>
          <w:tcPr>
            <w:tcBorders/>
            <w:shd w:val="clear" w:color="auto" w:fill="FFFFFF"/>
            <w:vAlign w:val="top"/>
          </w:tcPr>
          <w:p>
            <w:pPr>
              <w:pStyle w:val="Style32"/>
              <w:keepNext w:val="0"/>
              <w:keepLines w:val="0"/>
              <w:framePr w:w="8851" w:h="3874" w:vSpace="427" w:wrap="notBeside" w:vAnchor="text" w:hAnchor="text" w:x="963" w:y="1"/>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）主营业务销售</w:t>
            </w:r>
          </w:p>
        </w:tc>
        <w:tc>
          <w:tcPr>
            <w:tcBorders/>
            <w:shd w:val="clear" w:color="auto" w:fill="FFFFFF"/>
            <w:vAlign w:val="top"/>
          </w:tcPr>
          <w:p>
            <w:pPr>
              <w:framePr w:w="8851" w:h="3874" w:vSpace="427" w:wrap="notBeside" w:vAnchor="text" w:hAnchor="text" w:x="963" w:y="1"/>
              <w:widowControl w:val="0"/>
              <w:rPr>
                <w:sz w:val="10"/>
                <w:szCs w:val="10"/>
              </w:rPr>
            </w:pPr>
          </w:p>
        </w:tc>
        <w:tc>
          <w:tcPr>
            <w:tcBorders/>
            <w:shd w:val="clear" w:color="auto" w:fill="FFFFFF"/>
            <w:vAlign w:val="top"/>
          </w:tcPr>
          <w:p>
            <w:pPr>
              <w:framePr w:w="8851" w:h="3874" w:vSpace="427" w:wrap="notBeside" w:vAnchor="text" w:hAnchor="text" w:x="963" w:y="1"/>
              <w:widowControl w:val="0"/>
              <w:rPr>
                <w:sz w:val="10"/>
                <w:szCs w:val="10"/>
              </w:rPr>
            </w:pPr>
          </w:p>
        </w:tc>
        <w:tc>
          <w:tcPr>
            <w:tcBorders/>
            <w:shd w:val="clear" w:color="auto" w:fill="FFFFFF"/>
            <w:vAlign w:val="top"/>
          </w:tcPr>
          <w:p>
            <w:pPr>
              <w:framePr w:w="8851" w:h="3874" w:vSpace="427" w:wrap="notBeside" w:vAnchor="text" w:hAnchor="text" w:x="963" w:y="1"/>
              <w:widowControl w:val="0"/>
              <w:rPr>
                <w:sz w:val="10"/>
                <w:szCs w:val="10"/>
              </w:rPr>
            </w:pPr>
          </w:p>
        </w:tc>
      </w:tr>
      <w:tr>
        <w:trPr>
          <w:trHeight w:val="403" w:hRule="exact"/>
        </w:trPr>
        <w:tc>
          <w:tcPr>
            <w:tcBorders/>
            <w:shd w:val="clear" w:color="auto" w:fill="FFFFFF"/>
            <w:vAlign w:val="top"/>
          </w:tcPr>
          <w:p>
            <w:pPr>
              <w:pStyle w:val="Style32"/>
              <w:keepNext w:val="0"/>
              <w:keepLines w:val="0"/>
              <w:framePr w:w="8851" w:h="3874" w:vSpace="427" w:wrap="notBeside" w:vAnchor="text" w:hAnchor="text" w:x="963" w:y="1"/>
              <w:widowControl w:val="0"/>
              <w:shd w:val="clear" w:color="auto" w:fill="auto"/>
              <w:bidi w:val="0"/>
              <w:spacing w:before="80" w:after="0" w:line="240" w:lineRule="auto"/>
              <w:ind w:left="1200" w:right="0" w:firstLine="0"/>
              <w:jc w:val="left"/>
            </w:pPr>
            <w:r>
              <w:rPr>
                <w:color w:val="000000"/>
                <w:spacing w:val="0"/>
                <w:w w:val="100"/>
                <w:position w:val="0"/>
              </w:rPr>
              <w:t>企业名称</w:t>
            </w:r>
          </w:p>
        </w:tc>
        <w:tc>
          <w:tcPr>
            <w:tcBorders/>
            <w:shd w:val="clear" w:color="auto" w:fill="FFFFFF"/>
            <w:vAlign w:val="top"/>
          </w:tcPr>
          <w:p>
            <w:pPr>
              <w:pStyle w:val="Style32"/>
              <w:keepNext w:val="0"/>
              <w:keepLines w:val="0"/>
              <w:framePr w:w="8851" w:h="3874" w:vSpace="427" w:wrap="notBeside" w:vAnchor="text" w:hAnchor="text" w:x="963" w:y="1"/>
              <w:widowControl w:val="0"/>
              <w:shd w:val="clear" w:color="auto" w:fill="auto"/>
              <w:bidi w:val="0"/>
              <w:spacing w:before="0" w:after="0" w:line="240" w:lineRule="auto"/>
              <w:ind w:left="0" w:right="0" w:firstLine="820"/>
              <w:jc w:val="left"/>
            </w:pPr>
            <w:r>
              <w:rPr>
                <w:color w:val="000000"/>
                <w:spacing w:val="0"/>
                <w:w w:val="100"/>
                <w:position w:val="0"/>
              </w:rPr>
              <w:t>本年度金额</w:t>
            </w:r>
          </w:p>
        </w:tc>
        <w:tc>
          <w:tcPr>
            <w:tcBorders/>
            <w:shd w:val="clear" w:color="auto" w:fill="FFFFFF"/>
            <w:vAlign w:val="top"/>
          </w:tcPr>
          <w:p>
            <w:pPr>
              <w:framePr w:w="8851" w:h="3874" w:vSpace="427" w:wrap="notBeside" w:vAnchor="text" w:hAnchor="text" w:x="963" w:y="1"/>
              <w:widowControl w:val="0"/>
              <w:rPr>
                <w:sz w:val="10"/>
                <w:szCs w:val="10"/>
              </w:rPr>
            </w:pPr>
          </w:p>
        </w:tc>
        <w:tc>
          <w:tcPr>
            <w:tcBorders/>
            <w:shd w:val="clear" w:color="auto" w:fill="FFFFFF"/>
            <w:vAlign w:val="top"/>
          </w:tcPr>
          <w:p>
            <w:pPr>
              <w:pStyle w:val="Style32"/>
              <w:keepNext w:val="0"/>
              <w:keepLines w:val="0"/>
              <w:framePr w:w="8851" w:h="3874" w:vSpace="427" w:wrap="notBeside" w:vAnchor="text" w:hAnchor="text" w:x="963" w:y="1"/>
              <w:widowControl w:val="0"/>
              <w:shd w:val="clear" w:color="auto" w:fill="auto"/>
              <w:bidi w:val="0"/>
              <w:spacing w:before="80" w:after="0" w:line="240" w:lineRule="auto"/>
              <w:ind w:left="0" w:right="0" w:firstLine="360"/>
              <w:jc w:val="left"/>
            </w:pPr>
            <w:r>
              <w:rPr>
                <w:color w:val="000000"/>
                <w:spacing w:val="0"/>
                <w:w w:val="100"/>
                <w:position w:val="0"/>
                <w:u w:val="single"/>
              </w:rPr>
              <w:t>上年度金额</w:t>
            </w:r>
          </w:p>
        </w:tc>
      </w:tr>
      <w:tr>
        <w:trPr>
          <w:trHeight w:val="408" w:hRule="exact"/>
        </w:trPr>
        <w:tc>
          <w:tcPr>
            <w:tcBorders/>
            <w:shd w:val="clear" w:color="auto" w:fill="FFFFFF"/>
            <w:vAlign w:val="bottom"/>
          </w:tcPr>
          <w:p>
            <w:pPr>
              <w:pStyle w:val="Style32"/>
              <w:keepNext w:val="0"/>
              <w:keepLines w:val="0"/>
              <w:framePr w:w="8851" w:h="3874" w:vSpace="427" w:wrap="notBeside" w:vAnchor="text" w:hAnchor="text" w:x="963" w:y="1"/>
              <w:widowControl w:val="0"/>
              <w:shd w:val="clear" w:color="auto" w:fill="auto"/>
              <w:bidi w:val="0"/>
              <w:spacing w:before="0" w:after="0" w:line="240" w:lineRule="auto"/>
              <w:ind w:left="0" w:right="0" w:firstLine="0"/>
              <w:jc w:val="center"/>
            </w:pPr>
            <w:r>
              <w:rPr>
                <w:color w:val="000000"/>
                <w:spacing w:val="0"/>
                <w:w w:val="100"/>
                <w:position w:val="0"/>
              </w:rPr>
              <w:t>上海和黄白猫有限公司</w:t>
            </w:r>
          </w:p>
        </w:tc>
        <w:tc>
          <w:tcPr>
            <w:tcBorders/>
            <w:shd w:val="clear" w:color="auto" w:fill="FFFFFF"/>
            <w:vAlign w:val="bottom"/>
          </w:tcPr>
          <w:p>
            <w:pPr>
              <w:pStyle w:val="Style32"/>
              <w:keepNext w:val="0"/>
              <w:keepLines w:val="0"/>
              <w:framePr w:w="8851" w:h="3874" w:vSpace="427" w:wrap="notBeside" w:vAnchor="text" w:hAnchor="text" w:x="963" w:y="1"/>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5,834,363.45</w:t>
            </w:r>
          </w:p>
        </w:tc>
        <w:tc>
          <w:tcPr>
            <w:tcBorders/>
            <w:shd w:val="clear" w:color="auto" w:fill="FFFFFF"/>
            <w:vAlign w:val="top"/>
          </w:tcPr>
          <w:p>
            <w:pPr>
              <w:framePr w:w="8851" w:h="3874" w:vSpace="427" w:wrap="notBeside" w:vAnchor="text" w:hAnchor="text" w:x="963" w:y="1"/>
              <w:widowControl w:val="0"/>
              <w:rPr>
                <w:sz w:val="10"/>
                <w:szCs w:val="10"/>
              </w:rPr>
            </w:pPr>
          </w:p>
        </w:tc>
        <w:tc>
          <w:tcPr>
            <w:tcBorders/>
            <w:shd w:val="clear" w:color="auto" w:fill="FFFFFF"/>
            <w:vAlign w:val="bottom"/>
          </w:tcPr>
          <w:p>
            <w:pPr>
              <w:pStyle w:val="Style32"/>
              <w:keepNext w:val="0"/>
              <w:keepLines w:val="0"/>
              <w:framePr w:w="8851" w:h="3874" w:vSpace="427" w:wrap="notBeside" w:vAnchor="text" w:hAnchor="text" w:x="963" w:y="1"/>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5,038,138.51</w:t>
            </w:r>
          </w:p>
        </w:tc>
      </w:tr>
      <w:tr>
        <w:trPr>
          <w:trHeight w:val="389" w:hRule="exact"/>
        </w:trPr>
        <w:tc>
          <w:tcPr>
            <w:tcBorders/>
            <w:shd w:val="clear" w:color="auto" w:fill="FFFFFF"/>
            <w:vAlign w:val="top"/>
          </w:tcPr>
          <w:p>
            <w:pPr>
              <w:pStyle w:val="Style32"/>
              <w:keepNext w:val="0"/>
              <w:keepLines w:val="0"/>
              <w:framePr w:w="8851" w:h="3874" w:vSpace="427" w:wrap="notBeside" w:vAnchor="text" w:hAnchor="text" w:x="963" w:y="1"/>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）其他业务销售</w:t>
            </w:r>
          </w:p>
        </w:tc>
        <w:tc>
          <w:tcPr>
            <w:tcBorders/>
            <w:shd w:val="clear" w:color="auto" w:fill="FFFFFF"/>
            <w:vAlign w:val="top"/>
          </w:tcPr>
          <w:p>
            <w:pPr>
              <w:framePr w:w="8851" w:h="3874" w:vSpace="427" w:wrap="notBeside" w:vAnchor="text" w:hAnchor="text" w:x="963" w:y="1"/>
              <w:widowControl w:val="0"/>
              <w:rPr>
                <w:sz w:val="10"/>
                <w:szCs w:val="10"/>
              </w:rPr>
            </w:pPr>
          </w:p>
        </w:tc>
        <w:tc>
          <w:tcPr>
            <w:tcBorders/>
            <w:shd w:val="clear" w:color="auto" w:fill="FFFFFF"/>
            <w:vAlign w:val="top"/>
          </w:tcPr>
          <w:p>
            <w:pPr>
              <w:framePr w:w="8851" w:h="3874" w:vSpace="427" w:wrap="notBeside" w:vAnchor="text" w:hAnchor="text" w:x="963" w:y="1"/>
              <w:widowControl w:val="0"/>
              <w:rPr>
                <w:sz w:val="10"/>
                <w:szCs w:val="10"/>
              </w:rPr>
            </w:pPr>
          </w:p>
        </w:tc>
        <w:tc>
          <w:tcPr>
            <w:tcBorders/>
            <w:shd w:val="clear" w:color="auto" w:fill="FFFFFF"/>
            <w:vAlign w:val="top"/>
          </w:tcPr>
          <w:p>
            <w:pPr>
              <w:framePr w:w="8851" w:h="3874" w:vSpace="427" w:wrap="notBeside" w:vAnchor="text" w:hAnchor="text" w:x="963" w:y="1"/>
              <w:widowControl w:val="0"/>
              <w:rPr>
                <w:sz w:val="10"/>
                <w:szCs w:val="10"/>
              </w:rPr>
            </w:pPr>
          </w:p>
        </w:tc>
      </w:tr>
      <w:tr>
        <w:trPr>
          <w:trHeight w:val="350" w:hRule="exact"/>
        </w:trPr>
        <w:tc>
          <w:tcPr>
            <w:tcBorders>
              <w:bottom w:val="single" w:sz="4"/>
            </w:tcBorders>
            <w:shd w:val="clear" w:color="auto" w:fill="FFFFFF"/>
            <w:vAlign w:val="bottom"/>
          </w:tcPr>
          <w:p>
            <w:pPr>
              <w:pStyle w:val="Style32"/>
              <w:keepNext w:val="0"/>
              <w:keepLines w:val="0"/>
              <w:framePr w:w="8851" w:h="3874" w:vSpace="427" w:wrap="notBeside" w:vAnchor="text" w:hAnchor="text" w:x="963" w:y="1"/>
              <w:widowControl w:val="0"/>
              <w:shd w:val="clear" w:color="auto" w:fill="auto"/>
              <w:bidi w:val="0"/>
              <w:spacing w:before="0" w:after="0" w:line="240" w:lineRule="auto"/>
              <w:ind w:left="1200" w:right="0" w:firstLine="0"/>
              <w:jc w:val="left"/>
            </w:pPr>
            <w:r>
              <w:rPr>
                <w:color w:val="000000"/>
                <w:spacing w:val="0"/>
                <w:w w:val="100"/>
                <w:position w:val="0"/>
              </w:rPr>
              <w:t>企业名称</w:t>
            </w:r>
          </w:p>
        </w:tc>
        <w:tc>
          <w:tcPr>
            <w:tcBorders>
              <w:bottom w:val="single" w:sz="4"/>
            </w:tcBorders>
            <w:shd w:val="clear" w:color="auto" w:fill="FFFFFF"/>
            <w:vAlign w:val="bottom"/>
          </w:tcPr>
          <w:p>
            <w:pPr>
              <w:pStyle w:val="Style32"/>
              <w:keepNext w:val="0"/>
              <w:keepLines w:val="0"/>
              <w:framePr w:w="8851" w:h="3874" w:vSpace="427" w:wrap="notBeside" w:vAnchor="text" w:hAnchor="text" w:x="963" w:y="1"/>
              <w:widowControl w:val="0"/>
              <w:shd w:val="clear" w:color="auto" w:fill="auto"/>
              <w:bidi w:val="0"/>
              <w:spacing w:before="0" w:after="0" w:line="240" w:lineRule="auto"/>
              <w:ind w:left="0" w:right="0" w:firstLine="820"/>
              <w:jc w:val="left"/>
            </w:pPr>
            <w:r>
              <w:rPr>
                <w:color w:val="000000"/>
                <w:spacing w:val="0"/>
                <w:w w:val="100"/>
                <w:position w:val="0"/>
              </w:rPr>
              <w:t>本年度金额</w:t>
            </w:r>
          </w:p>
        </w:tc>
        <w:tc>
          <w:tcPr>
            <w:tcBorders/>
            <w:shd w:val="clear" w:color="auto" w:fill="FFFFFF"/>
            <w:vAlign w:val="top"/>
          </w:tcPr>
          <w:p>
            <w:pPr>
              <w:framePr w:w="8851" w:h="3874" w:vSpace="427" w:wrap="notBeside" w:vAnchor="text" w:hAnchor="text" w:x="963" w:y="1"/>
              <w:widowControl w:val="0"/>
              <w:rPr>
                <w:sz w:val="10"/>
                <w:szCs w:val="10"/>
              </w:rPr>
            </w:pPr>
          </w:p>
        </w:tc>
        <w:tc>
          <w:tcPr>
            <w:tcBorders>
              <w:bottom w:val="single" w:sz="4"/>
            </w:tcBorders>
            <w:shd w:val="clear" w:color="auto" w:fill="FFFFFF"/>
            <w:vAlign w:val="bottom"/>
          </w:tcPr>
          <w:p>
            <w:pPr>
              <w:pStyle w:val="Style32"/>
              <w:keepNext w:val="0"/>
              <w:keepLines w:val="0"/>
              <w:framePr w:w="8851" w:h="3874" w:vSpace="427" w:wrap="notBeside" w:vAnchor="text" w:hAnchor="text" w:x="963" w:y="1"/>
              <w:widowControl w:val="0"/>
              <w:shd w:val="clear" w:color="auto" w:fill="auto"/>
              <w:bidi w:val="0"/>
              <w:spacing w:before="0" w:after="0" w:line="240" w:lineRule="auto"/>
              <w:ind w:left="0" w:right="0" w:firstLine="360"/>
              <w:jc w:val="left"/>
            </w:pPr>
            <w:r>
              <w:rPr>
                <w:color w:val="000000"/>
                <w:spacing w:val="0"/>
                <w:w w:val="100"/>
                <w:position w:val="0"/>
                <w:u w:val="single"/>
              </w:rPr>
              <w:t>上年度金额</w:t>
            </w:r>
          </w:p>
        </w:tc>
      </w:tr>
    </w:tbl>
    <w:p>
      <w:pPr>
        <w:pStyle w:val="Style29"/>
        <w:keepNext w:val="0"/>
        <w:keepLines w:val="0"/>
        <w:framePr w:w="2141" w:h="269" w:hSpace="962" w:wrap="notBeside" w:vAnchor="text" w:hAnchor="text" w:x="1520" w:y="4004"/>
        <w:widowControl w:val="0"/>
        <w:shd w:val="clear" w:color="auto" w:fill="auto"/>
        <w:bidi w:val="0"/>
        <w:spacing w:before="0" w:after="0" w:line="240" w:lineRule="auto"/>
        <w:ind w:left="0" w:right="0" w:firstLine="0"/>
        <w:jc w:val="center"/>
      </w:pPr>
      <w:r>
        <w:rPr>
          <w:color w:val="000000"/>
          <w:spacing w:val="0"/>
          <w:w w:val="100"/>
          <w:position w:val="0"/>
        </w:rPr>
        <w:t>上海威特牙膏有限公司</w:t>
      </w:r>
    </w:p>
    <w:p>
      <w:pPr>
        <w:pStyle w:val="Style29"/>
        <w:keepNext w:val="0"/>
        <w:keepLines w:val="0"/>
        <w:framePr w:w="408" w:h="298" w:hSpace="962" w:wrap="notBeside" w:vAnchor="text" w:hAnchor="text" w:x="5355" w:y="400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p>
      <w:pPr>
        <w:pStyle w:val="Style29"/>
        <w:keepNext w:val="0"/>
        <w:keepLines w:val="0"/>
        <w:framePr w:w="1147" w:h="298" w:hSpace="962" w:wrap="notBeside" w:vAnchor="text" w:hAnchor="text" w:x="8009" w:y="400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3,190,370.35</w:t>
      </w:r>
    </w:p>
    <w:p>
      <w:pPr>
        <w:widowControl w:val="0"/>
        <w:spacing w:line="1" w:lineRule="exact"/>
      </w:pPr>
    </w:p>
    <w:p>
      <w:pPr>
        <w:pStyle w:val="Style23"/>
        <w:keepNext w:val="0"/>
        <w:keepLines w:val="0"/>
        <w:widowControl w:val="0"/>
        <w:shd w:val="clear" w:color="auto" w:fill="auto"/>
        <w:bidi w:val="0"/>
        <w:spacing w:before="0" w:after="160" w:line="240" w:lineRule="auto"/>
        <w:ind w:left="124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）销售价格的确定依据：协议价。</w:t>
      </w:r>
    </w:p>
    <w:p>
      <w:pPr>
        <w:pStyle w:val="Style23"/>
        <w:keepNext w:val="0"/>
        <w:keepLines w:val="0"/>
        <w:widowControl w:val="0"/>
        <w:shd w:val="clear" w:color="auto" w:fill="auto"/>
        <w:bidi w:val="0"/>
        <w:spacing w:before="0" w:after="160" w:line="240" w:lineRule="auto"/>
        <w:ind w:left="1240" w:right="0" w:firstLine="0"/>
        <w:jc w:val="left"/>
      </w:pPr>
      <w:bookmarkStart w:id="498" w:name="bookmark498"/>
      <w:r>
        <w:rPr>
          <w:rFonts w:ascii="Times New Roman" w:eastAsia="Times New Roman" w:hAnsi="Times New Roman" w:cs="Times New Roman"/>
          <w:color w:val="000000"/>
          <w:spacing w:val="0"/>
          <w:w w:val="100"/>
          <w:position w:val="0"/>
        </w:rPr>
        <w:t>4</w:t>
      </w:r>
      <w:bookmarkEnd w:id="498"/>
      <w:r>
        <w:rPr>
          <w:color w:val="000000"/>
          <w:spacing w:val="0"/>
          <w:w w:val="100"/>
          <w:position w:val="0"/>
        </w:rPr>
        <w:t>、关联方应收应付款项余额</w:t>
      </w:r>
    </w:p>
    <w:tbl>
      <w:tblPr>
        <w:tblOverlap w:val="never"/>
        <w:jc w:val="center"/>
        <w:tblLayout w:type="fixed"/>
      </w:tblPr>
      <w:tblGrid>
        <w:gridCol w:w="2462"/>
        <w:gridCol w:w="1699"/>
        <w:gridCol w:w="1099"/>
        <w:gridCol w:w="2040"/>
        <w:gridCol w:w="1099"/>
      </w:tblGrid>
      <w:tr>
        <w:trPr>
          <w:trHeight w:val="408" w:hRule="exact"/>
        </w:trPr>
        <w:tc>
          <w:tcPr>
            <w:vMerge w:val="restart"/>
            <w:tcBorders/>
            <w:shd w:val="clear" w:color="auto" w:fill="FFFFFF"/>
            <w:vAlign w:val="center"/>
          </w:tcPr>
          <w:p>
            <w:pPr>
              <w:pStyle w:val="Style32"/>
              <w:keepNext w:val="0"/>
              <w:keepLines w:val="0"/>
              <w:widowControl w:val="0"/>
              <w:shd w:val="clear" w:color="auto" w:fill="auto"/>
              <w:tabs>
                <w:tab w:pos="1382" w:val="left"/>
              </w:tabs>
              <w:bidi w:val="0"/>
              <w:spacing w:before="0" w:after="0" w:line="240" w:lineRule="auto"/>
              <w:ind w:left="0" w:right="0" w:firstLine="720"/>
              <w:jc w:val="left"/>
              <w:rPr>
                <w:sz w:val="18"/>
                <w:szCs w:val="18"/>
              </w:rPr>
            </w:pPr>
            <w:r>
              <w:rPr>
                <w:color w:val="000000"/>
                <w:spacing w:val="0"/>
                <w:w w:val="100"/>
                <w:position w:val="0"/>
                <w:sz w:val="18"/>
                <w:szCs w:val="18"/>
              </w:rPr>
              <w:t>项</w:t>
              <w:tab/>
              <w:t>目</w:t>
            </w:r>
          </w:p>
        </w:tc>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年末金额</w:t>
            </w:r>
          </w:p>
        </w:tc>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占全部应收（付）款项余额的比重（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307" w:hRule="exact"/>
        </w:trPr>
        <w:tc>
          <w:tcPr>
            <w:vMerge/>
            <w:tcBorders/>
            <w:shd w:val="clear" w:color="auto" w:fill="FFFFFF"/>
            <w:vAlign w:val="center"/>
          </w:tcPr>
          <w:p>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本年末</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上年末</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本年末</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上年末</w:t>
            </w:r>
          </w:p>
        </w:tc>
      </w:tr>
      <w:tr>
        <w:trPr>
          <w:trHeight w:val="3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上海和黄白猫有限公司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2,372,965.53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w:t>
            </w:r>
          </w:p>
        </w:tc>
      </w:tr>
      <w:tr>
        <w:trPr>
          <w:trHeight w:val="40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应收帐款：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上海和黄白猫有限公司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1,485,660.35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7,562,117.27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w:t>
            </w:r>
          </w:p>
        </w:tc>
      </w:tr>
      <w:tr>
        <w:trPr>
          <w:trHeight w:val="403"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上海纸箱厂</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1,136,032.40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961,009.18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1.21</w:t>
            </w:r>
          </w:p>
        </w:tc>
      </w:tr>
      <w:tr>
        <w:trPr>
          <w:trHeight w:val="39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上海白猫（集团）有限公司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727,720.97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57.39</w:t>
            </w:r>
          </w:p>
        </w:tc>
      </w:tr>
    </w:tbl>
    <w:p>
      <w:pPr>
        <w:widowControl w:val="0"/>
        <w:spacing w:after="359" w:line="1" w:lineRule="exact"/>
      </w:pPr>
    </w:p>
    <w:p>
      <w:pPr>
        <w:pStyle w:val="Style60"/>
        <w:keepNext/>
        <w:keepLines/>
        <w:widowControl w:val="0"/>
        <w:shd w:val="clear" w:color="auto" w:fill="auto"/>
        <w:bidi w:val="0"/>
        <w:spacing w:before="0" w:after="0" w:line="402" w:lineRule="exact"/>
        <w:ind w:left="1140" w:right="0" w:firstLine="0"/>
        <w:jc w:val="left"/>
      </w:pPr>
      <w:bookmarkStart w:id="499" w:name="bookmark499"/>
      <w:bookmarkStart w:id="500" w:name="bookmark500"/>
      <w:bookmarkStart w:id="501" w:name="bookmark501"/>
      <w:bookmarkStart w:id="502" w:name="bookmark502"/>
      <w:r>
        <w:rPr>
          <w:color w:val="000000"/>
          <w:spacing w:val="0"/>
          <w:w w:val="100"/>
          <w:position w:val="0"/>
        </w:rPr>
        <w:t>八</w:t>
      </w:r>
      <w:bookmarkEnd w:id="501"/>
      <w:r>
        <w:rPr>
          <w:color w:val="000000"/>
          <w:spacing w:val="0"/>
          <w:w w:val="100"/>
          <w:position w:val="0"/>
        </w:rPr>
        <w:t>、或有事项</w:t>
      </w:r>
      <w:bookmarkEnd w:id="499"/>
      <w:bookmarkEnd w:id="500"/>
      <w:bookmarkEnd w:id="502"/>
    </w:p>
    <w:p>
      <w:pPr>
        <w:pStyle w:val="Style23"/>
        <w:keepNext w:val="0"/>
        <w:keepLines w:val="0"/>
        <w:widowControl w:val="0"/>
        <w:shd w:val="clear" w:color="auto" w:fill="auto"/>
        <w:tabs>
          <w:tab w:pos="1746" w:val="left"/>
        </w:tabs>
        <w:bidi w:val="0"/>
        <w:spacing w:before="0" w:after="0" w:line="402" w:lineRule="exact"/>
        <w:ind w:left="1140" w:right="0" w:firstLine="0"/>
        <w:jc w:val="left"/>
      </w:pPr>
      <w:bookmarkStart w:id="503" w:name="bookmark503"/>
      <w:r>
        <w:rPr>
          <w:color w:val="000000"/>
          <w:spacing w:val="0"/>
          <w:w w:val="100"/>
          <w:position w:val="0"/>
        </w:rPr>
        <w:t>（</w:t>
      </w:r>
      <w:bookmarkEnd w:id="503"/>
      <w:r>
        <w:rPr>
          <w:color w:val="000000"/>
          <w:spacing w:val="0"/>
          <w:w w:val="100"/>
          <w:position w:val="0"/>
        </w:rPr>
        <w:t>一）</w:t>
        <w:tab/>
        <w:t>未决诉讼或仲裁形成的或有负债</w:t>
      </w:r>
    </w:p>
    <w:p>
      <w:pPr>
        <w:pStyle w:val="Style23"/>
        <w:keepNext w:val="0"/>
        <w:keepLines w:val="0"/>
        <w:widowControl w:val="0"/>
        <w:shd w:val="clear" w:color="auto" w:fill="auto"/>
        <w:bidi w:val="0"/>
        <w:spacing w:before="0" w:after="0" w:line="410" w:lineRule="exact"/>
        <w:ind w:left="800" w:right="0" w:firstLine="3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日止，公司应收帐款涉及诉讼金额合计为人民币</w:t>
      </w:r>
      <w:r>
        <w:rPr>
          <w:rFonts w:ascii="Times New Roman" w:eastAsia="Times New Roman" w:hAnsi="Times New Roman" w:cs="Times New Roman"/>
          <w:color w:val="000000"/>
          <w:spacing w:val="0"/>
          <w:w w:val="100"/>
          <w:position w:val="0"/>
        </w:rPr>
        <w:t>7,459,648.34</w:t>
      </w:r>
      <w:r>
        <w:rPr>
          <w:color w:val="000000"/>
          <w:spacing w:val="0"/>
          <w:w w:val="100"/>
          <w:position w:val="0"/>
        </w:rPr>
        <w:t>元， 已计提坏帐准备人民币</w:t>
      </w:r>
      <w:r>
        <w:rPr>
          <w:rFonts w:ascii="Times New Roman" w:eastAsia="Times New Roman" w:hAnsi="Times New Roman" w:cs="Times New Roman"/>
          <w:color w:val="000000"/>
          <w:spacing w:val="0"/>
          <w:w w:val="100"/>
          <w:position w:val="0"/>
        </w:rPr>
        <w:t>7,281,865.74</w:t>
      </w:r>
      <w:r>
        <w:rPr>
          <w:color w:val="000000"/>
          <w:spacing w:val="0"/>
          <w:w w:val="100"/>
          <w:position w:val="0"/>
        </w:rPr>
        <w:t>元，帐面价值人民币</w:t>
      </w:r>
      <w:r>
        <w:rPr>
          <w:rFonts w:ascii="Times New Roman" w:eastAsia="Times New Roman" w:hAnsi="Times New Roman" w:cs="Times New Roman"/>
          <w:color w:val="000000"/>
          <w:spacing w:val="0"/>
          <w:w w:val="100"/>
          <w:position w:val="0"/>
        </w:rPr>
        <w:t>177,782.60</w:t>
      </w:r>
      <w:r>
        <w:rPr>
          <w:color w:val="000000"/>
          <w:spacing w:val="0"/>
          <w:w w:val="100"/>
          <w:position w:val="0"/>
        </w:rPr>
        <w:t>元。</w:t>
      </w:r>
    </w:p>
    <w:p>
      <w:pPr>
        <w:pStyle w:val="Style23"/>
        <w:keepNext w:val="0"/>
        <w:keepLines w:val="0"/>
        <w:widowControl w:val="0"/>
        <w:shd w:val="clear" w:color="auto" w:fill="auto"/>
        <w:tabs>
          <w:tab w:pos="1811" w:val="left"/>
        </w:tabs>
        <w:bidi w:val="0"/>
        <w:spacing w:before="0" w:after="360" w:line="410" w:lineRule="exact"/>
        <w:ind w:left="800" w:right="0" w:firstLine="340"/>
        <w:jc w:val="left"/>
      </w:pPr>
      <w:bookmarkStart w:id="504" w:name="bookmark504"/>
      <w:r>
        <w:rPr>
          <w:color w:val="000000"/>
          <w:spacing w:val="0"/>
          <w:w w:val="100"/>
          <w:position w:val="0"/>
        </w:rPr>
        <w:t>（</w:t>
      </w:r>
      <w:bookmarkEnd w:id="504"/>
      <w:r>
        <w:rPr>
          <w:color w:val="000000"/>
          <w:spacing w:val="0"/>
          <w:w w:val="100"/>
          <w:position w:val="0"/>
        </w:rPr>
        <w:t>二）</w:t>
        <w:tab/>
        <w:t>截至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日止，公司无为关联方及其他单位提供债务担保形成的或有 负债。</w:t>
      </w:r>
    </w:p>
    <w:p>
      <w:pPr>
        <w:pStyle w:val="Style60"/>
        <w:keepNext/>
        <w:keepLines/>
        <w:widowControl w:val="0"/>
        <w:shd w:val="clear" w:color="auto" w:fill="auto"/>
        <w:bidi w:val="0"/>
        <w:spacing w:before="0" w:after="0" w:line="402" w:lineRule="exact"/>
        <w:ind w:left="1240" w:right="0" w:firstLine="0"/>
        <w:jc w:val="left"/>
      </w:pPr>
      <w:bookmarkStart w:id="505" w:name="bookmark505"/>
      <w:bookmarkStart w:id="506" w:name="bookmark506"/>
      <w:bookmarkStart w:id="507" w:name="bookmark507"/>
      <w:bookmarkStart w:id="508" w:name="bookmark508"/>
      <w:r>
        <w:rPr>
          <w:color w:val="000000"/>
          <w:spacing w:val="0"/>
          <w:w w:val="100"/>
          <w:position w:val="0"/>
        </w:rPr>
        <w:t>九</w:t>
      </w:r>
      <w:bookmarkEnd w:id="507"/>
      <w:r>
        <w:rPr>
          <w:color w:val="000000"/>
          <w:spacing w:val="0"/>
          <w:w w:val="100"/>
          <w:position w:val="0"/>
        </w:rPr>
        <w:t>、承诺事项</w:t>
      </w:r>
      <w:bookmarkEnd w:id="505"/>
      <w:bookmarkEnd w:id="506"/>
      <w:bookmarkEnd w:id="508"/>
    </w:p>
    <w:p>
      <w:pPr>
        <w:pStyle w:val="Style23"/>
        <w:keepNext w:val="0"/>
        <w:keepLines w:val="0"/>
        <w:widowControl w:val="0"/>
        <w:shd w:val="clear" w:color="auto" w:fill="auto"/>
        <w:tabs>
          <w:tab w:pos="1829" w:val="left"/>
        </w:tabs>
        <w:bidi w:val="0"/>
        <w:spacing w:before="0" w:after="0" w:line="402" w:lineRule="exact"/>
        <w:ind w:left="1240" w:right="0" w:firstLine="0"/>
        <w:jc w:val="left"/>
      </w:pPr>
      <w:bookmarkStart w:id="509" w:name="bookmark509"/>
      <w:r>
        <w:rPr>
          <w:color w:val="000000"/>
          <w:spacing w:val="0"/>
          <w:w w:val="100"/>
          <w:position w:val="0"/>
        </w:rPr>
        <w:t>（</w:t>
      </w:r>
      <w:bookmarkEnd w:id="509"/>
      <w:r>
        <w:rPr>
          <w:color w:val="000000"/>
          <w:spacing w:val="0"/>
          <w:w w:val="100"/>
          <w:position w:val="0"/>
        </w:rPr>
        <w:t>一）</w:t>
        <w:tab/>
        <w:t>对外经济担保事项详见附注八。</w:t>
      </w:r>
    </w:p>
    <w:p>
      <w:pPr>
        <w:pStyle w:val="Style23"/>
        <w:keepNext w:val="0"/>
        <w:keepLines w:val="0"/>
        <w:widowControl w:val="0"/>
        <w:shd w:val="clear" w:color="auto" w:fill="auto"/>
        <w:tabs>
          <w:tab w:pos="1829" w:val="left"/>
        </w:tabs>
        <w:bidi w:val="0"/>
        <w:spacing w:before="0" w:after="0" w:line="402" w:lineRule="exact"/>
        <w:ind w:left="1240" w:right="0" w:firstLine="0"/>
        <w:jc w:val="left"/>
      </w:pPr>
      <w:bookmarkStart w:id="510" w:name="bookmark510"/>
      <w:r>
        <w:rPr>
          <w:color w:val="000000"/>
          <w:spacing w:val="0"/>
          <w:w w:val="100"/>
          <w:position w:val="0"/>
        </w:rPr>
        <w:t>（</w:t>
      </w:r>
      <w:bookmarkEnd w:id="510"/>
      <w:r>
        <w:rPr>
          <w:color w:val="000000"/>
          <w:spacing w:val="0"/>
          <w:w w:val="100"/>
          <w:position w:val="0"/>
        </w:rPr>
        <w:t>二）</w:t>
        <w:tab/>
        <w:t>已签订的尚未履行或尚未完全履行的对外投资合同及有关财务支出：无。</w:t>
      </w:r>
    </w:p>
    <w:p>
      <w:pPr>
        <w:pStyle w:val="Style23"/>
        <w:keepNext w:val="0"/>
        <w:keepLines w:val="0"/>
        <w:widowControl w:val="0"/>
        <w:shd w:val="clear" w:color="auto" w:fill="auto"/>
        <w:tabs>
          <w:tab w:pos="1829" w:val="left"/>
        </w:tabs>
        <w:bidi w:val="0"/>
        <w:spacing w:before="0" w:after="0" w:line="402" w:lineRule="exact"/>
        <w:ind w:left="1240" w:right="0" w:firstLine="0"/>
        <w:jc w:val="left"/>
      </w:pPr>
      <w:bookmarkStart w:id="511" w:name="bookmark511"/>
      <w:r>
        <w:rPr>
          <w:color w:val="000000"/>
          <w:spacing w:val="0"/>
          <w:w w:val="100"/>
          <w:position w:val="0"/>
        </w:rPr>
        <w:t>（</w:t>
      </w:r>
      <w:bookmarkEnd w:id="511"/>
      <w:r>
        <w:rPr>
          <w:color w:val="000000"/>
          <w:spacing w:val="0"/>
          <w:w w:val="100"/>
          <w:position w:val="0"/>
        </w:rPr>
        <w:t>三）</w:t>
        <w:tab/>
        <w:t>已签订的正在或准备履行的大额发包合同及财务影响：无。</w:t>
      </w:r>
    </w:p>
    <w:p>
      <w:pPr>
        <w:pStyle w:val="Style23"/>
        <w:keepNext w:val="0"/>
        <w:keepLines w:val="0"/>
        <w:widowControl w:val="0"/>
        <w:shd w:val="clear" w:color="auto" w:fill="auto"/>
        <w:tabs>
          <w:tab w:pos="1829" w:val="left"/>
        </w:tabs>
        <w:bidi w:val="0"/>
        <w:spacing w:before="0" w:after="0" w:line="402" w:lineRule="exact"/>
        <w:ind w:left="1240" w:right="0" w:firstLine="0"/>
        <w:jc w:val="left"/>
      </w:pPr>
      <w:bookmarkStart w:id="512" w:name="bookmark512"/>
      <w:r>
        <w:rPr>
          <w:color w:val="000000"/>
          <w:spacing w:val="0"/>
          <w:w w:val="100"/>
          <w:position w:val="0"/>
        </w:rPr>
        <w:t>（</w:t>
      </w:r>
      <w:bookmarkEnd w:id="512"/>
      <w:r>
        <w:rPr>
          <w:color w:val="000000"/>
          <w:spacing w:val="0"/>
          <w:w w:val="100"/>
          <w:position w:val="0"/>
        </w:rPr>
        <w:t>四）</w:t>
        <w:tab/>
        <w:t>已签订的正在或准备履行的租赁合同及财务影响：</w:t>
      </w:r>
    </w:p>
    <w:p>
      <w:pPr>
        <w:pStyle w:val="Style23"/>
        <w:keepNext w:val="0"/>
        <w:keepLines w:val="0"/>
        <w:widowControl w:val="0"/>
        <w:shd w:val="clear" w:color="auto" w:fill="auto"/>
        <w:bidi w:val="0"/>
        <w:spacing w:before="0" w:after="0" w:line="402" w:lineRule="exact"/>
        <w:ind w:left="800" w:right="0" w:firstLine="440"/>
        <w:jc w:val="left"/>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日公司作为许可人与联合利华日化有限公司（原上海联合利华牙膏有限 公司）（被许可人）签署商标使用许可协议的修改协议，该协议说明：被许可人在前五年每 年支付许可人</w:t>
      </w:r>
      <w:r>
        <w:rPr>
          <w:rFonts w:ascii="Times New Roman" w:eastAsia="Times New Roman" w:hAnsi="Times New Roman" w:cs="Times New Roman"/>
          <w:color w:val="000000"/>
          <w:spacing w:val="0"/>
          <w:w w:val="100"/>
          <w:position w:val="0"/>
        </w:rPr>
        <w:t>1,500</w:t>
      </w:r>
      <w:r>
        <w:rPr>
          <w:color w:val="000000"/>
          <w:spacing w:val="0"/>
          <w:w w:val="100"/>
          <w:position w:val="0"/>
        </w:rPr>
        <w:t>万元的商标使用费（从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月起调整为</w:t>
      </w:r>
      <w:r>
        <w:rPr>
          <w:rFonts w:ascii="Times New Roman" w:eastAsia="Times New Roman" w:hAnsi="Times New Roman" w:cs="Times New Roman"/>
          <w:color w:val="000000"/>
          <w:spacing w:val="0"/>
          <w:w w:val="100"/>
          <w:position w:val="0"/>
        </w:rPr>
        <w:t>1,347.60</w:t>
      </w:r>
      <w:r>
        <w:rPr>
          <w:color w:val="000000"/>
          <w:spacing w:val="0"/>
          <w:w w:val="100"/>
          <w:position w:val="0"/>
        </w:rPr>
        <w:t>万元），在此之后， 被许可人应按合同产品净销售值的</w:t>
      </w:r>
      <w:r>
        <w:rPr>
          <w:rFonts w:ascii="Times New Roman" w:eastAsia="Times New Roman" w:hAnsi="Times New Roman" w:cs="Times New Roman"/>
          <w:color w:val="000000"/>
          <w:spacing w:val="0"/>
          <w:w w:val="100"/>
          <w:position w:val="0"/>
        </w:rPr>
        <w:t>2.5%</w:t>
      </w:r>
      <w:r>
        <w:rPr>
          <w:color w:val="000000"/>
          <w:spacing w:val="0"/>
          <w:w w:val="100"/>
          <w:position w:val="0"/>
        </w:rPr>
        <w:t>的比例向许可人支付商标使用费。</w:t>
      </w:r>
    </w:p>
    <w:p>
      <w:pPr>
        <w:pStyle w:val="Style23"/>
        <w:keepNext w:val="0"/>
        <w:keepLines w:val="0"/>
        <w:widowControl w:val="0"/>
        <w:shd w:val="clear" w:color="auto" w:fill="auto"/>
        <w:tabs>
          <w:tab w:pos="1829" w:val="left"/>
        </w:tabs>
        <w:bidi w:val="0"/>
        <w:spacing w:before="0" w:after="360" w:line="402" w:lineRule="exact"/>
        <w:ind w:left="1240" w:right="0" w:firstLine="0"/>
        <w:jc w:val="left"/>
      </w:pPr>
      <w:bookmarkStart w:id="513" w:name="bookmark513"/>
      <w:r>
        <w:rPr>
          <w:color w:val="000000"/>
          <w:spacing w:val="0"/>
          <w:w w:val="100"/>
          <w:position w:val="0"/>
        </w:rPr>
        <w:t>（</w:t>
      </w:r>
      <w:bookmarkEnd w:id="513"/>
      <w:r>
        <w:rPr>
          <w:color w:val="000000"/>
          <w:spacing w:val="0"/>
          <w:w w:val="100"/>
          <w:position w:val="0"/>
        </w:rPr>
        <w:t>五）</w:t>
        <w:tab/>
        <w:t>其他重大财务承诺事项：无。</w:t>
      </w:r>
    </w:p>
    <w:p>
      <w:pPr>
        <w:pStyle w:val="Style23"/>
        <w:keepNext w:val="0"/>
        <w:keepLines w:val="0"/>
        <w:widowControl w:val="0"/>
        <w:shd w:val="clear" w:color="auto" w:fill="auto"/>
        <w:bidi w:val="0"/>
        <w:spacing w:before="0" w:after="160" w:line="402" w:lineRule="exact"/>
        <w:ind w:left="1240" w:right="0" w:firstLine="0"/>
        <w:jc w:val="left"/>
      </w:pPr>
      <w:r>
        <w:rPr>
          <w:b/>
          <w:bCs/>
          <w:color w:val="000000"/>
          <w:spacing w:val="0"/>
          <w:w w:val="100"/>
          <w:position w:val="0"/>
        </w:rPr>
        <w:t>十、资产负债表日后事项：</w:t>
      </w:r>
      <w:r>
        <w:rPr>
          <w:color w:val="000000"/>
          <w:spacing w:val="0"/>
          <w:w w:val="100"/>
          <w:position w:val="0"/>
        </w:rPr>
        <w:t>无。</w:t>
      </w:r>
    </w:p>
    <w:p>
      <w:pPr>
        <w:pStyle w:val="Style60"/>
        <w:keepNext/>
        <w:keepLines/>
        <w:widowControl w:val="0"/>
        <w:shd w:val="clear" w:color="auto" w:fill="auto"/>
        <w:bidi w:val="0"/>
        <w:spacing w:before="0" w:after="0" w:line="400" w:lineRule="exact"/>
        <w:ind w:left="1240" w:right="0" w:firstLine="0"/>
        <w:jc w:val="left"/>
      </w:pPr>
      <w:bookmarkStart w:id="514" w:name="bookmark514"/>
      <w:bookmarkStart w:id="515" w:name="bookmark515"/>
      <w:bookmarkStart w:id="516" w:name="bookmark516"/>
      <w:r>
        <w:rPr>
          <w:color w:val="000000"/>
          <w:spacing w:val="0"/>
          <w:w w:val="100"/>
          <w:position w:val="0"/>
        </w:rPr>
        <w:t>十一、其他事项说明</w:t>
      </w:r>
      <w:bookmarkEnd w:id="514"/>
      <w:bookmarkEnd w:id="515"/>
      <w:bookmarkEnd w:id="516"/>
    </w:p>
    <w:p>
      <w:pPr>
        <w:pStyle w:val="Style23"/>
        <w:keepNext w:val="0"/>
        <w:keepLines w:val="0"/>
        <w:widowControl w:val="0"/>
        <w:shd w:val="clear" w:color="auto" w:fill="auto"/>
        <w:tabs>
          <w:tab w:pos="1834" w:val="left"/>
        </w:tabs>
        <w:bidi w:val="0"/>
        <w:spacing w:before="0" w:after="0" w:line="400" w:lineRule="exact"/>
        <w:ind w:left="1240" w:right="0" w:firstLine="0"/>
        <w:jc w:val="left"/>
      </w:pPr>
      <w:bookmarkStart w:id="517" w:name="bookmark517"/>
      <w:r>
        <w:rPr>
          <w:color w:val="000000"/>
          <w:spacing w:val="0"/>
          <w:w w:val="100"/>
          <w:position w:val="0"/>
        </w:rPr>
        <w:t>（</w:t>
      </w:r>
      <w:bookmarkEnd w:id="517"/>
      <w:r>
        <w:rPr>
          <w:color w:val="000000"/>
          <w:spacing w:val="0"/>
          <w:w w:val="100"/>
          <w:position w:val="0"/>
        </w:rPr>
        <w:t>一）</w:t>
        <w:tab/>
        <w:t>非货币性交易：无。</w:t>
      </w:r>
    </w:p>
    <w:p>
      <w:pPr>
        <w:pStyle w:val="Style23"/>
        <w:keepNext w:val="0"/>
        <w:keepLines w:val="0"/>
        <w:widowControl w:val="0"/>
        <w:shd w:val="clear" w:color="auto" w:fill="auto"/>
        <w:tabs>
          <w:tab w:pos="1834" w:val="left"/>
        </w:tabs>
        <w:bidi w:val="0"/>
        <w:spacing w:before="0" w:after="0" w:line="400" w:lineRule="exact"/>
        <w:ind w:left="1240" w:right="0" w:firstLine="0"/>
        <w:jc w:val="left"/>
      </w:pPr>
      <w:bookmarkStart w:id="518" w:name="bookmark518"/>
      <w:r>
        <w:rPr>
          <w:color w:val="000000"/>
          <w:spacing w:val="0"/>
          <w:w w:val="100"/>
          <w:position w:val="0"/>
        </w:rPr>
        <w:t>（</w:t>
      </w:r>
      <w:bookmarkEnd w:id="518"/>
      <w:r>
        <w:rPr>
          <w:color w:val="000000"/>
          <w:spacing w:val="0"/>
          <w:w w:val="100"/>
          <w:position w:val="0"/>
        </w:rPr>
        <w:t>二）</w:t>
        <w:tab/>
        <w:t>债务重组：无。</w:t>
      </w:r>
    </w:p>
    <w:p>
      <w:pPr>
        <w:pStyle w:val="Style23"/>
        <w:keepNext w:val="0"/>
        <w:keepLines w:val="0"/>
        <w:widowControl w:val="0"/>
        <w:shd w:val="clear" w:color="auto" w:fill="auto"/>
        <w:tabs>
          <w:tab w:pos="1834" w:val="left"/>
        </w:tabs>
        <w:bidi w:val="0"/>
        <w:spacing w:before="0" w:after="0" w:line="400" w:lineRule="exact"/>
        <w:ind w:left="1240" w:right="0" w:firstLine="0"/>
        <w:jc w:val="left"/>
      </w:pPr>
      <w:bookmarkStart w:id="519" w:name="bookmark519"/>
      <w:r>
        <w:rPr>
          <w:color w:val="000000"/>
          <w:spacing w:val="0"/>
          <w:w w:val="100"/>
          <w:position w:val="0"/>
        </w:rPr>
        <w:t>（</w:t>
      </w:r>
      <w:bookmarkEnd w:id="519"/>
      <w:r>
        <w:rPr>
          <w:color w:val="000000"/>
          <w:spacing w:val="0"/>
          <w:w w:val="100"/>
          <w:position w:val="0"/>
        </w:rPr>
        <w:t>三）</w:t>
        <w:tab/>
        <w:t>资产置换：无。</w:t>
      </w:r>
    </w:p>
    <w:p>
      <w:pPr>
        <w:pStyle w:val="Style23"/>
        <w:keepNext w:val="0"/>
        <w:keepLines w:val="0"/>
        <w:widowControl w:val="0"/>
        <w:shd w:val="clear" w:color="auto" w:fill="auto"/>
        <w:tabs>
          <w:tab w:pos="1834" w:val="left"/>
        </w:tabs>
        <w:bidi w:val="0"/>
        <w:spacing w:before="0" w:after="0" w:line="400" w:lineRule="exact"/>
        <w:ind w:left="1240" w:right="0" w:firstLine="0"/>
        <w:jc w:val="left"/>
      </w:pPr>
      <w:bookmarkStart w:id="520" w:name="bookmark520"/>
      <w:r>
        <w:rPr>
          <w:color w:val="000000"/>
          <w:spacing w:val="0"/>
          <w:w w:val="100"/>
          <w:position w:val="0"/>
        </w:rPr>
        <w:t>（</w:t>
      </w:r>
      <w:bookmarkEnd w:id="520"/>
      <w:r>
        <w:rPr>
          <w:color w:val="000000"/>
          <w:spacing w:val="0"/>
          <w:w w:val="100"/>
          <w:position w:val="0"/>
        </w:rPr>
        <w:t>四）</w:t>
        <w:tab/>
        <w:t>委托理财：无。</w:t>
      </w:r>
    </w:p>
    <w:p>
      <w:pPr>
        <w:pStyle w:val="Style23"/>
        <w:keepNext w:val="0"/>
        <w:keepLines w:val="0"/>
        <w:widowControl w:val="0"/>
        <w:shd w:val="clear" w:color="auto" w:fill="auto"/>
        <w:tabs>
          <w:tab w:pos="1834" w:val="left"/>
        </w:tabs>
        <w:bidi w:val="0"/>
        <w:spacing w:before="0" w:after="0" w:line="400" w:lineRule="exact"/>
        <w:ind w:left="1240" w:right="0" w:firstLine="0"/>
        <w:jc w:val="left"/>
      </w:pPr>
      <w:bookmarkStart w:id="521" w:name="bookmark521"/>
      <w:r>
        <w:rPr>
          <w:color w:val="000000"/>
          <w:spacing w:val="0"/>
          <w:w w:val="100"/>
          <w:position w:val="0"/>
        </w:rPr>
        <w:t>（</w:t>
      </w:r>
      <w:bookmarkEnd w:id="521"/>
      <w:r>
        <w:rPr>
          <w:color w:val="000000"/>
          <w:spacing w:val="0"/>
          <w:w w:val="100"/>
          <w:position w:val="0"/>
        </w:rPr>
        <w:t>五）</w:t>
        <w:tab/>
        <w:t>其他需要披露的重要事项：</w:t>
      </w:r>
    </w:p>
    <w:p>
      <w:pPr>
        <w:pStyle w:val="Style23"/>
        <w:keepNext w:val="0"/>
        <w:keepLines w:val="0"/>
        <w:widowControl w:val="0"/>
        <w:shd w:val="clear" w:color="auto" w:fill="auto"/>
        <w:bidi w:val="0"/>
        <w:spacing w:before="0" w:after="380" w:line="400" w:lineRule="exact"/>
        <w:ind w:left="820" w:right="0" w:firstLine="42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日，公司第一大股东上海白猫（集团）有限公司与新洲集团有限公司签 署了《股份转让协议》。根据该协议，上海白猫（集团）有限公司将其持有的上海白猫股份 有限公司</w:t>
      </w:r>
      <w:r>
        <w:rPr>
          <w:rFonts w:ascii="Times New Roman" w:eastAsia="Times New Roman" w:hAnsi="Times New Roman" w:cs="Times New Roman"/>
          <w:color w:val="000000"/>
          <w:spacing w:val="0"/>
          <w:w w:val="100"/>
          <w:position w:val="0"/>
        </w:rPr>
        <w:t>45,600,000</w:t>
      </w:r>
      <w:r>
        <w:rPr>
          <w:color w:val="000000"/>
          <w:spacing w:val="0"/>
          <w:w w:val="100"/>
          <w:position w:val="0"/>
        </w:rPr>
        <w:t>股国有法人股以每股</w:t>
      </w:r>
      <w:r>
        <w:rPr>
          <w:rFonts w:ascii="Times New Roman" w:eastAsia="Times New Roman" w:hAnsi="Times New Roman" w:cs="Times New Roman"/>
          <w:color w:val="000000"/>
          <w:spacing w:val="0"/>
          <w:w w:val="100"/>
          <w:position w:val="0"/>
        </w:rPr>
        <w:t>1.638</w:t>
      </w:r>
      <w:r>
        <w:rPr>
          <w:color w:val="000000"/>
          <w:spacing w:val="0"/>
          <w:w w:val="100"/>
          <w:position w:val="0"/>
        </w:rPr>
        <w:t>元的价格转让给新洲集团有限公司。上述股 份转让事宜已分别于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日和</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日经国务院国有资产监督管理委 员会和上海市国有资产监督管理委员会批准，并于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日经中国证券登记结算有 限责任公司上海分公司过户登记确认。截至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日止，新洲集团有限公司持有 公司的股权比例为</w:t>
      </w:r>
      <w:r>
        <w:rPr>
          <w:rFonts w:ascii="Times New Roman" w:eastAsia="Times New Roman" w:hAnsi="Times New Roman" w:cs="Times New Roman"/>
          <w:color w:val="000000"/>
          <w:spacing w:val="0"/>
          <w:w w:val="100"/>
          <w:position w:val="0"/>
        </w:rPr>
        <w:t>27.59%</w:t>
      </w:r>
      <w:r>
        <w:rPr>
          <w:color w:val="000000"/>
          <w:spacing w:val="0"/>
          <w:w w:val="100"/>
          <w:position w:val="0"/>
        </w:rPr>
        <w:t>，系公司的第一大股东；上海白猫（集团）有限公司持有公司的 股权比例为</w:t>
      </w:r>
      <w:r>
        <w:rPr>
          <w:rFonts w:ascii="Times New Roman" w:eastAsia="Times New Roman" w:hAnsi="Times New Roman" w:cs="Times New Roman"/>
          <w:color w:val="000000"/>
          <w:spacing w:val="0"/>
          <w:w w:val="100"/>
          <w:position w:val="0"/>
        </w:rPr>
        <w:t>13.33%</w:t>
      </w:r>
      <w:r>
        <w:rPr>
          <w:color w:val="000000"/>
          <w:spacing w:val="0"/>
          <w:w w:val="100"/>
          <w:position w:val="0"/>
        </w:rPr>
        <w:t>。</w:t>
      </w:r>
    </w:p>
    <w:p>
      <w:pPr>
        <w:pStyle w:val="Style60"/>
        <w:keepNext/>
        <w:keepLines/>
        <w:widowControl w:val="0"/>
        <w:shd w:val="clear" w:color="auto" w:fill="auto"/>
        <w:bidi w:val="0"/>
        <w:spacing w:before="0" w:after="180" w:line="400" w:lineRule="exact"/>
        <w:ind w:left="1240" w:right="0" w:firstLine="0"/>
        <w:jc w:val="left"/>
      </w:pPr>
      <w:bookmarkStart w:id="522" w:name="bookmark522"/>
      <w:bookmarkStart w:id="523" w:name="bookmark523"/>
      <w:bookmarkStart w:id="524" w:name="bookmark524"/>
      <w:r>
        <w:rPr>
          <w:color w:val="000000"/>
          <w:spacing w:val="0"/>
          <w:w w:val="100"/>
          <w:position w:val="0"/>
        </w:rPr>
        <w:t>十二、本年度非经常性损益列示如下（收益+、损失一）</w:t>
      </w:r>
      <w:bookmarkEnd w:id="522"/>
      <w:bookmarkEnd w:id="523"/>
      <w:bookmarkEnd w:id="524"/>
    </w:p>
    <w:p>
      <w:pPr>
        <w:pStyle w:val="Style55"/>
        <w:keepNext w:val="0"/>
        <w:keepLines w:val="0"/>
        <w:widowControl w:val="0"/>
        <w:shd w:val="clear" w:color="auto" w:fill="auto"/>
        <w:tabs>
          <w:tab w:pos="4020" w:val="left"/>
        </w:tabs>
        <w:bidi w:val="0"/>
        <w:spacing w:before="0" w:after="180" w:line="240" w:lineRule="auto"/>
        <w:ind w:left="0" w:right="0" w:firstLine="0"/>
        <w:jc w:val="center"/>
      </w:pPr>
      <w:r>
        <w:rPr>
          <w:color w:val="000000"/>
          <w:spacing w:val="0"/>
          <w:w w:val="100"/>
          <w:position w:val="0"/>
          <w:u w:val="single"/>
        </w:rPr>
        <w:t>项 目</w:t>
        <w:tab/>
        <w:t>金 额</w:t>
      </w:r>
    </w:p>
    <w:p>
      <w:pPr>
        <w:pStyle w:val="Style55"/>
        <w:keepNext w:val="0"/>
        <w:keepLines w:val="0"/>
        <w:widowControl w:val="0"/>
        <w:shd w:val="clear" w:color="auto" w:fill="auto"/>
        <w:tabs>
          <w:tab w:pos="1471" w:val="left"/>
        </w:tabs>
        <w:bidi w:val="0"/>
        <w:spacing w:before="0" w:after="0" w:line="240" w:lineRule="auto"/>
        <w:ind w:left="0" w:right="0" w:firstLine="940"/>
        <w:jc w:val="left"/>
      </w:pPr>
      <w:bookmarkStart w:id="525" w:name="bookmark525"/>
      <w:r>
        <w:rPr>
          <w:color w:val="000000"/>
          <w:spacing w:val="0"/>
          <w:w w:val="100"/>
          <w:position w:val="0"/>
        </w:rPr>
        <w:t>（</w:t>
      </w:r>
      <w:bookmarkEnd w:id="525"/>
      <w:r>
        <w:rPr>
          <w:color w:val="000000"/>
          <w:spacing w:val="0"/>
          <w:w w:val="100"/>
          <w:position w:val="0"/>
        </w:rPr>
        <w:t>一）</w:t>
        <w:tab/>
        <w:t>处置长期股权投资、固定资产、在建工程、无形资</w:t>
      </w:r>
    </w:p>
    <w:p>
      <w:pPr>
        <w:pStyle w:val="Style32"/>
        <w:keepNext w:val="0"/>
        <w:keepLines w:val="0"/>
        <w:widowControl w:val="0"/>
        <w:shd w:val="clear" w:color="auto" w:fill="auto"/>
        <w:bidi w:val="0"/>
        <w:spacing w:before="0" w:after="0" w:line="233"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24,127,569.78</w:t>
      </w:r>
    </w:p>
    <w:p>
      <w:pPr>
        <w:pStyle w:val="Style55"/>
        <w:keepNext w:val="0"/>
        <w:keepLines w:val="0"/>
        <w:widowControl w:val="0"/>
        <w:shd w:val="clear" w:color="auto" w:fill="auto"/>
        <w:bidi w:val="0"/>
        <w:spacing w:before="0" w:after="180" w:line="240" w:lineRule="auto"/>
        <w:ind w:left="0" w:right="0" w:firstLine="940"/>
        <w:jc w:val="left"/>
      </w:pPr>
      <w:r>
        <w:rPr>
          <w:color w:val="000000"/>
          <w:spacing w:val="0"/>
          <w:w w:val="100"/>
          <w:position w:val="0"/>
        </w:rPr>
        <w:t>产、其他长期资产产生的损益</w:t>
      </w:r>
    </w:p>
    <w:p>
      <w:pPr>
        <w:pStyle w:val="Style55"/>
        <w:keepNext w:val="0"/>
        <w:keepLines w:val="0"/>
        <w:widowControl w:val="0"/>
        <w:shd w:val="clear" w:color="auto" w:fill="auto"/>
        <w:tabs>
          <w:tab w:pos="1471" w:val="left"/>
          <w:tab w:pos="6863" w:val="left"/>
        </w:tabs>
        <w:bidi w:val="0"/>
        <w:spacing w:before="0" w:after="180" w:line="240" w:lineRule="auto"/>
        <w:ind w:left="0" w:right="0" w:firstLine="940"/>
        <w:jc w:val="left"/>
      </w:pPr>
      <w:bookmarkStart w:id="526" w:name="bookmark526"/>
      <w:r>
        <w:rPr>
          <w:color w:val="000000"/>
          <w:spacing w:val="0"/>
          <w:w w:val="100"/>
          <w:position w:val="0"/>
        </w:rPr>
        <w:t>（</w:t>
      </w:r>
      <w:bookmarkEnd w:id="526"/>
      <w:r>
        <w:rPr>
          <w:color w:val="000000"/>
          <w:spacing w:val="0"/>
          <w:w w:val="100"/>
          <w:position w:val="0"/>
        </w:rPr>
        <w:t>二）</w:t>
        <w:tab/>
        <w:t>各种形式的政府补贴</w:t>
        <w:tab/>
      </w:r>
      <w:r>
        <w:rPr>
          <w:rFonts w:ascii="Times New Roman" w:eastAsia="Times New Roman" w:hAnsi="Times New Roman" w:cs="Times New Roman"/>
          <w:color w:val="000000"/>
          <w:spacing w:val="0"/>
          <w:w w:val="100"/>
          <w:position w:val="0"/>
        </w:rPr>
        <w:t>100,902.43</w:t>
      </w:r>
    </w:p>
    <w:p>
      <w:pPr>
        <w:pStyle w:val="Style55"/>
        <w:keepNext w:val="0"/>
        <w:keepLines w:val="0"/>
        <w:widowControl w:val="0"/>
        <w:shd w:val="clear" w:color="auto" w:fill="auto"/>
        <w:tabs>
          <w:tab w:pos="1471" w:val="left"/>
        </w:tabs>
        <w:bidi w:val="0"/>
        <w:spacing w:before="0" w:after="0" w:line="240" w:lineRule="auto"/>
        <w:ind w:left="0" w:right="0" w:firstLine="940"/>
        <w:jc w:val="left"/>
      </w:pPr>
      <w:bookmarkStart w:id="527" w:name="bookmark527"/>
      <w:r>
        <w:rPr>
          <w:color w:val="000000"/>
          <w:spacing w:val="0"/>
          <w:w w:val="100"/>
          <w:position w:val="0"/>
        </w:rPr>
        <w:t>（</w:t>
      </w:r>
      <w:bookmarkEnd w:id="527"/>
      <w:r>
        <w:rPr>
          <w:color w:val="000000"/>
          <w:spacing w:val="0"/>
          <w:w w:val="100"/>
          <w:position w:val="0"/>
        </w:rPr>
        <w:t>三）</w:t>
        <w:tab/>
        <w:t>扣除公司日常根据企业会计制度规定计提的资产减</w:t>
      </w:r>
    </w:p>
    <w:p>
      <w:pPr>
        <w:pStyle w:val="Style32"/>
        <w:keepNext w:val="0"/>
        <w:keepLines w:val="0"/>
        <w:widowControl w:val="0"/>
        <w:shd w:val="clear" w:color="auto" w:fill="auto"/>
        <w:bidi w:val="0"/>
        <w:spacing w:before="0" w:after="0" w:line="233"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7,980.04</w:t>
      </w:r>
    </w:p>
    <w:p>
      <w:pPr>
        <w:pStyle w:val="Style55"/>
        <w:keepNext w:val="0"/>
        <w:keepLines w:val="0"/>
        <w:widowControl w:val="0"/>
        <w:shd w:val="clear" w:color="auto" w:fill="auto"/>
        <w:tabs>
          <w:tab w:pos="5486" w:val="left"/>
          <w:tab w:leader="underscore" w:pos="7900" w:val="left"/>
        </w:tabs>
        <w:bidi w:val="0"/>
        <w:spacing w:before="0" w:after="180" w:line="240" w:lineRule="auto"/>
        <w:ind w:left="0" w:right="0" w:firstLine="940"/>
        <w:jc w:val="left"/>
      </w:pPr>
      <w:r>
        <w:rPr>
          <w:color w:val="000000"/>
          <w:spacing w:val="0"/>
          <w:w w:val="100"/>
          <w:position w:val="0"/>
        </w:rPr>
        <w:t>值准备后的其他各项营业外收入、支出</w:t>
        <w:tab/>
        <w:tab/>
      </w:r>
    </w:p>
    <w:p>
      <w:pPr>
        <w:pStyle w:val="Style32"/>
        <w:keepNext w:val="0"/>
        <w:keepLines w:val="0"/>
        <w:widowControl w:val="0"/>
        <w:shd w:val="clear" w:color="auto" w:fill="auto"/>
        <w:tabs>
          <w:tab w:pos="2669" w:val="left"/>
          <w:tab w:leader="underscore" w:pos="4020" w:val="left"/>
        </w:tabs>
        <w:bidi w:val="0"/>
        <w:spacing w:before="0" w:after="60" w:line="240" w:lineRule="auto"/>
        <w:ind w:left="0" w:right="0" w:firstLine="0"/>
        <w:jc w:val="center"/>
        <w:rPr>
          <w:sz w:val="18"/>
          <w:szCs w:val="18"/>
        </w:rPr>
      </w:pPr>
      <w:r>
        <w:rPr>
          <w:i/>
          <w:iCs/>
          <w:color w:val="000000"/>
          <w:spacing w:val="0"/>
          <w:w w:val="100"/>
          <w:position w:val="0"/>
          <w:sz w:val="20"/>
          <w:szCs w:val="20"/>
        </w:rPr>
        <w:t>合</w:t>
      </w:r>
      <w:r>
        <w:rPr>
          <w:color w:val="000000"/>
          <w:spacing w:val="0"/>
          <w:w w:val="100"/>
          <w:position w:val="0"/>
          <w:sz w:val="18"/>
          <w:szCs w:val="18"/>
        </w:rPr>
        <w:t xml:space="preserve"> 计</w:t>
        <w:tab/>
        <w:tab/>
      </w:r>
      <w:r>
        <w:rPr>
          <w:rFonts w:ascii="Times New Roman" w:eastAsia="Times New Roman" w:hAnsi="Times New Roman" w:cs="Times New Roman"/>
          <w:color w:val="000000"/>
          <w:spacing w:val="0"/>
          <w:w w:val="100"/>
          <w:position w:val="0"/>
          <w:sz w:val="18"/>
          <w:szCs w:val="18"/>
          <w:u w:val="single"/>
        </w:rPr>
        <w:t>24,236,452.25</w:t>
      </w:r>
    </w:p>
    <w:p>
      <w:pPr>
        <w:pStyle w:val="Style23"/>
        <w:keepNext w:val="0"/>
        <w:keepLines w:val="0"/>
        <w:widowControl w:val="0"/>
        <w:shd w:val="clear" w:color="auto" w:fill="auto"/>
        <w:bidi w:val="0"/>
        <w:spacing w:before="0" w:after="380" w:line="400" w:lineRule="exact"/>
        <w:ind w:left="1240" w:right="0" w:firstLine="0"/>
        <w:jc w:val="left"/>
      </w:pPr>
      <w:r>
        <w:rPr>
          <w:color w:val="000000"/>
          <w:spacing w:val="0"/>
          <w:w w:val="100"/>
          <w:position w:val="0"/>
        </w:rPr>
        <w:t>注：上列数据已将所得税影响额剔除，并已扣除少数股东损益因素</w:t>
      </w:r>
    </w:p>
    <w:p>
      <w:pPr>
        <w:pStyle w:val="Style60"/>
        <w:keepNext/>
        <w:keepLines/>
        <w:widowControl w:val="0"/>
        <w:shd w:val="clear" w:color="auto" w:fill="auto"/>
        <w:bidi w:val="0"/>
        <w:spacing w:before="0" w:after="380" w:line="394" w:lineRule="exact"/>
        <w:ind w:left="820" w:right="0" w:firstLine="420"/>
        <w:jc w:val="both"/>
      </w:pPr>
      <w:bookmarkStart w:id="528" w:name="bookmark528"/>
      <w:bookmarkStart w:id="529" w:name="bookmark529"/>
      <w:bookmarkStart w:id="530" w:name="bookmark530"/>
      <w:r>
        <w:rPr>
          <w:color w:val="000000"/>
          <w:spacing w:val="0"/>
          <w:w w:val="100"/>
          <w:position w:val="0"/>
        </w:rPr>
        <w:t>十三、财务报表的批准报出：本财务报表业经公司全体董事（董事会）于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8</w:t>
      </w:r>
      <w:r>
        <w:rPr>
          <w:color w:val="000000"/>
          <w:spacing w:val="0"/>
          <w:w w:val="100"/>
          <w:position w:val="0"/>
        </w:rPr>
        <w:t>日批准报出。</w:t>
      </w:r>
      <w:bookmarkEnd w:id="528"/>
      <w:bookmarkEnd w:id="529"/>
      <w:bookmarkEnd w:id="530"/>
    </w:p>
    <w:p>
      <w:pPr>
        <w:pStyle w:val="Style23"/>
        <w:keepNext w:val="0"/>
        <w:keepLines w:val="0"/>
        <w:widowControl w:val="0"/>
        <w:shd w:val="clear" w:color="auto" w:fill="auto"/>
        <w:bidi w:val="0"/>
        <w:spacing w:before="0" w:after="180" w:line="400" w:lineRule="exact"/>
        <w:ind w:left="0" w:right="1620" w:firstLine="0"/>
        <w:jc w:val="right"/>
        <w:sectPr>
          <w:footnotePr>
            <w:pos w:val="pageBottom"/>
            <w:numFmt w:val="chicago"/>
            <w:numRestart w:val="continuous"/>
            <w15:footnoteColumns w:val="1"/>
          </w:footnotePr>
          <w:type w:val="continuous"/>
          <w:pgSz w:w="11900" w:h="16840"/>
          <w:pgMar w:top="1132" w:right="156" w:bottom="1256" w:left="967" w:header="0" w:footer="3" w:gutter="0"/>
          <w:cols w:space="720"/>
          <w:noEndnote/>
          <w:rtlGutter w:val="0"/>
          <w:docGrid w:linePitch="360"/>
        </w:sectPr>
      </w:pPr>
      <w:r>
        <w:rPr>
          <w:color w:val="000000"/>
          <w:spacing w:val="0"/>
          <w:w w:val="100"/>
          <w:position w:val="0"/>
        </w:rPr>
        <w:t>上海白猫股份有限公司</w:t>
      </w:r>
    </w:p>
    <w:p>
      <w:pPr>
        <w:pStyle w:val="Style17"/>
        <w:keepNext/>
        <w:keepLines/>
        <w:widowControl w:val="0"/>
        <w:shd w:val="clear" w:color="auto" w:fill="auto"/>
        <w:bidi w:val="0"/>
        <w:spacing w:before="280" w:after="280" w:line="398" w:lineRule="exact"/>
        <w:ind w:left="0" w:right="0" w:firstLine="0"/>
        <w:jc w:val="center"/>
      </w:pPr>
      <w:bookmarkStart w:id="531" w:name="bookmark531"/>
      <w:bookmarkStart w:id="532" w:name="bookmark532"/>
      <w:bookmarkStart w:id="533" w:name="bookmark533"/>
      <w:r>
        <w:rPr>
          <w:color w:val="000000"/>
          <w:spacing w:val="0"/>
          <w:w w:val="100"/>
          <w:position w:val="0"/>
        </w:rPr>
        <w:t>关于上海白猫股份有限公司</w:t>
        <w:br/>
        <w:t>新旧会计准则股东权益差异调节表的审阅报告</w:t>
      </w:r>
      <w:bookmarkEnd w:id="531"/>
      <w:bookmarkEnd w:id="532"/>
      <w:bookmarkEnd w:id="533"/>
    </w:p>
    <w:p>
      <w:pPr>
        <w:pStyle w:val="Style25"/>
        <w:keepNext w:val="0"/>
        <w:keepLines w:val="0"/>
        <w:widowControl w:val="0"/>
        <w:shd w:val="clear" w:color="auto" w:fill="auto"/>
        <w:bidi w:val="0"/>
        <w:spacing w:before="0" w:after="380" w:line="401" w:lineRule="exact"/>
        <w:ind w:left="0" w:right="1620" w:firstLine="0"/>
        <w:jc w:val="right"/>
      </w:pPr>
      <w:r>
        <w:rPr>
          <w:rFonts w:ascii="SimSun" w:eastAsia="SimSun" w:hAnsi="SimSun" w:cs="SimSun"/>
          <w:color w:val="000000"/>
          <w:spacing w:val="0"/>
          <w:w w:val="100"/>
          <w:position w:val="0"/>
        </w:rPr>
        <w:t>信会师报字</w:t>
      </w:r>
      <w:r>
        <w:rPr>
          <w:color w:val="000000"/>
          <w:spacing w:val="0"/>
          <w:w w:val="100"/>
          <w:position w:val="0"/>
        </w:rPr>
        <w:t>（2007）</w:t>
      </w:r>
      <w:r>
        <w:rPr>
          <w:rFonts w:ascii="SimSun" w:eastAsia="SimSun" w:hAnsi="SimSun" w:cs="SimSun"/>
          <w:color w:val="000000"/>
          <w:spacing w:val="0"/>
          <w:w w:val="100"/>
          <w:position w:val="0"/>
        </w:rPr>
        <w:t>第</w:t>
      </w:r>
      <w:r>
        <w:rPr>
          <w:color w:val="000000"/>
          <w:spacing w:val="0"/>
          <w:w w:val="100"/>
          <w:position w:val="0"/>
        </w:rPr>
        <w:t>10377</w:t>
      </w:r>
      <w:r>
        <w:rPr>
          <w:rFonts w:ascii="SimSun" w:eastAsia="SimSun" w:hAnsi="SimSun" w:cs="SimSun"/>
          <w:color w:val="000000"/>
          <w:spacing w:val="0"/>
          <w:w w:val="100"/>
          <w:position w:val="0"/>
        </w:rPr>
        <w:t>号</w:t>
      </w:r>
    </w:p>
    <w:p>
      <w:pPr>
        <w:pStyle w:val="Style23"/>
        <w:keepNext w:val="0"/>
        <w:keepLines w:val="0"/>
        <w:widowControl w:val="0"/>
        <w:shd w:val="clear" w:color="auto" w:fill="auto"/>
        <w:bidi w:val="0"/>
        <w:spacing w:before="0" w:after="0" w:line="401" w:lineRule="exact"/>
        <w:ind w:left="0" w:right="0" w:firstLine="820"/>
        <w:jc w:val="left"/>
      </w:pPr>
      <w:r>
        <w:rPr>
          <w:color w:val="000000"/>
          <w:spacing w:val="0"/>
          <w:w w:val="100"/>
          <w:position w:val="0"/>
        </w:rPr>
        <w:t>上海白猫股份有限公司全体股东：</w:t>
      </w:r>
    </w:p>
    <w:p>
      <w:pPr>
        <w:pStyle w:val="Style23"/>
        <w:keepNext w:val="0"/>
        <w:keepLines w:val="0"/>
        <w:widowControl w:val="0"/>
        <w:shd w:val="clear" w:color="auto" w:fill="auto"/>
        <w:bidi w:val="0"/>
        <w:spacing w:before="0" w:after="0" w:line="401" w:lineRule="exact"/>
        <w:ind w:left="820" w:right="0" w:firstLine="420"/>
        <w:jc w:val="both"/>
      </w:pPr>
      <w:r>
        <w:rPr>
          <w:color w:val="000000"/>
          <w:spacing w:val="0"/>
          <w:w w:val="100"/>
          <w:position w:val="0"/>
        </w:rPr>
        <w:t>我们审阅了后附的上海白猫股份有限公司（以下简称</w:t>
      </w:r>
      <w:r>
        <w:rPr>
          <w:color w:val="000000"/>
          <w:spacing w:val="0"/>
          <w:w w:val="100"/>
          <w:position w:val="0"/>
        </w:rPr>
        <w:t>ABC</w:t>
      </w:r>
      <w:r>
        <w:rPr>
          <w:color w:val="000000"/>
          <w:spacing w:val="0"/>
          <w:w w:val="100"/>
          <w:position w:val="0"/>
        </w:rPr>
        <w:t>公司）新旧会计准则股东权益 差异调节表（以下简称“差异调节表”）。按照《企业会计准则第38号一首次执行企业会计 准则》和“关于做好与新会计准则相关财务会计信息披露工作的通知”（证监发[2006]136 号，以下简称“通知”）的有关规定编制差异调节表是上海白猫股份有限公司管理层的责任。 我们的责任是在实施审阅工作的基础上对差异调节表出具审阅报告。</w:t>
      </w:r>
    </w:p>
    <w:p>
      <w:pPr>
        <w:pStyle w:val="Style23"/>
        <w:keepNext w:val="0"/>
        <w:keepLines w:val="0"/>
        <w:widowControl w:val="0"/>
        <w:shd w:val="clear" w:color="auto" w:fill="auto"/>
        <w:bidi w:val="0"/>
        <w:spacing w:before="0" w:after="0" w:line="401" w:lineRule="exact"/>
        <w:ind w:left="820" w:right="0" w:firstLine="420"/>
        <w:jc w:val="both"/>
      </w:pPr>
      <w:r>
        <w:rPr>
          <w:color w:val="000000"/>
          <w:spacing w:val="0"/>
          <w:w w:val="100"/>
          <w:position w:val="0"/>
        </w:rPr>
        <w:t>根据“通知”的有关规定，我们参照《中国注册会计师审阅准则第2101号一财务报表 审阅》的规定执行审阅业务。该准则要求我们计划和实施审阅工作，以对差异调节表是否不 存在重大错报获取有限保证。审阅主要限于询问公司有关人员差异调节表相关会计政策和所 有重要的认定、了解差异调节表中调节金额的计算过程、阅读差异调节表以考虑是否遵循指 明的编制基础以及在必要时实施分析程序，审阅工作提供的保证程度低于审计。我们没有实 施审计，因而不发表审计意见。</w:t>
      </w:r>
    </w:p>
    <w:p>
      <w:pPr>
        <w:pStyle w:val="Style23"/>
        <w:keepNext w:val="0"/>
        <w:keepLines w:val="0"/>
        <w:widowControl w:val="0"/>
        <w:shd w:val="clear" w:color="auto" w:fill="auto"/>
        <w:bidi w:val="0"/>
        <w:spacing w:before="0" w:after="980" w:line="401" w:lineRule="exact"/>
        <w:ind w:left="820" w:right="0" w:firstLine="420"/>
        <w:jc w:val="both"/>
      </w:pPr>
      <w:r>
        <w:rPr>
          <w:color w:val="000000"/>
          <w:spacing w:val="0"/>
          <w:w w:val="100"/>
          <w:position w:val="0"/>
        </w:rPr>
        <w:t>根据我们的审阅，我们没有注意到任何事项使我们相信差异调节表没有按照《企业会计 准则第38号一首次执行企业会计准则》和“通知”的有关规定编制。</w:t>
      </w:r>
    </w:p>
    <w:p>
      <w:pPr>
        <w:pStyle w:val="Style23"/>
        <w:keepNext w:val="0"/>
        <w:keepLines w:val="0"/>
        <w:widowControl w:val="0"/>
        <w:shd w:val="clear" w:color="auto" w:fill="auto"/>
        <w:tabs>
          <w:tab w:pos="6633" w:val="left"/>
        </w:tabs>
        <w:bidi w:val="0"/>
        <w:spacing w:before="0" w:after="560" w:line="240" w:lineRule="auto"/>
        <w:ind w:left="0" w:right="0" w:firstLine="820"/>
        <w:jc w:val="left"/>
      </w:pPr>
      <w:r>
        <w:rPr>
          <w:color w:val="000000"/>
          <w:spacing w:val="0"/>
          <w:w w:val="100"/>
          <w:position w:val="0"/>
        </w:rPr>
        <w:t>立信会计师事务所有限公司</w:t>
        <w:tab/>
        <w:t>注册会计师</w:t>
      </w:r>
    </w:p>
    <w:p>
      <w:pPr>
        <w:pStyle w:val="Style23"/>
        <w:keepNext w:val="0"/>
        <w:keepLines w:val="0"/>
        <w:widowControl w:val="0"/>
        <w:shd w:val="clear" w:color="auto" w:fill="auto"/>
        <w:bidi w:val="0"/>
        <w:spacing w:before="0" w:after="560" w:line="240" w:lineRule="auto"/>
        <w:ind w:left="7020" w:right="0" w:firstLine="0"/>
        <w:jc w:val="left"/>
      </w:pPr>
      <w:r>
        <w:rPr>
          <w:color w:val="000000"/>
          <w:spacing w:val="0"/>
          <w:w w:val="100"/>
          <w:position w:val="0"/>
        </w:rPr>
        <w:t>周颍</w:t>
      </w:r>
    </w:p>
    <w:p>
      <w:pPr>
        <w:pStyle w:val="Style23"/>
        <w:keepNext w:val="0"/>
        <w:keepLines w:val="0"/>
        <w:widowControl w:val="0"/>
        <w:shd w:val="clear" w:color="auto" w:fill="auto"/>
        <w:bidi w:val="0"/>
        <w:spacing w:before="0" w:after="560" w:line="240" w:lineRule="auto"/>
        <w:ind w:left="7020" w:right="0" w:firstLine="0"/>
        <w:jc w:val="left"/>
      </w:pPr>
      <w:r>
        <w:rPr>
          <w:color w:val="000000"/>
          <w:spacing w:val="0"/>
          <w:w w:val="100"/>
          <w:position w:val="0"/>
        </w:rPr>
        <w:t>吕秋萍</w:t>
      </w:r>
    </w:p>
    <w:p>
      <w:pPr>
        <w:pStyle w:val="Style23"/>
        <w:keepNext w:val="0"/>
        <w:keepLines w:val="0"/>
        <w:widowControl w:val="0"/>
        <w:shd w:val="clear" w:color="auto" w:fill="auto"/>
        <w:tabs>
          <w:tab w:pos="6316" w:val="left"/>
        </w:tabs>
        <w:bidi w:val="0"/>
        <w:spacing w:before="0" w:after="560" w:line="240" w:lineRule="auto"/>
        <w:ind w:left="1660" w:right="0" w:firstLine="0"/>
        <w:jc w:val="left"/>
      </w:pPr>
      <w:r>
        <w:rPr>
          <w:color w:val="000000"/>
          <w:spacing w:val="0"/>
          <w:w w:val="100"/>
          <w:position w:val="0"/>
        </w:rPr>
        <w:t>中国上海市</w:t>
        <w:tab/>
        <w:t>二。。七年三月八日</w:t>
      </w:r>
    </w:p>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新旧会计准则股东权益差异调节表附后</w:t>
      </w:r>
    </w:p>
    <w:p>
      <w:pPr>
        <w:pStyle w:val="Style17"/>
        <w:keepNext/>
        <w:keepLines/>
        <w:widowControl w:val="0"/>
        <w:shd w:val="clear" w:color="auto" w:fill="auto"/>
        <w:bidi w:val="0"/>
        <w:spacing w:before="0" w:after="240" w:line="240" w:lineRule="auto"/>
        <w:ind w:left="3720" w:right="0" w:firstLine="0"/>
        <w:jc w:val="left"/>
      </w:pPr>
      <w:bookmarkStart w:id="534" w:name="bookmark534"/>
      <w:bookmarkStart w:id="535" w:name="bookmark535"/>
      <w:bookmarkStart w:id="536" w:name="bookmark536"/>
      <w:r>
        <w:rPr>
          <w:color w:val="000000"/>
          <w:spacing w:val="0"/>
          <w:w w:val="100"/>
          <w:position w:val="0"/>
        </w:rPr>
        <w:t>十二、备查文件目录</w:t>
      </w:r>
      <w:bookmarkEnd w:id="534"/>
      <w:bookmarkEnd w:id="535"/>
      <w:bookmarkEnd w:id="536"/>
    </w:p>
    <w:p>
      <w:pPr>
        <w:pStyle w:val="Style23"/>
        <w:keepNext w:val="0"/>
        <w:keepLines w:val="0"/>
        <w:widowControl w:val="0"/>
        <w:shd w:val="clear" w:color="auto" w:fill="auto"/>
        <w:tabs>
          <w:tab w:pos="1874" w:val="left"/>
        </w:tabs>
        <w:bidi w:val="0"/>
        <w:spacing w:before="0" w:after="0" w:line="408" w:lineRule="exact"/>
        <w:ind w:left="820" w:right="0" w:firstLine="360"/>
        <w:jc w:val="left"/>
      </w:pPr>
      <w:bookmarkStart w:id="537" w:name="bookmark537"/>
      <w:r>
        <w:rPr>
          <w:color w:val="000000"/>
          <w:spacing w:val="0"/>
          <w:w w:val="100"/>
          <w:position w:val="0"/>
        </w:rPr>
        <w:t>（</w:t>
      </w:r>
      <w:bookmarkEnd w:id="537"/>
      <w:r>
        <w:rPr>
          <w:color w:val="000000"/>
          <w:spacing w:val="0"/>
          <w:w w:val="100"/>
          <w:position w:val="0"/>
        </w:rPr>
        <w:t>一）</w:t>
        <w:tab/>
        <w:t>载有法定代表人、主管会计工作负责人、会计机构负责人（会计主管人员）签名 并盖章的会计报表；</w:t>
      </w:r>
    </w:p>
    <w:p>
      <w:pPr>
        <w:pStyle w:val="Style23"/>
        <w:keepNext w:val="0"/>
        <w:keepLines w:val="0"/>
        <w:widowControl w:val="0"/>
        <w:shd w:val="clear" w:color="auto" w:fill="auto"/>
        <w:tabs>
          <w:tab w:pos="1774" w:val="left"/>
        </w:tabs>
        <w:bidi w:val="0"/>
        <w:spacing w:before="0" w:after="0" w:line="408" w:lineRule="exact"/>
        <w:ind w:left="1180" w:right="0" w:firstLine="0"/>
        <w:jc w:val="left"/>
      </w:pPr>
      <w:bookmarkStart w:id="538" w:name="bookmark538"/>
      <w:r>
        <w:rPr>
          <w:color w:val="000000"/>
          <w:spacing w:val="0"/>
          <w:w w:val="100"/>
          <w:position w:val="0"/>
        </w:rPr>
        <w:t>（</w:t>
      </w:r>
      <w:bookmarkEnd w:id="538"/>
      <w:r>
        <w:rPr>
          <w:color w:val="000000"/>
          <w:spacing w:val="0"/>
          <w:w w:val="100"/>
          <w:position w:val="0"/>
        </w:rPr>
        <w:t>二）</w:t>
        <w:tab/>
        <w:t>载有会计师事务所盖章、注册会计师签字并盖章的审计报告原件；</w:t>
      </w:r>
    </w:p>
    <w:p>
      <w:pPr>
        <w:pStyle w:val="Style23"/>
        <w:keepNext w:val="0"/>
        <w:keepLines w:val="0"/>
        <w:widowControl w:val="0"/>
        <w:shd w:val="clear" w:color="auto" w:fill="auto"/>
        <w:tabs>
          <w:tab w:pos="1889" w:val="left"/>
        </w:tabs>
        <w:bidi w:val="0"/>
        <w:spacing w:before="0" w:after="0" w:line="408" w:lineRule="exact"/>
        <w:ind w:left="820" w:right="0" w:firstLine="360"/>
        <w:jc w:val="left"/>
      </w:pPr>
      <w:bookmarkStart w:id="539" w:name="bookmark539"/>
      <w:r>
        <w:rPr>
          <w:color w:val="000000"/>
          <w:spacing w:val="0"/>
          <w:w w:val="100"/>
          <w:position w:val="0"/>
        </w:rPr>
        <w:t>（</w:t>
      </w:r>
      <w:bookmarkEnd w:id="539"/>
      <w:r>
        <w:rPr>
          <w:color w:val="000000"/>
          <w:spacing w:val="0"/>
          <w:w w:val="100"/>
          <w:position w:val="0"/>
        </w:rPr>
        <w:t>三）</w:t>
        <w:tab/>
        <w:t>报告期在内中国证监会指定报刊上公开披露过的所有公司文件的正本及公告原 稿；</w:t>
      </w:r>
    </w:p>
    <w:p>
      <w:pPr>
        <w:pStyle w:val="Style23"/>
        <w:keepNext w:val="0"/>
        <w:keepLines w:val="0"/>
        <w:widowControl w:val="0"/>
        <w:shd w:val="clear" w:color="auto" w:fill="auto"/>
        <w:tabs>
          <w:tab w:pos="1783" w:val="left"/>
        </w:tabs>
        <w:bidi w:val="0"/>
        <w:spacing w:before="0" w:after="1380" w:line="408" w:lineRule="exact"/>
        <w:ind w:left="1180" w:right="0" w:firstLine="0"/>
        <w:jc w:val="left"/>
      </w:pPr>
      <w:bookmarkStart w:id="540" w:name="bookmark540"/>
      <w:r>
        <w:rPr>
          <w:color w:val="000000"/>
          <w:spacing w:val="0"/>
          <w:w w:val="100"/>
          <w:position w:val="0"/>
        </w:rPr>
        <w:t>（</w:t>
      </w:r>
      <w:bookmarkEnd w:id="540"/>
      <w:r>
        <w:rPr>
          <w:color w:val="000000"/>
          <w:spacing w:val="0"/>
          <w:w w:val="100"/>
          <w:position w:val="0"/>
        </w:rPr>
        <w:t>四）</w:t>
        <w:tab/>
        <w:t>文件存放地：上海市金沙江路</w:t>
      </w:r>
      <w:r>
        <w:rPr>
          <w:rFonts w:ascii="Times New Roman" w:eastAsia="Times New Roman" w:hAnsi="Times New Roman" w:cs="Times New Roman"/>
          <w:color w:val="000000"/>
          <w:spacing w:val="0"/>
          <w:w w:val="100"/>
          <w:position w:val="0"/>
        </w:rPr>
        <w:t>1829</w:t>
      </w:r>
      <w:r>
        <w:rPr>
          <w:color w:val="000000"/>
          <w:spacing w:val="0"/>
          <w:w w:val="100"/>
          <w:position w:val="0"/>
        </w:rPr>
        <w:t>号董事会办公室。</w:t>
      </w:r>
    </w:p>
    <w:p>
      <w:pPr>
        <w:pStyle w:val="Style23"/>
        <w:keepNext w:val="0"/>
        <w:keepLines w:val="0"/>
        <w:widowControl w:val="0"/>
        <w:shd w:val="clear" w:color="auto" w:fill="auto"/>
        <w:bidi w:val="0"/>
        <w:spacing w:before="0" w:after="580" w:line="240" w:lineRule="auto"/>
        <w:ind w:left="6920" w:right="0" w:firstLine="0"/>
        <w:jc w:val="left"/>
      </w:pPr>
      <w:r>
        <w:rPr>
          <w:color w:val="000000"/>
          <w:spacing w:val="0"/>
          <w:w w:val="100"/>
          <w:position w:val="0"/>
        </w:rPr>
        <w:t>上海白猫股份有限公司</w:t>
      </w:r>
    </w:p>
    <w:p>
      <w:pPr>
        <w:pStyle w:val="Style23"/>
        <w:keepNext w:val="0"/>
        <w:keepLines w:val="0"/>
        <w:widowControl w:val="0"/>
        <w:shd w:val="clear" w:color="auto" w:fill="auto"/>
        <w:bidi w:val="0"/>
        <w:spacing w:before="0" w:after="480" w:line="240" w:lineRule="auto"/>
        <w:ind w:left="7180" w:right="0" w:firstLine="0"/>
        <w:jc w:val="left"/>
      </w:pPr>
      <w:r>
        <w:rPr>
          <w:color w:val="000000"/>
          <w:spacing w:val="0"/>
          <w:w w:val="100"/>
          <w:position w:val="0"/>
        </w:rPr>
        <w:t>董事长：马立行</w:t>
      </w:r>
    </w:p>
    <w:p>
      <w:pPr>
        <w:pStyle w:val="Style32"/>
        <w:keepNext w:val="0"/>
        <w:keepLines w:val="0"/>
        <w:widowControl w:val="0"/>
        <w:shd w:val="clear" w:color="auto" w:fill="auto"/>
        <w:bidi w:val="0"/>
        <w:spacing w:before="0" w:after="480" w:line="240" w:lineRule="auto"/>
        <w:ind w:left="7320" w:right="0" w:firstLine="0"/>
        <w:jc w:val="left"/>
        <w:rPr>
          <w:sz w:val="24"/>
          <w:szCs w:val="24"/>
        </w:rPr>
      </w:pP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w:t>
      </w:r>
      <w:r>
        <w:br w:type="page"/>
      </w:r>
    </w:p>
    <w:p>
      <w:pPr>
        <w:pStyle w:val="Style32"/>
        <w:keepNext w:val="0"/>
        <w:keepLines w:val="0"/>
        <w:widowControl w:val="0"/>
        <w:shd w:val="clear" w:color="auto" w:fill="auto"/>
        <w:bidi w:val="0"/>
        <w:spacing w:before="0" w:after="540" w:line="384" w:lineRule="exact"/>
        <w:ind w:left="0" w:right="0" w:firstLine="0"/>
        <w:jc w:val="center"/>
        <w:rPr>
          <w:sz w:val="24"/>
          <w:szCs w:val="24"/>
        </w:rPr>
      </w:pPr>
      <w:r>
        <w:rPr>
          <w:b/>
          <w:bCs/>
          <w:color w:val="000000"/>
          <w:spacing w:val="0"/>
          <w:w w:val="100"/>
          <w:position w:val="0"/>
          <w:sz w:val="24"/>
          <w:szCs w:val="24"/>
        </w:rPr>
        <w:t>上海白猫股份有限公司</w:t>
        <w:br/>
        <w:t>新旧会计准则股东权益差异调节表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金额单位：人民币元</w:t>
      </w:r>
    </w:p>
    <w:tbl>
      <w:tblPr>
        <w:tblOverlap w:val="never"/>
        <w:jc w:val="left"/>
        <w:tblLayout w:type="fixed"/>
      </w:tblPr>
      <w:tblGrid>
        <w:gridCol w:w="638"/>
        <w:gridCol w:w="888"/>
        <w:gridCol w:w="5962"/>
        <w:gridCol w:w="1738"/>
      </w:tblGrid>
      <w:tr>
        <w:trPr>
          <w:trHeight w:val="8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403" w:lineRule="exact"/>
              <w:ind w:left="0" w:right="0" w:firstLine="0"/>
              <w:jc w:val="center"/>
            </w:pPr>
            <w:r>
              <w:rPr>
                <w:b/>
                <w:bCs/>
                <w:color w:val="000000"/>
                <w:spacing w:val="0"/>
                <w:w w:val="100"/>
                <w:position w:val="0"/>
              </w:rPr>
              <w:t>项 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项目名称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r>
      <w:tr>
        <w:trPr>
          <w:trHeight w:val="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2006年12月31日股东权益（现行会计准则）</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177,512, </w:t>
            </w:r>
            <w:r>
              <w:rPr>
                <w:color w:val="000000"/>
                <w:spacing w:val="0"/>
                <w:w w:val="100"/>
                <w:position w:val="0"/>
              </w:rPr>
              <w:t>092.81</w:t>
            </w:r>
          </w:p>
        </w:tc>
      </w:tr>
      <w:tr>
        <w:trPr>
          <w:trHeight w:val="48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其中：同一控制下企业合并形成的长期股权投资差额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其他采用权益法核算的长期股权投资贷方差额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拟以公允价值模式计量的投资性房地产</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因预计资产弃置费用应补提的以前年度折旧等</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符合预计负债确认条件的辞退补偿</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符合预计负债确认条件的重组义务</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其中：同一控制下企业合并商誉的账面价值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根据新准则计提的商誉减值准备</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408" w:lineRule="exact"/>
              <w:ind w:left="0" w:right="0" w:firstLine="0"/>
              <w:jc w:val="left"/>
            </w:pPr>
            <w:r>
              <w:rPr>
                <w:color w:val="000000"/>
                <w:spacing w:val="0"/>
                <w:w w:val="100"/>
                <w:position w:val="0"/>
              </w:rPr>
              <w:t>以公允价值计量且其变动计入当期损益的金融资产以及可供出 售金融资产</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367, </w:t>
            </w:r>
            <w:r>
              <w:rPr>
                <w:color w:val="000000"/>
                <w:spacing w:val="0"/>
                <w:w w:val="100"/>
                <w:position w:val="0"/>
              </w:rPr>
              <w:t xml:space="preserve">710. </w:t>
            </w:r>
            <w:r>
              <w:rPr>
                <w:color w:val="000000"/>
                <w:spacing w:val="0"/>
                <w:w w:val="100"/>
                <w:position w:val="0"/>
              </w:rPr>
              <w:t>00</w:t>
            </w:r>
          </w:p>
        </w:tc>
      </w:tr>
      <w:tr>
        <w:trPr>
          <w:trHeight w:val="48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以公允价值计量且其变动计入当期损益的金融负债</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金融工具分拆增加的权益</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少数股东权益（现行准则）</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255,657.06</w:t>
            </w:r>
          </w:p>
        </w:tc>
      </w:tr>
      <w:tr>
        <w:trPr>
          <w:trHeight w:val="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2007年1月1日股东权益（新会计准则）</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178, 135, </w:t>
            </w:r>
            <w:r>
              <w:rPr>
                <w:color w:val="000000"/>
                <w:spacing w:val="0"/>
                <w:w w:val="100"/>
                <w:position w:val="0"/>
              </w:rPr>
              <w:t>459.87</w:t>
            </w:r>
          </w:p>
        </w:tc>
      </w:tr>
      <w:tr>
        <w:trPr>
          <w:trHeight w:val="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其中：归属于母公司股东权益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177, 879, </w:t>
            </w:r>
            <w:r>
              <w:rPr>
                <w:color w:val="000000"/>
                <w:spacing w:val="0"/>
                <w:w w:val="100"/>
                <w:position w:val="0"/>
              </w:rPr>
              <w:t>802.81</w:t>
            </w:r>
          </w:p>
        </w:tc>
      </w:tr>
      <w:tr>
        <w:trPr>
          <w:trHeight w:val="50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少数股东权益</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255, </w:t>
            </w:r>
            <w:r>
              <w:rPr>
                <w:color w:val="000000"/>
                <w:spacing w:val="0"/>
                <w:w w:val="100"/>
                <w:position w:val="0"/>
              </w:rPr>
              <w:t xml:space="preserve">657. </w:t>
            </w:r>
            <w:r>
              <w:rPr>
                <w:color w:val="000000"/>
                <w:spacing w:val="0"/>
                <w:w w:val="100"/>
                <w:position w:val="0"/>
              </w:rPr>
              <w:t>06</w:t>
            </w:r>
          </w:p>
        </w:tc>
      </w:tr>
    </w:tbl>
    <w:p>
      <w:pPr>
        <w:pStyle w:val="Style29"/>
        <w:keepNext w:val="0"/>
        <w:keepLines w:val="0"/>
        <w:widowControl w:val="0"/>
        <w:shd w:val="clear" w:color="auto" w:fill="auto"/>
        <w:bidi w:val="0"/>
        <w:spacing w:before="0" w:after="0" w:line="240" w:lineRule="auto"/>
        <w:ind w:left="437" w:right="0" w:firstLine="0"/>
        <w:jc w:val="left"/>
      </w:pPr>
      <w:r>
        <w:rPr>
          <w:color w:val="000000"/>
          <w:spacing w:val="0"/>
          <w:w w:val="100"/>
          <w:position w:val="0"/>
        </w:rPr>
        <w:t>差异调节表附注为本差异调节表的组成部分。</w:t>
      </w:r>
    </w:p>
    <w:p>
      <w:pPr>
        <w:widowControl w:val="0"/>
        <w:spacing w:after="539" w:line="1" w:lineRule="exact"/>
      </w:pPr>
    </w:p>
    <w:p>
      <w:pPr>
        <w:pStyle w:val="Style23"/>
        <w:keepNext w:val="0"/>
        <w:keepLines w:val="0"/>
        <w:widowControl w:val="0"/>
        <w:shd w:val="clear" w:color="auto" w:fill="auto"/>
        <w:tabs>
          <w:tab w:pos="3254" w:val="left"/>
        </w:tabs>
        <w:bidi w:val="0"/>
        <w:spacing w:before="0" w:after="540" w:line="240" w:lineRule="auto"/>
        <w:ind w:left="0" w:right="0" w:firstLine="820"/>
        <w:jc w:val="left"/>
      </w:pPr>
      <w:r>
        <w:rPr>
          <w:color w:val="000000"/>
          <w:spacing w:val="0"/>
          <w:w w:val="100"/>
          <w:position w:val="0"/>
        </w:rPr>
        <w:t>企业负责人：马立行</w:t>
        <w:tab/>
        <w:t>主管会计工作的负责人：黄海 会计机构负责人：秦树钧</w:t>
      </w:r>
    </w:p>
    <w:p>
      <w:pPr>
        <w:pStyle w:val="Style82"/>
        <w:keepNext/>
        <w:keepLines/>
        <w:widowControl w:val="0"/>
        <w:shd w:val="clear" w:color="auto" w:fill="auto"/>
        <w:bidi w:val="0"/>
        <w:spacing w:before="0" w:line="240" w:lineRule="auto"/>
        <w:ind w:left="0" w:right="0" w:firstLine="0"/>
        <w:jc w:val="center"/>
      </w:pPr>
      <w:bookmarkStart w:id="541" w:name="bookmark541"/>
      <w:bookmarkStart w:id="542" w:name="bookmark542"/>
      <w:bookmarkStart w:id="543" w:name="bookmark543"/>
      <w:r>
        <w:rPr>
          <w:color w:val="000000"/>
          <w:spacing w:val="0"/>
          <w:w w:val="100"/>
          <w:position w:val="0"/>
        </w:rPr>
        <w:t>新旧会计准则股东权益差异调节表附注</w:t>
      </w:r>
      <w:bookmarkEnd w:id="541"/>
      <w:bookmarkEnd w:id="542"/>
      <w:bookmarkEnd w:id="543"/>
    </w:p>
    <w:p>
      <w:pPr>
        <w:pStyle w:val="Style23"/>
        <w:keepNext w:val="0"/>
        <w:keepLines w:val="0"/>
        <w:widowControl w:val="0"/>
        <w:shd w:val="clear" w:color="auto" w:fill="auto"/>
        <w:bidi w:val="0"/>
        <w:spacing w:before="0" w:after="0" w:line="240" w:lineRule="auto"/>
        <w:ind w:left="3200" w:right="0" w:firstLine="0"/>
        <w:jc w:val="left"/>
      </w:pPr>
      <w:r>
        <w:rPr>
          <w:color w:val="000000"/>
          <w:spacing w:val="0"/>
          <w:w w:val="100"/>
          <w:position w:val="0"/>
        </w:rPr>
        <w:t>（除特别注明外，金额单位为人民币元）</w:t>
      </w:r>
    </w:p>
    <w:p>
      <w:pPr>
        <w:pStyle w:val="Style23"/>
        <w:keepNext w:val="0"/>
        <w:keepLines w:val="0"/>
        <w:widowControl w:val="0"/>
        <w:shd w:val="clear" w:color="auto" w:fill="auto"/>
        <w:tabs>
          <w:tab w:pos="1273" w:val="left"/>
        </w:tabs>
        <w:bidi w:val="0"/>
        <w:spacing w:before="0" w:after="0" w:line="403" w:lineRule="exact"/>
        <w:ind w:left="0" w:right="0" w:firstLine="820"/>
        <w:jc w:val="left"/>
      </w:pPr>
      <w:bookmarkStart w:id="544" w:name="bookmark544"/>
      <w:r>
        <w:rPr>
          <w:b/>
          <w:bCs/>
          <w:color w:val="000000"/>
          <w:spacing w:val="0"/>
          <w:w w:val="100"/>
          <w:position w:val="0"/>
        </w:rPr>
        <w:t>一</w:t>
      </w:r>
      <w:bookmarkEnd w:id="544"/>
      <w:r>
        <w:rPr>
          <w:b/>
          <w:bCs/>
          <w:color w:val="000000"/>
          <w:spacing w:val="0"/>
          <w:w w:val="100"/>
          <w:position w:val="0"/>
        </w:rPr>
        <w:t>、</w:t>
        <w:tab/>
        <w:t>编制目的</w:t>
      </w:r>
    </w:p>
    <w:p>
      <w:pPr>
        <w:pStyle w:val="Style23"/>
        <w:keepNext w:val="0"/>
        <w:keepLines w:val="0"/>
        <w:widowControl w:val="0"/>
        <w:shd w:val="clear" w:color="auto" w:fill="auto"/>
        <w:bidi w:val="0"/>
        <w:spacing w:before="0" w:after="380" w:line="404" w:lineRule="exact"/>
        <w:ind w:left="820" w:right="0" w:firstLine="420"/>
        <w:jc w:val="both"/>
      </w:pPr>
      <w:r>
        <w:rPr>
          <w:color w:val="000000"/>
          <w:spacing w:val="0"/>
          <w:w w:val="100"/>
          <w:position w:val="0"/>
        </w:rPr>
        <w:t>公司于2007年1月1日起开始执行新会计准则。为分析并披露执行新会计准则对上市 公司财务状况的影响，中国证券监督管理委员会于2006年11月颁布了 “关于做好与新会计 准则相关财务会计信息披露工作的通知”（证监发[2006]136号，以下简称“通知”），要求 公司按照《企业会计准则第38号一首次执行企业会计准则》和“通知”的有关规定，在2006 年度财务报告的“补充资料”部分以差异调节表的方式披露重大差异的调节过程。</w:t>
      </w:r>
    </w:p>
    <w:p>
      <w:pPr>
        <w:pStyle w:val="Style60"/>
        <w:keepNext/>
        <w:keepLines/>
        <w:widowControl w:val="0"/>
        <w:shd w:val="clear" w:color="auto" w:fill="auto"/>
        <w:tabs>
          <w:tab w:pos="1273" w:val="left"/>
        </w:tabs>
        <w:bidi w:val="0"/>
        <w:spacing w:before="0" w:after="0" w:line="408" w:lineRule="exact"/>
        <w:ind w:left="0" w:right="0" w:firstLine="820"/>
        <w:jc w:val="left"/>
      </w:pPr>
      <w:bookmarkStart w:id="545" w:name="bookmark545"/>
      <w:bookmarkStart w:id="546" w:name="bookmark546"/>
      <w:bookmarkStart w:id="547" w:name="bookmark547"/>
      <w:bookmarkStart w:id="548" w:name="bookmark548"/>
      <w:r>
        <w:rPr>
          <w:color w:val="000000"/>
          <w:spacing w:val="0"/>
          <w:w w:val="100"/>
          <w:position w:val="0"/>
        </w:rPr>
        <w:t>二</w:t>
      </w:r>
      <w:bookmarkEnd w:id="547"/>
      <w:r>
        <w:rPr>
          <w:color w:val="000000"/>
          <w:spacing w:val="0"/>
          <w:w w:val="100"/>
          <w:position w:val="0"/>
        </w:rPr>
        <w:t>、</w:t>
        <w:tab/>
        <w:t>编制基础</w:t>
      </w:r>
      <w:bookmarkEnd w:id="545"/>
      <w:bookmarkEnd w:id="546"/>
      <w:bookmarkEnd w:id="548"/>
    </w:p>
    <w:p>
      <w:pPr>
        <w:pStyle w:val="Style23"/>
        <w:keepNext w:val="0"/>
        <w:keepLines w:val="0"/>
        <w:widowControl w:val="0"/>
        <w:shd w:val="clear" w:color="auto" w:fill="auto"/>
        <w:bidi w:val="0"/>
        <w:spacing w:before="0" w:after="0" w:line="408" w:lineRule="exact"/>
        <w:ind w:left="820" w:right="0" w:firstLine="420"/>
        <w:jc w:val="both"/>
      </w:pPr>
      <w:r>
        <w:rPr>
          <w:color w:val="000000"/>
          <w:spacing w:val="0"/>
          <w:w w:val="100"/>
          <w:position w:val="0"/>
        </w:rPr>
        <w:t>差异调节表系公司根据《企业会计准则第38号一首次执行企业会计准则》和“通知” 的有关规定，结合公司的自身特点和具体情况，以2006年度（合并）财务报表为基础，并 依据重要性原则编制。</w:t>
      </w:r>
    </w:p>
    <w:p>
      <w:pPr>
        <w:pStyle w:val="Style23"/>
        <w:keepNext w:val="0"/>
        <w:keepLines w:val="0"/>
        <w:widowControl w:val="0"/>
        <w:shd w:val="clear" w:color="auto" w:fill="auto"/>
        <w:bidi w:val="0"/>
        <w:spacing w:before="0" w:after="0" w:line="413" w:lineRule="exact"/>
        <w:ind w:left="820" w:right="0" w:firstLine="420"/>
        <w:jc w:val="both"/>
      </w:pPr>
      <w:r>
        <w:rPr>
          <w:color w:val="000000"/>
          <w:spacing w:val="0"/>
          <w:w w:val="100"/>
          <w:position w:val="0"/>
        </w:rPr>
        <w:t>对于《企业会计准则第38号</w:t>
      </w:r>
      <w:r>
        <w:rPr>
          <w:color w:val="000000"/>
          <w:spacing w:val="0"/>
          <w:w w:val="100"/>
          <w:position w:val="0"/>
        </w:rPr>
        <w:t>一</w:t>
      </w:r>
      <w:r>
        <w:rPr>
          <w:color w:val="000000"/>
          <w:spacing w:val="0"/>
          <w:w w:val="100"/>
          <w:position w:val="0"/>
        </w:rPr>
        <w:t>首次执行企业会计准则》第五条至第十九条中没有明 确的情况，本差异调节表依据如下原则进行编制：</w:t>
      </w:r>
    </w:p>
    <w:p>
      <w:pPr>
        <w:pStyle w:val="Style23"/>
        <w:keepNext w:val="0"/>
        <w:keepLines w:val="0"/>
        <w:widowControl w:val="0"/>
        <w:shd w:val="clear" w:color="auto" w:fill="auto"/>
        <w:bidi w:val="0"/>
        <w:spacing w:before="0" w:after="380" w:line="401" w:lineRule="exact"/>
        <w:ind w:left="820" w:right="0" w:firstLine="420"/>
        <w:jc w:val="both"/>
      </w:pPr>
      <w:r>
        <w:rPr>
          <w:color w:val="000000"/>
          <w:spacing w:val="0"/>
          <w:w w:val="100"/>
          <w:position w:val="0"/>
        </w:rPr>
        <w:t>子公司、合营企业和联营企业按照《企业会计准则第38号一首次执行企业会计准则》 第五条至第十九条的规定进行追溯调整，对于影响上述公司留存收益并影响本公司按照股权 比例享有的净资产份额的事项，公司根据其业务实际情况相应调整留存收益或资本公积。</w:t>
      </w:r>
    </w:p>
    <w:p>
      <w:pPr>
        <w:pStyle w:val="Style60"/>
        <w:keepNext/>
        <w:keepLines/>
        <w:widowControl w:val="0"/>
        <w:shd w:val="clear" w:color="auto" w:fill="auto"/>
        <w:tabs>
          <w:tab w:pos="1278" w:val="left"/>
        </w:tabs>
        <w:bidi w:val="0"/>
        <w:spacing w:before="0" w:after="0" w:line="401" w:lineRule="exact"/>
        <w:ind w:left="0" w:right="0" w:firstLine="820"/>
        <w:jc w:val="left"/>
      </w:pPr>
      <w:bookmarkStart w:id="549" w:name="bookmark549"/>
      <w:bookmarkStart w:id="550" w:name="bookmark550"/>
      <w:bookmarkStart w:id="551" w:name="bookmark551"/>
      <w:bookmarkStart w:id="552" w:name="bookmark552"/>
      <w:r>
        <w:rPr>
          <w:color w:val="000000"/>
          <w:spacing w:val="0"/>
          <w:w w:val="100"/>
          <w:position w:val="0"/>
        </w:rPr>
        <w:t>三</w:t>
      </w:r>
      <w:bookmarkEnd w:id="551"/>
      <w:r>
        <w:rPr>
          <w:color w:val="000000"/>
          <w:spacing w:val="0"/>
          <w:w w:val="100"/>
          <w:position w:val="0"/>
        </w:rPr>
        <w:t>、</w:t>
        <w:tab/>
        <w:t>主要项目附注</w:t>
      </w:r>
      <w:bookmarkEnd w:id="549"/>
      <w:bookmarkEnd w:id="550"/>
      <w:bookmarkEnd w:id="552"/>
    </w:p>
    <w:p>
      <w:pPr>
        <w:pStyle w:val="Style23"/>
        <w:keepNext w:val="0"/>
        <w:keepLines w:val="0"/>
        <w:widowControl w:val="0"/>
        <w:shd w:val="clear" w:color="auto" w:fill="auto"/>
        <w:tabs>
          <w:tab w:pos="1580" w:val="left"/>
        </w:tabs>
        <w:bidi w:val="0"/>
        <w:spacing w:before="0" w:after="0" w:line="401" w:lineRule="exact"/>
        <w:ind w:left="820" w:right="0" w:firstLine="420"/>
        <w:jc w:val="both"/>
      </w:pPr>
      <w:bookmarkStart w:id="553" w:name="bookmark553"/>
      <w:r>
        <w:rPr>
          <w:color w:val="000000"/>
          <w:spacing w:val="0"/>
          <w:w w:val="100"/>
          <w:position w:val="0"/>
        </w:rPr>
        <w:t>1</w:t>
      </w:r>
      <w:bookmarkEnd w:id="553"/>
      <w:r>
        <w:rPr>
          <w:color w:val="000000"/>
          <w:spacing w:val="0"/>
          <w:w w:val="100"/>
          <w:position w:val="0"/>
        </w:rPr>
        <w:t>、</w:t>
        <w:tab/>
        <w:t>2006年12月31日股东权益（现行会计准则）的金额取自公司按照现行企业会计准 则和《企业会计制度》（以下简称“现行会计准则”）编制的2006年12月31日合并资产负 债表。该报表业经立信会计师事务所有限公司审计，并于2007年3月8日出具了无保留意 见的审计报告（审计报告编号：信会师报字（2007）第10377号）。该报表相关的编制基础和 主要会计政策参见本公司2006年度财务报告。</w:t>
      </w:r>
    </w:p>
    <w:p>
      <w:pPr>
        <w:pStyle w:val="Style23"/>
        <w:keepNext w:val="0"/>
        <w:keepLines w:val="0"/>
        <w:widowControl w:val="0"/>
        <w:shd w:val="clear" w:color="auto" w:fill="auto"/>
        <w:tabs>
          <w:tab w:pos="1575" w:val="left"/>
        </w:tabs>
        <w:bidi w:val="0"/>
        <w:spacing w:before="0" w:after="220" w:line="401" w:lineRule="exact"/>
        <w:ind w:left="820" w:right="0" w:firstLine="420"/>
        <w:jc w:val="both"/>
      </w:pPr>
      <w:bookmarkStart w:id="554" w:name="bookmark554"/>
      <w:r>
        <w:rPr>
          <w:color w:val="000000"/>
          <w:spacing w:val="0"/>
          <w:w w:val="100"/>
          <w:position w:val="0"/>
        </w:rPr>
        <w:t>2</w:t>
      </w:r>
      <w:bookmarkEnd w:id="554"/>
      <w:r>
        <w:rPr>
          <w:color w:val="000000"/>
          <w:spacing w:val="0"/>
          <w:w w:val="100"/>
          <w:position w:val="0"/>
        </w:rPr>
        <w:t>、</w:t>
        <w:tab/>
        <w:t>以公允价值计量且其变动计入当期损益的金融资产以及可供出售金融资产：公司持 有的上海申能股份有限公司和上海永久股份有限公司的股份按2006年12月29日的市价计 算的权益应增加</w:t>
      </w:r>
      <w:r>
        <w:rPr>
          <w:color w:val="000000"/>
          <w:spacing w:val="0"/>
          <w:w w:val="100"/>
          <w:position w:val="0"/>
        </w:rPr>
        <w:t>367,710.00</w:t>
      </w:r>
      <w:r>
        <w:rPr>
          <w:color w:val="000000"/>
          <w:spacing w:val="0"/>
          <w:w w:val="100"/>
          <w:position w:val="0"/>
        </w:rPr>
        <w:t>元。</w:t>
      </w:r>
      <w:r>
        <w:br w:type="page"/>
      </w:r>
    </w:p>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资产负债表</w:t>
      </w:r>
    </w:p>
    <w:p>
      <w:pPr>
        <w:pStyle w:val="Style3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i/>
          <w:iCs/>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bl>
      <w:tblPr>
        <w:tblOverlap w:val="never"/>
        <w:jc w:val="left"/>
        <w:tblLayout w:type="fixed"/>
      </w:tblPr>
      <w:tblGrid>
        <w:gridCol w:w="2491"/>
        <w:gridCol w:w="1786"/>
        <w:gridCol w:w="1790"/>
        <w:gridCol w:w="1786"/>
        <w:gridCol w:w="1800"/>
      </w:tblGrid>
      <w:tr>
        <w:trPr>
          <w:trHeight w:val="326" w:hRule="exact"/>
        </w:trPr>
        <w:tc>
          <w:tcPr>
            <w:vMerge w:val="restart"/>
            <w:tcBorders>
              <w:top w:val="single" w:sz="4"/>
              <w:left w:val="single" w:sz="4"/>
            </w:tcBorders>
            <w:shd w:val="clear" w:color="auto" w:fill="FFFFFF"/>
            <w:vAlign w:val="center"/>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w:t>
            </w:r>
          </w:p>
        </w:tc>
        <w:tc>
          <w:tcPr>
            <w:gridSpan w:val="2"/>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w:t>
            </w:r>
          </w:p>
        </w:tc>
        <w:tc>
          <w:tcPr>
            <w:gridSpan w:val="2"/>
            <w:tcBorders>
              <w:top w:val="single" w:sz="4"/>
              <w:left w:val="single" w:sz="4"/>
              <w:righ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w:t>
            </w:r>
          </w:p>
        </w:tc>
      </w:tr>
      <w:tr>
        <w:trPr>
          <w:trHeight w:val="322" w:hRule="exact"/>
        </w:trPr>
        <w:tc>
          <w:tcPr>
            <w:vMerge/>
            <w:tcBorders>
              <w:left w:val="single" w:sz="4"/>
            </w:tcBorders>
            <w:shd w:val="clear" w:color="auto" w:fill="FFFFFF"/>
            <w:vAlign w:val="center"/>
          </w:tcPr>
          <w:p>
            <w:pPr>
              <w:framePr w:w="9653" w:h="13214" w:vSpace="240" w:wrap="notBeside" w:vAnchor="text" w:hAnchor="text" w:y="241"/>
            </w:pPr>
          </w:p>
        </w:tc>
        <w:tc>
          <w:tcPr>
            <w:tcBorders>
              <w:top w:val="single" w:sz="4"/>
              <w:left w:val="single" w:sz="4"/>
            </w:tcBorders>
            <w:shd w:val="clear" w:color="auto" w:fill="FFFFFF"/>
            <w:vAlign w:val="top"/>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top"/>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top"/>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FFFFFF"/>
            <w:vAlign w:val="top"/>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期初数</w:t>
            </w:r>
          </w:p>
        </w:tc>
      </w:tr>
      <w:tr>
        <w:trPr>
          <w:trHeight w:val="322" w:hRule="exact"/>
        </w:trPr>
        <w:tc>
          <w:tcPr>
            <w:tcBorders>
              <w:top w:val="single" w:sz="4"/>
              <w:left w:val="single" w:sz="4"/>
            </w:tcBorders>
            <w:shd w:val="clear" w:color="auto" w:fill="FFFFFF"/>
            <w:vAlign w:val="top"/>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流动资产：</w:t>
            </w: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right w:val="single" w:sz="4"/>
            </w:tcBorders>
            <w:shd w:val="clear" w:color="auto" w:fill="FFFFFF"/>
            <w:vAlign w:val="top"/>
          </w:tcPr>
          <w:p>
            <w:pPr>
              <w:framePr w:w="9653" w:h="13214" w:vSpace="240" w:wrap="notBeside" w:vAnchor="text" w:hAnchor="text" w:y="241"/>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46,819,576.77</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38,988,772.86</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44,719,013.30</w:t>
            </w:r>
          </w:p>
        </w:tc>
        <w:tc>
          <w:tcPr>
            <w:tcBorders>
              <w:top w:val="single" w:sz="4"/>
              <w:left w:val="single" w:sz="4"/>
              <w:righ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38,173,400.50</w:t>
            </w:r>
          </w:p>
        </w:tc>
      </w:tr>
      <w:tr>
        <w:trPr>
          <w:trHeight w:val="322" w:hRule="exact"/>
        </w:trPr>
        <w:tc>
          <w:tcPr>
            <w:tcBorders>
              <w:top w:val="single" w:sz="4"/>
              <w:left w:val="single" w:sz="4"/>
            </w:tcBorders>
            <w:shd w:val="clear" w:color="auto" w:fill="FFFFFF"/>
            <w:vAlign w:val="top"/>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短期投资</w:t>
            </w: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right w:val="single" w:sz="4"/>
            </w:tcBorders>
            <w:shd w:val="clear" w:color="auto" w:fill="FFFFFF"/>
            <w:vAlign w:val="top"/>
          </w:tcPr>
          <w:p>
            <w:pPr>
              <w:framePr w:w="9653" w:h="13214" w:vSpace="240" w:wrap="notBeside" w:vAnchor="text" w:hAnchor="text" w:y="241"/>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1,452,381.61</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16,800,887.22</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1,452,381.61</w:t>
            </w:r>
          </w:p>
        </w:tc>
        <w:tc>
          <w:tcPr>
            <w:tcBorders>
              <w:top w:val="single" w:sz="4"/>
              <w:left w:val="single" w:sz="4"/>
              <w:righ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16,800,887.22</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right w:val="single" w:sz="4"/>
            </w:tcBorders>
            <w:shd w:val="clear" w:color="auto" w:fill="FFFFFF"/>
            <w:vAlign w:val="top"/>
          </w:tcPr>
          <w:p>
            <w:pPr>
              <w:framePr w:w="9653" w:h="13214" w:vSpace="240" w:wrap="notBeside" w:vAnchor="text" w:hAnchor="text" w:y="241"/>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right w:val="single" w:sz="4"/>
            </w:tcBorders>
            <w:shd w:val="clear" w:color="auto" w:fill="FFFFFF"/>
            <w:vAlign w:val="top"/>
          </w:tcPr>
          <w:p>
            <w:pPr>
              <w:framePr w:w="9653" w:h="13214" w:vSpace="240" w:wrap="notBeside" w:vAnchor="text" w:hAnchor="text" w:y="241"/>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93,984,132.64</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97,215,051.00</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93,937,454.37</w:t>
            </w:r>
          </w:p>
        </w:tc>
        <w:tc>
          <w:tcPr>
            <w:tcBorders>
              <w:top w:val="single" w:sz="4"/>
              <w:left w:val="single" w:sz="4"/>
              <w:righ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97,109,432.55</w:t>
            </w:r>
          </w:p>
        </w:tc>
      </w:tr>
      <w:tr>
        <w:trPr>
          <w:trHeight w:val="317" w:hRule="exact"/>
        </w:trPr>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802,859.21</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1,671,406.19</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742,794.31</w:t>
            </w:r>
          </w:p>
        </w:tc>
        <w:tc>
          <w:tcPr>
            <w:tcBorders>
              <w:top w:val="single" w:sz="4"/>
              <w:left w:val="single" w:sz="4"/>
              <w:righ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1,567,743.81</w:t>
            </w:r>
          </w:p>
        </w:tc>
      </w:tr>
      <w:tr>
        <w:trPr>
          <w:trHeight w:val="326" w:hRule="exact"/>
        </w:trPr>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预付账款</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858,664.65</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4,631,011.20</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858,664.65</w:t>
            </w:r>
          </w:p>
        </w:tc>
        <w:tc>
          <w:tcPr>
            <w:tcBorders>
              <w:top w:val="single" w:sz="4"/>
              <w:left w:val="single" w:sz="4"/>
              <w:righ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4,631,011.20</w:t>
            </w:r>
          </w:p>
        </w:tc>
      </w:tr>
      <w:tr>
        <w:trPr>
          <w:trHeight w:val="322" w:hRule="exact"/>
        </w:trPr>
        <w:tc>
          <w:tcPr>
            <w:tcBorders>
              <w:top w:val="single" w:sz="4"/>
              <w:left w:val="single" w:sz="4"/>
            </w:tcBorders>
            <w:shd w:val="clear" w:color="auto" w:fill="FFFFFF"/>
            <w:vAlign w:val="top"/>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应收补贴款</w:t>
            </w: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right w:val="single" w:sz="4"/>
            </w:tcBorders>
            <w:shd w:val="clear" w:color="auto" w:fill="FFFFFF"/>
            <w:vAlign w:val="top"/>
          </w:tcPr>
          <w:p>
            <w:pPr>
              <w:framePr w:w="9653" w:h="13214" w:vSpace="240" w:wrap="notBeside" w:vAnchor="text" w:hAnchor="text" w:y="241"/>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40,788,011.61</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42,967,826.17</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40,730,021.76</w:t>
            </w:r>
          </w:p>
        </w:tc>
        <w:tc>
          <w:tcPr>
            <w:tcBorders>
              <w:top w:val="single" w:sz="4"/>
              <w:left w:val="single" w:sz="4"/>
              <w:righ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42,848,173.62</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待摊费用</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310,781.43</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331,540.00</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310,781.43</w:t>
            </w:r>
          </w:p>
        </w:tc>
        <w:tc>
          <w:tcPr>
            <w:tcBorders>
              <w:top w:val="single" w:sz="4"/>
              <w:left w:val="single" w:sz="4"/>
              <w:righ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331,540.00</w:t>
            </w:r>
          </w:p>
        </w:tc>
      </w:tr>
      <w:tr>
        <w:trPr>
          <w:trHeight w:val="322" w:hRule="exact"/>
        </w:trPr>
        <w:tc>
          <w:tcPr>
            <w:tcBorders>
              <w:top w:val="single" w:sz="4"/>
              <w:left w:val="single" w:sz="4"/>
            </w:tcBorders>
            <w:shd w:val="clear" w:color="auto" w:fill="FFFFFF"/>
            <w:vAlign w:val="top"/>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一年内到期的长期债权投资</w:t>
            </w: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right w:val="single" w:sz="4"/>
            </w:tcBorders>
            <w:shd w:val="clear" w:color="auto" w:fill="FFFFFF"/>
            <w:vAlign w:val="top"/>
          </w:tcPr>
          <w:p>
            <w:pPr>
              <w:framePr w:w="9653" w:h="13214" w:vSpace="240" w:wrap="notBeside" w:vAnchor="text" w:hAnchor="text" w:y="241"/>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right w:val="single" w:sz="4"/>
            </w:tcBorders>
            <w:shd w:val="clear" w:color="auto" w:fill="FFFFFF"/>
            <w:vAlign w:val="top"/>
          </w:tcPr>
          <w:p>
            <w:pPr>
              <w:framePr w:w="9653" w:h="13214" w:vSpace="240" w:wrap="notBeside" w:vAnchor="text" w:hAnchor="text" w:y="241"/>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185,016,407.92</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202,606,494.64</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182,751,111.43</w:t>
            </w:r>
          </w:p>
        </w:tc>
        <w:tc>
          <w:tcPr>
            <w:tcBorders>
              <w:top w:val="single" w:sz="4"/>
              <w:left w:val="single" w:sz="4"/>
              <w:righ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201,462,188.90</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长期投资：</w:t>
            </w: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right w:val="single" w:sz="4"/>
            </w:tcBorders>
            <w:shd w:val="clear" w:color="auto" w:fill="FFFFFF"/>
            <w:vAlign w:val="top"/>
          </w:tcPr>
          <w:p>
            <w:pPr>
              <w:framePr w:w="9653" w:h="13214" w:vSpace="240" w:wrap="notBeside" w:vAnchor="text" w:hAnchor="text" w:y="241"/>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272,000.00</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842,325.00</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2,572,913.50</w:t>
            </w:r>
          </w:p>
        </w:tc>
        <w:tc>
          <w:tcPr>
            <w:tcBorders>
              <w:top w:val="single" w:sz="4"/>
              <w:left w:val="single" w:sz="4"/>
              <w:righ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3,097,237.14</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right w:val="single" w:sz="4"/>
            </w:tcBorders>
            <w:shd w:val="clear" w:color="auto" w:fill="FFFFFF"/>
            <w:vAlign w:val="top"/>
          </w:tcPr>
          <w:p>
            <w:pPr>
              <w:framePr w:w="9653" w:h="13214" w:vSpace="240" w:wrap="notBeside" w:vAnchor="text" w:hAnchor="text" w:y="241"/>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长期投资合计</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272,000.00</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842,325.00</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2,572,913.50</w:t>
            </w:r>
          </w:p>
        </w:tc>
        <w:tc>
          <w:tcPr>
            <w:tcBorders>
              <w:top w:val="single" w:sz="4"/>
              <w:left w:val="single" w:sz="4"/>
              <w:righ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3,097,237.14</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其中：合并价差</w:t>
            </w: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right w:val="single" w:sz="4"/>
            </w:tcBorders>
            <w:shd w:val="clear" w:color="auto" w:fill="FFFFFF"/>
            <w:vAlign w:val="top"/>
          </w:tcPr>
          <w:p>
            <w:pPr>
              <w:framePr w:w="9653" w:h="13214" w:vSpace="240" w:wrap="notBeside" w:vAnchor="text" w:hAnchor="text" w:y="241"/>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其中：股权投资差额</w:t>
            </w: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right w:val="single" w:sz="4"/>
            </w:tcBorders>
            <w:shd w:val="clear" w:color="auto" w:fill="FFFFFF"/>
            <w:vAlign w:val="top"/>
          </w:tcPr>
          <w:p>
            <w:pPr>
              <w:framePr w:w="9653" w:h="13214" w:vSpace="240" w:wrap="notBeside" w:vAnchor="text" w:hAnchor="text" w:y="241"/>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固定资产：</w:t>
            </w: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right w:val="single" w:sz="4"/>
            </w:tcBorders>
            <w:shd w:val="clear" w:color="auto" w:fill="FFFFFF"/>
            <w:vAlign w:val="top"/>
          </w:tcPr>
          <w:p>
            <w:pPr>
              <w:framePr w:w="9653" w:h="13214" w:vSpace="240" w:wrap="notBeside" w:vAnchor="text" w:hAnchor="text" w:y="241"/>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固定资产原价</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177,913,775.82</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178,540,524.13</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176,023,201.73</w:t>
            </w:r>
          </w:p>
        </w:tc>
        <w:tc>
          <w:tcPr>
            <w:tcBorders>
              <w:top w:val="single" w:sz="4"/>
              <w:left w:val="single" w:sz="4"/>
              <w:righ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176,315,199.04</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减：累计折旧</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87,218,123.06</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76,455,167.79</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86,355,718.04</w:t>
            </w:r>
          </w:p>
        </w:tc>
        <w:tc>
          <w:tcPr>
            <w:tcBorders>
              <w:top w:val="single" w:sz="4"/>
              <w:left w:val="single" w:sz="4"/>
              <w:righ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75,513,928.81</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固定资产净值</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90,695,652.76</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102,085,356.34</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89,667,483.69</w:t>
            </w:r>
          </w:p>
        </w:tc>
        <w:tc>
          <w:tcPr>
            <w:tcBorders>
              <w:top w:val="single" w:sz="4"/>
              <w:left w:val="single" w:sz="4"/>
              <w:righ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100,801,270.23</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减：固定资产减值准备</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921,502.95</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1,180,087.37</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921,502.95</w:t>
            </w:r>
          </w:p>
        </w:tc>
        <w:tc>
          <w:tcPr>
            <w:tcBorders>
              <w:top w:val="single" w:sz="4"/>
              <w:left w:val="single" w:sz="4"/>
              <w:righ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1,180,087.37</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固定资产净额</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89,774,149.81</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100,905,268.97</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88,745,980.74</w:t>
            </w:r>
          </w:p>
        </w:tc>
        <w:tc>
          <w:tcPr>
            <w:tcBorders>
              <w:top w:val="single" w:sz="4"/>
              <w:left w:val="single" w:sz="4"/>
              <w:righ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99,621,182.86</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工程物资</w:t>
            </w: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right w:val="single" w:sz="4"/>
            </w:tcBorders>
            <w:shd w:val="clear" w:color="auto" w:fill="FFFFFF"/>
            <w:vAlign w:val="top"/>
          </w:tcPr>
          <w:p>
            <w:pPr>
              <w:framePr w:w="9653" w:h="13214" w:vSpace="240" w:wrap="notBeside" w:vAnchor="text" w:hAnchor="text" w:y="241"/>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3,424,091.11</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1,149,708.24</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3,424,091.11</w:t>
            </w:r>
          </w:p>
        </w:tc>
        <w:tc>
          <w:tcPr>
            <w:tcBorders>
              <w:top w:val="single" w:sz="4"/>
              <w:left w:val="single" w:sz="4"/>
              <w:righ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1,149,708.24</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固定资产清理</w:t>
            </w: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right w:val="single" w:sz="4"/>
            </w:tcBorders>
            <w:shd w:val="clear" w:color="auto" w:fill="FFFFFF"/>
            <w:vAlign w:val="top"/>
          </w:tcPr>
          <w:p>
            <w:pPr>
              <w:framePr w:w="9653" w:h="13214" w:vSpace="240" w:wrap="notBeside" w:vAnchor="text" w:hAnchor="text" w:y="241"/>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固定资产合计</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93,198,240.92</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102,054,977.21</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92,170,071.85</w:t>
            </w:r>
          </w:p>
        </w:tc>
        <w:tc>
          <w:tcPr>
            <w:tcBorders>
              <w:top w:val="single" w:sz="4"/>
              <w:left w:val="single" w:sz="4"/>
              <w:righ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100,770,891.10</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无形资产及其他资产：</w:t>
            </w: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right w:val="single" w:sz="4"/>
            </w:tcBorders>
            <w:shd w:val="clear" w:color="auto" w:fill="FFFFFF"/>
            <w:vAlign w:val="top"/>
          </w:tcPr>
          <w:p>
            <w:pPr>
              <w:framePr w:w="9653" w:h="13214" w:vSpace="240" w:wrap="notBeside" w:vAnchor="text" w:hAnchor="text" w:y="241"/>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12,547,974.85</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13,110,572.89</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12,547,974.85</w:t>
            </w:r>
          </w:p>
        </w:tc>
        <w:tc>
          <w:tcPr>
            <w:tcBorders>
              <w:top w:val="single" w:sz="4"/>
              <w:left w:val="single" w:sz="4"/>
              <w:righ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13,110,572.89</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1,819,931.51</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2,483,486.87</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1,819,931.51</w:t>
            </w:r>
          </w:p>
        </w:tc>
        <w:tc>
          <w:tcPr>
            <w:tcBorders>
              <w:top w:val="single" w:sz="4"/>
              <w:left w:val="single" w:sz="4"/>
              <w:righ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2,483,486.87</w:t>
            </w:r>
          </w:p>
        </w:tc>
      </w:tr>
      <w:tr>
        <w:trPr>
          <w:trHeight w:val="322" w:hRule="exact"/>
        </w:trPr>
        <w:tc>
          <w:tcPr>
            <w:tcBorders>
              <w:top w:val="single" w:sz="4"/>
              <w:left w:val="single" w:sz="4"/>
            </w:tcBorders>
            <w:shd w:val="clear" w:color="auto" w:fill="FFFFFF"/>
            <w:vAlign w:val="top"/>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其他长期资产</w:t>
            </w: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right w:val="single" w:sz="4"/>
            </w:tcBorders>
            <w:shd w:val="clear" w:color="auto" w:fill="FFFFFF"/>
            <w:vAlign w:val="top"/>
          </w:tcPr>
          <w:p>
            <w:pPr>
              <w:framePr w:w="9653" w:h="13214" w:vSpace="240" w:wrap="notBeside" w:vAnchor="text" w:hAnchor="text" w:y="241"/>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无形资产及其他资产合计</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14,367,906.36</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15,594,059.76</w:t>
            </w:r>
          </w:p>
        </w:tc>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14,367,906.36</w:t>
            </w:r>
          </w:p>
        </w:tc>
        <w:tc>
          <w:tcPr>
            <w:tcBorders>
              <w:top w:val="single" w:sz="4"/>
              <w:left w:val="single" w:sz="4"/>
              <w:righ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15,594,059.76</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递延税项：</w:t>
            </w: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right w:val="single" w:sz="4"/>
            </w:tcBorders>
            <w:shd w:val="clear" w:color="auto" w:fill="FFFFFF"/>
            <w:vAlign w:val="top"/>
          </w:tcPr>
          <w:p>
            <w:pPr>
              <w:framePr w:w="9653" w:h="13214" w:vSpace="240" w:wrap="notBeside" w:vAnchor="text" w:hAnchor="text" w:y="241"/>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递延税款借项</w:t>
            </w: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tcBorders>
            <w:shd w:val="clear" w:color="auto" w:fill="FFFFFF"/>
            <w:vAlign w:val="top"/>
          </w:tcPr>
          <w:p>
            <w:pPr>
              <w:framePr w:w="9653" w:h="13214" w:vSpace="240" w:wrap="notBeside" w:vAnchor="text" w:hAnchor="text" w:y="241"/>
              <w:widowControl w:val="0"/>
              <w:rPr>
                <w:sz w:val="10"/>
                <w:szCs w:val="10"/>
              </w:rPr>
            </w:pPr>
          </w:p>
        </w:tc>
        <w:tc>
          <w:tcPr>
            <w:tcBorders>
              <w:top w:val="single" w:sz="4"/>
              <w:left w:val="single" w:sz="4"/>
              <w:right w:val="single" w:sz="4"/>
            </w:tcBorders>
            <w:shd w:val="clear" w:color="auto" w:fill="FFFFFF"/>
            <w:vAlign w:val="top"/>
          </w:tcPr>
          <w:p>
            <w:pPr>
              <w:framePr w:w="9653" w:h="13214" w:vSpace="240" w:wrap="notBeside" w:vAnchor="text" w:hAnchor="text" w:y="241"/>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资产总计</w:t>
            </w:r>
          </w:p>
        </w:tc>
        <w:tc>
          <w:tcPr>
            <w:tcBorders>
              <w:top w:val="single" w:sz="4"/>
              <w:left w:val="single" w:sz="4"/>
              <w:bottom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292,854,555.20</w:t>
            </w:r>
          </w:p>
        </w:tc>
        <w:tc>
          <w:tcPr>
            <w:tcBorders>
              <w:top w:val="single" w:sz="4"/>
              <w:left w:val="single" w:sz="4"/>
              <w:bottom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321,097,856.61</w:t>
            </w:r>
          </w:p>
        </w:tc>
        <w:tc>
          <w:tcPr>
            <w:tcBorders>
              <w:top w:val="single" w:sz="4"/>
              <w:left w:val="single" w:sz="4"/>
              <w:bottom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291,862,003.14</w:t>
            </w:r>
          </w:p>
        </w:tc>
        <w:tc>
          <w:tcPr>
            <w:tcBorders>
              <w:top w:val="single" w:sz="4"/>
              <w:left w:val="single" w:sz="4"/>
              <w:bottom w:val="single" w:sz="4"/>
              <w:right w:val="single" w:sz="4"/>
            </w:tcBorders>
            <w:shd w:val="clear" w:color="auto" w:fill="FFFFFF"/>
            <w:vAlign w:val="bottom"/>
          </w:tcPr>
          <w:p>
            <w:pPr>
              <w:pStyle w:val="Style32"/>
              <w:keepNext w:val="0"/>
              <w:keepLines w:val="0"/>
              <w:framePr w:w="9653" w:h="13214" w:vSpace="240" w:wrap="notBeside" w:vAnchor="text" w:hAnchor="text" w:y="241"/>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320,924,376.90</w:t>
            </w:r>
          </w:p>
        </w:tc>
      </w:tr>
    </w:tbl>
    <w:p>
      <w:pPr>
        <w:pStyle w:val="Style29"/>
        <w:keepNext w:val="0"/>
        <w:keepLines w:val="0"/>
        <w:framePr w:w="8357" w:h="226" w:hSpace="2419" w:wrap="notBeside" w:vAnchor="text" w:hAnchor="text" w:x="649" w:y="1"/>
        <w:widowControl w:val="0"/>
        <w:shd w:val="clear" w:color="auto" w:fill="auto"/>
        <w:tabs>
          <w:tab w:pos="6638" w:val="left"/>
        </w:tabs>
        <w:bidi w:val="0"/>
        <w:spacing w:before="0" w:after="0" w:line="240" w:lineRule="auto"/>
        <w:ind w:left="0" w:right="0" w:firstLine="0"/>
        <w:jc w:val="center"/>
        <w:rPr>
          <w:sz w:val="18"/>
          <w:szCs w:val="18"/>
        </w:rPr>
      </w:pPr>
      <w:r>
        <w:rPr>
          <w:color w:val="000000"/>
          <w:spacing w:val="0"/>
          <w:w w:val="100"/>
          <w:position w:val="0"/>
          <w:sz w:val="18"/>
          <w:szCs w:val="18"/>
        </w:rPr>
        <w:t>表一：</w:t>
        <w:tab/>
        <w:t>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元币种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人民币</w:t>
      </w:r>
    </w:p>
    <w:p>
      <w:pPr>
        <w:pStyle w:val="Style29"/>
        <w:keepNext w:val="0"/>
        <w:keepLines w:val="0"/>
        <w:framePr w:w="1891" w:h="254" w:hSpace="8885" w:wrap="notBeside" w:vAnchor="text" w:hAnchor="text" w:x="654" w:y="134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马立行</w:t>
      </w:r>
    </w:p>
    <w:p>
      <w:pPr>
        <w:pStyle w:val="Style29"/>
        <w:keepNext w:val="0"/>
        <w:keepLines w:val="0"/>
        <w:framePr w:w="2069" w:h="202" w:hSpace="8707" w:wrap="notBeside" w:vAnchor="text" w:hAnchor="text" w:x="3764" w:y="1349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主管会计工作负责人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黄海</w:t>
      </w:r>
    </w:p>
    <w:p>
      <w:pPr>
        <w:pStyle w:val="Style29"/>
        <w:keepNext w:val="0"/>
        <w:keepLines w:val="0"/>
        <w:framePr w:w="1896" w:h="254" w:hSpace="8880" w:wrap="notBeside" w:vAnchor="text" w:hAnchor="text" w:x="7047" w:y="1349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会计机构负责人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秦树钧</w:t>
      </w:r>
    </w:p>
    <w:p>
      <w:pPr>
        <w:widowControl w:val="0"/>
        <w:spacing w:line="1" w:lineRule="exact"/>
      </w:pPr>
      <w:r>
        <w:br w:type="page"/>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资产负债表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bl>
      <w:tblPr>
        <w:tblOverlap w:val="never"/>
        <w:jc w:val="left"/>
        <w:tblLayout w:type="fixed"/>
      </w:tblPr>
      <w:tblGrid>
        <w:gridCol w:w="2491"/>
        <w:gridCol w:w="1786"/>
        <w:gridCol w:w="1843"/>
        <w:gridCol w:w="1733"/>
        <w:gridCol w:w="1800"/>
      </w:tblGrid>
      <w:tr>
        <w:trPr>
          <w:trHeight w:val="250" w:hRule="exact"/>
        </w:trPr>
        <w:tc>
          <w:tcPr>
            <w:vMerge w:val="restart"/>
            <w:tcBorders>
              <w:top w:val="single" w:sz="4"/>
              <w:left w:val="single" w:sz="4"/>
            </w:tcBorders>
            <w:shd w:val="clear" w:color="auto" w:fill="FFFFFF"/>
            <w:vAlign w:val="center"/>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负债与股东权益</w:t>
            </w:r>
          </w:p>
        </w:tc>
        <w:tc>
          <w:tcPr>
            <w:gridSpan w:val="2"/>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w:t>
            </w:r>
          </w:p>
        </w:tc>
        <w:tc>
          <w:tcPr>
            <w:gridSpan w:val="2"/>
            <w:tcBorders>
              <w:top w:val="single" w:sz="4"/>
              <w:left w:val="single" w:sz="4"/>
              <w:righ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w:t>
            </w:r>
          </w:p>
        </w:tc>
      </w:tr>
      <w:tr>
        <w:trPr>
          <w:trHeight w:val="240" w:hRule="exact"/>
        </w:trPr>
        <w:tc>
          <w:tcPr>
            <w:vMerge/>
            <w:tcBorders>
              <w:left w:val="single" w:sz="4"/>
            </w:tcBorders>
            <w:shd w:val="clear" w:color="auto" w:fill="FFFFFF"/>
            <w:vAlign w:val="center"/>
          </w:tcPr>
          <w:p>
            <w:pPr>
              <w:framePr w:w="9653" w:h="13382" w:vSpace="230" w:wrap="notBeside" w:vAnchor="text" w:hAnchor="text" w:y="231"/>
            </w:pP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期初数</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流动负债：</w:t>
            </w: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right w:val="single" w:sz="4"/>
            </w:tcBorders>
            <w:shd w:val="clear" w:color="auto" w:fill="FFFFFF"/>
            <w:vAlign w:val="top"/>
          </w:tcPr>
          <w:p>
            <w:pPr>
              <w:framePr w:w="9653" w:h="13382" w:vSpace="230" w:wrap="notBeside" w:vAnchor="text" w:hAnchor="text" w:y="231"/>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35,000,000.00</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50,140,000.00</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35,000,000.00</w:t>
            </w:r>
          </w:p>
        </w:tc>
        <w:tc>
          <w:tcPr>
            <w:tcBorders>
              <w:top w:val="single" w:sz="4"/>
              <w:left w:val="single" w:sz="4"/>
              <w:righ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50,140,000.00</w:t>
            </w:r>
          </w:p>
        </w:tc>
      </w:tr>
      <w:tr>
        <w:trPr>
          <w:trHeight w:val="317" w:hRule="exact"/>
        </w:trPr>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1,419,557.18</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2,100,606.87</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1,419,557.18</w:t>
            </w:r>
          </w:p>
        </w:tc>
        <w:tc>
          <w:tcPr>
            <w:tcBorders>
              <w:top w:val="single" w:sz="4"/>
              <w:left w:val="single" w:sz="4"/>
              <w:righ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2,100,606.87</w:t>
            </w:r>
          </w:p>
        </w:tc>
      </w:tr>
      <w:tr>
        <w:trPr>
          <w:trHeight w:val="326" w:hRule="exact"/>
        </w:trPr>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67,128,479.43</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81,922,434.27</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67,220,273.27</w:t>
            </w:r>
          </w:p>
        </w:tc>
        <w:tc>
          <w:tcPr>
            <w:tcBorders>
              <w:top w:val="single" w:sz="4"/>
              <w:left w:val="single" w:sz="4"/>
              <w:righ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83,029,335.73</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预收账款</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4,907,269.62</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5,432,659.72</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4,888,702.62</w:t>
            </w:r>
          </w:p>
        </w:tc>
        <w:tc>
          <w:tcPr>
            <w:tcBorders>
              <w:top w:val="single" w:sz="4"/>
              <w:left w:val="single" w:sz="4"/>
              <w:righ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5,413,382.72</w:t>
            </w:r>
          </w:p>
        </w:tc>
      </w:tr>
      <w:tr>
        <w:trPr>
          <w:trHeight w:val="322" w:hRule="exact"/>
        </w:trPr>
        <w:tc>
          <w:tcPr>
            <w:tcBorders>
              <w:top w:val="single" w:sz="4"/>
              <w:left w:val="single" w:sz="4"/>
            </w:tcBorders>
            <w:shd w:val="clear" w:color="auto" w:fill="FFFFFF"/>
            <w:vAlign w:val="top"/>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应付工资</w:t>
            </w: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right w:val="single" w:sz="4"/>
            </w:tcBorders>
            <w:shd w:val="clear" w:color="auto" w:fill="FFFFFF"/>
            <w:vAlign w:val="top"/>
          </w:tcPr>
          <w:p>
            <w:pPr>
              <w:framePr w:w="9653" w:h="13382" w:vSpace="230" w:wrap="notBeside" w:vAnchor="text" w:hAnchor="text" w:y="231"/>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应付福利费</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508,702.88</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412,504.66</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218,474.62</w:t>
            </w:r>
          </w:p>
        </w:tc>
        <w:tc>
          <w:tcPr>
            <w:tcBorders>
              <w:top w:val="single" w:sz="4"/>
              <w:left w:val="single" w:sz="4"/>
              <w:righ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180,268.42</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2,431,617.75</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2,976,812.11</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2,431,617.75</w:t>
            </w:r>
          </w:p>
        </w:tc>
        <w:tc>
          <w:tcPr>
            <w:tcBorders>
              <w:top w:val="single" w:sz="4"/>
              <w:left w:val="single" w:sz="4"/>
              <w:righ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2,976,812.11</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应交税金</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-3,701,773.42</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-1,488,916.10</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-3,758,305.13</w:t>
            </w:r>
          </w:p>
        </w:tc>
        <w:tc>
          <w:tcPr>
            <w:tcBorders>
              <w:top w:val="single" w:sz="4"/>
              <w:left w:val="single" w:sz="4"/>
              <w:righ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-1,553,150.43</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其他应交款</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11,237.45</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40,894.06</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9,148.29</w:t>
            </w:r>
          </w:p>
        </w:tc>
        <w:tc>
          <w:tcPr>
            <w:tcBorders>
              <w:top w:val="single" w:sz="4"/>
              <w:left w:val="single" w:sz="4"/>
              <w:righ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38,592.22</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7,219,564.44</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10,601,538.66</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6,758,291.73</w:t>
            </w:r>
          </w:p>
        </w:tc>
        <w:tc>
          <w:tcPr>
            <w:tcBorders>
              <w:top w:val="single" w:sz="4"/>
              <w:left w:val="single" w:sz="4"/>
              <w:righ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9,889,752.70</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预提费用</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62,150.00</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82,078.70</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62,150.00</w:t>
            </w:r>
          </w:p>
        </w:tc>
        <w:tc>
          <w:tcPr>
            <w:tcBorders>
              <w:top w:val="single" w:sz="4"/>
              <w:left w:val="single" w:sz="4"/>
              <w:righ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82,078.70</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right w:val="single" w:sz="4"/>
            </w:tcBorders>
            <w:shd w:val="clear" w:color="auto" w:fill="FFFFFF"/>
            <w:vAlign w:val="top"/>
          </w:tcPr>
          <w:p>
            <w:pPr>
              <w:framePr w:w="9653" w:h="13382" w:vSpace="230" w:wrap="notBeside" w:vAnchor="text" w:hAnchor="text" w:y="231"/>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一年内到期的长期负债</w:t>
            </w: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right w:val="single" w:sz="4"/>
            </w:tcBorders>
            <w:shd w:val="clear" w:color="auto" w:fill="FFFFFF"/>
            <w:vAlign w:val="top"/>
          </w:tcPr>
          <w:p>
            <w:pPr>
              <w:framePr w:w="9653" w:h="13382" w:vSpace="230" w:wrap="notBeside" w:vAnchor="text" w:hAnchor="text" w:y="231"/>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right w:val="single" w:sz="4"/>
            </w:tcBorders>
            <w:shd w:val="clear" w:color="auto" w:fill="FFFFFF"/>
            <w:vAlign w:val="top"/>
          </w:tcPr>
          <w:p>
            <w:pPr>
              <w:framePr w:w="9653" w:h="13382" w:vSpace="230" w:wrap="notBeside" w:vAnchor="text" w:hAnchor="text" w:y="231"/>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114,986,805.33</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152,220,612.95</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114,249,910.33</w:t>
            </w:r>
          </w:p>
        </w:tc>
        <w:tc>
          <w:tcPr>
            <w:tcBorders>
              <w:top w:val="single" w:sz="4"/>
              <w:left w:val="single" w:sz="4"/>
              <w:righ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152,297,679.04</w:t>
            </w:r>
          </w:p>
        </w:tc>
      </w:tr>
      <w:tr>
        <w:trPr>
          <w:trHeight w:val="326" w:hRule="exact"/>
        </w:trPr>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长期负债：</w:t>
            </w: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right w:val="single" w:sz="4"/>
            </w:tcBorders>
            <w:shd w:val="clear" w:color="auto" w:fill="FFFFFF"/>
            <w:vAlign w:val="top"/>
          </w:tcPr>
          <w:p>
            <w:pPr>
              <w:framePr w:w="9653" w:h="13382" w:vSpace="230" w:wrap="notBeside" w:vAnchor="text" w:hAnchor="text" w:y="231"/>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right w:val="single" w:sz="4"/>
            </w:tcBorders>
            <w:shd w:val="clear" w:color="auto" w:fill="FFFFFF"/>
            <w:vAlign w:val="top"/>
          </w:tcPr>
          <w:p>
            <w:pPr>
              <w:framePr w:w="9653" w:h="13382" w:vSpace="230" w:wrap="notBeside" w:vAnchor="text" w:hAnchor="text" w:y="231"/>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right w:val="single" w:sz="4"/>
            </w:tcBorders>
            <w:shd w:val="clear" w:color="auto" w:fill="FFFFFF"/>
            <w:vAlign w:val="top"/>
          </w:tcPr>
          <w:p>
            <w:pPr>
              <w:framePr w:w="9653" w:h="13382" w:vSpace="230" w:wrap="notBeside" w:vAnchor="text" w:hAnchor="text" w:y="231"/>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right w:val="single" w:sz="4"/>
            </w:tcBorders>
            <w:shd w:val="clear" w:color="auto" w:fill="FFFFFF"/>
            <w:vAlign w:val="top"/>
          </w:tcPr>
          <w:p>
            <w:pPr>
              <w:framePr w:w="9653" w:h="13382" w:vSpace="230" w:wrap="notBeside" w:vAnchor="text" w:hAnchor="text" w:y="231"/>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专项应付款</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100,000.00</w:t>
            </w:r>
          </w:p>
        </w:tc>
      </w:tr>
      <w:tr>
        <w:trPr>
          <w:trHeight w:val="322" w:hRule="exact"/>
        </w:trPr>
        <w:tc>
          <w:tcPr>
            <w:tcBorders>
              <w:top w:val="single" w:sz="4"/>
              <w:left w:val="single" w:sz="4"/>
            </w:tcBorders>
            <w:shd w:val="clear" w:color="auto" w:fill="FFFFFF"/>
            <w:vAlign w:val="top"/>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其他长期负债</w:t>
            </w: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right w:val="single" w:sz="4"/>
            </w:tcBorders>
            <w:shd w:val="clear" w:color="auto" w:fill="FFFFFF"/>
            <w:vAlign w:val="top"/>
          </w:tcPr>
          <w:p>
            <w:pPr>
              <w:framePr w:w="9653" w:h="13382" w:vSpace="230" w:wrap="notBeside" w:vAnchor="text" w:hAnchor="text" w:y="231"/>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长期负债合计</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100,000.00</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递延税项：</w:t>
            </w: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right w:val="single" w:sz="4"/>
            </w:tcBorders>
            <w:shd w:val="clear" w:color="auto" w:fill="FFFFFF"/>
            <w:vAlign w:val="top"/>
          </w:tcPr>
          <w:p>
            <w:pPr>
              <w:framePr w:w="9653" w:h="13382" w:vSpace="230" w:wrap="notBeside" w:vAnchor="text" w:hAnchor="text" w:y="231"/>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递延税款贷项</w:t>
            </w: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right w:val="single" w:sz="4"/>
            </w:tcBorders>
            <w:shd w:val="clear" w:color="auto" w:fill="FFFFFF"/>
            <w:vAlign w:val="top"/>
          </w:tcPr>
          <w:p>
            <w:pPr>
              <w:framePr w:w="9653" w:h="13382" w:vSpace="230" w:wrap="notBeside" w:vAnchor="text" w:hAnchor="text" w:y="231"/>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115,086,805.33</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152,320,612.95</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114,349,910.33</w:t>
            </w:r>
          </w:p>
        </w:tc>
        <w:tc>
          <w:tcPr>
            <w:tcBorders>
              <w:top w:val="single" w:sz="4"/>
              <w:left w:val="single" w:sz="4"/>
              <w:righ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152,397,679.04</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255,657.06</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250,545.80</w:t>
            </w: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right w:val="single" w:sz="4"/>
            </w:tcBorders>
            <w:shd w:val="clear" w:color="auto" w:fill="FFFFFF"/>
            <w:vAlign w:val="top"/>
          </w:tcPr>
          <w:p>
            <w:pPr>
              <w:framePr w:w="9653" w:h="13382" w:vSpace="230" w:wrap="notBeside" w:vAnchor="text" w:hAnchor="text" w:y="231"/>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股东权益：</w:t>
            </w: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right w:val="single" w:sz="4"/>
            </w:tcBorders>
            <w:shd w:val="clear" w:color="auto" w:fill="FFFFFF"/>
            <w:vAlign w:val="top"/>
          </w:tcPr>
          <w:p>
            <w:pPr>
              <w:framePr w:w="9653" w:h="13382" w:vSpace="230" w:wrap="notBeside" w:vAnchor="text" w:hAnchor="text" w:y="231"/>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实收资本（或股本）</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152,050,812.00</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152,050,812.00</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152,050,812.00</w:t>
            </w:r>
          </w:p>
        </w:tc>
        <w:tc>
          <w:tcPr>
            <w:tcBorders>
              <w:top w:val="single" w:sz="4"/>
              <w:left w:val="single" w:sz="4"/>
              <w:righ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152,050,812.00</w:t>
            </w:r>
          </w:p>
        </w:tc>
      </w:tr>
      <w:tr>
        <w:trPr>
          <w:trHeight w:val="322" w:hRule="exact"/>
        </w:trPr>
        <w:tc>
          <w:tcPr>
            <w:tcBorders>
              <w:top w:val="single" w:sz="4"/>
              <w:left w:val="single" w:sz="4"/>
            </w:tcBorders>
            <w:shd w:val="clear" w:color="auto" w:fill="FFFFFF"/>
            <w:vAlign w:val="top"/>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减：已归还投资</w:t>
            </w: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right w:val="single" w:sz="4"/>
            </w:tcBorders>
            <w:shd w:val="clear" w:color="auto" w:fill="FFFFFF"/>
            <w:vAlign w:val="top"/>
          </w:tcPr>
          <w:p>
            <w:pPr>
              <w:framePr w:w="9653" w:h="13382" w:vSpace="230" w:wrap="notBeside" w:vAnchor="text" w:hAnchor="text" w:y="231"/>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实收资本（或股本）净额</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152,050,812.00</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152,050,812.00</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152,050,812.00</w:t>
            </w:r>
          </w:p>
        </w:tc>
        <w:tc>
          <w:tcPr>
            <w:tcBorders>
              <w:top w:val="single" w:sz="4"/>
              <w:left w:val="single" w:sz="4"/>
              <w:righ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152,050,812.00</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26,533,321.87</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21,598,757.42</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26,533,321.87</w:t>
            </w:r>
          </w:p>
        </w:tc>
        <w:tc>
          <w:tcPr>
            <w:tcBorders>
              <w:top w:val="single" w:sz="4"/>
              <w:left w:val="single" w:sz="4"/>
              <w:righ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21,598,757.42</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16,036,047.10</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16,036,047.10</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15,769,893.50</w:t>
            </w:r>
          </w:p>
        </w:tc>
        <w:tc>
          <w:tcPr>
            <w:tcBorders>
              <w:top w:val="single" w:sz="4"/>
              <w:left w:val="single" w:sz="4"/>
              <w:righ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15,769,893.50</w:t>
            </w:r>
          </w:p>
        </w:tc>
      </w:tr>
      <w:tr>
        <w:trPr>
          <w:trHeight w:val="322" w:hRule="exact"/>
        </w:trPr>
        <w:tc>
          <w:tcPr>
            <w:tcBorders>
              <w:top w:val="single" w:sz="4"/>
              <w:left w:val="single" w:sz="4"/>
            </w:tcBorders>
            <w:shd w:val="clear" w:color="auto" w:fill="FFFFFF"/>
            <w:vAlign w:val="top"/>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其中：法定公益金</w:t>
            </w: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right w:val="single" w:sz="4"/>
            </w:tcBorders>
            <w:shd w:val="clear" w:color="auto" w:fill="FFFFFF"/>
            <w:vAlign w:val="top"/>
          </w:tcPr>
          <w:p>
            <w:pPr>
              <w:framePr w:w="9653" w:h="13382" w:vSpace="230" w:wrap="notBeside" w:vAnchor="text" w:hAnchor="text" w:y="231"/>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-17,108,088.16</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-21,158,918.66</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-16,841,934.56</w:t>
            </w:r>
          </w:p>
        </w:tc>
        <w:tc>
          <w:tcPr>
            <w:tcBorders>
              <w:top w:val="single" w:sz="4"/>
              <w:left w:val="single" w:sz="4"/>
              <w:righ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-20,892,765.06</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拟分配现金股利</w:t>
            </w: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right w:val="single" w:sz="4"/>
            </w:tcBorders>
            <w:shd w:val="clear" w:color="auto" w:fill="FFFFFF"/>
            <w:vAlign w:val="top"/>
          </w:tcPr>
          <w:p>
            <w:pPr>
              <w:framePr w:w="9653" w:h="13382" w:vSpace="230" w:wrap="notBeside" w:vAnchor="text" w:hAnchor="text" w:y="231"/>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外币报表折算差额</w:t>
            </w: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right w:val="single" w:sz="4"/>
            </w:tcBorders>
            <w:shd w:val="clear" w:color="auto" w:fill="FFFFFF"/>
            <w:vAlign w:val="top"/>
          </w:tcPr>
          <w:p>
            <w:pPr>
              <w:framePr w:w="9653" w:h="13382" w:vSpace="230" w:wrap="notBeside" w:vAnchor="text" w:hAnchor="text" w:y="231"/>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减：未确认投资损失</w:t>
            </w: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9653" w:h="13382" w:vSpace="230" w:wrap="notBeside" w:vAnchor="text" w:hAnchor="text" w:y="231"/>
              <w:widowControl w:val="0"/>
              <w:rPr>
                <w:sz w:val="10"/>
                <w:szCs w:val="10"/>
              </w:rPr>
            </w:pPr>
          </w:p>
        </w:tc>
        <w:tc>
          <w:tcPr>
            <w:tcBorders>
              <w:top w:val="single" w:sz="4"/>
              <w:left w:val="single" w:sz="4"/>
              <w:right w:val="single" w:sz="4"/>
            </w:tcBorders>
            <w:shd w:val="clear" w:color="auto" w:fill="FFFFFF"/>
            <w:vAlign w:val="top"/>
          </w:tcPr>
          <w:p>
            <w:pPr>
              <w:framePr w:w="9653" w:h="13382" w:vSpace="230" w:wrap="notBeside" w:vAnchor="text" w:hAnchor="text" w:y="231"/>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177,512,092.81</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168,526,697.86</w:t>
            </w:r>
          </w:p>
        </w:tc>
        <w:tc>
          <w:tcPr>
            <w:tcBorders>
              <w:top w:val="single" w:sz="4"/>
              <w:lef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177,512,092.81</w:t>
            </w:r>
          </w:p>
        </w:tc>
        <w:tc>
          <w:tcPr>
            <w:tcBorders>
              <w:top w:val="single" w:sz="4"/>
              <w:left w:val="single" w:sz="4"/>
              <w:righ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168,526,697.86</w:t>
            </w:r>
          </w:p>
        </w:tc>
      </w:tr>
      <w:tr>
        <w:trPr>
          <w:trHeight w:val="336" w:hRule="exact"/>
        </w:trPr>
        <w:tc>
          <w:tcPr>
            <w:tcBorders>
              <w:top w:val="single" w:sz="4"/>
              <w:left w:val="single" w:sz="4"/>
              <w:bottom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292,854,555.20</w:t>
            </w:r>
          </w:p>
        </w:tc>
        <w:tc>
          <w:tcPr>
            <w:tcBorders>
              <w:top w:val="single" w:sz="4"/>
              <w:left w:val="single" w:sz="4"/>
              <w:bottom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321,097,856.61</w:t>
            </w:r>
          </w:p>
        </w:tc>
        <w:tc>
          <w:tcPr>
            <w:tcBorders>
              <w:top w:val="single" w:sz="4"/>
              <w:left w:val="single" w:sz="4"/>
              <w:bottom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291,862,003.14</w:t>
            </w:r>
          </w:p>
        </w:tc>
        <w:tc>
          <w:tcPr>
            <w:tcBorders>
              <w:top w:val="single" w:sz="4"/>
              <w:left w:val="single" w:sz="4"/>
              <w:bottom w:val="single" w:sz="4"/>
              <w:right w:val="single" w:sz="4"/>
            </w:tcBorders>
            <w:shd w:val="clear" w:color="auto" w:fill="FFFFFF"/>
            <w:vAlign w:val="bottom"/>
          </w:tcPr>
          <w:p>
            <w:pPr>
              <w:pStyle w:val="Style32"/>
              <w:keepNext w:val="0"/>
              <w:keepLines w:val="0"/>
              <w:framePr w:w="9653" w:h="13382" w:vSpace="230" w:wrap="notBeside" w:vAnchor="text" w:hAnchor="text" w:y="23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320,924,376.90</w:t>
            </w:r>
          </w:p>
        </w:tc>
      </w:tr>
    </w:tbl>
    <w:p>
      <w:pPr>
        <w:pStyle w:val="Style29"/>
        <w:keepNext w:val="0"/>
        <w:keepLines w:val="0"/>
        <w:framePr w:w="8362" w:h="226" w:hSpace="2414" w:wrap="notBeside" w:vAnchor="text" w:hAnchor="text" w:x="644" w:y="1"/>
        <w:widowControl w:val="0"/>
        <w:shd w:val="clear" w:color="auto" w:fill="auto"/>
        <w:tabs>
          <w:tab w:pos="6610" w:val="left"/>
        </w:tabs>
        <w:bidi w:val="0"/>
        <w:spacing w:before="0" w:after="0" w:line="240" w:lineRule="auto"/>
        <w:ind w:left="0" w:right="0" w:firstLine="0"/>
        <w:jc w:val="center"/>
        <w:rPr>
          <w:sz w:val="18"/>
          <w:szCs w:val="18"/>
        </w:rPr>
      </w:pPr>
      <w:r>
        <w:rPr>
          <w:color w:val="000000"/>
          <w:spacing w:val="0"/>
          <w:w w:val="100"/>
          <w:position w:val="0"/>
          <w:sz w:val="18"/>
          <w:szCs w:val="18"/>
        </w:rPr>
        <w:t>表二：</w:t>
        <w:tab/>
        <w:t>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元币种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人民币</w:t>
      </w:r>
    </w:p>
    <w:p>
      <w:pPr>
        <w:pStyle w:val="Style29"/>
        <w:keepNext w:val="0"/>
        <w:keepLines w:val="0"/>
        <w:framePr w:w="2064" w:h="259" w:hSpace="8712" w:wrap="notBeside" w:vAnchor="text" w:hAnchor="text" w:x="687" w:y="1364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公司法定代表人</w:t>
      </w:r>
      <w:r>
        <w:rPr>
          <w:color w:val="000000"/>
          <w:spacing w:val="0"/>
          <w:w w:val="100"/>
          <w:position w:val="0"/>
          <w:sz w:val="18"/>
          <w:szCs w:val="18"/>
        </w:rPr>
        <w:t>：</w:t>
      </w:r>
      <w:r>
        <w:rPr>
          <w:color w:val="000000"/>
          <w:spacing w:val="0"/>
          <w:w w:val="100"/>
          <w:position w:val="0"/>
          <w:sz w:val="18"/>
          <w:szCs w:val="18"/>
        </w:rPr>
        <w:t>马立行</w:t>
      </w:r>
    </w:p>
    <w:p>
      <w:pPr>
        <w:pStyle w:val="Style29"/>
        <w:keepNext w:val="0"/>
        <w:keepLines w:val="0"/>
        <w:framePr w:w="2069" w:h="259" w:hSpace="8707" w:wrap="notBeside" w:vAnchor="text" w:hAnchor="text" w:x="3975" w:y="1364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主管会计工作负责人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黄海</w:t>
      </w:r>
    </w:p>
    <w:p>
      <w:pPr>
        <w:pStyle w:val="Style29"/>
        <w:keepNext w:val="0"/>
        <w:keepLines w:val="0"/>
        <w:framePr w:w="1896" w:h="259" w:hSpace="8880" w:wrap="notBeside" w:vAnchor="text" w:hAnchor="text" w:x="7076" w:y="1364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会计机构负责人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秦树钧</w:t>
      </w:r>
    </w:p>
    <w:p>
      <w:pPr>
        <w:widowControl w:val="0"/>
        <w:spacing w:line="1" w:lineRule="exact"/>
      </w:pPr>
      <w:r>
        <w:br w:type="page"/>
      </w:r>
    </w:p>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利润及利润分配表</w:t>
      </w:r>
    </w:p>
    <w:tbl>
      <w:tblPr>
        <w:tblOverlap w:val="never"/>
        <w:jc w:val="left"/>
        <w:tblLayout w:type="fixed"/>
      </w:tblPr>
      <w:tblGrid>
        <w:gridCol w:w="3638"/>
        <w:gridCol w:w="1502"/>
        <w:gridCol w:w="1498"/>
        <w:gridCol w:w="1502"/>
        <w:gridCol w:w="1512"/>
      </w:tblGrid>
      <w:tr>
        <w:trPr>
          <w:trHeight w:val="326" w:hRule="exact"/>
        </w:trPr>
        <w:tc>
          <w:tcPr>
            <w:vMerge w:val="restart"/>
            <w:tcBorders>
              <w:top w:val="single" w:sz="4"/>
              <w:left w:val="single" w:sz="4"/>
            </w:tcBorders>
            <w:shd w:val="clear" w:color="auto" w:fill="FFFFFF"/>
            <w:vAlign w:val="center"/>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w:t>
            </w:r>
          </w:p>
        </w:tc>
        <w:tc>
          <w:tcPr>
            <w:gridSpan w:val="2"/>
            <w:tcBorders>
              <w:top w:val="single" w:sz="4"/>
              <w:left w:val="single" w:sz="4"/>
              <w:righ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w:t>
            </w:r>
          </w:p>
        </w:tc>
      </w:tr>
      <w:tr>
        <w:trPr>
          <w:trHeight w:val="322" w:hRule="exact"/>
        </w:trPr>
        <w:tc>
          <w:tcPr>
            <w:vMerge/>
            <w:tcBorders>
              <w:left w:val="single" w:sz="4"/>
            </w:tcBorders>
            <w:shd w:val="clear" w:color="auto" w:fill="FFFFFF"/>
            <w:vAlign w:val="center"/>
          </w:tcPr>
          <w:p>
            <w:pPr>
              <w:framePr w:w="9653" w:h="13536" w:vSpace="274" w:wrap="notBeside" w:vAnchor="text" w:hAnchor="text" w:y="275"/>
            </w:pPr>
          </w:p>
        </w:tc>
        <w:tc>
          <w:tcPr>
            <w:tcBorders>
              <w:top w:val="single" w:sz="4"/>
              <w:left w:val="single" w:sz="4"/>
            </w:tcBorders>
            <w:shd w:val="clear" w:color="auto" w:fill="FFFFFF"/>
            <w:vAlign w:val="top"/>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本期数</w:t>
            </w:r>
          </w:p>
        </w:tc>
        <w:tc>
          <w:tcPr>
            <w:tcBorders>
              <w:top w:val="single" w:sz="4"/>
              <w:left w:val="single" w:sz="4"/>
            </w:tcBorders>
            <w:shd w:val="clear" w:color="auto" w:fill="FFFFFF"/>
            <w:vAlign w:val="top"/>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上期数</w:t>
            </w:r>
          </w:p>
        </w:tc>
        <w:tc>
          <w:tcPr>
            <w:tcBorders>
              <w:top w:val="single" w:sz="4"/>
              <w:left w:val="single" w:sz="4"/>
            </w:tcBorders>
            <w:shd w:val="clear" w:color="auto" w:fill="FFFFFF"/>
            <w:vAlign w:val="top"/>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本期数</w:t>
            </w:r>
          </w:p>
        </w:tc>
        <w:tc>
          <w:tcPr>
            <w:tcBorders>
              <w:top w:val="single" w:sz="4"/>
              <w:left w:val="single" w:sz="4"/>
              <w:right w:val="single" w:sz="4"/>
            </w:tcBorders>
            <w:shd w:val="clear" w:color="auto" w:fill="FFFFFF"/>
            <w:vAlign w:val="top"/>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上期数</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一、主营业务收入</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359,155,605.20</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427,274,975.03</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357,840,318.00</w:t>
            </w:r>
          </w:p>
        </w:tc>
        <w:tc>
          <w:tcPr>
            <w:tcBorders>
              <w:top w:val="single" w:sz="4"/>
              <w:left w:val="single" w:sz="4"/>
              <w:righ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426,898,569.76</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减：主营业务成本</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317,670,211.62</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381,514,720.14</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316,447,430.72</w:t>
            </w:r>
          </w:p>
        </w:tc>
        <w:tc>
          <w:tcPr>
            <w:tcBorders>
              <w:top w:val="single" w:sz="4"/>
              <w:left w:val="single" w:sz="4"/>
              <w:righ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380,485,266.07</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主营业务税金及附加</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110,745.56</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397,355.82</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63,845.25</w:t>
            </w:r>
          </w:p>
        </w:tc>
        <w:tc>
          <w:tcPr>
            <w:tcBorders>
              <w:top w:val="single" w:sz="4"/>
              <w:left w:val="single" w:sz="4"/>
              <w:righ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344,719.16</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二、主营业务利润（亏损以号填列）</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41,374,648.02</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45,362,899.07</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41,329,042.03</w:t>
            </w:r>
          </w:p>
        </w:tc>
        <w:tc>
          <w:tcPr>
            <w:tcBorders>
              <w:top w:val="single" w:sz="4"/>
              <w:left w:val="single" w:sz="4"/>
              <w:righ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46,068,584.53</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加：其他业务利润（亏损以号填列）</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19,386,411.74</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12,214,002.94</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19,465,783.67</w:t>
            </w:r>
          </w:p>
        </w:tc>
        <w:tc>
          <w:tcPr>
            <w:tcBorders>
              <w:top w:val="single" w:sz="4"/>
              <w:left w:val="single" w:sz="4"/>
              <w:righ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12,274,646.96</w:t>
            </w:r>
          </w:p>
        </w:tc>
      </w:tr>
      <w:tr>
        <w:trPr>
          <w:trHeight w:val="326" w:hRule="exact"/>
        </w:trPr>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w:t>
            </w:r>
            <w:r>
              <w:rPr>
                <w:color w:val="000000"/>
                <w:spacing w:val="0"/>
                <w:w w:val="100"/>
                <w:position w:val="0"/>
                <w:sz w:val="18"/>
                <w:szCs w:val="18"/>
              </w:rPr>
              <w:t>：</w:t>
            </w:r>
            <w:r>
              <w:rPr>
                <w:color w:val="000000"/>
                <w:spacing w:val="0"/>
                <w:w w:val="100"/>
                <w:position w:val="0"/>
                <w:sz w:val="18"/>
                <w:szCs w:val="18"/>
              </w:rPr>
              <w:t>营业费用</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38,646,313.85</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46,412,704.47</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37,647,434.01</w:t>
            </w:r>
          </w:p>
        </w:tc>
        <w:tc>
          <w:tcPr>
            <w:tcBorders>
              <w:top w:val="single" w:sz="4"/>
              <w:left w:val="single" w:sz="4"/>
              <w:righ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46,412,479.12</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38,669,613.18</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47,246,598.96</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39,657,522.21</w:t>
            </w:r>
          </w:p>
        </w:tc>
        <w:tc>
          <w:tcPr>
            <w:tcBorders>
              <w:top w:val="single" w:sz="4"/>
              <w:left w:val="single" w:sz="4"/>
              <w:righ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47,735,244.21</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3,064,845.68</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2,992,468.89</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3,065,420.40</w:t>
            </w:r>
          </w:p>
        </w:tc>
        <w:tc>
          <w:tcPr>
            <w:tcBorders>
              <w:top w:val="single" w:sz="4"/>
              <w:left w:val="single" w:sz="4"/>
              <w:righ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2,987,656.99</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三、营业利润（亏损以号填列）</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-19,619,712.95</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-39,074,870.31</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-19,575,550.92</w:t>
            </w:r>
          </w:p>
        </w:tc>
        <w:tc>
          <w:tcPr>
            <w:tcBorders>
              <w:top w:val="single" w:sz="4"/>
              <w:left w:val="single" w:sz="4"/>
              <w:righ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-38,792,148.83</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加：投资收益（损失以号填列）</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-570,325.00</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-176,942.61</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-524,323.64</w:t>
            </w:r>
          </w:p>
        </w:tc>
        <w:tc>
          <w:tcPr>
            <w:tcBorders>
              <w:top w:val="single" w:sz="4"/>
              <w:left w:val="single" w:sz="4"/>
              <w:righ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-445,285.83</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补贴收入</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112,113.81</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115,684.48</w:t>
            </w: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91,765.00</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24,253,521.13</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395,484.13</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24,253,521.13</w:t>
            </w:r>
          </w:p>
        </w:tc>
        <w:tc>
          <w:tcPr>
            <w:tcBorders>
              <w:top w:val="single" w:sz="4"/>
              <w:left w:val="single" w:sz="4"/>
              <w:righ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395,484.13</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119,655.23</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109,800.40</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102,816.07</w:t>
            </w:r>
          </w:p>
        </w:tc>
        <w:tc>
          <w:tcPr>
            <w:tcBorders>
              <w:top w:val="single" w:sz="4"/>
              <w:left w:val="single" w:sz="4"/>
              <w:righ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70,443.27</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四、利润总额（亏损总额以号填列）</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4,055,941.76</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-38,850,444.71</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4,050,830.50</w:t>
            </w:r>
          </w:p>
        </w:tc>
        <w:tc>
          <w:tcPr>
            <w:tcBorders>
              <w:top w:val="single" w:sz="4"/>
              <w:left w:val="single" w:sz="4"/>
              <w:righ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-38,820,628.80</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减：所得税</w:t>
            </w: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145,033.13</w:t>
            </w: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145,033.13</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减：少数股东损益</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5,111.26</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-29,815.91</w:t>
            </w: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right w:val="single" w:sz="4"/>
            </w:tcBorders>
            <w:shd w:val="clear" w:color="auto" w:fill="FFFFFF"/>
            <w:vAlign w:val="top"/>
          </w:tcPr>
          <w:p>
            <w:pPr>
              <w:framePr w:w="9653" w:h="13536" w:vSpace="274" w:wrap="notBeside" w:vAnchor="text" w:hAnchor="text" w:y="275"/>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加：未确认投资损失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合并报表填列</w:t>
            </w:r>
            <w:r>
              <w:rPr>
                <w:color w:val="000000"/>
                <w:spacing w:val="0"/>
                <w:w w:val="100"/>
                <w:position w:val="0"/>
                <w:sz w:val="18"/>
                <w:szCs w:val="18"/>
              </w:rPr>
              <w:t>）</w:t>
            </w: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right w:val="single" w:sz="4"/>
            </w:tcBorders>
            <w:shd w:val="clear" w:color="auto" w:fill="FFFFFF"/>
            <w:vAlign w:val="top"/>
          </w:tcPr>
          <w:p>
            <w:pPr>
              <w:framePr w:w="9653" w:h="13536" w:vSpace="274" w:wrap="notBeside" w:vAnchor="text" w:hAnchor="text" w:y="275"/>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五、净利润（亏损以号填列）</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4,050,830.50</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-38,965,661.93</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4,050,830.50</w:t>
            </w:r>
          </w:p>
        </w:tc>
        <w:tc>
          <w:tcPr>
            <w:tcBorders>
              <w:top w:val="single" w:sz="4"/>
              <w:left w:val="single" w:sz="4"/>
              <w:righ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-38,965,661.93</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加：年初未分配利润</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-21,158,918.66</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17,806,743.27</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-20,892,765.06</w:t>
            </w:r>
          </w:p>
        </w:tc>
        <w:tc>
          <w:tcPr>
            <w:tcBorders>
              <w:top w:val="single" w:sz="4"/>
              <w:left w:val="single" w:sz="4"/>
              <w:righ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18,072,896.87</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其他转入</w:t>
            </w: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right w:val="single" w:sz="4"/>
            </w:tcBorders>
            <w:shd w:val="clear" w:color="auto" w:fill="FFFFFF"/>
            <w:vAlign w:val="top"/>
          </w:tcPr>
          <w:p>
            <w:pPr>
              <w:framePr w:w="9653" w:h="13536" w:vSpace="274" w:wrap="notBeside" w:vAnchor="text" w:hAnchor="text" w:y="275"/>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六、可供分配的利润</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-17,108,088.16</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-21,158,918.66</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-16,841,934.56</w:t>
            </w:r>
          </w:p>
        </w:tc>
        <w:tc>
          <w:tcPr>
            <w:tcBorders>
              <w:top w:val="single" w:sz="4"/>
              <w:left w:val="single" w:sz="4"/>
              <w:righ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-20,892,765.06</w:t>
            </w:r>
          </w:p>
        </w:tc>
      </w:tr>
      <w:tr>
        <w:trPr>
          <w:trHeight w:val="322" w:hRule="exact"/>
        </w:trPr>
        <w:tc>
          <w:tcPr>
            <w:tcBorders>
              <w:top w:val="single" w:sz="4"/>
              <w:left w:val="single" w:sz="4"/>
            </w:tcBorders>
            <w:shd w:val="clear" w:color="auto" w:fill="FFFFFF"/>
            <w:vAlign w:val="top"/>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减：提取法定盈余公积</w:t>
            </w: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right w:val="single" w:sz="4"/>
            </w:tcBorders>
            <w:shd w:val="clear" w:color="auto" w:fill="FFFFFF"/>
            <w:vAlign w:val="top"/>
          </w:tcPr>
          <w:p>
            <w:pPr>
              <w:framePr w:w="9653" w:h="13536" w:vSpace="274" w:wrap="notBeside" w:vAnchor="text" w:hAnchor="text" w:y="275"/>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提取法定公益金</w:t>
            </w: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right w:val="single" w:sz="4"/>
            </w:tcBorders>
            <w:shd w:val="clear" w:color="auto" w:fill="FFFFFF"/>
            <w:vAlign w:val="top"/>
          </w:tcPr>
          <w:p>
            <w:pPr>
              <w:framePr w:w="9653" w:h="13536" w:vSpace="274" w:wrap="notBeside" w:vAnchor="text" w:hAnchor="text" w:y="275"/>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提取职工奖励及福利基金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合并报表填列</w:t>
            </w:r>
            <w:r>
              <w:rPr>
                <w:color w:val="000000"/>
                <w:spacing w:val="0"/>
                <w:w w:val="100"/>
                <w:position w:val="0"/>
                <w:sz w:val="18"/>
                <w:szCs w:val="18"/>
              </w:rPr>
              <w:t>）</w:t>
            </w: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right w:val="single" w:sz="4"/>
            </w:tcBorders>
            <w:shd w:val="clear" w:color="auto" w:fill="FFFFFF"/>
            <w:vAlign w:val="top"/>
          </w:tcPr>
          <w:p>
            <w:pPr>
              <w:framePr w:w="9653" w:h="13536" w:vSpace="274" w:wrap="notBeside" w:vAnchor="text" w:hAnchor="text" w:y="275"/>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提取储备基金</w:t>
            </w: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right w:val="single" w:sz="4"/>
            </w:tcBorders>
            <w:shd w:val="clear" w:color="auto" w:fill="FFFFFF"/>
            <w:vAlign w:val="top"/>
          </w:tcPr>
          <w:p>
            <w:pPr>
              <w:framePr w:w="9653" w:h="13536" w:vSpace="274" w:wrap="notBeside" w:vAnchor="text" w:hAnchor="text" w:y="275"/>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提取企业发展基金</w:t>
            </w: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right w:val="single" w:sz="4"/>
            </w:tcBorders>
            <w:shd w:val="clear" w:color="auto" w:fill="FFFFFF"/>
            <w:vAlign w:val="top"/>
          </w:tcPr>
          <w:p>
            <w:pPr>
              <w:framePr w:w="9653" w:h="13536" w:vSpace="274" w:wrap="notBeside" w:vAnchor="text" w:hAnchor="text" w:y="275"/>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利润归还投资</w:t>
            </w: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right w:val="single" w:sz="4"/>
            </w:tcBorders>
            <w:shd w:val="clear" w:color="auto" w:fill="FFFFFF"/>
            <w:vAlign w:val="top"/>
          </w:tcPr>
          <w:p>
            <w:pPr>
              <w:framePr w:w="9653" w:h="13536" w:vSpace="274" w:wrap="notBeside" w:vAnchor="text" w:hAnchor="text" w:y="275"/>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七、可供股东分配的利润</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-17,108,088.16</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-21,158,918.66</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-16,841,934.56</w:t>
            </w:r>
          </w:p>
        </w:tc>
        <w:tc>
          <w:tcPr>
            <w:tcBorders>
              <w:top w:val="single" w:sz="4"/>
              <w:left w:val="single" w:sz="4"/>
              <w:righ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-20,892,765.06</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减：应付优先股股利</w:t>
            </w: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right w:val="single" w:sz="4"/>
            </w:tcBorders>
            <w:shd w:val="clear" w:color="auto" w:fill="FFFFFF"/>
            <w:vAlign w:val="top"/>
          </w:tcPr>
          <w:p>
            <w:pPr>
              <w:framePr w:w="9653" w:h="13536" w:vSpace="274" w:wrap="notBeside" w:vAnchor="text" w:hAnchor="text" w:y="275"/>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提取任意盈余公积</w:t>
            </w: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right w:val="single" w:sz="4"/>
            </w:tcBorders>
            <w:shd w:val="clear" w:color="auto" w:fill="FFFFFF"/>
            <w:vAlign w:val="top"/>
          </w:tcPr>
          <w:p>
            <w:pPr>
              <w:framePr w:w="9653" w:h="13536" w:vSpace="274" w:wrap="notBeside" w:vAnchor="text" w:hAnchor="text" w:y="275"/>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应付普通股股利</w:t>
            </w: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right w:val="single" w:sz="4"/>
            </w:tcBorders>
            <w:shd w:val="clear" w:color="auto" w:fill="FFFFFF"/>
            <w:vAlign w:val="top"/>
          </w:tcPr>
          <w:p>
            <w:pPr>
              <w:framePr w:w="9653" w:h="13536" w:vSpace="274" w:wrap="notBeside" w:vAnchor="text" w:hAnchor="text" w:y="275"/>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转作股本的普通股股利</w:t>
            </w: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right w:val="single" w:sz="4"/>
            </w:tcBorders>
            <w:shd w:val="clear" w:color="auto" w:fill="FFFFFF"/>
            <w:vAlign w:val="top"/>
          </w:tcPr>
          <w:p>
            <w:pPr>
              <w:framePr w:w="9653" w:h="13536" w:vSpace="274" w:wrap="notBeside" w:vAnchor="text" w:hAnchor="text" w:y="275"/>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未弥补亏损以号填列</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-17,108,088.16</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-21,158,918.66</w:t>
            </w:r>
          </w:p>
        </w:tc>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-16,841,934.56</w:t>
            </w:r>
          </w:p>
        </w:tc>
        <w:tc>
          <w:tcPr>
            <w:tcBorders>
              <w:top w:val="single" w:sz="4"/>
              <w:left w:val="single" w:sz="4"/>
              <w:righ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-20,892,765.06</w:t>
            </w:r>
          </w:p>
        </w:tc>
      </w:tr>
      <w:tr>
        <w:trPr>
          <w:trHeight w:val="322" w:hRule="exact"/>
        </w:trPr>
        <w:tc>
          <w:tcPr>
            <w:tcBorders>
              <w:top w:val="single" w:sz="4"/>
              <w:left w:val="single" w:sz="4"/>
            </w:tcBorders>
            <w:shd w:val="clear" w:color="auto" w:fill="FFFFFF"/>
            <w:vAlign w:val="top"/>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补充资料：</w:t>
            </w: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right w:val="single" w:sz="4"/>
            </w:tcBorders>
            <w:shd w:val="clear" w:color="auto" w:fill="FFFFFF"/>
            <w:vAlign w:val="top"/>
          </w:tcPr>
          <w:p>
            <w:pPr>
              <w:framePr w:w="9653" w:h="13536" w:vSpace="274" w:wrap="notBeside" w:vAnchor="text" w:hAnchor="text" w:y="275"/>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出售、处置部门或被投资单位所得收益</w:t>
            </w: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right w:val="single" w:sz="4"/>
            </w:tcBorders>
            <w:shd w:val="clear" w:color="auto" w:fill="FFFFFF"/>
            <w:vAlign w:val="top"/>
          </w:tcPr>
          <w:p>
            <w:pPr>
              <w:framePr w:w="9653" w:h="13536" w:vSpace="274" w:wrap="notBeside" w:vAnchor="text" w:hAnchor="text" w:y="275"/>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自然灾害发生的损失</w:t>
            </w: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right w:val="single" w:sz="4"/>
            </w:tcBorders>
            <w:shd w:val="clear" w:color="auto" w:fill="FFFFFF"/>
            <w:vAlign w:val="top"/>
          </w:tcPr>
          <w:p>
            <w:pPr>
              <w:framePr w:w="9653" w:h="13536" w:vSpace="274" w:wrap="notBeside" w:vAnchor="text" w:hAnchor="text" w:y="275"/>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会计政策变更增加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或减少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利润总额</w:t>
            </w: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right w:val="single" w:sz="4"/>
            </w:tcBorders>
            <w:shd w:val="clear" w:color="auto" w:fill="FFFFFF"/>
            <w:vAlign w:val="top"/>
          </w:tcPr>
          <w:p>
            <w:pPr>
              <w:framePr w:w="9653" w:h="13536" w:vSpace="274" w:wrap="notBeside" w:vAnchor="text" w:hAnchor="text" w:y="275"/>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会计估计变更增加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或减少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利润总额</w:t>
            </w: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right w:val="single" w:sz="4"/>
            </w:tcBorders>
            <w:shd w:val="clear" w:color="auto" w:fill="FFFFFF"/>
            <w:vAlign w:val="top"/>
          </w:tcPr>
          <w:p>
            <w:pPr>
              <w:framePr w:w="9653" w:h="13536" w:vSpace="274" w:wrap="notBeside" w:vAnchor="text" w:hAnchor="text" w:y="275"/>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债务重组损失</w:t>
            </w: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right w:val="single" w:sz="4"/>
            </w:tcBorders>
            <w:shd w:val="clear" w:color="auto" w:fill="FFFFFF"/>
            <w:vAlign w:val="top"/>
          </w:tcPr>
          <w:p>
            <w:pPr>
              <w:framePr w:w="9653" w:h="13536" w:vSpace="274" w:wrap="notBeside" w:vAnchor="text" w:hAnchor="text" w:y="275"/>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32"/>
              <w:keepNext w:val="0"/>
              <w:keepLines w:val="0"/>
              <w:framePr w:w="9653" w:h="13536" w:vSpace="274" w:wrap="notBeside" w:vAnchor="text" w:hAnchor="text" w:y="27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bottom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bottom w:val="single" w:sz="4"/>
            </w:tcBorders>
            <w:shd w:val="clear" w:color="auto" w:fill="FFFFFF"/>
            <w:vAlign w:val="top"/>
          </w:tcPr>
          <w:p>
            <w:pPr>
              <w:framePr w:w="9653" w:h="13536" w:vSpace="274" w:wrap="notBeside" w:vAnchor="text" w:hAnchor="text" w:y="275"/>
              <w:widowControl w:val="0"/>
              <w:rPr>
                <w:sz w:val="10"/>
                <w:szCs w:val="10"/>
              </w:rPr>
            </w:pPr>
          </w:p>
        </w:tc>
        <w:tc>
          <w:tcPr>
            <w:tcBorders>
              <w:top w:val="single" w:sz="4"/>
              <w:left w:val="single" w:sz="4"/>
              <w:bottom w:val="single" w:sz="4"/>
              <w:right w:val="single" w:sz="4"/>
            </w:tcBorders>
            <w:shd w:val="clear" w:color="auto" w:fill="FFFFFF"/>
            <w:vAlign w:val="top"/>
          </w:tcPr>
          <w:p>
            <w:pPr>
              <w:framePr w:w="9653" w:h="13536" w:vSpace="274" w:wrap="notBeside" w:vAnchor="text" w:hAnchor="text" w:y="275"/>
              <w:widowControl w:val="0"/>
              <w:rPr>
                <w:sz w:val="10"/>
                <w:szCs w:val="10"/>
              </w:rPr>
            </w:pPr>
          </w:p>
        </w:tc>
      </w:tr>
    </w:tbl>
    <w:p>
      <w:pPr>
        <w:pStyle w:val="Style29"/>
        <w:keepNext w:val="0"/>
        <w:keepLines w:val="0"/>
        <w:framePr w:w="4426" w:h="259" w:hSpace="6350" w:wrap="notBeside" w:vAnchor="text" w:hAnchor="text" w:x="4571" w:y="1"/>
        <w:widowControl w:val="0"/>
        <w:shd w:val="clear" w:color="auto" w:fill="auto"/>
        <w:tabs>
          <w:tab w:pos="2750"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tab/>
        <w:t>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元币种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人民币</w:t>
      </w:r>
    </w:p>
    <w:p>
      <w:pPr>
        <w:pStyle w:val="Style29"/>
        <w:keepNext w:val="0"/>
        <w:keepLines w:val="0"/>
        <w:framePr w:w="2026" w:h="254" w:hSpace="8750" w:wrap="notBeside" w:vAnchor="text" w:hAnchor="text" w:x="654" w:y="1384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公司法定代表人</w:t>
      </w:r>
      <w:r>
        <w:rPr>
          <w:color w:val="000000"/>
          <w:spacing w:val="0"/>
          <w:w w:val="100"/>
          <w:position w:val="0"/>
          <w:sz w:val="18"/>
          <w:szCs w:val="18"/>
        </w:rPr>
        <w:t>：</w:t>
      </w:r>
      <w:r>
        <w:rPr>
          <w:color w:val="000000"/>
          <w:spacing w:val="0"/>
          <w:w w:val="100"/>
          <w:position w:val="0"/>
          <w:sz w:val="18"/>
          <w:szCs w:val="18"/>
        </w:rPr>
        <w:t>马立行</w:t>
      </w:r>
    </w:p>
    <w:p>
      <w:pPr>
        <w:pStyle w:val="Style29"/>
        <w:keepNext w:val="0"/>
        <w:keepLines w:val="0"/>
        <w:framePr w:w="2069" w:h="254" w:hSpace="8707" w:wrap="notBeside" w:vAnchor="text" w:hAnchor="text" w:x="3990" w:y="1384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主管会计工作负责人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黄海</w:t>
      </w:r>
    </w:p>
    <w:p>
      <w:pPr>
        <w:pStyle w:val="Style29"/>
        <w:keepNext w:val="0"/>
        <w:keepLines w:val="0"/>
        <w:framePr w:w="1896" w:h="254" w:hSpace="8880" w:wrap="notBeside" w:vAnchor="text" w:hAnchor="text" w:x="7542" w:y="1384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会计机构负责人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秦树钧</w:t>
      </w:r>
    </w:p>
    <w:p>
      <w:pPr>
        <w:widowControl w:val="0"/>
        <w:spacing w:line="1" w:lineRule="exact"/>
      </w:pPr>
      <w:r>
        <w:br w:type="page"/>
      </w:r>
    </w:p>
    <w:p>
      <w:pPr>
        <w:pStyle w:val="Style23"/>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现金流量表</w:t>
      </w:r>
    </w:p>
    <w:p>
      <w:pPr>
        <w:pStyle w:val="Style2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 xml:space="preserve">2006 </w:t>
      </w:r>
      <w:r>
        <w:rPr>
          <w:rFonts w:ascii="SimSun" w:eastAsia="SimSun" w:hAnsi="SimSun" w:cs="SimSun"/>
          <w:color w:val="000000"/>
          <w:spacing w:val="0"/>
          <w:w w:val="100"/>
          <w:position w:val="0"/>
        </w:rPr>
        <w:t>年</w:t>
      </w:r>
    </w:p>
    <w:tbl>
      <w:tblPr>
        <w:tblOverlap w:val="never"/>
        <w:jc w:val="left"/>
        <w:tblLayout w:type="fixed"/>
      </w:tblPr>
      <w:tblGrid>
        <w:gridCol w:w="4819"/>
        <w:gridCol w:w="2410"/>
        <w:gridCol w:w="2424"/>
      </w:tblGrid>
      <w:tr>
        <w:trPr>
          <w:trHeight w:val="706" w:hRule="exact"/>
        </w:trPr>
        <w:tc>
          <w:tcPr>
            <w:tcBorders>
              <w:top w:val="single" w:sz="4"/>
              <w:left w:val="single" w:sz="4"/>
            </w:tcBorders>
            <w:shd w:val="clear" w:color="auto" w:fill="FFFFFF"/>
            <w:vAlign w:val="center"/>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合并数</w:t>
            </w:r>
          </w:p>
        </w:tc>
        <w:tc>
          <w:tcPr>
            <w:tcBorders>
              <w:top w:val="single" w:sz="4"/>
              <w:left w:val="single" w:sz="4"/>
              <w:right w:val="single" w:sz="4"/>
            </w:tcBorders>
            <w:shd w:val="clear" w:color="auto" w:fill="FFFFFF"/>
            <w:vAlign w:val="center"/>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母公司数</w:t>
            </w:r>
          </w:p>
        </w:tc>
      </w:tr>
      <w:tr>
        <w:trPr>
          <w:trHeight w:val="322" w:hRule="exact"/>
        </w:trPr>
        <w:tc>
          <w:tcPr>
            <w:tcBorders>
              <w:top w:val="single" w:sz="4"/>
              <w:left w:val="single" w:sz="4"/>
            </w:tcBorders>
            <w:shd w:val="clear" w:color="auto" w:fill="FFFFFF"/>
            <w:vAlign w:val="top"/>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一、经营活动产生的现金流量：</w:t>
            </w:r>
          </w:p>
        </w:tc>
        <w:tc>
          <w:tcPr>
            <w:tcBorders>
              <w:top w:val="single" w:sz="4"/>
              <w:left w:val="single" w:sz="4"/>
            </w:tcBorders>
            <w:shd w:val="clear" w:color="auto" w:fill="FFFFFF"/>
            <w:vAlign w:val="top"/>
          </w:tcPr>
          <w:p>
            <w:pPr>
              <w:framePr w:w="9653" w:h="12950"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653" w:h="12950" w:vSpace="312" w:wrap="notBeside" w:vAnchor="text" w:hAnchor="text" w:y="313"/>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504,521,107.29</w:t>
            </w:r>
          </w:p>
        </w:tc>
        <w:tc>
          <w:tcPr>
            <w:tcBorders>
              <w:top w:val="single" w:sz="4"/>
              <w:left w:val="single" w:sz="4"/>
              <w:righ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501,958,962.05</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4,276,705.77</w:t>
            </w:r>
          </w:p>
        </w:tc>
        <w:tc>
          <w:tcPr>
            <w:tcBorders>
              <w:top w:val="single" w:sz="4"/>
              <w:left w:val="single" w:sz="4"/>
              <w:righ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4,164,591.96</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收到的其他与经营活动有关的现金</w:t>
            </w:r>
          </w:p>
        </w:tc>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1,389,416.41</w:t>
            </w:r>
          </w:p>
        </w:tc>
        <w:tc>
          <w:tcPr>
            <w:tcBorders>
              <w:top w:val="single" w:sz="4"/>
              <w:left w:val="single" w:sz="4"/>
              <w:righ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1,365,991.11</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现金流入小计</w:t>
            </w:r>
          </w:p>
        </w:tc>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510,187,229.47</w:t>
            </w:r>
          </w:p>
        </w:tc>
        <w:tc>
          <w:tcPr>
            <w:tcBorders>
              <w:top w:val="single" w:sz="4"/>
              <w:left w:val="single" w:sz="4"/>
              <w:righ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507,489,545.12</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411,475,903.42</w:t>
            </w:r>
          </w:p>
        </w:tc>
        <w:tc>
          <w:tcPr>
            <w:tcBorders>
              <w:top w:val="single" w:sz="4"/>
              <w:left w:val="single" w:sz="4"/>
              <w:righ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410,994,048.80</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40,578,745.82</w:t>
            </w:r>
          </w:p>
        </w:tc>
        <w:tc>
          <w:tcPr>
            <w:tcBorders>
              <w:top w:val="single" w:sz="4"/>
              <w:left w:val="single" w:sz="4"/>
              <w:righ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39,911,477.28</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5,528,482.62</w:t>
            </w:r>
          </w:p>
        </w:tc>
        <w:tc>
          <w:tcPr>
            <w:tcBorders>
              <w:top w:val="single" w:sz="4"/>
              <w:left w:val="single" w:sz="4"/>
              <w:righ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5,330,964.26</w:t>
            </w:r>
          </w:p>
        </w:tc>
      </w:tr>
      <w:tr>
        <w:trPr>
          <w:trHeight w:val="326" w:hRule="exact"/>
        </w:trPr>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支付的其他与经营活动有关的现金</w:t>
            </w:r>
          </w:p>
        </w:tc>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53,321,564.56</w:t>
            </w:r>
          </w:p>
        </w:tc>
        <w:tc>
          <w:tcPr>
            <w:tcBorders>
              <w:top w:val="single" w:sz="4"/>
              <w:left w:val="single" w:sz="4"/>
              <w:righ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53,194,249.84</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现金流出小计</w:t>
            </w:r>
          </w:p>
        </w:tc>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510,904,696.42</w:t>
            </w:r>
          </w:p>
        </w:tc>
        <w:tc>
          <w:tcPr>
            <w:tcBorders>
              <w:top w:val="single" w:sz="4"/>
              <w:left w:val="single" w:sz="4"/>
              <w:righ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509,430,740.18</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-717,466.95</w:t>
            </w:r>
          </w:p>
        </w:tc>
        <w:tc>
          <w:tcPr>
            <w:tcBorders>
              <w:top w:val="single" w:sz="4"/>
              <w:left w:val="single" w:sz="4"/>
              <w:righ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-1,941,195.06</w:t>
            </w:r>
          </w:p>
        </w:tc>
      </w:tr>
      <w:tr>
        <w:trPr>
          <w:trHeight w:val="322" w:hRule="exact"/>
        </w:trPr>
        <w:tc>
          <w:tcPr>
            <w:tcBorders>
              <w:top w:val="single" w:sz="4"/>
              <w:left w:val="single" w:sz="4"/>
            </w:tcBorders>
            <w:shd w:val="clear" w:color="auto" w:fill="FFFFFF"/>
            <w:vAlign w:val="top"/>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二、投资活动产生的现金流量：</w:t>
            </w:r>
          </w:p>
        </w:tc>
        <w:tc>
          <w:tcPr>
            <w:tcBorders>
              <w:top w:val="single" w:sz="4"/>
              <w:left w:val="single" w:sz="4"/>
            </w:tcBorders>
            <w:shd w:val="clear" w:color="auto" w:fill="FFFFFF"/>
            <w:vAlign w:val="top"/>
          </w:tcPr>
          <w:p>
            <w:pPr>
              <w:framePr w:w="9653" w:h="12950"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653" w:h="12950" w:vSpace="312" w:wrap="notBeside" w:vAnchor="text" w:hAnchor="text" w:y="313"/>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收回投资所收到的现金</w:t>
            </w:r>
          </w:p>
        </w:tc>
        <w:tc>
          <w:tcPr>
            <w:tcBorders>
              <w:top w:val="single" w:sz="4"/>
              <w:left w:val="single" w:sz="4"/>
            </w:tcBorders>
            <w:shd w:val="clear" w:color="auto" w:fill="FFFFFF"/>
            <w:vAlign w:val="top"/>
          </w:tcPr>
          <w:p>
            <w:pPr>
              <w:framePr w:w="9653" w:h="12950"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653" w:h="12950" w:vSpace="312" w:wrap="notBeside" w:vAnchor="text" w:hAnchor="text" w:y="313"/>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其中：出售子公司收到的现金</w:t>
            </w:r>
          </w:p>
        </w:tc>
        <w:tc>
          <w:tcPr>
            <w:tcBorders>
              <w:top w:val="single" w:sz="4"/>
              <w:left w:val="single" w:sz="4"/>
            </w:tcBorders>
            <w:shd w:val="clear" w:color="auto" w:fill="FFFFFF"/>
            <w:vAlign w:val="top"/>
          </w:tcPr>
          <w:p>
            <w:pPr>
              <w:framePr w:w="9653" w:h="12950"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653" w:h="12950" w:vSpace="312" w:wrap="notBeside" w:vAnchor="text" w:hAnchor="text" w:y="313"/>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取得投资收益所收到的现金</w:t>
            </w:r>
          </w:p>
        </w:tc>
        <w:tc>
          <w:tcPr>
            <w:tcBorders>
              <w:top w:val="single" w:sz="4"/>
              <w:left w:val="single" w:sz="4"/>
            </w:tcBorders>
            <w:shd w:val="clear" w:color="auto" w:fill="FFFFFF"/>
            <w:vAlign w:val="top"/>
          </w:tcPr>
          <w:p>
            <w:pPr>
              <w:framePr w:w="9653" w:h="12950"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653" w:h="12950" w:vSpace="312" w:wrap="notBeside" w:vAnchor="text" w:hAnchor="text" w:y="313"/>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处置固定资产、无形资产和其他长期资产而收回的现金</w:t>
            </w:r>
          </w:p>
        </w:tc>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31,979,086.00</w:t>
            </w:r>
          </w:p>
        </w:tc>
        <w:tc>
          <w:tcPr>
            <w:tcBorders>
              <w:top w:val="single" w:sz="4"/>
              <w:left w:val="single" w:sz="4"/>
              <w:righ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31,916,673.00</w:t>
            </w:r>
          </w:p>
        </w:tc>
      </w:tr>
      <w:tr>
        <w:trPr>
          <w:trHeight w:val="322" w:hRule="exact"/>
        </w:trPr>
        <w:tc>
          <w:tcPr>
            <w:tcBorders>
              <w:top w:val="single" w:sz="4"/>
              <w:left w:val="single" w:sz="4"/>
            </w:tcBorders>
            <w:shd w:val="clear" w:color="auto" w:fill="FFFFFF"/>
            <w:vAlign w:val="top"/>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收到的其他与投资活动有关的现金</w:t>
            </w:r>
          </w:p>
        </w:tc>
        <w:tc>
          <w:tcPr>
            <w:tcBorders>
              <w:top w:val="single" w:sz="4"/>
              <w:left w:val="single" w:sz="4"/>
            </w:tcBorders>
            <w:shd w:val="clear" w:color="auto" w:fill="FFFFFF"/>
            <w:vAlign w:val="top"/>
          </w:tcPr>
          <w:p>
            <w:pPr>
              <w:framePr w:w="9653" w:h="12950"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653" w:h="12950" w:vSpace="312" w:wrap="notBeside" w:vAnchor="text" w:hAnchor="text" w:y="313"/>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现金流入小计</w:t>
            </w:r>
          </w:p>
        </w:tc>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31,979,086.00</w:t>
            </w:r>
          </w:p>
        </w:tc>
        <w:tc>
          <w:tcPr>
            <w:tcBorders>
              <w:top w:val="single" w:sz="4"/>
              <w:left w:val="single" w:sz="4"/>
              <w:righ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31,916,673.00</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购建固定资产、无形资产和其他长期资产所支付的现金</w:t>
            </w:r>
          </w:p>
        </w:tc>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5,047,928.64</w:t>
            </w:r>
          </w:p>
        </w:tc>
        <w:tc>
          <w:tcPr>
            <w:tcBorders>
              <w:top w:val="single" w:sz="4"/>
              <w:left w:val="single" w:sz="4"/>
              <w:righ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5,046,978.64</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投资所支付的现金</w:t>
            </w:r>
          </w:p>
        </w:tc>
        <w:tc>
          <w:tcPr>
            <w:tcBorders>
              <w:top w:val="single" w:sz="4"/>
              <w:left w:val="single" w:sz="4"/>
            </w:tcBorders>
            <w:shd w:val="clear" w:color="auto" w:fill="FFFFFF"/>
            <w:vAlign w:val="top"/>
          </w:tcPr>
          <w:p>
            <w:pPr>
              <w:framePr w:w="9653" w:h="12950"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653" w:h="12950" w:vSpace="312" w:wrap="notBeside" w:vAnchor="text" w:hAnchor="text" w:y="313"/>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支付的其他与投资活动有关的现金</w:t>
            </w:r>
          </w:p>
        </w:tc>
        <w:tc>
          <w:tcPr>
            <w:tcBorders>
              <w:top w:val="single" w:sz="4"/>
              <w:left w:val="single" w:sz="4"/>
            </w:tcBorders>
            <w:shd w:val="clear" w:color="auto" w:fill="FFFFFF"/>
            <w:vAlign w:val="top"/>
          </w:tcPr>
          <w:p>
            <w:pPr>
              <w:framePr w:w="9653" w:h="12950"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653" w:h="12950" w:vSpace="312" w:wrap="notBeside" w:vAnchor="text" w:hAnchor="text" w:y="313"/>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现金流出小计</w:t>
            </w:r>
          </w:p>
        </w:tc>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5,047,928.64</w:t>
            </w:r>
          </w:p>
        </w:tc>
        <w:tc>
          <w:tcPr>
            <w:tcBorders>
              <w:top w:val="single" w:sz="4"/>
              <w:left w:val="single" w:sz="4"/>
              <w:righ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5,046,978.64</w:t>
            </w:r>
          </w:p>
        </w:tc>
      </w:tr>
      <w:tr>
        <w:trPr>
          <w:trHeight w:val="326" w:hRule="exact"/>
        </w:trPr>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26,931,157.36</w:t>
            </w:r>
          </w:p>
        </w:tc>
        <w:tc>
          <w:tcPr>
            <w:tcBorders>
              <w:top w:val="single" w:sz="4"/>
              <w:left w:val="single" w:sz="4"/>
              <w:righ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26,869,694.36</w:t>
            </w:r>
          </w:p>
        </w:tc>
      </w:tr>
      <w:tr>
        <w:trPr>
          <w:trHeight w:val="322" w:hRule="exact"/>
        </w:trPr>
        <w:tc>
          <w:tcPr>
            <w:tcBorders>
              <w:top w:val="single" w:sz="4"/>
              <w:left w:val="single" w:sz="4"/>
            </w:tcBorders>
            <w:shd w:val="clear" w:color="auto" w:fill="FFFFFF"/>
            <w:vAlign w:val="top"/>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三、筹资活动产生的现金流量：</w:t>
            </w:r>
          </w:p>
        </w:tc>
        <w:tc>
          <w:tcPr>
            <w:tcBorders>
              <w:top w:val="single" w:sz="4"/>
              <w:left w:val="single" w:sz="4"/>
            </w:tcBorders>
            <w:shd w:val="clear" w:color="auto" w:fill="FFFFFF"/>
            <w:vAlign w:val="top"/>
          </w:tcPr>
          <w:p>
            <w:pPr>
              <w:framePr w:w="9653" w:h="12950"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653" w:h="12950" w:vSpace="312" w:wrap="notBeside" w:vAnchor="text" w:hAnchor="text" w:y="313"/>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吸收投资所收到的现金</w:t>
            </w:r>
          </w:p>
        </w:tc>
        <w:tc>
          <w:tcPr>
            <w:tcBorders>
              <w:top w:val="single" w:sz="4"/>
              <w:left w:val="single" w:sz="4"/>
            </w:tcBorders>
            <w:shd w:val="clear" w:color="auto" w:fill="FFFFFF"/>
            <w:vAlign w:val="top"/>
          </w:tcPr>
          <w:p>
            <w:pPr>
              <w:framePr w:w="9653" w:h="12950"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653" w:h="12950" w:vSpace="312" w:wrap="notBeside" w:vAnchor="text" w:hAnchor="text" w:y="313"/>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其中：子公司吸收少数股东权益性投资收到的现金</w:t>
            </w:r>
          </w:p>
        </w:tc>
        <w:tc>
          <w:tcPr>
            <w:tcBorders>
              <w:top w:val="single" w:sz="4"/>
              <w:left w:val="single" w:sz="4"/>
            </w:tcBorders>
            <w:shd w:val="clear" w:color="auto" w:fill="FFFFFF"/>
            <w:vAlign w:val="top"/>
          </w:tcPr>
          <w:p>
            <w:pPr>
              <w:framePr w:w="9653" w:h="12950"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653" w:h="12950" w:vSpace="312" w:wrap="notBeside" w:vAnchor="text" w:hAnchor="text" w:y="313"/>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借款所收到的现金</w:t>
            </w:r>
          </w:p>
        </w:tc>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righ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35,000,000.00</w:t>
            </w:r>
          </w:p>
        </w:tc>
      </w:tr>
      <w:tr>
        <w:trPr>
          <w:trHeight w:val="322" w:hRule="exact"/>
        </w:trPr>
        <w:tc>
          <w:tcPr>
            <w:tcBorders>
              <w:top w:val="single" w:sz="4"/>
              <w:left w:val="single" w:sz="4"/>
            </w:tcBorders>
            <w:shd w:val="clear" w:color="auto" w:fill="FFFFFF"/>
            <w:vAlign w:val="top"/>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收到的其他与筹资活动有关的现金</w:t>
            </w:r>
          </w:p>
        </w:tc>
        <w:tc>
          <w:tcPr>
            <w:tcBorders>
              <w:top w:val="single" w:sz="4"/>
              <w:left w:val="single" w:sz="4"/>
            </w:tcBorders>
            <w:shd w:val="clear" w:color="auto" w:fill="FFFFFF"/>
            <w:vAlign w:val="top"/>
          </w:tcPr>
          <w:p>
            <w:pPr>
              <w:framePr w:w="9653" w:h="12950"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653" w:h="12950" w:vSpace="312" w:wrap="notBeside" w:vAnchor="text" w:hAnchor="text" w:y="313"/>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现金流入小计</w:t>
            </w:r>
          </w:p>
        </w:tc>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righ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35,000,000.00</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偿还债务所支付的现金</w:t>
            </w:r>
          </w:p>
        </w:tc>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50,140,000.00</w:t>
            </w:r>
          </w:p>
        </w:tc>
        <w:tc>
          <w:tcPr>
            <w:tcBorders>
              <w:top w:val="single" w:sz="4"/>
              <w:left w:val="single" w:sz="4"/>
              <w:righ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50,140,000.00</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分配股利、利润或偿付利息所支付的现金</w:t>
            </w:r>
          </w:p>
        </w:tc>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3,049,691.39</w:t>
            </w:r>
          </w:p>
        </w:tc>
        <w:tc>
          <w:tcPr>
            <w:tcBorders>
              <w:top w:val="single" w:sz="4"/>
              <w:left w:val="single" w:sz="4"/>
              <w:righ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3,049,691.39</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其中：支付少数股东的股利</w:t>
            </w:r>
          </w:p>
        </w:tc>
        <w:tc>
          <w:tcPr>
            <w:tcBorders>
              <w:top w:val="single" w:sz="4"/>
              <w:left w:val="single" w:sz="4"/>
            </w:tcBorders>
            <w:shd w:val="clear" w:color="auto" w:fill="FFFFFF"/>
            <w:vAlign w:val="top"/>
          </w:tcPr>
          <w:p>
            <w:pPr>
              <w:framePr w:w="9653" w:h="12950"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653" w:h="12950" w:vSpace="312" w:wrap="notBeside" w:vAnchor="text" w:hAnchor="text" w:y="313"/>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支付的其他与筹资活动有关的现金</w:t>
            </w:r>
          </w:p>
        </w:tc>
        <w:tc>
          <w:tcPr>
            <w:tcBorders>
              <w:top w:val="single" w:sz="4"/>
              <w:left w:val="single" w:sz="4"/>
            </w:tcBorders>
            <w:shd w:val="clear" w:color="auto" w:fill="FFFFFF"/>
            <w:vAlign w:val="top"/>
          </w:tcPr>
          <w:p>
            <w:pPr>
              <w:framePr w:w="9653" w:h="12950"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653" w:h="12950" w:vSpace="312" w:wrap="notBeside" w:vAnchor="text" w:hAnchor="text" w:y="313"/>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其中：子公司依法减资支付给少数股东的现金</w:t>
            </w:r>
          </w:p>
        </w:tc>
        <w:tc>
          <w:tcPr>
            <w:tcBorders>
              <w:top w:val="single" w:sz="4"/>
              <w:left w:val="single" w:sz="4"/>
            </w:tcBorders>
            <w:shd w:val="clear" w:color="auto" w:fill="FFFFFF"/>
            <w:vAlign w:val="top"/>
          </w:tcPr>
          <w:p>
            <w:pPr>
              <w:framePr w:w="9653" w:h="12950"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653" w:h="12950" w:vSpace="312" w:wrap="notBeside" w:vAnchor="text" w:hAnchor="text" w:y="313"/>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现金流出小计</w:t>
            </w:r>
          </w:p>
        </w:tc>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53,189,691.39</w:t>
            </w:r>
          </w:p>
        </w:tc>
        <w:tc>
          <w:tcPr>
            <w:tcBorders>
              <w:top w:val="single" w:sz="4"/>
              <w:left w:val="single" w:sz="4"/>
              <w:righ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53,189,691.39</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-18,189,691.39</w:t>
            </w:r>
          </w:p>
        </w:tc>
        <w:tc>
          <w:tcPr>
            <w:tcBorders>
              <w:top w:val="single" w:sz="4"/>
              <w:left w:val="single" w:sz="4"/>
              <w:righ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-18,189,691.39</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四、汇率变动对现金的影响</w:t>
            </w:r>
          </w:p>
        </w:tc>
        <w:tc>
          <w:tcPr>
            <w:tcBorders>
              <w:top w:val="single" w:sz="4"/>
              <w:lef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-193,195.11</w:t>
            </w:r>
          </w:p>
        </w:tc>
        <w:tc>
          <w:tcPr>
            <w:tcBorders>
              <w:top w:val="single" w:sz="4"/>
              <w:left w:val="single" w:sz="4"/>
              <w:righ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-193,195.11</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bottom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7,830,803.19</w:t>
            </w:r>
          </w:p>
        </w:tc>
        <w:tc>
          <w:tcPr>
            <w:tcBorders>
              <w:top w:val="single" w:sz="4"/>
              <w:left w:val="single" w:sz="4"/>
              <w:bottom w:val="single" w:sz="4"/>
              <w:right w:val="single" w:sz="4"/>
            </w:tcBorders>
            <w:shd w:val="clear" w:color="auto" w:fill="FFFFFF"/>
            <w:vAlign w:val="bottom"/>
          </w:tcPr>
          <w:p>
            <w:pPr>
              <w:pStyle w:val="Style32"/>
              <w:keepNext w:val="0"/>
              <w:keepLines w:val="0"/>
              <w:framePr w:w="9653" w:h="12950" w:vSpace="312" w:wrap="notBeside" w:vAnchor="text" w:hAnchor="text" w:y="313"/>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6,545,612.80</w:t>
            </w:r>
          </w:p>
        </w:tc>
      </w:tr>
    </w:tbl>
    <w:p>
      <w:pPr>
        <w:pStyle w:val="Style29"/>
        <w:keepNext w:val="0"/>
        <w:keepLines w:val="0"/>
        <w:framePr w:w="8357" w:h="254" w:hSpace="2419" w:wrap="notBeside" w:vAnchor="text" w:hAnchor="text" w:x="644" w:y="1"/>
        <w:widowControl w:val="0"/>
        <w:shd w:val="clear" w:color="auto" w:fill="auto"/>
        <w:tabs>
          <w:tab w:pos="6547" w:val="left"/>
        </w:tabs>
        <w:bidi w:val="0"/>
        <w:spacing w:before="0" w:after="0" w:line="240" w:lineRule="auto"/>
        <w:ind w:left="0" w:right="0" w:firstLine="0"/>
        <w:jc w:val="center"/>
        <w:rPr>
          <w:sz w:val="18"/>
          <w:szCs w:val="18"/>
        </w:rPr>
      </w:pPr>
      <w:r>
        <w:rPr>
          <w:color w:val="000000"/>
          <w:spacing w:val="0"/>
          <w:w w:val="100"/>
          <w:position w:val="0"/>
          <w:sz w:val="18"/>
          <w:szCs w:val="18"/>
        </w:rPr>
        <w:t>表一：</w:t>
        <w:tab/>
        <w:t>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元币种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人民币</w:t>
      </w:r>
    </w:p>
    <w:p>
      <w:pPr>
        <w:pStyle w:val="Style29"/>
        <w:keepNext w:val="0"/>
        <w:keepLines w:val="0"/>
        <w:framePr w:w="2064" w:h="254" w:hSpace="8712" w:wrap="notBeside" w:vAnchor="text" w:hAnchor="text" w:x="4067" w:y="1334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主管会计工作负责人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黄海</w:t>
      </w:r>
    </w:p>
    <w:p>
      <w:pPr>
        <w:pStyle w:val="Style29"/>
        <w:keepNext w:val="0"/>
        <w:keepLines w:val="0"/>
        <w:framePr w:w="2155" w:h="254" w:hSpace="8621" w:wrap="notBeside" w:vAnchor="text" w:hAnchor="text" w:x="687" w:y="1334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公司法定代表人</w:t>
      </w:r>
      <w:r>
        <w:rPr>
          <w:color w:val="000000"/>
          <w:spacing w:val="0"/>
          <w:w w:val="100"/>
          <w:position w:val="0"/>
          <w:sz w:val="18"/>
          <w:szCs w:val="18"/>
        </w:rPr>
        <w:t>：</w:t>
      </w:r>
      <w:r>
        <w:rPr>
          <w:color w:val="000000"/>
          <w:spacing w:val="0"/>
          <w:w w:val="100"/>
          <w:position w:val="0"/>
          <w:sz w:val="18"/>
          <w:szCs w:val="18"/>
        </w:rPr>
        <w:t>马立行</w:t>
      </w:r>
    </w:p>
    <w:p>
      <w:pPr>
        <w:pStyle w:val="Style29"/>
        <w:keepNext w:val="0"/>
        <w:keepLines w:val="0"/>
        <w:framePr w:w="1896" w:h="254" w:hSpace="8880" w:wrap="notBeside" w:vAnchor="text" w:hAnchor="text" w:x="7076" w:y="1334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会计机构负责人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秦树钧</w:t>
      </w:r>
    </w:p>
    <w:p>
      <w:pPr>
        <w:widowControl w:val="0"/>
        <w:spacing w:line="1" w:lineRule="exact"/>
      </w:pPr>
      <w:r>
        <w:br w:type="page"/>
      </w:r>
    </w:p>
    <w:p>
      <w:pPr>
        <w:pStyle w:val="Style23"/>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现金流量表</w:t>
      </w:r>
    </w:p>
    <w:p>
      <w:pPr>
        <w:pStyle w:val="Style2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 xml:space="preserve">2006 </w:t>
      </w:r>
      <w:r>
        <w:rPr>
          <w:rFonts w:ascii="SimSun" w:eastAsia="SimSun" w:hAnsi="SimSun" w:cs="SimSun"/>
          <w:color w:val="000000"/>
          <w:spacing w:val="0"/>
          <w:w w:val="100"/>
          <w:position w:val="0"/>
        </w:rPr>
        <w:t>年</w:t>
      </w:r>
    </w:p>
    <w:tbl>
      <w:tblPr>
        <w:tblOverlap w:val="never"/>
        <w:jc w:val="left"/>
        <w:tblLayout w:type="fixed"/>
      </w:tblPr>
      <w:tblGrid>
        <w:gridCol w:w="5083"/>
        <w:gridCol w:w="2174"/>
        <w:gridCol w:w="2395"/>
      </w:tblGrid>
      <w:tr>
        <w:trPr>
          <w:trHeight w:val="706" w:hRule="exact"/>
        </w:trPr>
        <w:tc>
          <w:tcPr>
            <w:tcBorders>
              <w:top w:val="single" w:sz="4"/>
              <w:left w:val="single" w:sz="4"/>
            </w:tcBorders>
            <w:shd w:val="clear" w:color="auto" w:fill="FFFFFF"/>
            <w:vAlign w:val="center"/>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合并数</w:t>
            </w:r>
          </w:p>
        </w:tc>
        <w:tc>
          <w:tcPr>
            <w:tcBorders>
              <w:top w:val="single" w:sz="4"/>
              <w:left w:val="single" w:sz="4"/>
              <w:right w:val="single" w:sz="4"/>
            </w:tcBorders>
            <w:shd w:val="clear" w:color="auto" w:fill="FFFFFF"/>
            <w:vAlign w:val="center"/>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母公司数</w:t>
            </w:r>
          </w:p>
        </w:tc>
      </w:tr>
      <w:tr>
        <w:trPr>
          <w:trHeight w:val="322" w:hRule="exact"/>
        </w:trPr>
        <w:tc>
          <w:tcPr>
            <w:tcBorders>
              <w:top w:val="single" w:sz="4"/>
              <w:left w:val="single" w:sz="4"/>
            </w:tcBorders>
            <w:shd w:val="clear" w:color="auto" w:fill="FFFFFF"/>
            <w:vAlign w:val="top"/>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补充材料</w:t>
            </w:r>
          </w:p>
        </w:tc>
        <w:tc>
          <w:tcPr>
            <w:tcBorders>
              <w:top w:val="single" w:sz="4"/>
              <w:left w:val="single" w:sz="4"/>
            </w:tcBorders>
            <w:shd w:val="clear" w:color="auto" w:fill="FFFFFF"/>
            <w:vAlign w:val="top"/>
          </w:tcPr>
          <w:p>
            <w:pPr>
              <w:framePr w:w="9653" w:h="10694"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653" w:h="10694" w:vSpace="312" w:wrap="notBeside" w:vAnchor="text" w:hAnchor="text" w:y="313"/>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、将净利润调节为经营活动现金流量：</w:t>
            </w:r>
          </w:p>
        </w:tc>
        <w:tc>
          <w:tcPr>
            <w:tcBorders>
              <w:top w:val="single" w:sz="4"/>
              <w:left w:val="single" w:sz="4"/>
            </w:tcBorders>
            <w:shd w:val="clear" w:color="auto" w:fill="FFFFFF"/>
            <w:vAlign w:val="top"/>
          </w:tcPr>
          <w:p>
            <w:pPr>
              <w:framePr w:w="9653" w:h="10694"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653" w:h="10694" w:vSpace="312" w:wrap="notBeside" w:vAnchor="text" w:hAnchor="text" w:y="313"/>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4,050,830.50</w:t>
            </w:r>
          </w:p>
        </w:tc>
        <w:tc>
          <w:tcPr>
            <w:tcBorders>
              <w:top w:val="single" w:sz="4"/>
              <w:left w:val="single" w:sz="4"/>
              <w:righ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4,050,830.50</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亏损以号填列</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5,111.26</w:t>
            </w:r>
          </w:p>
        </w:tc>
        <w:tc>
          <w:tcPr>
            <w:tcBorders>
              <w:top w:val="single" w:sz="4"/>
              <w:left w:val="single" w:sz="4"/>
              <w:right w:val="single" w:sz="4"/>
            </w:tcBorders>
            <w:shd w:val="clear" w:color="auto" w:fill="FFFFFF"/>
            <w:vAlign w:val="top"/>
          </w:tcPr>
          <w:p>
            <w:pPr>
              <w:framePr w:w="9653" w:h="10694" w:vSpace="312" w:wrap="notBeside" w:vAnchor="text" w:hAnchor="text" w:y="313"/>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减：未确认的投资损失</w:t>
            </w:r>
          </w:p>
        </w:tc>
        <w:tc>
          <w:tcPr>
            <w:tcBorders>
              <w:top w:val="single" w:sz="4"/>
              <w:left w:val="single" w:sz="4"/>
            </w:tcBorders>
            <w:shd w:val="clear" w:color="auto" w:fill="FFFFFF"/>
            <w:vAlign w:val="top"/>
          </w:tcPr>
          <w:p>
            <w:pPr>
              <w:framePr w:w="9653" w:h="10694"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653" w:h="10694" w:vSpace="312" w:wrap="notBeside" w:vAnchor="text" w:hAnchor="text" w:y="313"/>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加：计提的资产减值准备</w:t>
            </w:r>
          </w:p>
        </w:tc>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6,486,729.72</w:t>
            </w:r>
          </w:p>
        </w:tc>
        <w:tc>
          <w:tcPr>
            <w:tcBorders>
              <w:top w:val="single" w:sz="4"/>
              <w:left w:val="single" w:sz="4"/>
              <w:righ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6,496,648.17</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固定资产折旧</w:t>
            </w:r>
          </w:p>
        </w:tc>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12,342,530.25</w:t>
            </w:r>
          </w:p>
        </w:tc>
        <w:tc>
          <w:tcPr>
            <w:tcBorders>
              <w:top w:val="single" w:sz="4"/>
              <w:left w:val="single" w:sz="4"/>
              <w:righ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12,164,415.37</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306,048.12</w:t>
            </w:r>
          </w:p>
        </w:tc>
        <w:tc>
          <w:tcPr>
            <w:tcBorders>
              <w:top w:val="single" w:sz="4"/>
              <w:left w:val="single" w:sz="4"/>
              <w:righ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306,048.12</w:t>
            </w:r>
          </w:p>
        </w:tc>
      </w:tr>
      <w:tr>
        <w:trPr>
          <w:trHeight w:val="326" w:hRule="exact"/>
        </w:trPr>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663,555.36</w:t>
            </w:r>
          </w:p>
        </w:tc>
        <w:tc>
          <w:tcPr>
            <w:tcBorders>
              <w:top w:val="single" w:sz="4"/>
              <w:left w:val="single" w:sz="4"/>
              <w:righ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663,555.36</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待摊费用减少（减：增加）</w:t>
            </w:r>
          </w:p>
        </w:tc>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20,758.57</w:t>
            </w:r>
          </w:p>
        </w:tc>
        <w:tc>
          <w:tcPr>
            <w:tcBorders>
              <w:top w:val="single" w:sz="4"/>
              <w:left w:val="single" w:sz="4"/>
              <w:righ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20,758.57</w:t>
            </w:r>
          </w:p>
        </w:tc>
      </w:tr>
      <w:tr>
        <w:trPr>
          <w:trHeight w:val="322" w:hRule="exact"/>
        </w:trPr>
        <w:tc>
          <w:tcPr>
            <w:tcBorders>
              <w:top w:val="single" w:sz="4"/>
              <w:left w:val="single" w:sz="4"/>
            </w:tcBorders>
            <w:shd w:val="clear" w:color="auto" w:fill="FFFFFF"/>
            <w:vAlign w:val="top"/>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预提费用增加（减：减少）</w:t>
            </w:r>
          </w:p>
        </w:tc>
        <w:tc>
          <w:tcPr>
            <w:tcBorders>
              <w:top w:val="single" w:sz="4"/>
              <w:left w:val="single" w:sz="4"/>
            </w:tcBorders>
            <w:shd w:val="clear" w:color="auto" w:fill="FFFFFF"/>
            <w:vAlign w:val="top"/>
          </w:tcPr>
          <w:p>
            <w:pPr>
              <w:framePr w:w="9653" w:h="10694"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653" w:h="10694" w:vSpace="312" w:wrap="notBeside" w:vAnchor="text" w:hAnchor="text" w:y="313"/>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处理固定资产、无形资产和其他长期资产的损失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收益</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-24,125,935.86</w:t>
            </w:r>
          </w:p>
        </w:tc>
        <w:tc>
          <w:tcPr>
            <w:tcBorders>
              <w:top w:val="single" w:sz="4"/>
              <w:left w:val="single" w:sz="4"/>
              <w:righ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-24,142,275.02</w:t>
            </w:r>
          </w:p>
        </w:tc>
      </w:tr>
      <w:tr>
        <w:trPr>
          <w:trHeight w:val="322" w:hRule="exact"/>
        </w:trPr>
        <w:tc>
          <w:tcPr>
            <w:tcBorders>
              <w:top w:val="single" w:sz="4"/>
              <w:left w:val="single" w:sz="4"/>
            </w:tcBorders>
            <w:shd w:val="clear" w:color="auto" w:fill="FFFFFF"/>
            <w:vAlign w:val="top"/>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固定资产报废损失</w:t>
            </w:r>
          </w:p>
        </w:tc>
        <w:tc>
          <w:tcPr>
            <w:tcBorders>
              <w:top w:val="single" w:sz="4"/>
              <w:left w:val="single" w:sz="4"/>
            </w:tcBorders>
            <w:shd w:val="clear" w:color="auto" w:fill="FFFFFF"/>
            <w:vAlign w:val="top"/>
          </w:tcPr>
          <w:p>
            <w:pPr>
              <w:framePr w:w="9653" w:h="10694"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653" w:h="10694" w:vSpace="312" w:wrap="notBeside" w:vAnchor="text" w:hAnchor="text" w:y="313"/>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2,677,763.44</w:t>
            </w:r>
          </w:p>
        </w:tc>
        <w:tc>
          <w:tcPr>
            <w:tcBorders>
              <w:top w:val="single" w:sz="4"/>
              <w:left w:val="single" w:sz="4"/>
              <w:righ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2,677,763.44</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投资损失（减：收益）</w:t>
            </w:r>
          </w:p>
        </w:tc>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570,325.00</w:t>
            </w:r>
          </w:p>
        </w:tc>
        <w:tc>
          <w:tcPr>
            <w:tcBorders>
              <w:top w:val="single" w:sz="4"/>
              <w:left w:val="single" w:sz="4"/>
              <w:righ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524,323.64</w:t>
            </w:r>
          </w:p>
        </w:tc>
      </w:tr>
      <w:tr>
        <w:trPr>
          <w:trHeight w:val="322" w:hRule="exact"/>
        </w:trPr>
        <w:tc>
          <w:tcPr>
            <w:tcBorders>
              <w:top w:val="single" w:sz="4"/>
              <w:left w:val="single" w:sz="4"/>
            </w:tcBorders>
            <w:shd w:val="clear" w:color="auto" w:fill="FFFFFF"/>
            <w:vAlign w:val="top"/>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递延税款贷项（减：借项）</w:t>
            </w:r>
          </w:p>
        </w:tc>
        <w:tc>
          <w:tcPr>
            <w:tcBorders>
              <w:top w:val="single" w:sz="4"/>
              <w:left w:val="single" w:sz="4"/>
            </w:tcBorders>
            <w:shd w:val="clear" w:color="auto" w:fill="FFFFFF"/>
            <w:vAlign w:val="top"/>
          </w:tcPr>
          <w:p>
            <w:pPr>
              <w:framePr w:w="9653" w:h="10694"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653" w:h="10694" w:vSpace="312" w:wrap="notBeside" w:vAnchor="text" w:hAnchor="text" w:y="313"/>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存货的减少（减：增加）</w:t>
            </w:r>
          </w:p>
        </w:tc>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1,053,322.86</w:t>
            </w:r>
          </w:p>
        </w:tc>
        <w:tc>
          <w:tcPr>
            <w:tcBorders>
              <w:top w:val="single" w:sz="4"/>
              <w:left w:val="single" w:sz="4"/>
              <w:righ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991,660.16</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经营性应收项目的减少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减：增加</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17,568,322.92</w:t>
            </w:r>
          </w:p>
        </w:tc>
        <w:tc>
          <w:tcPr>
            <w:tcBorders>
              <w:top w:val="single" w:sz="4"/>
              <w:left w:val="single" w:sz="4"/>
              <w:righ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16,646,408.64</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经营性应付项目的增加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减：减少</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-22,336,829.09</w:t>
            </w:r>
          </w:p>
        </w:tc>
        <w:tc>
          <w:tcPr>
            <w:tcBorders>
              <w:top w:val="single" w:sz="4"/>
              <w:left w:val="single" w:sz="4"/>
              <w:righ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-22,341,332.01</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framePr w:w="9653" w:h="10694"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653" w:h="10694" w:vSpace="312" w:wrap="notBeside" w:vAnchor="text" w:hAnchor="text" w:y="313"/>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-717,466.95</w:t>
            </w:r>
          </w:p>
        </w:tc>
        <w:tc>
          <w:tcPr>
            <w:tcBorders>
              <w:top w:val="single" w:sz="4"/>
              <w:left w:val="single" w:sz="4"/>
              <w:righ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-1,941,195.06</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sz w:val="18"/>
                <w:szCs w:val="18"/>
              </w:rPr>
              <w:t>.不涉及现金收支的投资和筹资活动：</w:t>
            </w:r>
          </w:p>
        </w:tc>
        <w:tc>
          <w:tcPr>
            <w:tcBorders>
              <w:top w:val="single" w:sz="4"/>
              <w:left w:val="single" w:sz="4"/>
            </w:tcBorders>
            <w:shd w:val="clear" w:color="auto" w:fill="FFFFFF"/>
            <w:vAlign w:val="top"/>
          </w:tcPr>
          <w:p>
            <w:pPr>
              <w:framePr w:w="9653" w:h="10694"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653" w:h="10694" w:vSpace="312" w:wrap="notBeside" w:vAnchor="text" w:hAnchor="text" w:y="313"/>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framePr w:w="9653" w:h="10694"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653" w:h="10694" w:vSpace="312" w:wrap="notBeside" w:vAnchor="text" w:hAnchor="text" w:y="313"/>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framePr w:w="9653" w:h="10694"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653" w:h="10694" w:vSpace="312" w:wrap="notBeside" w:vAnchor="text" w:hAnchor="text" w:y="313"/>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framePr w:w="9653" w:h="10694"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653" w:h="10694" w:vSpace="312" w:wrap="notBeside" w:vAnchor="text" w:hAnchor="text" w:y="313"/>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sz w:val="18"/>
                <w:szCs w:val="18"/>
              </w:rPr>
              <w:t>、现金及现金等价物净增加情况：</w:t>
            </w:r>
          </w:p>
        </w:tc>
        <w:tc>
          <w:tcPr>
            <w:tcBorders>
              <w:top w:val="single" w:sz="4"/>
              <w:left w:val="single" w:sz="4"/>
            </w:tcBorders>
            <w:shd w:val="clear" w:color="auto" w:fill="FFFFFF"/>
            <w:vAlign w:val="top"/>
          </w:tcPr>
          <w:p>
            <w:pPr>
              <w:framePr w:w="9653" w:h="10694"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653" w:h="10694" w:vSpace="312" w:wrap="notBeside" w:vAnchor="text" w:hAnchor="text" w:y="313"/>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46,819,576.77</w:t>
            </w:r>
          </w:p>
        </w:tc>
        <w:tc>
          <w:tcPr>
            <w:tcBorders>
              <w:top w:val="single" w:sz="4"/>
              <w:left w:val="single" w:sz="4"/>
              <w:righ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44,719,013.30</w:t>
            </w:r>
          </w:p>
        </w:tc>
      </w:tr>
      <w:tr>
        <w:trPr>
          <w:trHeight w:val="322" w:hRule="exact"/>
        </w:trPr>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38,988,772.86</w:t>
            </w:r>
          </w:p>
        </w:tc>
        <w:tc>
          <w:tcPr>
            <w:tcBorders>
              <w:top w:val="single" w:sz="4"/>
              <w:left w:val="single" w:sz="4"/>
              <w:righ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38,173,400.50</w:t>
            </w:r>
          </w:p>
        </w:tc>
      </w:tr>
      <w:tr>
        <w:trPr>
          <w:trHeight w:val="322" w:hRule="exact"/>
        </w:trPr>
        <w:tc>
          <w:tcPr>
            <w:tcBorders>
              <w:top w:val="single" w:sz="4"/>
              <w:left w:val="single" w:sz="4"/>
            </w:tcBorders>
            <w:shd w:val="clear" w:color="auto" w:fill="FFFFFF"/>
            <w:vAlign w:val="top"/>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framePr w:w="9653" w:h="10694"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653" w:h="10694" w:vSpace="312" w:wrap="notBeside" w:vAnchor="text" w:hAnchor="text" w:y="313"/>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framePr w:w="9653" w:h="10694" w:vSpace="312" w:wrap="notBeside" w:vAnchor="text" w:hAnchor="text" w:y="313"/>
              <w:widowControl w:val="0"/>
              <w:rPr>
                <w:sz w:val="10"/>
                <w:szCs w:val="10"/>
              </w:rPr>
            </w:pPr>
          </w:p>
        </w:tc>
        <w:tc>
          <w:tcPr>
            <w:tcBorders>
              <w:top w:val="single" w:sz="4"/>
              <w:left w:val="single" w:sz="4"/>
              <w:right w:val="single" w:sz="4"/>
            </w:tcBorders>
            <w:shd w:val="clear" w:color="auto" w:fill="FFFFFF"/>
            <w:vAlign w:val="top"/>
          </w:tcPr>
          <w:p>
            <w:pPr>
              <w:framePr w:w="9653" w:h="10694" w:vSpace="312" w:wrap="notBeside" w:vAnchor="text" w:hAnchor="text" w:y="313"/>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7,830,803.91</w:t>
            </w:r>
          </w:p>
        </w:tc>
        <w:tc>
          <w:tcPr>
            <w:tcBorders>
              <w:top w:val="single" w:sz="4"/>
              <w:left w:val="single" w:sz="4"/>
              <w:bottom w:val="single" w:sz="4"/>
              <w:right w:val="single" w:sz="4"/>
            </w:tcBorders>
            <w:shd w:val="clear" w:color="auto" w:fill="FFFFFF"/>
            <w:vAlign w:val="bottom"/>
          </w:tcPr>
          <w:p>
            <w:pPr>
              <w:pStyle w:val="Style32"/>
              <w:keepNext w:val="0"/>
              <w:keepLines w:val="0"/>
              <w:framePr w:w="9653" w:h="10694" w:vSpace="312" w:wrap="notBeside" w:vAnchor="text" w:hAnchor="text" w:y="313"/>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6,545,612.80</w:t>
            </w:r>
          </w:p>
        </w:tc>
      </w:tr>
    </w:tbl>
    <w:p>
      <w:pPr>
        <w:pStyle w:val="Style29"/>
        <w:keepNext w:val="0"/>
        <w:keepLines w:val="0"/>
        <w:framePr w:w="8357" w:h="254" w:hSpace="2419" w:wrap="notBeside" w:vAnchor="text" w:hAnchor="text" w:x="644" w:y="1"/>
        <w:widowControl w:val="0"/>
        <w:shd w:val="clear" w:color="auto" w:fill="auto"/>
        <w:tabs>
          <w:tab w:pos="6547" w:val="left"/>
        </w:tabs>
        <w:bidi w:val="0"/>
        <w:spacing w:before="0" w:after="0" w:line="240" w:lineRule="auto"/>
        <w:ind w:left="0" w:right="0" w:firstLine="0"/>
        <w:jc w:val="center"/>
        <w:rPr>
          <w:sz w:val="18"/>
          <w:szCs w:val="18"/>
        </w:rPr>
      </w:pPr>
      <w:r>
        <w:rPr>
          <w:color w:val="000000"/>
          <w:spacing w:val="0"/>
          <w:w w:val="100"/>
          <w:position w:val="0"/>
          <w:sz w:val="18"/>
          <w:szCs w:val="18"/>
        </w:rPr>
        <w:t>表二：</w:t>
        <w:tab/>
        <w:t>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元币种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人民币</w:t>
      </w:r>
    </w:p>
    <w:p>
      <w:pPr>
        <w:pStyle w:val="Style29"/>
        <w:keepNext w:val="0"/>
        <w:keepLines w:val="0"/>
        <w:framePr w:w="2064" w:h="259" w:hSpace="8712" w:wrap="notBeside" w:vAnchor="text" w:hAnchor="text" w:x="687" w:y="1108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公司法定代表人</w:t>
      </w:r>
      <w:r>
        <w:rPr>
          <w:color w:val="000000"/>
          <w:spacing w:val="0"/>
          <w:w w:val="100"/>
          <w:position w:val="0"/>
          <w:sz w:val="18"/>
          <w:szCs w:val="18"/>
        </w:rPr>
        <w:t>：</w:t>
      </w:r>
      <w:r>
        <w:rPr>
          <w:color w:val="000000"/>
          <w:spacing w:val="0"/>
          <w:w w:val="100"/>
          <w:position w:val="0"/>
          <w:sz w:val="18"/>
          <w:szCs w:val="18"/>
        </w:rPr>
        <w:t>马立行</w:t>
      </w:r>
    </w:p>
    <w:p>
      <w:pPr>
        <w:pStyle w:val="Style29"/>
        <w:keepNext w:val="0"/>
        <w:keepLines w:val="0"/>
        <w:framePr w:w="2069" w:h="259" w:hSpace="8707" w:wrap="notBeside" w:vAnchor="text" w:hAnchor="text" w:x="3884" w:y="1108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主管会计工作负责人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黄海</w:t>
      </w:r>
    </w:p>
    <w:p>
      <w:pPr>
        <w:pStyle w:val="Style29"/>
        <w:keepNext w:val="0"/>
        <w:keepLines w:val="0"/>
        <w:framePr w:w="1896" w:h="259" w:hSpace="8880" w:wrap="notBeside" w:vAnchor="text" w:hAnchor="text" w:x="7076" w:y="1108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会计机构负责人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秦树钧</w:t>
      </w:r>
    </w:p>
    <w:p>
      <w:pPr>
        <w:widowControl w:val="0"/>
        <w:spacing w:line="1" w:lineRule="exact"/>
      </w:pPr>
      <w:r>
        <w:br w:type="page"/>
      </w:r>
    </w:p>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合并资产减值表</w:t>
      </w:r>
    </w:p>
    <w:p>
      <w:pPr>
        <w:pStyle w:val="Style55"/>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2006</w:t>
      </w:r>
      <w:r>
        <w:rPr>
          <w:color w:val="000000"/>
          <w:spacing w:val="0"/>
          <w:w w:val="100"/>
          <w:position w:val="0"/>
        </w:rPr>
        <w:t>年度</w:t>
      </w:r>
    </w:p>
    <w:tbl>
      <w:tblPr>
        <w:tblOverlap w:val="never"/>
        <w:jc w:val="left"/>
        <w:tblLayout w:type="fixed"/>
      </w:tblPr>
      <w:tblGrid>
        <w:gridCol w:w="2050"/>
        <w:gridCol w:w="1565"/>
        <w:gridCol w:w="1493"/>
        <w:gridCol w:w="763"/>
        <w:gridCol w:w="763"/>
        <w:gridCol w:w="1152"/>
        <w:gridCol w:w="1234"/>
        <w:gridCol w:w="1483"/>
      </w:tblGrid>
      <w:tr>
        <w:trPr>
          <w:trHeight w:val="470" w:hRule="exact"/>
        </w:trPr>
        <w:tc>
          <w:tcPr>
            <w:vMerge w:val="restart"/>
            <w:tcBorders>
              <w:top w:val="single" w:sz="4"/>
              <w:lef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本期 增加数</w:t>
            </w:r>
          </w:p>
        </w:tc>
        <w:tc>
          <w:tcPr>
            <w:gridSpan w:val="4"/>
            <w:tcBorders>
              <w:top w:val="single" w:sz="4"/>
              <w:lef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本期减少数</w:t>
            </w:r>
          </w:p>
        </w:tc>
        <w:tc>
          <w:tcPr>
            <w:vMerge w:val="restart"/>
            <w:tcBorders>
              <w:top w:val="single" w:sz="4"/>
              <w:left w:val="single" w:sz="4"/>
              <w:righ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61" w:hRule="exact"/>
        </w:trPr>
        <w:tc>
          <w:tcPr>
            <w:vMerge/>
            <w:tcBorders>
              <w:left w:val="single" w:sz="4"/>
            </w:tcBorders>
            <w:shd w:val="clear" w:color="auto" w:fill="FFFFFF"/>
            <w:vAlign w:val="center"/>
          </w:tcPr>
          <w:p>
            <w:pPr>
              <w:framePr w:w="10502" w:h="10685" w:vSpace="269" w:wrap="notBeside" w:vAnchor="text" w:hAnchor="text" w:x="138" w:y="270"/>
            </w:pPr>
          </w:p>
        </w:tc>
        <w:tc>
          <w:tcPr>
            <w:vMerge/>
            <w:tcBorders>
              <w:left w:val="single" w:sz="4"/>
            </w:tcBorders>
            <w:shd w:val="clear" w:color="auto" w:fill="FFFFFF"/>
            <w:vAlign w:val="center"/>
          </w:tcPr>
          <w:p>
            <w:pPr>
              <w:framePr w:w="10502" w:h="10685" w:vSpace="269" w:wrap="notBeside" w:vAnchor="text" w:hAnchor="text" w:x="138" w:y="270"/>
            </w:pPr>
          </w:p>
        </w:tc>
        <w:tc>
          <w:tcPr>
            <w:vMerge/>
            <w:tcBorders>
              <w:left w:val="single" w:sz="4"/>
            </w:tcBorders>
            <w:shd w:val="clear" w:color="auto" w:fill="FFFFFF"/>
            <w:vAlign w:val="center"/>
          </w:tcPr>
          <w:p>
            <w:pPr>
              <w:framePr w:w="10502" w:h="10685" w:vSpace="269" w:wrap="notBeside" w:vAnchor="text" w:hAnchor="text" w:x="138" w:y="270"/>
            </w:pPr>
          </w:p>
        </w:tc>
        <w:tc>
          <w:tcPr>
            <w:tcBorders>
              <w:top w:val="single" w:sz="4"/>
              <w:lef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转出数</w:t>
            </w:r>
          </w:p>
        </w:tc>
        <w:tc>
          <w:tcPr>
            <w:tcBorders>
              <w:top w:val="single" w:sz="4"/>
              <w:lef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转回数</w:t>
            </w:r>
          </w:p>
        </w:tc>
        <w:tc>
          <w:tcPr>
            <w:tcBorders>
              <w:top w:val="single" w:sz="4"/>
              <w:lef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转销数</w:t>
            </w:r>
          </w:p>
        </w:tc>
        <w:tc>
          <w:tcPr>
            <w:tcBorders>
              <w:top w:val="single" w:sz="4"/>
              <w:lef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420" w:firstLine="0"/>
              <w:jc w:val="right"/>
              <w:rPr>
                <w:sz w:val="18"/>
                <w:szCs w:val="18"/>
              </w:rPr>
            </w:pPr>
            <w:r>
              <w:rPr>
                <w:color w:val="000000"/>
                <w:spacing w:val="0"/>
                <w:w w:val="100"/>
                <w:position w:val="0"/>
                <w:sz w:val="18"/>
                <w:szCs w:val="18"/>
              </w:rPr>
              <w:t>合计</w:t>
            </w:r>
          </w:p>
        </w:tc>
        <w:tc>
          <w:tcPr>
            <w:vMerge/>
            <w:tcBorders>
              <w:left w:val="single" w:sz="4"/>
              <w:right w:val="single" w:sz="4"/>
            </w:tcBorders>
            <w:shd w:val="clear" w:color="auto" w:fill="FFFFFF"/>
            <w:vAlign w:val="center"/>
          </w:tcPr>
          <w:p>
            <w:pPr>
              <w:framePr w:w="10502" w:h="10685" w:vSpace="269" w:wrap="notBeside" w:vAnchor="text" w:hAnchor="text" w:x="138" w:y="270"/>
            </w:pPr>
          </w:p>
        </w:tc>
      </w:tr>
      <w:tr>
        <w:trPr>
          <w:trHeight w:val="466" w:hRule="exact"/>
        </w:trPr>
        <w:tc>
          <w:tcPr>
            <w:tcBorders>
              <w:top w:val="single" w:sz="4"/>
              <w:lef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坏账准备合计</w:t>
            </w:r>
          </w:p>
        </w:tc>
        <w:tc>
          <w:tcPr>
            <w:tcBorders>
              <w:top w:val="single" w:sz="4"/>
              <w:lef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40,098,766.00</w:t>
            </w:r>
          </w:p>
        </w:tc>
        <w:tc>
          <w:tcPr>
            <w:tcBorders>
              <w:top w:val="single" w:sz="4"/>
              <w:lef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5,360,238.02</w:t>
            </w: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45,459,004.02</w:t>
            </w:r>
          </w:p>
        </w:tc>
      </w:tr>
      <w:tr>
        <w:trPr>
          <w:trHeight w:val="466" w:hRule="exact"/>
        </w:trPr>
        <w:tc>
          <w:tcPr>
            <w:tcBorders>
              <w:top w:val="single" w:sz="4"/>
              <w:left w:val="single" w:sz="4"/>
            </w:tcBorders>
            <w:shd w:val="clear" w:color="auto" w:fill="FFFFFF"/>
            <w:vAlign w:val="bottom"/>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其中：应收账款</w:t>
            </w:r>
          </w:p>
        </w:tc>
        <w:tc>
          <w:tcPr>
            <w:tcBorders>
              <w:top w:val="single" w:sz="4"/>
              <w:left w:val="single" w:sz="4"/>
            </w:tcBorders>
            <w:shd w:val="clear" w:color="auto" w:fill="FFFFFF"/>
            <w:vAlign w:val="bottom"/>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38,401,642.65</w:t>
            </w:r>
          </w:p>
        </w:tc>
        <w:tc>
          <w:tcPr>
            <w:tcBorders>
              <w:top w:val="single" w:sz="4"/>
              <w:left w:val="single" w:sz="4"/>
            </w:tcBorders>
            <w:shd w:val="clear" w:color="auto" w:fill="FFFFFF"/>
            <w:vAlign w:val="bottom"/>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5,556,895.38</w:t>
            </w: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43,958,538.03</w:t>
            </w:r>
          </w:p>
        </w:tc>
      </w:tr>
      <w:tr>
        <w:trPr>
          <w:trHeight w:val="461" w:hRule="exact"/>
        </w:trPr>
        <w:tc>
          <w:tcPr>
            <w:tcBorders>
              <w:top w:val="single" w:sz="4"/>
              <w:left w:val="single" w:sz="4"/>
            </w:tcBorders>
            <w:shd w:val="clear" w:color="auto" w:fill="FFFFFF"/>
            <w:vAlign w:val="bottom"/>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1,697,123.35</w:t>
            </w:r>
          </w:p>
        </w:tc>
        <w:tc>
          <w:tcPr>
            <w:tcBorders>
              <w:top w:val="single" w:sz="4"/>
              <w:left w:val="single" w:sz="4"/>
            </w:tcBorders>
            <w:shd w:val="clear" w:color="auto" w:fill="FFFFFF"/>
            <w:vAlign w:val="bottom"/>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-196,657.36</w:t>
            </w: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1,500,465.99</w:t>
            </w:r>
          </w:p>
        </w:tc>
      </w:tr>
      <w:tr>
        <w:trPr>
          <w:trHeight w:val="466" w:hRule="exact"/>
        </w:trPr>
        <w:tc>
          <w:tcPr>
            <w:tcBorders>
              <w:top w:val="single" w:sz="4"/>
              <w:lef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短期投资跌价准备合计</w:t>
            </w: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right w:val="single" w:sz="4"/>
            </w:tcBorders>
            <w:shd w:val="clear" w:color="auto" w:fill="FFFFFF"/>
            <w:vAlign w:val="top"/>
          </w:tcPr>
          <w:p>
            <w:pPr>
              <w:framePr w:w="10502" w:h="10685" w:vSpace="269" w:wrap="notBeside" w:vAnchor="text" w:hAnchor="text" w:x="138" w:y="270"/>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其中：股票投资</w:t>
            </w: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right w:val="single" w:sz="4"/>
            </w:tcBorders>
            <w:shd w:val="clear" w:color="auto" w:fill="FFFFFF"/>
            <w:vAlign w:val="top"/>
          </w:tcPr>
          <w:p>
            <w:pPr>
              <w:framePr w:w="10502" w:h="10685" w:vSpace="269" w:wrap="notBeside" w:vAnchor="text" w:hAnchor="text" w:x="138" w:y="270"/>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债券投资</w:t>
            </w: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right w:val="single" w:sz="4"/>
            </w:tcBorders>
            <w:shd w:val="clear" w:color="auto" w:fill="FFFFFF"/>
            <w:vAlign w:val="top"/>
          </w:tcPr>
          <w:p>
            <w:pPr>
              <w:framePr w:w="10502" w:h="10685" w:vSpace="269" w:wrap="notBeside" w:vAnchor="text" w:hAnchor="text" w:x="138" w:y="270"/>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存货跌价准备合计</w:t>
            </w:r>
          </w:p>
        </w:tc>
        <w:tc>
          <w:tcPr>
            <w:tcBorders>
              <w:top w:val="single" w:sz="4"/>
              <w:left w:val="single" w:sz="4"/>
            </w:tcBorders>
            <w:shd w:val="clear" w:color="auto" w:fill="FFFFFF"/>
            <w:vAlign w:val="bottom"/>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832,527.87</w:t>
            </w:r>
          </w:p>
        </w:tc>
        <w:tc>
          <w:tcPr>
            <w:tcBorders>
              <w:top w:val="single" w:sz="4"/>
              <w:left w:val="single" w:sz="4"/>
            </w:tcBorders>
            <w:shd w:val="clear" w:color="auto" w:fill="FFFFFF"/>
            <w:vAlign w:val="bottom"/>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1,126,491.70</w:t>
            </w: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1,959,019.57</w:t>
            </w:r>
          </w:p>
        </w:tc>
      </w:tr>
      <w:tr>
        <w:trPr>
          <w:trHeight w:val="461" w:hRule="exact"/>
        </w:trPr>
        <w:tc>
          <w:tcPr>
            <w:tcBorders>
              <w:top w:val="single" w:sz="4"/>
              <w:left w:val="single" w:sz="4"/>
            </w:tcBorders>
            <w:shd w:val="clear" w:color="auto" w:fill="FFFFFF"/>
            <w:vAlign w:val="bottom"/>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其中：库存商品</w:t>
            </w:r>
          </w:p>
        </w:tc>
        <w:tc>
          <w:tcPr>
            <w:tcBorders>
              <w:top w:val="single" w:sz="4"/>
              <w:left w:val="single" w:sz="4"/>
            </w:tcBorders>
            <w:shd w:val="clear" w:color="auto" w:fill="FFFFFF"/>
            <w:vAlign w:val="bottom"/>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832,527.87</w:t>
            </w:r>
          </w:p>
        </w:tc>
        <w:tc>
          <w:tcPr>
            <w:tcBorders>
              <w:top w:val="single" w:sz="4"/>
              <w:left w:val="single" w:sz="4"/>
            </w:tcBorders>
            <w:shd w:val="clear" w:color="auto" w:fill="FFFFFF"/>
            <w:vAlign w:val="bottom"/>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1,126,491.70</w:t>
            </w: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1,959,019.57</w:t>
            </w:r>
          </w:p>
        </w:tc>
      </w:tr>
      <w:tr>
        <w:trPr>
          <w:trHeight w:val="466" w:hRule="exact"/>
        </w:trPr>
        <w:tc>
          <w:tcPr>
            <w:tcBorders>
              <w:top w:val="single" w:sz="4"/>
              <w:lef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right w:val="single" w:sz="4"/>
            </w:tcBorders>
            <w:shd w:val="clear" w:color="auto" w:fill="FFFFFF"/>
            <w:vAlign w:val="top"/>
          </w:tcPr>
          <w:p>
            <w:pPr>
              <w:framePr w:w="10502" w:h="10685" w:vSpace="269" w:wrap="notBeside" w:vAnchor="text" w:hAnchor="text" w:x="138" w:y="270"/>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长期投资减值准备合计</w:t>
            </w: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right w:val="single" w:sz="4"/>
            </w:tcBorders>
            <w:shd w:val="clear" w:color="auto" w:fill="FFFFFF"/>
            <w:vAlign w:val="top"/>
          </w:tcPr>
          <w:p>
            <w:pPr>
              <w:framePr w:w="10502" w:h="10685" w:vSpace="269" w:wrap="notBeside" w:vAnchor="text" w:hAnchor="text" w:x="138" w:y="270"/>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其中：长期股权投资</w:t>
            </w: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right w:val="single" w:sz="4"/>
            </w:tcBorders>
            <w:shd w:val="clear" w:color="auto" w:fill="FFFFFF"/>
            <w:vAlign w:val="top"/>
          </w:tcPr>
          <w:p>
            <w:pPr>
              <w:framePr w:w="10502" w:h="10685" w:vSpace="269" w:wrap="notBeside" w:vAnchor="text" w:hAnchor="text" w:x="138" w:y="270"/>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right w:val="single" w:sz="4"/>
            </w:tcBorders>
            <w:shd w:val="clear" w:color="auto" w:fill="FFFFFF"/>
            <w:vAlign w:val="top"/>
          </w:tcPr>
          <w:p>
            <w:pPr>
              <w:framePr w:w="10502" w:h="10685" w:vSpace="269" w:wrap="notBeside" w:vAnchor="text" w:hAnchor="text" w:x="138" w:y="270"/>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固定资产减值准备合计</w:t>
            </w:r>
          </w:p>
        </w:tc>
        <w:tc>
          <w:tcPr>
            <w:tcBorders>
              <w:top w:val="single" w:sz="4"/>
              <w:lef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1,180,087.37</w:t>
            </w: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258,584.42</w:t>
            </w:r>
          </w:p>
        </w:tc>
        <w:tc>
          <w:tcPr>
            <w:tcBorders>
              <w:top w:val="single" w:sz="4"/>
              <w:lef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258,584.42</w:t>
            </w:r>
          </w:p>
        </w:tc>
        <w:tc>
          <w:tcPr>
            <w:tcBorders>
              <w:top w:val="single" w:sz="4"/>
              <w:left w:val="single" w:sz="4"/>
              <w:righ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921,502.95</w:t>
            </w:r>
          </w:p>
        </w:tc>
      </w:tr>
      <w:tr>
        <w:trPr>
          <w:trHeight w:val="461" w:hRule="exact"/>
        </w:trPr>
        <w:tc>
          <w:tcPr>
            <w:tcBorders>
              <w:top w:val="single" w:sz="4"/>
              <w:lef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其中：房屋、建筑物</w:t>
            </w: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right w:val="single" w:sz="4"/>
            </w:tcBorders>
            <w:shd w:val="clear" w:color="auto" w:fill="FFFFFF"/>
            <w:vAlign w:val="top"/>
          </w:tcPr>
          <w:p>
            <w:pPr>
              <w:framePr w:w="10502" w:h="10685" w:vSpace="269" w:wrap="notBeside" w:vAnchor="text" w:hAnchor="text" w:x="138" w:y="270"/>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1,180,087.37</w:t>
            </w: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258,584.42</w:t>
            </w:r>
          </w:p>
        </w:tc>
        <w:tc>
          <w:tcPr>
            <w:tcBorders>
              <w:top w:val="single" w:sz="4"/>
              <w:lef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258,584.42</w:t>
            </w:r>
          </w:p>
        </w:tc>
        <w:tc>
          <w:tcPr>
            <w:tcBorders>
              <w:top w:val="single" w:sz="4"/>
              <w:left w:val="single" w:sz="4"/>
              <w:righ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921,502.95</w:t>
            </w:r>
          </w:p>
        </w:tc>
      </w:tr>
      <w:tr>
        <w:trPr>
          <w:trHeight w:val="466" w:hRule="exact"/>
        </w:trPr>
        <w:tc>
          <w:tcPr>
            <w:tcBorders>
              <w:top w:val="single" w:sz="4"/>
              <w:lef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无形资产减值准备</w:t>
            </w: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right w:val="single" w:sz="4"/>
            </w:tcBorders>
            <w:shd w:val="clear" w:color="auto" w:fill="FFFFFF"/>
            <w:vAlign w:val="top"/>
          </w:tcPr>
          <w:p>
            <w:pPr>
              <w:framePr w:w="10502" w:h="10685" w:vSpace="269" w:wrap="notBeside" w:vAnchor="text" w:hAnchor="text" w:x="138" w:y="270"/>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其中：专利权</w:t>
            </w: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right w:val="single" w:sz="4"/>
            </w:tcBorders>
            <w:shd w:val="clear" w:color="auto" w:fill="FFFFFF"/>
            <w:vAlign w:val="top"/>
          </w:tcPr>
          <w:p>
            <w:pPr>
              <w:framePr w:w="10502" w:h="10685" w:vSpace="269" w:wrap="notBeside" w:vAnchor="text" w:hAnchor="text" w:x="138" w:y="270"/>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right w:val="single" w:sz="4"/>
            </w:tcBorders>
            <w:shd w:val="clear" w:color="auto" w:fill="FFFFFF"/>
            <w:vAlign w:val="top"/>
          </w:tcPr>
          <w:p>
            <w:pPr>
              <w:framePr w:w="10502" w:h="10685" w:vSpace="269" w:wrap="notBeside" w:vAnchor="text" w:hAnchor="text" w:x="138" w:y="270"/>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在建工程减值准备</w:t>
            </w: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right w:val="single" w:sz="4"/>
            </w:tcBorders>
            <w:shd w:val="clear" w:color="auto" w:fill="FFFFFF"/>
            <w:vAlign w:val="top"/>
          </w:tcPr>
          <w:p>
            <w:pPr>
              <w:framePr w:w="10502" w:h="10685" w:vSpace="269" w:wrap="notBeside" w:vAnchor="text" w:hAnchor="text" w:x="138" w:y="270"/>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委托贷款减值准备</w:t>
            </w: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right w:val="single" w:sz="4"/>
            </w:tcBorders>
            <w:shd w:val="clear" w:color="auto" w:fill="FFFFFF"/>
            <w:vAlign w:val="top"/>
          </w:tcPr>
          <w:p>
            <w:pPr>
              <w:framePr w:w="10502" w:h="10685" w:vSpace="269" w:wrap="notBeside" w:vAnchor="text" w:hAnchor="text" w:x="138" w:y="270"/>
              <w:widowControl w:val="0"/>
              <w:rPr>
                <w:sz w:val="10"/>
                <w:szCs w:val="10"/>
              </w:rPr>
            </w:pPr>
          </w:p>
        </w:tc>
      </w:tr>
      <w:tr>
        <w:trPr>
          <w:trHeight w:val="475" w:hRule="exact"/>
        </w:trPr>
        <w:tc>
          <w:tcPr>
            <w:tcBorders>
              <w:top w:val="single" w:sz="4"/>
              <w:left w:val="single" w:sz="4"/>
              <w:bottom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资产减值合计</w:t>
            </w:r>
          </w:p>
        </w:tc>
        <w:tc>
          <w:tcPr>
            <w:tcBorders>
              <w:top w:val="single" w:sz="4"/>
              <w:left w:val="single" w:sz="4"/>
              <w:bottom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42,111,381.24</w:t>
            </w:r>
          </w:p>
        </w:tc>
        <w:tc>
          <w:tcPr>
            <w:tcBorders>
              <w:top w:val="single" w:sz="4"/>
              <w:left w:val="single" w:sz="4"/>
              <w:bottom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6,486,729.72</w:t>
            </w:r>
          </w:p>
        </w:tc>
        <w:tc>
          <w:tcPr>
            <w:tcBorders>
              <w:top w:val="single" w:sz="4"/>
              <w:left w:val="single" w:sz="4"/>
              <w:bottom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bottom w:val="single" w:sz="4"/>
            </w:tcBorders>
            <w:shd w:val="clear" w:color="auto" w:fill="FFFFFF"/>
            <w:vAlign w:val="top"/>
          </w:tcPr>
          <w:p>
            <w:pPr>
              <w:framePr w:w="10502" w:h="10685" w:vSpace="269" w:wrap="notBeside" w:vAnchor="text" w:hAnchor="text" w:x="138" w:y="270"/>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258,584.42</w:t>
            </w:r>
          </w:p>
        </w:tc>
        <w:tc>
          <w:tcPr>
            <w:tcBorders>
              <w:top w:val="single" w:sz="4"/>
              <w:left w:val="single" w:sz="4"/>
              <w:bottom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258,584.42</w:t>
            </w:r>
          </w:p>
        </w:tc>
        <w:tc>
          <w:tcPr>
            <w:tcBorders>
              <w:top w:val="single" w:sz="4"/>
              <w:left w:val="single" w:sz="4"/>
              <w:bottom w:val="single" w:sz="4"/>
              <w:right w:val="single" w:sz="4"/>
            </w:tcBorders>
            <w:shd w:val="clear" w:color="auto" w:fill="FFFFFF"/>
            <w:vAlign w:val="center"/>
          </w:tcPr>
          <w:p>
            <w:pPr>
              <w:pStyle w:val="Style32"/>
              <w:keepNext w:val="0"/>
              <w:keepLines w:val="0"/>
              <w:framePr w:w="10502" w:h="10685" w:vSpace="269" w:wrap="notBeside" w:vAnchor="text" w:hAnchor="text" w:x="138" w:y="27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48,339,526.54</w:t>
            </w:r>
          </w:p>
        </w:tc>
      </w:tr>
    </w:tbl>
    <w:p>
      <w:pPr>
        <w:pStyle w:val="Style29"/>
        <w:keepNext w:val="0"/>
        <w:keepLines w:val="0"/>
        <w:framePr w:w="2741" w:h="230" w:hSpace="137" w:wrap="notBeside" w:vAnchor="text" w:hAnchor="text" w:x="853"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编制单位：上海白猫股份有限公司</w:t>
      </w:r>
    </w:p>
    <w:p>
      <w:pPr>
        <w:pStyle w:val="Style29"/>
        <w:keepNext w:val="0"/>
        <w:keepLines w:val="0"/>
        <w:framePr w:w="1934" w:h="235" w:hSpace="137" w:wrap="notBeside" w:vAnchor="text" w:hAnchor="text" w:x="8144"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单位：元币种：人民币</w:t>
      </w:r>
    </w:p>
    <w:p>
      <w:pPr>
        <w:pStyle w:val="Style29"/>
        <w:keepNext w:val="0"/>
        <w:keepLines w:val="0"/>
        <w:framePr w:w="2016" w:h="235" w:hSpace="137" w:wrap="notBeside" w:vAnchor="text" w:hAnchor="text" w:x="320" w:y="1099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公司法定代表人：马立行</w:t>
      </w:r>
    </w:p>
    <w:p>
      <w:pPr>
        <w:pStyle w:val="Style29"/>
        <w:keepNext w:val="0"/>
        <w:keepLines w:val="0"/>
        <w:framePr w:w="2194" w:h="235" w:hSpace="137" w:wrap="notBeside" w:vAnchor="text" w:hAnchor="text" w:x="3743" w:y="1099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主管会计工作负责人：黄海</w:t>
      </w:r>
    </w:p>
    <w:p>
      <w:pPr>
        <w:pStyle w:val="Style29"/>
        <w:keepNext w:val="0"/>
        <w:keepLines w:val="0"/>
        <w:framePr w:w="2026" w:h="235" w:hSpace="137" w:wrap="notBeside" w:vAnchor="text" w:hAnchor="text" w:x="7962" w:y="1099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会计机构负责人：秦树钧</w:t>
      </w:r>
    </w:p>
    <w:p>
      <w:pPr>
        <w:widowControl w:val="0"/>
        <w:spacing w:line="1" w:lineRule="exact"/>
      </w:pPr>
      <w:r>
        <w:br w:type="page"/>
      </w:r>
    </w:p>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母公司资产减值表</w:t>
      </w:r>
    </w:p>
    <w:p>
      <w:pPr>
        <w:pStyle w:val="Style55"/>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2006</w:t>
      </w:r>
      <w:r>
        <w:rPr>
          <w:color w:val="000000"/>
          <w:spacing w:val="0"/>
          <w:w w:val="100"/>
          <w:position w:val="0"/>
        </w:rPr>
        <w:t>年度</w:t>
      </w:r>
    </w:p>
    <w:p>
      <w:pPr>
        <w:pStyle w:val="Style29"/>
        <w:keepNext w:val="0"/>
        <w:keepLines w:val="0"/>
        <w:widowControl w:val="0"/>
        <w:shd w:val="clear" w:color="auto" w:fill="auto"/>
        <w:tabs>
          <w:tab w:pos="7339" w:val="left"/>
        </w:tabs>
        <w:bidi w:val="0"/>
        <w:spacing w:before="0" w:after="0" w:line="240" w:lineRule="auto"/>
        <w:ind w:left="1181" w:right="0" w:firstLine="0"/>
        <w:jc w:val="left"/>
        <w:rPr>
          <w:sz w:val="18"/>
          <w:szCs w:val="18"/>
        </w:rPr>
      </w:pPr>
      <w:r>
        <w:rPr>
          <w:color w:val="000000"/>
          <w:spacing w:val="0"/>
          <w:w w:val="100"/>
          <w:position w:val="0"/>
          <w:sz w:val="18"/>
          <w:szCs w:val="18"/>
        </w:rPr>
        <w:t>编制单位：上海白猫股份有限公司</w:t>
        <w:tab/>
        <w:t>单位：元币种：人民币</w:t>
      </w:r>
    </w:p>
    <w:tbl>
      <w:tblPr>
        <w:tblOverlap w:val="never"/>
        <w:jc w:val="center"/>
        <w:tblLayout w:type="fixed"/>
      </w:tblPr>
      <w:tblGrid>
        <w:gridCol w:w="1646"/>
        <w:gridCol w:w="1502"/>
        <w:gridCol w:w="1406"/>
        <w:gridCol w:w="854"/>
        <w:gridCol w:w="720"/>
        <w:gridCol w:w="1430"/>
        <w:gridCol w:w="1430"/>
        <w:gridCol w:w="1512"/>
      </w:tblGrid>
      <w:tr>
        <w:trPr>
          <w:trHeight w:val="46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本期 增加数</w:t>
            </w:r>
          </w:p>
        </w:tc>
        <w:tc>
          <w:tcPr>
            <w:gridSpan w:val="4"/>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本期减少数</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转出数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转回 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转销数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vMerge/>
            <w:tcBorders>
              <w:left w:val="single" w:sz="4"/>
              <w:right w:val="single" w:sz="4"/>
            </w:tcBorders>
            <w:shd w:val="clear" w:color="auto" w:fill="FFFFFF"/>
            <w:vAlign w:val="center"/>
          </w:tcPr>
          <w:p>
            <w:pPr/>
          </w:p>
        </w:tc>
      </w:tr>
      <w:tr>
        <w:trPr>
          <w:trHeight w:val="46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坏账准备合计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39,690,803.62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5,370,156.47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45,060,960.09</w:t>
            </w:r>
          </w:p>
        </w:tc>
      </w:tr>
      <w:tr>
        <w:trPr>
          <w:trHeight w:val="46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其中：应收账款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38,080,922.19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5,621,786.11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43,702,708.30</w:t>
            </w:r>
          </w:p>
        </w:tc>
      </w:tr>
      <w:tr>
        <w:trPr>
          <w:trHeight w:val="46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1,609,881.43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-251,629.64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1,358,251.79</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短期投资跌价准 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其中：股票投资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存货跌价准备合</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832,527.87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1,126,491.70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1,959,019.57</w:t>
            </w:r>
          </w:p>
        </w:tc>
      </w:tr>
      <w:tr>
        <w:trPr>
          <w:trHeight w:val="46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其中：库存商品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832,527.87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1,126,491.70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1,959,019.57</w:t>
            </w:r>
          </w:p>
        </w:tc>
      </w:tr>
      <w:tr>
        <w:trPr>
          <w:trHeight w:val="46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长期投资减值准 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其中：长期股权投</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固定资产减值准 备合计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1,180,087.37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258,584.42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258,584.42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921,502.95</w:t>
            </w: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其中：房屋、建筑 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1,180,087.37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258,584.42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258,584.42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921,502.95</w:t>
            </w:r>
          </w:p>
        </w:tc>
      </w:tr>
      <w:tr>
        <w:trPr>
          <w:trHeight w:val="63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无形资产减值准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其中：专利权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在建工程减值准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委托贷款减值准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资产减值合计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41,703,418.86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6,496,648.17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258,584.42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258,584.42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47,941,482.61</w:t>
            </w:r>
          </w:p>
        </w:tc>
      </w:tr>
    </w:tbl>
    <w:p>
      <w:pPr>
        <w:pStyle w:val="Style29"/>
        <w:keepNext w:val="0"/>
        <w:keepLines w:val="0"/>
        <w:widowControl w:val="0"/>
        <w:shd w:val="clear" w:color="auto" w:fill="auto"/>
        <w:tabs>
          <w:tab w:pos="3154" w:val="left"/>
          <w:tab w:pos="6350" w:val="left"/>
        </w:tabs>
        <w:bidi w:val="0"/>
        <w:spacing w:before="0" w:after="0" w:line="240" w:lineRule="auto"/>
        <w:ind w:left="0" w:right="0" w:firstLine="0"/>
        <w:jc w:val="center"/>
        <w:rPr>
          <w:sz w:val="18"/>
          <w:szCs w:val="18"/>
        </w:rPr>
        <w:sectPr>
          <w:footnotePr>
            <w:pos w:val="pageBottom"/>
            <w:numFmt w:val="chicago"/>
            <w:numRestart w:val="continuous"/>
            <w15:footnoteColumns w:val="1"/>
          </w:footnotePr>
          <w:pgSz w:w="11900" w:h="16840"/>
          <w:pgMar w:top="1131" w:right="235" w:bottom="1252" w:left="889" w:header="0" w:footer="3" w:gutter="0"/>
          <w:cols w:space="720"/>
          <w:noEndnote/>
          <w:rtlGutter w:val="0"/>
          <w:docGrid w:linePitch="360"/>
        </w:sectPr>
      </w:pPr>
      <w:r>
        <w:rPr>
          <w:color w:val="000000"/>
          <w:spacing w:val="0"/>
          <w:w w:val="100"/>
          <w:position w:val="0"/>
          <w:sz w:val="18"/>
          <w:szCs w:val="18"/>
        </w:rPr>
        <w:t>公司法定代表人</w:t>
      </w:r>
      <w:r>
        <w:rPr>
          <w:color w:val="000000"/>
          <w:spacing w:val="0"/>
          <w:w w:val="100"/>
          <w:position w:val="0"/>
          <w:sz w:val="18"/>
          <w:szCs w:val="18"/>
        </w:rPr>
        <w:t>：</w:t>
      </w:r>
      <w:r>
        <w:rPr>
          <w:color w:val="000000"/>
          <w:spacing w:val="0"/>
          <w:w w:val="100"/>
          <w:position w:val="0"/>
          <w:sz w:val="18"/>
          <w:szCs w:val="18"/>
        </w:rPr>
        <w:t>马立行</w:t>
        <w:tab/>
        <w:t>主管会计工作负责人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黄海</w:t>
        <w:tab/>
        <w:t>会计机构负责人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秦树钧</w:t>
      </w:r>
    </w:p>
    <w:p>
      <w:pPr>
        <w:pStyle w:val="Style55"/>
        <w:keepNext w:val="0"/>
        <w:keepLines w:val="0"/>
        <w:widowControl w:val="0"/>
        <w:pBdr>
          <w:bottom w:val="single" w:sz="4" w:space="0" w:color="auto"/>
        </w:pBdr>
        <w:shd w:val="clear" w:color="auto" w:fill="auto"/>
        <w:bidi w:val="0"/>
        <w:spacing w:before="0" w:after="0" w:line="360" w:lineRule="exact"/>
        <w:ind w:left="6180" w:right="0" w:firstLine="0"/>
        <w:jc w:val="left"/>
      </w:pPr>
      <w:r>
        <w:rPr>
          <w:color w:val="000000"/>
          <w:spacing w:val="0"/>
          <w:w w:val="100"/>
          <w:position w:val="0"/>
          <w:u w:val="single"/>
          <w:shd w:val="clear" w:color="auto" w:fill="FFFFFF"/>
        </w:rPr>
        <w:t>上海白猫股份有限公司</w:t>
      </w:r>
      <w:r>
        <w:rPr>
          <w:color w:val="000000"/>
          <w:spacing w:val="0"/>
          <w:w w:val="100"/>
          <w:position w:val="0"/>
          <w:u w:val="single"/>
          <w:shd w:val="clear" w:color="auto" w:fill="FFFFFF"/>
        </w:rPr>
        <w:t>2006</w:t>
      </w:r>
      <w:r>
        <w:rPr>
          <w:color w:val="000000"/>
          <w:spacing w:val="0"/>
          <w:w w:val="100"/>
          <w:position w:val="0"/>
          <w:u w:val="single"/>
          <w:shd w:val="clear" w:color="auto" w:fill="FFFFFF"/>
        </w:rPr>
        <w:t>年年度报告</w:t>
      </w:r>
    </w:p>
    <w:p>
      <w:pPr>
        <w:pStyle w:val="Style32"/>
        <w:keepNext w:val="0"/>
        <w:keepLines w:val="0"/>
        <w:widowControl w:val="0"/>
        <w:shd w:val="clear" w:color="auto" w:fill="auto"/>
        <w:bidi w:val="0"/>
        <w:spacing w:before="0" w:after="0" w:line="360" w:lineRule="exact"/>
        <w:ind w:left="0" w:right="0" w:firstLine="0"/>
        <w:jc w:val="center"/>
        <w:rPr>
          <w:sz w:val="24"/>
          <w:szCs w:val="24"/>
        </w:rPr>
      </w:pPr>
      <w:r>
        <w:rPr>
          <w:color w:val="000000"/>
          <w:spacing w:val="0"/>
          <w:w w:val="100"/>
          <w:position w:val="0"/>
          <w:sz w:val="24"/>
          <w:szCs w:val="24"/>
        </w:rPr>
        <w:t>股东权益增减变动表</w:t>
      </w:r>
    </w:p>
    <w:p>
      <w:pPr>
        <w:pStyle w:val="Style3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w:t>
      </w:r>
    </w:p>
    <w:p>
      <w:pPr>
        <w:pStyle w:val="Style29"/>
        <w:keepNext w:val="0"/>
        <w:keepLines w:val="0"/>
        <w:widowControl w:val="0"/>
        <w:shd w:val="clear" w:color="auto" w:fill="auto"/>
        <w:bidi w:val="0"/>
        <w:spacing w:before="0" w:after="0" w:line="240" w:lineRule="auto"/>
        <w:ind w:left="67" w:right="0" w:firstLine="0"/>
        <w:jc w:val="left"/>
        <w:rPr>
          <w:sz w:val="18"/>
          <w:szCs w:val="18"/>
        </w:rPr>
      </w:pPr>
      <w:r>
        <w:rPr>
          <w:color w:val="000000"/>
          <w:spacing w:val="0"/>
          <w:w w:val="100"/>
          <w:position w:val="0"/>
          <w:sz w:val="18"/>
          <w:szCs w:val="18"/>
        </w:rPr>
        <w:t>编制单位：上海白猫股份有限公司</w:t>
      </w:r>
    </w:p>
    <w:tbl>
      <w:tblPr>
        <w:tblOverlap w:val="never"/>
        <w:jc w:val="center"/>
        <w:tblLayout w:type="fixed"/>
      </w:tblPr>
      <w:tblGrid>
        <w:gridCol w:w="5054"/>
        <w:gridCol w:w="1901"/>
        <w:gridCol w:w="1886"/>
      </w:tblGrid>
      <w:tr>
        <w:trPr>
          <w:trHeight w:val="235" w:hRule="exact"/>
        </w:trPr>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位:元币种:人民币</w:t>
            </w: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年末数</w:t>
            </w: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152,050,812.00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152,050,812.00</w:t>
            </w: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本期增加数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其中：资本公积转入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盈余公积转入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利润分配转入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新增股本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本期减少数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152,050,812.00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152,050,812.00</w:t>
            </w: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21,598,757.42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21,598,757.42</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本期增加数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4,934,564.45</w:t>
            </w: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其中：股本溢价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接受捐赠非现金资产准备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股权投资准备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关联交易差价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拨款转入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外币资本折算差额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4,934,564.45</w:t>
            </w: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本期减少数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21,598,757.42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26,533,321.87</w:t>
            </w: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三、法定和任意盈余公积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16,036,047.10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16,036,047.10</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本期增加数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其中：从净利润中提取数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法定公益金转入数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本期减少数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分派现金股利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分派股票股利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16,036,047.10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16,036,047.10</w:t>
            </w: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期初未分配利润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17,806,743.27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-21,158,918.66</w:t>
            </w: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本期净利润（净亏损以号填列）</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-38,965,661.93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4,050,830.50</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本期利润分配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54"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期末未分配利润（未弥补亏损以号填列）</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-21,158,918.66</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-17,108,088.16</w:t>
            </w:r>
          </w:p>
        </w:tc>
      </w:tr>
    </w:tbl>
    <w:p>
      <w:pPr>
        <w:pStyle w:val="Style29"/>
        <w:keepNext w:val="0"/>
        <w:keepLines w:val="0"/>
        <w:widowControl w:val="0"/>
        <w:shd w:val="clear" w:color="auto" w:fill="auto"/>
        <w:tabs>
          <w:tab w:pos="3461" w:val="left"/>
          <w:tab w:pos="6446" w:val="left"/>
        </w:tabs>
        <w:bidi w:val="0"/>
        <w:spacing w:before="0" w:after="0" w:line="240" w:lineRule="auto"/>
        <w:ind w:left="72" w:right="0" w:firstLine="0"/>
        <w:jc w:val="left"/>
        <w:rPr>
          <w:sz w:val="18"/>
          <w:szCs w:val="18"/>
        </w:rPr>
      </w:pPr>
      <w:r>
        <w:rPr>
          <w:color w:val="000000"/>
          <w:spacing w:val="0"/>
          <w:w w:val="100"/>
          <w:position w:val="0"/>
          <w:sz w:val="18"/>
          <w:szCs w:val="18"/>
        </w:rPr>
        <w:t>公司法定代表人：马立行</w:t>
        <w:tab/>
        <w:t>主管会计工作负责人：黄海</w:t>
        <w:tab/>
        <w:t>会计机构负责人：秦树钧</w:t>
      </w:r>
    </w:p>
    <w:sectPr>
      <w:headerReference w:type="default" r:id="rId21"/>
      <w:footerReference w:type="default" r:id="rId22"/>
      <w:footnotePr>
        <w:pos w:val="pageBottom"/>
        <w:numFmt w:val="chicago"/>
        <w:numRestart w:val="continuous"/>
        <w15:footnoteColumns w:val="1"/>
      </w:footnotePr>
      <w:pgSz w:w="11900" w:h="16840"/>
      <w:pgMar w:top="697" w:right="699" w:bottom="1172" w:left="699" w:header="269"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3732530</wp:posOffset>
              </wp:positionH>
              <wp:positionV relativeFrom="page">
                <wp:posOffset>9969500</wp:posOffset>
              </wp:positionV>
              <wp:extent cx="97790" cy="76200"/>
              <wp:wrapNone/>
              <wp:docPr id="4" name="Shape 4"/>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3.90000000000003pt;margin-top:785.pt;width:7.7000000000000002pt;height:6.pt;z-index:-188744061;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3732530</wp:posOffset>
              </wp:positionH>
              <wp:positionV relativeFrom="page">
                <wp:posOffset>9949180</wp:posOffset>
              </wp:positionV>
              <wp:extent cx="100330" cy="76200"/>
              <wp:wrapNone/>
              <wp:docPr id="6" name="Shape 6"/>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2" type="#_x0000_t202" style="position:absolute;margin-left:293.90000000000003pt;margin-top:783.39999999999998pt;width:7.9000000000000004pt;height:6.pt;z-index:-188744059;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3732530</wp:posOffset>
              </wp:positionH>
              <wp:positionV relativeFrom="page">
                <wp:posOffset>9969500</wp:posOffset>
              </wp:positionV>
              <wp:extent cx="97790" cy="76200"/>
              <wp:wrapNone/>
              <wp:docPr id="11" name="Shape 11"/>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293.90000000000003pt;margin-top:785.pt;width:7.7000000000000002pt;height:6.pt;z-index:-188744055;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3732530</wp:posOffset>
              </wp:positionH>
              <wp:positionV relativeFrom="page">
                <wp:posOffset>9949180</wp:posOffset>
              </wp:positionV>
              <wp:extent cx="100330" cy="76200"/>
              <wp:wrapNone/>
              <wp:docPr id="14" name="Shape 14"/>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293.90000000000003pt;margin-top:783.39999999999998pt;width:7.9000000000000004pt;height:6.pt;z-index:-188744053;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3732530</wp:posOffset>
              </wp:positionH>
              <wp:positionV relativeFrom="page">
                <wp:posOffset>9969500</wp:posOffset>
              </wp:positionV>
              <wp:extent cx="97790" cy="76200"/>
              <wp:wrapNone/>
              <wp:docPr id="19" name="Shape 19"/>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293.90000000000003pt;margin-top:785.pt;width:7.7000000000000002pt;height:6.pt;z-index:-188744049;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3732530</wp:posOffset>
              </wp:positionH>
              <wp:positionV relativeFrom="page">
                <wp:posOffset>9949180</wp:posOffset>
              </wp:positionV>
              <wp:extent cx="100330" cy="76200"/>
              <wp:wrapNone/>
              <wp:docPr id="21" name="Shape 21"/>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7" type="#_x0000_t202" style="position:absolute;margin-left:293.90000000000003pt;margin-top:783.39999999999998pt;width:7.9000000000000004pt;height:6.pt;z-index:-188744047;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3732530</wp:posOffset>
              </wp:positionH>
              <wp:positionV relativeFrom="page">
                <wp:posOffset>9969500</wp:posOffset>
              </wp:positionV>
              <wp:extent cx="97790" cy="76200"/>
              <wp:wrapNone/>
              <wp:docPr id="26" name="Shape 26"/>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2" type="#_x0000_t202" style="position:absolute;margin-left:293.90000000000003pt;margin-top:785.pt;width:7.7000000000000002pt;height:6.pt;z-index:-188744043;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3732530</wp:posOffset>
              </wp:positionH>
              <wp:positionV relativeFrom="page">
                <wp:posOffset>9949180</wp:posOffset>
              </wp:positionV>
              <wp:extent cx="100330" cy="76200"/>
              <wp:wrapNone/>
              <wp:docPr id="46" name="Shape 46"/>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2" type="#_x0000_t202" style="position:absolute;margin-left:293.90000000000003pt;margin-top:783.39999999999998pt;width:7.9000000000000004pt;height:6.pt;z-index:-188744041;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bidi w:val="0"/>
        <w:spacing w:before="0" w:after="0"/>
        <w:ind w:right="0" w:firstLine="0"/>
        <w:jc w:val="left"/>
      </w:pPr>
      <w:r>
        <w:rPr>
          <w:rFonts w:ascii="Times New Roman" w:eastAsia="Times New Roman" w:hAnsi="Times New Roman" w:cs="Times New Roman"/>
          <w:color w:val="000000"/>
          <w:spacing w:val="0"/>
          <w:w w:val="100"/>
          <w:position w:val="0"/>
        </w:rPr>
        <w:footnoteRef/>
      </w:r>
      <w:r>
        <w:rPr>
          <w:color w:val="000000"/>
          <w:spacing w:val="0"/>
          <w:w w:val="100"/>
          <w:position w:val="0"/>
        </w:rPr>
        <w:t>报告期内，公司盈利仍不能弥补上年度累计亏损，不需缴纳所得税，故报告期内非经常性 损益项目所得税影响数为</w:t>
      </w:r>
      <w:r>
        <w:rPr>
          <w:rFonts w:ascii="Times New Roman" w:eastAsia="Times New Roman" w:hAnsi="Times New Roman" w:cs="Times New Roman"/>
          <w:color w:val="000000"/>
          <w:spacing w:val="0"/>
          <w:w w:val="100"/>
          <w:position w:val="0"/>
        </w:rPr>
        <w:t>0</w:t>
      </w:r>
      <w:r>
        <w:rPr>
          <w:color w:val="000000"/>
          <w:spacing w:val="0"/>
          <w:w w:val="100"/>
          <w:position w:val="0"/>
        </w:rPr>
        <w:t>。</w:t>
      </w:r>
    </w:p>
  </w:footnote>
  <w:footnote w:id="3">
    <w:p>
      <w:pPr>
        <w:pStyle w:val="Style2"/>
        <w:keepNext w:val="0"/>
        <w:keepLines w:val="0"/>
        <w:widowControl w:val="0"/>
        <w:shd w:val="clear" w:color="auto" w:fill="auto"/>
        <w:bidi w:val="0"/>
        <w:spacing w:before="0" w:after="0" w:line="377" w:lineRule="exact"/>
        <w:ind w:left="1200" w:right="0" w:firstLine="480"/>
        <w:jc w:val="left"/>
      </w:pPr>
      <w:r>
        <w:rPr>
          <w:rFonts w:ascii="Times New Roman" w:eastAsia="Times New Roman" w:hAnsi="Times New Roman" w:cs="Times New Roman"/>
          <w:color w:val="000000"/>
          <w:spacing w:val="0"/>
          <w:w w:val="100"/>
          <w:position w:val="0"/>
        </w:rPr>
        <w:footnoteRef/>
      </w:r>
      <w:r>
        <w:rPr>
          <w:color w:val="000000"/>
          <w:spacing w:val="0"/>
          <w:w w:val="100"/>
          <w:position w:val="0"/>
        </w:rPr>
        <w:t>房屋及建筑物中的装修费和改造费折旧年限为</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 </w:t>
      </w:r>
      <w:r>
        <w:rPr>
          <w:rFonts w:ascii="Times New Roman" w:eastAsia="Times New Roman" w:hAnsi="Times New Roman" w:cs="Times New Roman"/>
          <w:color w:val="000000"/>
          <w:spacing w:val="0"/>
          <w:w w:val="100"/>
          <w:position w:val="0"/>
        </w:rPr>
        <w:t>10</w:t>
      </w:r>
      <w:r>
        <w:rPr>
          <w:color w:val="000000"/>
          <w:spacing w:val="0"/>
          <w:w w:val="100"/>
          <w:position w:val="0"/>
        </w:rPr>
        <w:t>年，其余房屋及建筑物折旧年限 为</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40</w:t>
      </w:r>
      <w:r>
        <w:rPr>
          <w:color w:val="000000"/>
          <w:spacing w:val="0"/>
          <w:w w:val="100"/>
          <w:position w:val="0"/>
        </w:rPr>
        <w:t>年。</w:t>
      </w:r>
    </w:p>
  </w:footnote>
  <w:footnote w:id="4">
    <w:p>
      <w:pPr>
        <w:pStyle w:val="Style2"/>
        <w:keepNext w:val="0"/>
        <w:keepLines w:val="0"/>
        <w:widowControl w:val="0"/>
        <w:shd w:val="clear" w:color="auto" w:fill="auto"/>
        <w:bidi w:val="0"/>
        <w:spacing w:before="0" w:after="0" w:line="377" w:lineRule="exact"/>
        <w:ind w:left="0" w:right="0" w:firstLine="0"/>
        <w:jc w:val="center"/>
      </w:pPr>
      <w:r>
        <w:rPr>
          <w:rFonts w:ascii="Times New Roman" w:eastAsia="Times New Roman" w:hAnsi="Times New Roman" w:cs="Times New Roman"/>
          <w:color w:val="000000"/>
          <w:spacing w:val="0"/>
          <w:w w:val="100"/>
          <w:position w:val="0"/>
        </w:rPr>
        <w:footnoteRef/>
      </w:r>
      <w:r>
        <w:rPr>
          <w:color w:val="000000"/>
          <w:spacing w:val="0"/>
          <w:w w:val="100"/>
          <w:position w:val="0"/>
        </w:rPr>
        <w:t>办公设备中的电脑设备采用一次性折旧方法，其余设备折旧年限均为</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 </w:t>
      </w:r>
      <w:r>
        <w:rPr>
          <w:rFonts w:ascii="Times New Roman" w:eastAsia="Times New Roman" w:hAnsi="Times New Roman" w:cs="Times New Roman"/>
          <w:color w:val="000000"/>
          <w:spacing w:val="0"/>
          <w:w w:val="100"/>
          <w:position w:val="0"/>
        </w:rPr>
        <w:t>10</w:t>
      </w:r>
      <w:r>
        <w:rPr>
          <w:color w:val="000000"/>
          <w:spacing w:val="0"/>
          <w:w w:val="100"/>
          <w:position w:val="0"/>
        </w:rPr>
        <w:t>年。</w:t>
      </w:r>
    </w:p>
    <w:p>
      <w:pPr>
        <w:pStyle w:val="Style2"/>
        <w:keepNext w:val="0"/>
        <w:keepLines w:val="0"/>
        <w:widowControl w:val="0"/>
        <w:shd w:val="clear" w:color="auto" w:fill="auto"/>
        <w:bidi w:val="0"/>
        <w:spacing w:before="0" w:after="0" w:line="377" w:lineRule="exact"/>
        <w:ind w:left="1620" w:right="0" w:firstLine="0"/>
        <w:jc w:val="left"/>
      </w:pPr>
      <w:r>
        <w:rPr>
          <w:rFonts w:ascii="Times New Roman" w:eastAsia="Times New Roman" w:hAnsi="Times New Roman" w:cs="Times New Roman"/>
          <w:b/>
          <w:bCs/>
          <w:color w:val="000000"/>
          <w:spacing w:val="0"/>
          <w:w w:val="100"/>
          <w:position w:val="0"/>
        </w:rPr>
        <w:t>5</w:t>
      </w:r>
      <w:r>
        <w:rPr>
          <w:b/>
          <w:bCs/>
          <w:color w:val="000000"/>
          <w:spacing w:val="0"/>
          <w:w w:val="100"/>
          <w:position w:val="0"/>
        </w:rPr>
        <w:t>、固定资产减值准备的计提</w:t>
      </w:r>
    </w:p>
    <w:p>
      <w:pPr>
        <w:pStyle w:val="Style2"/>
        <w:keepNext w:val="0"/>
        <w:keepLines w:val="0"/>
        <w:widowControl w:val="0"/>
        <w:shd w:val="clear" w:color="auto" w:fill="auto"/>
        <w:bidi w:val="0"/>
        <w:spacing w:before="0" w:after="0" w:line="377" w:lineRule="exact"/>
        <w:ind w:left="0" w:right="0" w:firstLine="0"/>
        <w:jc w:val="center"/>
      </w:pPr>
      <w:r>
        <w:rPr>
          <w:color w:val="000000"/>
          <w:spacing w:val="0"/>
          <w:w w:val="100"/>
          <w:position w:val="0"/>
        </w:rPr>
        <w:t>中期末及年末，对由于市价持续下跌、技术陈旧、实体损坏、长期闲置等原因导致其可</w:t>
        <w:br/>
        <w:t>收回金额低于账面价值的，按预计可收回金额低于其账面价值的差额，计提固定资产减值准</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4384675</wp:posOffset>
              </wp:positionH>
              <wp:positionV relativeFrom="page">
                <wp:posOffset>551180</wp:posOffset>
              </wp:positionV>
              <wp:extent cx="1987550" cy="106680"/>
              <wp:wrapNone/>
              <wp:docPr id="1" name="Shape 1"/>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上海白猫股份有限公司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25pt;margin-top:43.399999999999999pt;width:156.5pt;height:8.4000000000000004pt;z-index:-188744063;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上海白猫股份有限公司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707390</wp:posOffset>
              </wp:positionV>
              <wp:extent cx="5318760" cy="0"/>
              <wp:wrapNone/>
              <wp:docPr id="3" name="Shape 3"/>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700000000000003pt;width:418.8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4384675</wp:posOffset>
              </wp:positionH>
              <wp:positionV relativeFrom="page">
                <wp:posOffset>551180</wp:posOffset>
              </wp:positionV>
              <wp:extent cx="1987550" cy="106680"/>
              <wp:wrapNone/>
              <wp:docPr id="8" name="Shape 8"/>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上海白猫股份有限公司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4" type="#_x0000_t202" style="position:absolute;margin-left:345.25pt;margin-top:43.399999999999999pt;width:156.5pt;height:8.4000000000000004pt;z-index:-188744057;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上海白猫股份有限公司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707390</wp:posOffset>
              </wp:positionV>
              <wp:extent cx="5318760" cy="0"/>
              <wp:wrapNone/>
              <wp:docPr id="10" name="Shape 1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700000000000003pt;width:418.8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4384675</wp:posOffset>
              </wp:positionH>
              <wp:positionV relativeFrom="page">
                <wp:posOffset>551180</wp:posOffset>
              </wp:positionV>
              <wp:extent cx="1987550" cy="106680"/>
              <wp:wrapNone/>
              <wp:docPr id="16" name="Shape 16"/>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上海白猫股份有限公司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2" type="#_x0000_t202" style="position:absolute;margin-left:345.25pt;margin-top:43.399999999999999pt;width:156.5pt;height:8.4000000000000004pt;z-index:-188744051;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上海白猫股份有限公司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707390</wp:posOffset>
              </wp:positionV>
              <wp:extent cx="5318760" cy="0"/>
              <wp:wrapNone/>
              <wp:docPr id="18" name="Shape 18"/>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700000000000003pt;width:418.8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4384675</wp:posOffset>
              </wp:positionH>
              <wp:positionV relativeFrom="page">
                <wp:posOffset>551180</wp:posOffset>
              </wp:positionV>
              <wp:extent cx="1987550" cy="106680"/>
              <wp:wrapNone/>
              <wp:docPr id="23" name="Shape 23"/>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上海白猫股份有限公司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9" type="#_x0000_t202" style="position:absolute;margin-left:345.25pt;margin-top:43.399999999999999pt;width:156.5pt;height:8.4000000000000004pt;z-index:-188744045;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上海白猫股份有限公司</w:t>
                    </w:r>
                    <w:r>
                      <w:rPr>
                        <w:rFonts w:ascii="SimSun" w:eastAsia="SimSun" w:hAnsi="SimSun" w:cs="SimSun"/>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707390</wp:posOffset>
              </wp:positionV>
              <wp:extent cx="5318760" cy="0"/>
              <wp:wrapNone/>
              <wp:docPr id="25" name="Shape 25"/>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700000000000003pt;width:418.8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脚注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正文文本 (3)_"/>
    <w:basedOn w:val="DefaultParagraphFont"/>
    <w:link w:val="Style7"/>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1">
    <w:name w:val="正文文本 (4)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4">
    <w:name w:val="标题 #1_"/>
    <w:basedOn w:val="DefaultParagraphFont"/>
    <w:link w:val="Style13"/>
    <w:rPr>
      <w:rFonts w:ascii="SimSun" w:eastAsia="SimSun" w:hAnsi="SimSun" w:cs="SimSun"/>
      <w:b/>
      <w:bCs/>
      <w:i w:val="0"/>
      <w:iCs w:val="0"/>
      <w:smallCaps w:val="0"/>
      <w:strike w:val="0"/>
      <w:sz w:val="44"/>
      <w:szCs w:val="44"/>
      <w:u w:val="none"/>
      <w:shd w:val="clear" w:color="auto" w:fill="auto"/>
    </w:rPr>
  </w:style>
  <w:style w:type="character" w:customStyle="1" w:styleId="CharStyle16">
    <w:name w:val="目录_"/>
    <w:basedOn w:val="DefaultParagraphFont"/>
    <w:link w:val="Style15"/>
    <w:rPr>
      <w:rFonts w:ascii="SimSun" w:eastAsia="SimSun" w:hAnsi="SimSun" w:cs="SimSun"/>
      <w:b w:val="0"/>
      <w:bCs w:val="0"/>
      <w:i w:val="0"/>
      <w:iCs w:val="0"/>
      <w:smallCaps w:val="0"/>
      <w:strike w:val="0"/>
      <w:sz w:val="20"/>
      <w:szCs w:val="20"/>
      <w:u w:val="none"/>
      <w:shd w:val="clear" w:color="auto" w:fill="auto"/>
    </w:rPr>
  </w:style>
  <w:style w:type="character" w:customStyle="1" w:styleId="CharStyle18">
    <w:name w:val="标题 #3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0">
    <w:name w:val="页眉或页脚 (2)_"/>
    <w:basedOn w:val="DefaultParagraphFont"/>
    <w:link w:val="Style19"/>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4">
    <w:name w:val="正文文本_"/>
    <w:basedOn w:val="DefaultParagraphFont"/>
    <w:link w:val="Style23"/>
    <w:rPr>
      <w:rFonts w:ascii="SimSun" w:eastAsia="SimSun" w:hAnsi="SimSun" w:cs="SimSun"/>
      <w:b w:val="0"/>
      <w:bCs w:val="0"/>
      <w:i w:val="0"/>
      <w:iCs w:val="0"/>
      <w:smallCaps w:val="0"/>
      <w:strike w:val="0"/>
      <w:sz w:val="20"/>
      <w:szCs w:val="20"/>
      <w:u w:val="none"/>
      <w:shd w:val="clear" w:color="auto" w:fill="auto"/>
    </w:rPr>
  </w:style>
  <w:style w:type="character" w:customStyle="1" w:styleId="CharStyle26">
    <w:name w:val="正文文本 (2)_"/>
    <w:basedOn w:val="DefaultParagraphFont"/>
    <w:link w:val="Style2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30">
    <w:name w:val="表格标题_"/>
    <w:basedOn w:val="DefaultParagraphFont"/>
    <w:link w:val="Style29"/>
    <w:rPr>
      <w:rFonts w:ascii="SimSun" w:eastAsia="SimSun" w:hAnsi="SimSun" w:cs="SimSun"/>
      <w:b w:val="0"/>
      <w:bCs w:val="0"/>
      <w:i w:val="0"/>
      <w:iCs w:val="0"/>
      <w:smallCaps w:val="0"/>
      <w:strike w:val="0"/>
      <w:sz w:val="20"/>
      <w:szCs w:val="20"/>
      <w:u w:val="none"/>
      <w:shd w:val="clear" w:color="auto" w:fill="auto"/>
    </w:rPr>
  </w:style>
  <w:style w:type="character" w:customStyle="1" w:styleId="CharStyle33">
    <w:name w:val="其他_"/>
    <w:basedOn w:val="DefaultParagraphFont"/>
    <w:link w:val="Style32"/>
    <w:rPr>
      <w:rFonts w:ascii="SimSun" w:eastAsia="SimSun" w:hAnsi="SimSun" w:cs="SimSun"/>
      <w:b w:val="0"/>
      <w:bCs w:val="0"/>
      <w:i w:val="0"/>
      <w:iCs w:val="0"/>
      <w:smallCaps w:val="0"/>
      <w:strike w:val="0"/>
      <w:sz w:val="20"/>
      <w:szCs w:val="20"/>
      <w:u w:val="none"/>
      <w:shd w:val="clear" w:color="auto" w:fill="auto"/>
    </w:rPr>
  </w:style>
  <w:style w:type="character" w:customStyle="1" w:styleId="CharStyle49">
    <w:name w:val="图片标题_"/>
    <w:basedOn w:val="DefaultParagraphFont"/>
    <w:link w:val="Style48"/>
    <w:rPr>
      <w:rFonts w:ascii="SimSun" w:eastAsia="SimSun" w:hAnsi="SimSun" w:cs="SimSun"/>
      <w:b w:val="0"/>
      <w:bCs w:val="0"/>
      <w:i w:val="0"/>
      <w:iCs w:val="0"/>
      <w:smallCaps w:val="0"/>
      <w:strike w:val="0"/>
      <w:sz w:val="20"/>
      <w:szCs w:val="20"/>
      <w:u w:val="none"/>
      <w:shd w:val="clear" w:color="auto" w:fill="auto"/>
    </w:rPr>
  </w:style>
  <w:style w:type="character" w:customStyle="1" w:styleId="CharStyle56">
    <w:name w:val="正文文本 (5)_"/>
    <w:basedOn w:val="DefaultParagraphFont"/>
    <w:link w:val="Style55"/>
    <w:rPr>
      <w:rFonts w:ascii="SimSun" w:eastAsia="SimSun" w:hAnsi="SimSun" w:cs="SimSun"/>
      <w:b w:val="0"/>
      <w:bCs w:val="0"/>
      <w:i w:val="0"/>
      <w:iCs w:val="0"/>
      <w:smallCaps w:val="0"/>
      <w:strike w:val="0"/>
      <w:sz w:val="18"/>
      <w:szCs w:val="18"/>
      <w:u w:val="none"/>
      <w:shd w:val="clear" w:color="auto" w:fill="auto"/>
    </w:rPr>
  </w:style>
  <w:style w:type="character" w:customStyle="1" w:styleId="CharStyle61">
    <w:name w:val="标题 #4_"/>
    <w:basedOn w:val="DefaultParagraphFont"/>
    <w:link w:val="Style60"/>
    <w:rPr>
      <w:rFonts w:ascii="SimSun" w:eastAsia="SimSun" w:hAnsi="SimSun" w:cs="SimSun"/>
      <w:b/>
      <w:bCs/>
      <w:i w:val="0"/>
      <w:iCs w:val="0"/>
      <w:smallCaps w:val="0"/>
      <w:strike w:val="0"/>
      <w:sz w:val="20"/>
      <w:szCs w:val="20"/>
      <w:u w:val="none"/>
      <w:shd w:val="clear" w:color="auto" w:fill="auto"/>
    </w:rPr>
  </w:style>
  <w:style w:type="character" w:customStyle="1" w:styleId="CharStyle83">
    <w:name w:val="标题 #2_"/>
    <w:basedOn w:val="DefaultParagraphFont"/>
    <w:link w:val="Style82"/>
    <w:rPr>
      <w:rFonts w:ascii="SimSun" w:eastAsia="SimSun" w:hAnsi="SimSun" w:cs="SimSun"/>
      <w:b/>
      <w:bCs/>
      <w:i w:val="0"/>
      <w:iCs w:val="0"/>
      <w:smallCaps w:val="0"/>
      <w:strike w:val="0"/>
      <w:sz w:val="30"/>
      <w:szCs w:val="30"/>
      <w:u w:val="none"/>
      <w:shd w:val="clear" w:color="auto" w:fill="auto"/>
    </w:rPr>
  </w:style>
  <w:style w:type="paragraph" w:customStyle="1" w:styleId="Style2">
    <w:name w:val="脚注"/>
    <w:basedOn w:val="Normal"/>
    <w:link w:val="CharStyle3"/>
    <w:pPr>
      <w:widowControl w:val="0"/>
      <w:shd w:val="clear" w:color="auto" w:fill="auto"/>
      <w:spacing w:line="278" w:lineRule="exact"/>
      <w:ind w:left="18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正文文本 (3)"/>
    <w:basedOn w:val="Normal"/>
    <w:link w:val="CharStyle8"/>
    <w:pPr>
      <w:widowControl w:val="0"/>
      <w:shd w:val="clear" w:color="auto" w:fill="auto"/>
      <w:spacing w:after="305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0">
    <w:name w:val="正文文本 (4)"/>
    <w:basedOn w:val="Normal"/>
    <w:link w:val="CharStyle11"/>
    <w:pPr>
      <w:widowControl w:val="0"/>
      <w:shd w:val="clear" w:color="auto" w:fill="auto"/>
      <w:jc w:val="center"/>
    </w:pPr>
    <w:rPr>
      <w:rFonts w:ascii="SimSun" w:eastAsia="SimSun" w:hAnsi="SimSun" w:cs="SimSun"/>
      <w:b/>
      <w:bCs/>
      <w:i w:val="0"/>
      <w:iCs w:val="0"/>
      <w:smallCaps w:val="0"/>
      <w:strike w:val="0"/>
      <w:sz w:val="32"/>
      <w:szCs w:val="32"/>
      <w:u w:val="none"/>
      <w:shd w:val="clear" w:color="auto" w:fill="auto"/>
    </w:rPr>
  </w:style>
  <w:style w:type="paragraph" w:customStyle="1" w:styleId="Style13">
    <w:name w:val="标题 #1"/>
    <w:basedOn w:val="Normal"/>
    <w:link w:val="CharStyle14"/>
    <w:pPr>
      <w:widowControl w:val="0"/>
      <w:shd w:val="clear" w:color="auto" w:fill="auto"/>
      <w:spacing w:after="700"/>
      <w:jc w:val="center"/>
      <w:outlineLvl w:val="0"/>
    </w:pPr>
    <w:rPr>
      <w:rFonts w:ascii="SimSun" w:eastAsia="SimSun" w:hAnsi="SimSun" w:cs="SimSun"/>
      <w:b/>
      <w:bCs/>
      <w:i w:val="0"/>
      <w:iCs w:val="0"/>
      <w:smallCaps w:val="0"/>
      <w:strike w:val="0"/>
      <w:sz w:val="44"/>
      <w:szCs w:val="44"/>
      <w:u w:val="none"/>
      <w:shd w:val="clear" w:color="auto" w:fill="auto"/>
    </w:rPr>
  </w:style>
  <w:style w:type="paragraph" w:customStyle="1" w:styleId="Style15">
    <w:name w:val="目录"/>
    <w:basedOn w:val="Normal"/>
    <w:link w:val="CharStyle16"/>
    <w:pPr>
      <w:widowControl w:val="0"/>
      <w:shd w:val="clear" w:color="auto" w:fill="auto"/>
      <w:spacing w:after="160"/>
    </w:pPr>
    <w:rPr>
      <w:rFonts w:ascii="SimSun" w:eastAsia="SimSun" w:hAnsi="SimSun" w:cs="SimSun"/>
      <w:b w:val="0"/>
      <w:bCs w:val="0"/>
      <w:i w:val="0"/>
      <w:iCs w:val="0"/>
      <w:smallCaps w:val="0"/>
      <w:strike w:val="0"/>
      <w:sz w:val="20"/>
      <w:szCs w:val="20"/>
      <w:u w:val="none"/>
      <w:shd w:val="clear" w:color="auto" w:fill="auto"/>
    </w:rPr>
  </w:style>
  <w:style w:type="paragraph" w:customStyle="1" w:styleId="Style17">
    <w:name w:val="标题 #3"/>
    <w:basedOn w:val="Normal"/>
    <w:link w:val="CharStyle18"/>
    <w:pPr>
      <w:widowControl w:val="0"/>
      <w:shd w:val="clear" w:color="auto" w:fill="auto"/>
      <w:spacing w:after="460"/>
      <w:jc w:val="center"/>
      <w:outlineLvl w:val="2"/>
    </w:pPr>
    <w:rPr>
      <w:rFonts w:ascii="SimSun" w:eastAsia="SimSun" w:hAnsi="SimSun" w:cs="SimSun"/>
      <w:b/>
      <w:bCs/>
      <w:i w:val="0"/>
      <w:iCs w:val="0"/>
      <w:smallCaps w:val="0"/>
      <w:strike w:val="0"/>
      <w:sz w:val="28"/>
      <w:szCs w:val="28"/>
      <w:u w:val="none"/>
      <w:shd w:val="clear" w:color="auto" w:fill="auto"/>
    </w:rPr>
  </w:style>
  <w:style w:type="paragraph" w:customStyle="1" w:styleId="Style19">
    <w:name w:val="页眉或页脚 (2)"/>
    <w:basedOn w:val="Normal"/>
    <w:link w:val="CharStyle20"/>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3">
    <w:name w:val="正文文本"/>
    <w:basedOn w:val="Normal"/>
    <w:link w:val="CharStyle24"/>
    <w:pPr>
      <w:widowControl w:val="0"/>
      <w:shd w:val="clear" w:color="auto" w:fill="auto"/>
      <w:spacing w:line="406" w:lineRule="auto"/>
      <w:ind w:firstLine="320"/>
    </w:pPr>
    <w:rPr>
      <w:rFonts w:ascii="SimSun" w:eastAsia="SimSun" w:hAnsi="SimSun" w:cs="SimSun"/>
      <w:b w:val="0"/>
      <w:bCs w:val="0"/>
      <w:i w:val="0"/>
      <w:iCs w:val="0"/>
      <w:smallCaps w:val="0"/>
      <w:strike w:val="0"/>
      <w:sz w:val="20"/>
      <w:szCs w:val="20"/>
      <w:u w:val="none"/>
      <w:shd w:val="clear" w:color="auto" w:fill="auto"/>
    </w:rPr>
  </w:style>
  <w:style w:type="paragraph" w:customStyle="1" w:styleId="Style25">
    <w:name w:val="正文文本 (2)"/>
    <w:basedOn w:val="Normal"/>
    <w:link w:val="CharStyle26"/>
    <w:pPr>
      <w:widowControl w:val="0"/>
      <w:shd w:val="clear" w:color="auto" w:fill="auto"/>
      <w:spacing w:after="100"/>
      <w:ind w:firstLine="80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9">
    <w:name w:val="表格标题"/>
    <w:basedOn w:val="Normal"/>
    <w:link w:val="CharStyle30"/>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2">
    <w:name w:val="其他"/>
    <w:basedOn w:val="Normal"/>
    <w:link w:val="CharStyle33"/>
    <w:pPr>
      <w:widowControl w:val="0"/>
      <w:shd w:val="clear" w:color="auto" w:fill="auto"/>
      <w:spacing w:line="406" w:lineRule="auto"/>
      <w:ind w:firstLine="320"/>
    </w:pPr>
    <w:rPr>
      <w:rFonts w:ascii="SimSun" w:eastAsia="SimSun" w:hAnsi="SimSun" w:cs="SimSun"/>
      <w:b w:val="0"/>
      <w:bCs w:val="0"/>
      <w:i w:val="0"/>
      <w:iCs w:val="0"/>
      <w:smallCaps w:val="0"/>
      <w:strike w:val="0"/>
      <w:sz w:val="20"/>
      <w:szCs w:val="20"/>
      <w:u w:val="none"/>
      <w:shd w:val="clear" w:color="auto" w:fill="auto"/>
    </w:rPr>
  </w:style>
  <w:style w:type="paragraph" w:customStyle="1" w:styleId="Style48">
    <w:name w:val="图片标题"/>
    <w:basedOn w:val="Normal"/>
    <w:link w:val="CharStyle49"/>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55">
    <w:name w:val="正文文本 (5)"/>
    <w:basedOn w:val="Normal"/>
    <w:link w:val="CharStyle56"/>
    <w:pPr>
      <w:widowControl w:val="0"/>
      <w:shd w:val="clear" w:color="auto" w:fill="auto"/>
      <w:spacing w:after="80"/>
      <w:ind w:right="640"/>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60">
    <w:name w:val="标题 #4"/>
    <w:basedOn w:val="Normal"/>
    <w:link w:val="CharStyle61"/>
    <w:pPr>
      <w:widowControl w:val="0"/>
      <w:shd w:val="clear" w:color="auto" w:fill="auto"/>
      <w:spacing w:line="384" w:lineRule="exact"/>
      <w:ind w:left="162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82">
    <w:name w:val="标题 #2"/>
    <w:basedOn w:val="Normal"/>
    <w:link w:val="CharStyle83"/>
    <w:pPr>
      <w:widowControl w:val="0"/>
      <w:shd w:val="clear" w:color="auto" w:fill="auto"/>
      <w:spacing w:after="40"/>
      <w:jc w:val="center"/>
      <w:outlineLvl w:val="1"/>
    </w:pPr>
    <w:rPr>
      <w:rFonts w:ascii="SimSun" w:eastAsia="SimSun" w:hAnsi="SimSun" w:cs="SimSun"/>
      <w:b/>
      <w:bCs/>
      <w:i w:val="0"/>
      <w:iCs w:val="0"/>
      <w:smallCaps w:val="0"/>
      <w:strike w:val="0"/>
      <w:sz w:val="30"/>
      <w:szCs w:val="3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s>
</file>

<file path=docProps/core.xml><?xml version="1.0" encoding="utf-8"?>
<cp:coreProperties xmlns:cp="http://schemas.openxmlformats.org/package/2006/metadata/core-properties" xmlns:dc="http://purl.org/dc/elements/1.1/">
  <dc:title>上海白猫股份有限公司</dc:title>
  <dc:subject/>
  <dc:creator>qin_shujun</dc:creator>
  <cp:keywords/>
</cp:coreProperties>
</file>