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440" w:line="240" w:lineRule="auto"/>
        <w:ind w:left="0" w:right="74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600633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600633</w:t>
                      </w:r>
                    </w:p>
                  </w:txbxContent>
                </v:textbox>
                <w10:wrap type="square" side="right" anchorx="page"/>
              </v:shape>
            </w:pict>
          </mc:Fallback>
        </mc:AlternateContent>
      </w:r>
      <w:r>
        <w:rPr>
          <w:color w:val="000000"/>
          <w:spacing w:val="0"/>
          <w:w w:val="100"/>
          <w:position w:val="0"/>
        </w:rPr>
        <w:t>公司简称：浙报传媒</w:t>
      </w:r>
    </w:p>
    <w:p>
      <w:pPr>
        <w:pStyle w:val="Style12"/>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浙报传媒集团股份有限公司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5"/>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3" w:val="left"/>
        </w:tabs>
        <w:bidi w:val="0"/>
        <w:spacing w:before="0" w:after="280" w:line="408" w:lineRule="exact"/>
        <w:ind w:left="320" w:right="0" w:hanging="32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3" w:val="left"/>
        </w:tabs>
        <w:bidi w:val="0"/>
        <w:spacing w:before="0" w:after="280" w:line="365"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3" w:val="left"/>
        </w:tabs>
        <w:bidi w:val="0"/>
        <w:spacing w:before="0" w:after="280" w:line="365"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503" w:val="left"/>
        </w:tabs>
        <w:bidi w:val="0"/>
        <w:spacing w:before="0" w:after="280" w:line="408" w:lineRule="exact"/>
        <w:ind w:left="320" w:right="0" w:hanging="320"/>
        <w:jc w:val="left"/>
      </w:pPr>
      <w:bookmarkStart w:id="9" w:name="bookmark9"/>
      <w:r>
        <w:rPr>
          <w:b/>
          <w:bCs/>
          <w:color w:val="000000"/>
          <w:spacing w:val="0"/>
          <w:w w:val="100"/>
          <w:position w:val="0"/>
        </w:rPr>
        <w:t>四</w:t>
      </w:r>
      <w:bookmarkEnd w:id="9"/>
      <w:r>
        <w:rPr>
          <w:b/>
          <w:bCs/>
          <w:color w:val="000000"/>
          <w:spacing w:val="0"/>
          <w:w w:val="100"/>
          <w:position w:val="0"/>
        </w:rPr>
        <w:t>、</w:t>
        <w:tab/>
        <w:t>公司负责人张雪南、主管会计工作负责人郑法其及会计机构负责人（会计主管人员）杨宇声 明：保证年度报告中财务报告的真实、准确、完整。</w:t>
      </w:r>
    </w:p>
    <w:p>
      <w:pPr>
        <w:pStyle w:val="Style5"/>
        <w:keepNext w:val="0"/>
        <w:keepLines w:val="0"/>
        <w:widowControl w:val="0"/>
        <w:shd w:val="clear" w:color="auto" w:fill="auto"/>
        <w:tabs>
          <w:tab w:pos="503" w:val="left"/>
        </w:tabs>
        <w:bidi w:val="0"/>
        <w:spacing w:before="0" w:after="120" w:line="365"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280" w:line="370" w:lineRule="exact"/>
        <w:ind w:left="0" w:right="0" w:firstLine="380"/>
        <w:jc w:val="both"/>
      </w:pPr>
      <w:r>
        <w:rPr>
          <w:color w:val="000000"/>
          <w:spacing w:val="0"/>
          <w:w w:val="100"/>
          <w:position w:val="0"/>
        </w:rPr>
        <w:t>公司拟以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日普通股</w:t>
      </w:r>
      <w:r>
        <w:rPr>
          <w:color w:val="000000"/>
          <w:spacing w:val="0"/>
          <w:w w:val="100"/>
          <w:position w:val="0"/>
          <w:sz w:val="18"/>
          <w:szCs w:val="18"/>
        </w:rPr>
        <w:t>1,301,923,953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股派现金红利</w:t>
      </w:r>
      <w:r>
        <w:rPr>
          <w:color w:val="000000"/>
          <w:spacing w:val="0"/>
          <w:w w:val="100"/>
          <w:position w:val="0"/>
          <w:sz w:val="18"/>
          <w:szCs w:val="18"/>
        </w:rPr>
        <w:t xml:space="preserve">0.95 </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共计派发现金红利</w:t>
      </w:r>
      <w:r>
        <w:rPr>
          <w:color w:val="000000"/>
          <w:spacing w:val="0"/>
          <w:w w:val="100"/>
          <w:position w:val="0"/>
          <w:sz w:val="18"/>
          <w:szCs w:val="18"/>
        </w:rPr>
        <w:t>123,682,775.54</w:t>
      </w:r>
      <w:r>
        <w:rPr>
          <w:color w:val="000000"/>
          <w:spacing w:val="0"/>
          <w:w w:val="100"/>
          <w:position w:val="0"/>
        </w:rPr>
        <w:t>元（含税）</w:t>
      </w:r>
      <w:r>
        <w:rPr>
          <w:color w:val="000000"/>
          <w:spacing w:val="0"/>
          <w:w w:val="100"/>
          <w:position w:val="0"/>
          <w:sz w:val="18"/>
          <w:szCs w:val="18"/>
        </w:rPr>
        <w:t>，</w:t>
      </w:r>
      <w:r>
        <w:rPr>
          <w:color w:val="000000"/>
          <w:spacing w:val="0"/>
          <w:w w:val="100"/>
          <w:position w:val="0"/>
        </w:rPr>
        <w:t>未分配利润余额结转入下一年度。</w:t>
      </w:r>
    </w:p>
    <w:p>
      <w:pPr>
        <w:pStyle w:val="Style5"/>
        <w:keepNext w:val="0"/>
        <w:keepLines w:val="0"/>
        <w:widowControl w:val="0"/>
        <w:shd w:val="clear" w:color="auto" w:fill="auto"/>
        <w:tabs>
          <w:tab w:pos="503" w:val="left"/>
        </w:tabs>
        <w:bidi w:val="0"/>
        <w:spacing w:before="0" w:after="0" w:line="365"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60" w:lineRule="exact"/>
        <w:ind w:left="0" w:right="0" w:firstLine="380"/>
        <w:jc w:val="both"/>
      </w:pPr>
      <w:r>
        <w:rPr>
          <w:color w:val="000000"/>
          <w:spacing w:val="0"/>
          <w:w w:val="100"/>
          <w:position w:val="0"/>
        </w:rPr>
        <w:t>本年度报告所涉及的未来计划、发展战略等前瞻性陈述不构成公司对投资者的实质承诺，请投 资者注意投资风险。</w:t>
      </w:r>
    </w:p>
    <w:p>
      <w:pPr>
        <w:pStyle w:val="Style5"/>
        <w:keepNext w:val="0"/>
        <w:keepLines w:val="0"/>
        <w:widowControl w:val="0"/>
        <w:shd w:val="clear" w:color="auto" w:fill="auto"/>
        <w:tabs>
          <w:tab w:pos="503" w:val="left"/>
        </w:tabs>
        <w:bidi w:val="0"/>
        <w:spacing w:before="0" w:after="120" w:line="365"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80" w:line="365"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0" w:line="365"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80" w:line="365"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120" w:line="365"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重大风险提示</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64" w:lineRule="exact"/>
        <w:ind w:left="0" w:right="0" w:firstLine="380"/>
        <w:jc w:val="both"/>
      </w:pPr>
      <w:r>
        <w:rPr>
          <w:color w:val="000000"/>
          <w:spacing w:val="0"/>
          <w:w w:val="100"/>
          <w:position w:val="0"/>
        </w:rPr>
        <w:t>公司已在本报告中详细描述存在的风险，敬请查阅“第四节经营情况讨论与分析” “三、公 司关于公司未来发展的讨论与分析”中“（四）可能面对的风险”部分的内容。</w:t>
      </w:r>
    </w:p>
    <w:p>
      <w:pPr>
        <w:pStyle w:val="Style5"/>
        <w:keepNext w:val="0"/>
        <w:keepLines w:val="0"/>
        <w:widowControl w:val="0"/>
        <w:shd w:val="clear" w:color="auto" w:fill="auto"/>
        <w:bidi w:val="0"/>
        <w:spacing w:before="0" w:after="20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5"/>
        <w:keepNext w:val="0"/>
        <w:keepLines w:val="0"/>
        <w:widowControl w:val="0"/>
        <w:shd w:val="clear" w:color="auto" w:fill="auto"/>
        <w:bidi w:val="0"/>
        <w:spacing w:before="0" w:after="0" w:line="240" w:lineRule="auto"/>
        <w:ind w:left="0" w:right="0" w:firstLine="0"/>
        <w:jc w:val="left"/>
        <w:sectPr>
          <w:headerReference w:type="default" r:id="rId5"/>
          <w:footerReference w:type="default" r:id="rId6"/>
          <w:footnotePr>
            <w:pos w:val="pageBottom"/>
            <w:numFmt w:val="decimal"/>
            <w:numRestart w:val="continuous"/>
          </w:footnotePr>
          <w:pgSz w:w="11900" w:h="16840"/>
          <w:pgMar w:top="1537" w:right="1249" w:bottom="2372" w:left="1771" w:header="0" w:footer="3" w:gutter="0"/>
          <w:pgNumType w:start="1"/>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300" w:after="380" w:line="240" w:lineRule="auto"/>
        <w:ind w:left="0" w:right="0" w:firstLine="0"/>
        <w:jc w:val="center"/>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2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4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8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325"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450"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516"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519"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543"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580"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583"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21"/>
        <w:keepNext w:val="0"/>
        <w:keepLines w:val="0"/>
        <w:widowControl w:val="0"/>
        <w:shd w:val="clear" w:color="auto" w:fill="auto"/>
        <w:tabs>
          <w:tab w:pos="1234" w:val="left"/>
          <w:tab w:leader="dot" w:pos="8792" w:val="right"/>
        </w:tabs>
        <w:bidi w:val="0"/>
        <w:spacing w:before="0" w:line="240" w:lineRule="auto"/>
        <w:ind w:left="0" w:right="0" w:firstLine="0"/>
        <w:jc w:val="both"/>
      </w:pPr>
      <w:hyperlink w:anchor="bookmark1846"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222</w:t>
        </w:r>
      </w:hyperlink>
      <w:r>
        <w:br w:type="page"/>
      </w:r>
      <w:r>
        <w:fldChar w:fldCharType="end"/>
      </w:r>
    </w:p>
    <w:p>
      <w:pPr>
        <w:pStyle w:val="Style15"/>
        <w:keepNext/>
        <w:keepLines/>
        <w:widowControl w:val="0"/>
        <w:shd w:val="clear" w:color="auto" w:fill="auto"/>
        <w:bidi w:val="0"/>
        <w:spacing w:before="0" w:after="22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808"/>
        <w:gridCol w:w="422"/>
        <w:gridCol w:w="5832"/>
      </w:tblGrid>
      <w:tr>
        <w:trPr>
          <w:trHeight w:val="326"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发审委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中国证监会上市公司发行审核委员会</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公司、本公司、浙报传媒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浙报发展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浙江日报新闻发展有限公司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浙新干线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浙江新干线传媒投资有限公司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浙江在线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浙江在线新闻网站有限公司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美术报公司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老年报公司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浙江老年报报业有限公司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法制报公司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浙江法制报报业有限公司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浙商传媒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浙江浙商传媒有限公司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柯桥日报公司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绍兴市柯桥日报有限公司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浙报印务公司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浙江日报报业集团印务有限公司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九星传媒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浙江九星传媒有限公司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高铁旅游公司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上海高铁旅游服务有限公司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东方星空创业投资有限公司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上海浩方在线信息技术有限公司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边锋平台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杭州边锋和上海浩方</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淘宝天下传媒有限公司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网络医院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浙江智慧网络医院管理有限公司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东方数娱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东方星空数字娱乐有限公司，原“浙江东彩网络科技有限公司”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翰墨投资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杭州翰墨投资管理有限公司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江南游报公司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浙江《江南游报》社有限责任公司</w:t>
            </w:r>
          </w:p>
        </w:tc>
      </w:tr>
      <w:tr>
        <w:trPr>
          <w:trHeight w:val="3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爱阅读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爱阅读（北京）科技股份有限公司</w:t>
            </w:r>
          </w:p>
        </w:tc>
      </w:tr>
    </w:tbl>
    <w:p>
      <w:pPr>
        <w:spacing w:lineRule="exact" w:line="1"/>
        <w:rPr>
          <w:sz w:val="2"/>
          <w:szCs w:val="2"/>
        </w:rPr>
      </w:pPr>
      <w:r>
        <w:br w:type="page"/>
      </w:r>
    </w:p>
    <w:p>
      <w:pPr>
        <w:pStyle w:val="Style15"/>
        <w:keepNext/>
        <w:keepLines/>
        <w:widowControl w:val="0"/>
        <w:shd w:val="clear" w:color="auto" w:fill="auto"/>
        <w:bidi w:val="0"/>
        <w:spacing w:before="0" w:after="24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4"/>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浙报传媒集团股份有限公司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ZHEJIANG DAILY MEDIA GROUP CO.,LTD.</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ZDM</w:t>
            </w:r>
          </w:p>
        </w:tc>
      </w:tr>
      <w:tr>
        <w:trPr>
          <w:trHeight w:val="31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966"/>
        <w:gridCol w:w="2966"/>
        <w:gridCol w:w="297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岑斌</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浙江省杭州市体育场路</w:t>
            </w:r>
            <w:r>
              <w:rPr>
                <w:color w:val="000000"/>
                <w:spacing w:val="0"/>
                <w:w w:val="100"/>
                <w:position w:val="0"/>
                <w:sz w:val="18"/>
                <w:szCs w:val="18"/>
              </w:rPr>
              <w:t>178</w:t>
            </w:r>
            <w:r>
              <w:rPr>
                <w:color w:val="000000"/>
                <w:spacing w:val="0"/>
                <w:w w:val="100"/>
                <w:position w:val="0"/>
              </w:rPr>
              <w:t>号浙 报产业大厦</w:t>
            </w:r>
            <w:r>
              <w:rPr>
                <w:color w:val="000000"/>
                <w:spacing w:val="0"/>
                <w:w w:val="100"/>
                <w:position w:val="0"/>
                <w:sz w:val="18"/>
                <w:szCs w:val="18"/>
              </w:rPr>
              <w:t>2701</w:t>
            </w:r>
            <w:r>
              <w:rPr>
                <w:color w:val="000000"/>
                <w:spacing w:val="0"/>
                <w:w w:val="100"/>
                <w:position w:val="0"/>
              </w:rPr>
              <w:t>室</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浙江省杭州市体育场路</w:t>
            </w:r>
            <w:r>
              <w:rPr>
                <w:color w:val="000000"/>
                <w:spacing w:val="0"/>
                <w:w w:val="100"/>
                <w:position w:val="0"/>
                <w:sz w:val="18"/>
                <w:szCs w:val="18"/>
              </w:rPr>
              <w:t>178</w:t>
            </w:r>
            <w:r>
              <w:rPr>
                <w:color w:val="000000"/>
                <w:spacing w:val="0"/>
                <w:w w:val="100"/>
                <w:position w:val="0"/>
              </w:rPr>
              <w:t>号浙 报产业大厦</w:t>
            </w:r>
            <w:r>
              <w:rPr>
                <w:color w:val="000000"/>
                <w:spacing w:val="0"/>
                <w:w w:val="100"/>
                <w:position w:val="0"/>
                <w:sz w:val="18"/>
                <w:szCs w:val="18"/>
              </w:rPr>
              <w:t>2701</w:t>
            </w:r>
            <w:r>
              <w:rPr>
                <w:color w:val="000000"/>
                <w:spacing w:val="0"/>
                <w:w w:val="100"/>
                <w:position w:val="0"/>
              </w:rPr>
              <w:t>室</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0571-85311338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0571-85311338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0571-85058016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0571-85058016</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"mailto:zdm@600633.cn" </w:instrText>
            </w:r>
            <w:r>
              <w:fldChar w:fldCharType="separate"/>
            </w:r>
            <w:r>
              <w:rPr>
                <w:color w:val="000000"/>
                <w:spacing w:val="0"/>
                <w:w w:val="100"/>
                <w:position w:val="0"/>
                <w:sz w:val="18"/>
                <w:szCs w:val="18"/>
              </w:rPr>
              <w:t>zdm@600633.cn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"mailto:zdm@600633.cn" </w:instrText>
            </w:r>
            <w:r>
              <w:fldChar w:fldCharType="separate"/>
            </w:r>
            <w:r>
              <w:rPr>
                <w:color w:val="000000"/>
                <w:spacing w:val="0"/>
                <w:w w:val="100"/>
                <w:position w:val="0"/>
                <w:sz w:val="18"/>
                <w:szCs w:val="18"/>
              </w:rPr>
              <w:t>zdm@600633.cn</w:t>
            </w:r>
            <w:r>
              <w:fldChar w:fldCharType="end"/>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杭州市体育场路</w:t>
            </w:r>
            <w:r>
              <w:rPr>
                <w:color w:val="000000"/>
                <w:spacing w:val="0"/>
                <w:w w:val="100"/>
                <w:position w:val="0"/>
                <w:sz w:val="18"/>
                <w:szCs w:val="18"/>
              </w:rPr>
              <w:t>178</w:t>
            </w:r>
            <w:r>
              <w:rPr>
                <w:color w:val="000000"/>
                <w:spacing w:val="0"/>
                <w:w w:val="100"/>
                <w:position w:val="0"/>
              </w:rPr>
              <w:t>号</w:t>
            </w:r>
            <w:r>
              <w:rPr>
                <w:color w:val="000000"/>
                <w:spacing w:val="0"/>
                <w:w w:val="100"/>
                <w:position w:val="0"/>
                <w:sz w:val="18"/>
                <w:szCs w:val="18"/>
              </w:rPr>
              <w:t>26-27</w:t>
            </w:r>
            <w:r>
              <w:rPr>
                <w:color w:val="000000"/>
                <w:spacing w:val="0"/>
                <w:w w:val="100"/>
                <w:position w:val="0"/>
              </w:rPr>
              <w:t>楼</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310039</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杭州市体育场路</w:t>
            </w:r>
            <w:r>
              <w:rPr>
                <w:color w:val="000000"/>
                <w:spacing w:val="0"/>
                <w:w w:val="100"/>
                <w:position w:val="0"/>
                <w:sz w:val="18"/>
                <w:szCs w:val="18"/>
              </w:rPr>
              <w:t>178</w:t>
            </w:r>
            <w:r>
              <w:rPr>
                <w:color w:val="000000"/>
                <w:spacing w:val="0"/>
                <w:w w:val="100"/>
                <w:position w:val="0"/>
              </w:rPr>
              <w:t>号</w:t>
            </w:r>
            <w:r>
              <w:rPr>
                <w:color w:val="000000"/>
                <w:spacing w:val="0"/>
                <w:w w:val="100"/>
                <w:position w:val="0"/>
                <w:sz w:val="18"/>
                <w:szCs w:val="18"/>
              </w:rPr>
              <w:t>26-27</w:t>
            </w:r>
            <w:r>
              <w:rPr>
                <w:color w:val="000000"/>
                <w:spacing w:val="0"/>
                <w:w w:val="100"/>
                <w:position w:val="0"/>
              </w:rPr>
              <w:t>楼</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310039</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"http://www.600633.cn" </w:instrText>
            </w:r>
            <w:r>
              <w:fldChar w:fldCharType="separate"/>
            </w:r>
            <w:r>
              <w:rPr>
                <w:color w:val="000000"/>
                <w:spacing w:val="0"/>
                <w:w w:val="100"/>
                <w:position w:val="0"/>
                <w:sz w:val="18"/>
                <w:szCs w:val="18"/>
              </w:rPr>
              <w:t>www.600633.cn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"mailto:zdm@600633.cn" </w:instrText>
            </w:r>
            <w:r>
              <w:fldChar w:fldCharType="separate"/>
            </w:r>
            <w:r>
              <w:rPr>
                <w:color w:val="000000"/>
                <w:spacing w:val="0"/>
                <w:w w:val="100"/>
                <w:position w:val="0"/>
                <w:sz w:val="18"/>
                <w:szCs w:val="18"/>
              </w:rPr>
              <w:t>zdm@600633.cn</w:t>
            </w:r>
            <w:r>
              <w:fldChar w:fldCharType="end"/>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上海证券报</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公司董事会办公室</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12" w:hRule="exact"/>
        </w:trPr>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600633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ST</w:t>
            </w:r>
            <w:r>
              <w:rPr>
                <w:color w:val="000000"/>
                <w:spacing w:val="0"/>
                <w:w w:val="100"/>
                <w:position w:val="0"/>
              </w:rPr>
              <w:t>白猫</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381"/>
        <w:gridCol w:w="2410"/>
        <w:gridCol w:w="4272"/>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公司聘请的会计师事务 所（境内）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color w:val="000000"/>
                <w:spacing w:val="0"/>
                <w:w w:val="100"/>
                <w:position w:val="0"/>
                <w:sz w:val="18"/>
                <w:szCs w:val="18"/>
              </w:rPr>
              <w:t>1366</w:t>
            </w:r>
            <w:r>
              <w:rPr>
                <w:color w:val="000000"/>
                <w:spacing w:val="0"/>
                <w:w w:val="100"/>
                <w:position w:val="0"/>
              </w:rPr>
              <w:t>号华润大厦</w:t>
            </w:r>
            <w:r>
              <w:rPr>
                <w:color w:val="000000"/>
                <w:spacing w:val="0"/>
                <w:w w:val="100"/>
                <w:position w:val="0"/>
                <w:sz w:val="18"/>
                <w:szCs w:val="18"/>
              </w:rPr>
              <w:t>B</w:t>
            </w:r>
            <w:r>
              <w:rPr>
                <w:color w:val="000000"/>
                <w:spacing w:val="0"/>
                <w:w w:val="100"/>
                <w:position w:val="0"/>
              </w:rPr>
              <w:t>座</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俞佳南、许安平</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湘财证券股份有限公司</w:t>
            </w:r>
          </w:p>
        </w:tc>
      </w:tr>
    </w:tbl>
    <w:p>
      <w:pPr>
        <w:spacing w:lineRule="exact" w:line="1"/>
        <w:rPr>
          <w:sz w:val="2"/>
          <w:szCs w:val="2"/>
        </w:rPr>
      </w:pPr>
      <w:r>
        <w:br w:type="page"/>
      </w:r>
    </w:p>
    <w:tbl>
      <w:tblPr>
        <w:tblOverlap w:val="never"/>
        <w:jc w:val="center"/>
        <w:tblLayout w:type="fixed"/>
      </w:tblPr>
      <w:tblGrid>
        <w:gridCol w:w="2381"/>
        <w:gridCol w:w="2410"/>
        <w:gridCol w:w="4272"/>
      </w:tblGrid>
      <w:tr>
        <w:trPr>
          <w:trHeight w:val="643"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职责的保荐机构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上海市浦东新区陆家嘴环路</w:t>
            </w:r>
            <w:r>
              <w:rPr>
                <w:color w:val="000000"/>
                <w:spacing w:val="0"/>
                <w:w w:val="100"/>
                <w:position w:val="0"/>
                <w:sz w:val="18"/>
                <w:szCs w:val="18"/>
              </w:rPr>
              <w:t>958</w:t>
            </w:r>
            <w:r>
              <w:rPr>
                <w:color w:val="000000"/>
                <w:spacing w:val="0"/>
                <w:w w:val="100"/>
                <w:position w:val="0"/>
              </w:rPr>
              <w:t>号华能联合 大厦</w:t>
            </w:r>
            <w:r>
              <w:rPr>
                <w:color w:val="000000"/>
                <w:spacing w:val="0"/>
                <w:w w:val="100"/>
                <w:position w:val="0"/>
                <w:sz w:val="18"/>
                <w:szCs w:val="18"/>
              </w:rPr>
              <w:t>5</w:t>
            </w:r>
            <w:r>
              <w:rPr>
                <w:color w:val="000000"/>
                <w:spacing w:val="0"/>
                <w:w w:val="100"/>
                <w:position w:val="0"/>
              </w:rPr>
              <w:t>层</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邢金海、唐健</w:t>
            </w: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522" w:right="1159" w:bottom="1637" w:left="1679" w:header="0" w:footer="3" w:gutter="0"/>
          <w:cols w:space="720"/>
          <w:noEndnote/>
          <w:rtlGutter w:val="0"/>
          <w:docGrid w:linePitch="360"/>
        </w:sectPr>
      </w:pPr>
    </w:p>
    <w:p>
      <w:pPr>
        <w:pStyle w:val="Style5"/>
        <w:keepNext w:val="0"/>
        <w:keepLines w:val="0"/>
        <w:widowControl w:val="0"/>
        <w:shd w:val="clear" w:color="auto" w:fill="auto"/>
        <w:bidi w:val="0"/>
        <w:spacing w:before="0" w:after="140" w:line="240" w:lineRule="auto"/>
        <w:ind w:left="0" w:right="0" w:firstLine="280"/>
        <w:jc w:val="left"/>
      </w:pPr>
      <w:bookmarkStart w:id="24" w:name="bookmark24"/>
      <w:r>
        <w:rPr>
          <w:b/>
          <w:bCs/>
          <w:color w:val="000000"/>
          <w:spacing w:val="0"/>
          <w:w w:val="100"/>
          <w:position w:val="0"/>
        </w:rPr>
        <w:t>七</w:t>
      </w:r>
      <w:bookmarkEnd w:id="24"/>
      <w:r>
        <w:rPr>
          <w:b/>
          <w:bCs/>
          <w:color w:val="000000"/>
          <w:spacing w:val="0"/>
          <w:w w:val="100"/>
          <w:position w:val="0"/>
        </w:rPr>
        <w:t>、近三年主要会计数据和财务指标</w:t>
      </w:r>
    </w:p>
    <w:p>
      <w:pPr>
        <w:pStyle w:val="Style5"/>
        <w:keepNext w:val="0"/>
        <w:keepLines w:val="0"/>
        <w:widowControl w:val="0"/>
        <w:shd w:val="clear" w:color="auto" w:fill="auto"/>
        <w:bidi w:val="0"/>
        <w:spacing w:before="0" w:after="100" w:line="240" w:lineRule="auto"/>
        <w:ind w:left="0" w:right="0" w:firstLine="280"/>
        <w:jc w:val="left"/>
      </w:pPr>
      <w:bookmarkStart w:id="25" w:name="bookmark25"/>
      <w:r>
        <w:rPr>
          <w:rFonts w:ascii="Calibri" w:eastAsia="Calibri" w:hAnsi="Calibri" w:cs="Calibri"/>
          <w:b/>
          <w:bCs/>
          <w:color w:val="000000"/>
          <w:spacing w:val="0"/>
          <w:w w:val="100"/>
          <w:position w:val="0"/>
          <w:sz w:val="20"/>
          <w:szCs w:val="20"/>
        </w:rPr>
        <w:t>（</w:t>
      </w:r>
      <w:bookmarkEnd w:id="2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1"/>
        <w:gridCol w:w="2040"/>
        <w:gridCol w:w="2251"/>
        <w:gridCol w:w="1896"/>
        <w:gridCol w:w="1483"/>
        <w:gridCol w:w="1982"/>
        <w:gridCol w:w="2194"/>
      </w:tblGrid>
      <w:tr>
        <w:trPr>
          <w:trHeight w:val="4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3,549, 931, </w:t>
            </w:r>
            <w:r>
              <w:rPr>
                <w:color w:val="000000"/>
                <w:spacing w:val="0"/>
                <w:w w:val="100"/>
                <w:position w:val="0"/>
                <w:sz w:val="18"/>
                <w:szCs w:val="18"/>
              </w:rPr>
              <w:t xml:space="preserve">789.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3,459, 818, </w:t>
            </w:r>
            <w:r>
              <w:rPr>
                <w:color w:val="000000"/>
                <w:spacing w:val="0"/>
                <w:w w:val="100"/>
                <w:position w:val="0"/>
                <w:sz w:val="18"/>
                <w:szCs w:val="18"/>
              </w:rPr>
              <w:t xml:space="preserve">341.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3,457, 549, </w:t>
            </w:r>
            <w:r>
              <w:rPr>
                <w:color w:val="000000"/>
                <w:spacing w:val="0"/>
                <w:w w:val="100"/>
                <w:position w:val="0"/>
                <w:sz w:val="18"/>
                <w:szCs w:val="18"/>
              </w:rPr>
              <w:t xml:space="preserve">774.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3,068, </w:t>
            </w:r>
            <w:r>
              <w:rPr>
                <w:color w:val="000000"/>
                <w:spacing w:val="0"/>
                <w:w w:val="100"/>
                <w:position w:val="0"/>
                <w:sz w:val="18"/>
                <w:szCs w:val="18"/>
              </w:rPr>
              <w:t>621,936.03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3,065, 947, </w:t>
            </w:r>
            <w:r>
              <w:rPr>
                <w:color w:val="000000"/>
                <w:spacing w:val="0"/>
                <w:w w:val="100"/>
                <w:position w:val="0"/>
                <w:sz w:val="18"/>
                <w:szCs w:val="18"/>
              </w:rPr>
              <w:t xml:space="preserve">293. </w:t>
            </w:r>
            <w:r>
              <w:rPr>
                <w:color w:val="000000"/>
                <w:spacing w:val="0"/>
                <w:w w:val="100"/>
                <w:position w:val="0"/>
                <w:sz w:val="18"/>
                <w:szCs w:val="18"/>
              </w:rPr>
              <w:t>03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611,632,155.63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609,702,397.90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610,296,853.84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517,125,557.97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517,301,122.49</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249,059,412.82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409,109,930.98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409,775,187.79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453,667,049.66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453,843,978.26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382,181,555.22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447,064,927.42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447,361,165.50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589,071,869.14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588,656,698.85</w:t>
            </w:r>
          </w:p>
        </w:tc>
      </w:tr>
      <w:tr>
        <w:trPr>
          <w:trHeight w:val="49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3" w:lineRule="exact"/>
              <w:ind w:left="0" w:right="0" w:firstLine="0"/>
              <w:jc w:val="left"/>
            </w:pPr>
            <w:r>
              <w:rPr>
                <w:color w:val="000000"/>
                <w:spacing w:val="0"/>
                <w:w w:val="100"/>
                <w:position w:val="0"/>
              </w:rPr>
              <w:t>本期末比上年 同期末增减（％</w:t>
            </w:r>
          </w:p>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6,473, 628, </w:t>
            </w:r>
            <w:r>
              <w:rPr>
                <w:color w:val="000000"/>
                <w:spacing w:val="0"/>
                <w:w w:val="100"/>
                <w:position w:val="0"/>
                <w:sz w:val="18"/>
                <w:szCs w:val="18"/>
              </w:rPr>
              <w:t xml:space="preserve">443.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4,226, 205, </w:t>
            </w:r>
            <w:r>
              <w:rPr>
                <w:color w:val="000000"/>
                <w:spacing w:val="0"/>
                <w:w w:val="100"/>
                <w:position w:val="0"/>
                <w:sz w:val="18"/>
                <w:szCs w:val="18"/>
              </w:rPr>
              <w:t xml:space="preserve">875.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4,225, 768, </w:t>
            </w:r>
            <w:r>
              <w:rPr>
                <w:color w:val="000000"/>
                <w:spacing w:val="0"/>
                <w:w w:val="100"/>
                <w:position w:val="0"/>
                <w:sz w:val="18"/>
                <w:szCs w:val="18"/>
              </w:rPr>
              <w:t xml:space="preserve">118.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3,814, 038, </w:t>
            </w:r>
            <w:r>
              <w:rPr>
                <w:color w:val="000000"/>
                <w:spacing w:val="0"/>
                <w:w w:val="100"/>
                <w:position w:val="0"/>
                <w:sz w:val="18"/>
                <w:szCs w:val="18"/>
              </w:rPr>
              <w:t xml:space="preserve">890.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3,813, 306, </w:t>
            </w:r>
            <w:r>
              <w:rPr>
                <w:color w:val="000000"/>
                <w:spacing w:val="0"/>
                <w:w w:val="100"/>
                <w:position w:val="0"/>
                <w:sz w:val="18"/>
                <w:szCs w:val="18"/>
              </w:rPr>
              <w:t xml:space="preserve">677. </w:t>
            </w:r>
            <w:r>
              <w:rPr>
                <w:color w:val="000000"/>
                <w:spacing w:val="0"/>
                <w:w w:val="100"/>
                <w:position w:val="0"/>
                <w:sz w:val="18"/>
                <w:szCs w:val="18"/>
              </w:rPr>
              <w:t>54</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9,319, 543, </w:t>
            </w:r>
            <w:r>
              <w:rPr>
                <w:color w:val="000000"/>
                <w:spacing w:val="0"/>
                <w:w w:val="100"/>
                <w:position w:val="0"/>
                <w:sz w:val="18"/>
                <w:szCs w:val="18"/>
              </w:rPr>
              <w:t>829.21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8,021, 534, </w:t>
            </w:r>
            <w:r>
              <w:rPr>
                <w:color w:val="000000"/>
                <w:spacing w:val="0"/>
                <w:w w:val="100"/>
                <w:position w:val="0"/>
                <w:sz w:val="18"/>
                <w:szCs w:val="18"/>
              </w:rPr>
              <w:t xml:space="preserve">329.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8,019, 393, </w:t>
            </w:r>
            <w:r>
              <w:rPr>
                <w:color w:val="000000"/>
                <w:spacing w:val="0"/>
                <w:w w:val="100"/>
                <w:position w:val="0"/>
                <w:sz w:val="18"/>
                <w:szCs w:val="18"/>
              </w:rPr>
              <w:t xml:space="preserve">138.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7,087, 087, </w:t>
            </w:r>
            <w:r>
              <w:rPr>
                <w:color w:val="000000"/>
                <w:spacing w:val="0"/>
                <w:w w:val="100"/>
                <w:position w:val="0"/>
                <w:sz w:val="18"/>
                <w:szCs w:val="18"/>
              </w:rPr>
              <w:t xml:space="preserve">880.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7,084, 860, </w:t>
            </w:r>
            <w:r>
              <w:rPr>
                <w:color w:val="000000"/>
                <w:spacing w:val="0"/>
                <w:w w:val="100"/>
                <w:position w:val="0"/>
                <w:sz w:val="18"/>
                <w:szCs w:val="18"/>
              </w:rPr>
              <w:t xml:space="preserve">901. </w:t>
            </w:r>
            <w:r>
              <w:rPr>
                <w:color w:val="000000"/>
                <w:spacing w:val="0"/>
                <w:w w:val="100"/>
                <w:position w:val="0"/>
                <w:sz w:val="18"/>
                <w:szCs w:val="18"/>
              </w:rPr>
              <w:t>19</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5218"/>
        <w:gridCol w:w="1277"/>
        <w:gridCol w:w="1416"/>
        <w:gridCol w:w="1277"/>
        <w:gridCol w:w="2126"/>
        <w:gridCol w:w="1560"/>
        <w:gridCol w:w="1229"/>
      </w:tblGrid>
      <w:tr>
        <w:trPr>
          <w:trHeight w:val="46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本期比上年同期增减 （%）</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0.5147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0.5131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0.5136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0.4352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0.4353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0.5147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0.5131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0.5136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0.4352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0.4353</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0.2096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0.3443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0.3448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0.3818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0.3819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减少</w:t>
            </w:r>
            <w:r>
              <w:rPr>
                <w:color w:val="000000"/>
                <w:spacing w:val="0"/>
                <w:w w:val="100"/>
                <w:position w:val="0"/>
                <w:sz w:val="18"/>
                <w:szCs w:val="18"/>
              </w:rPr>
              <w:t>1.36</w:t>
            </w:r>
            <w:r>
              <w:rPr>
                <w:color w:val="000000"/>
                <w:spacing w:val="0"/>
                <w:w w:val="100"/>
                <w:position w:val="0"/>
              </w:rPr>
              <w:t>个百分点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14.08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扣除非经常性损益后的加权平均净资产收益率（%）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减少</w:t>
            </w:r>
            <w:r>
              <w:rPr>
                <w:color w:val="000000"/>
                <w:spacing w:val="0"/>
                <w:w w:val="100"/>
                <w:position w:val="0"/>
                <w:sz w:val="18"/>
                <w:szCs w:val="18"/>
              </w:rPr>
              <w:t>4.55</w:t>
            </w:r>
            <w:r>
              <w:rPr>
                <w:color w:val="000000"/>
                <w:spacing w:val="0"/>
                <w:w w:val="100"/>
                <w:position w:val="0"/>
              </w:rPr>
              <w:t>个百分点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12.39</w:t>
            </w:r>
          </w:p>
        </w:tc>
      </w:tr>
    </w:tbl>
    <w:p>
      <w:pPr>
        <w:pStyle w:val="Style24"/>
        <w:keepNext w:val="0"/>
        <w:keepLines w:val="0"/>
        <w:widowControl w:val="0"/>
        <w:shd w:val="clear" w:color="auto" w:fill="auto"/>
        <w:bidi w:val="0"/>
        <w:spacing w:before="0" w:after="0" w:line="240" w:lineRule="auto"/>
        <w:ind w:left="6773" w:right="0" w:firstLine="0"/>
        <w:jc w:val="left"/>
        <w:rPr>
          <w:sz w:val="18"/>
          <w:szCs w:val="18"/>
        </w:rPr>
      </w:pPr>
      <w:r>
        <w:rPr>
          <w:rFonts w:ascii="Calibri" w:eastAsia="Calibri" w:hAnsi="Calibri" w:cs="Calibri"/>
          <w:b/>
          <w:bCs/>
          <w:color w:val="000000"/>
          <w:spacing w:val="0"/>
          <w:w w:val="100"/>
          <w:position w:val="0"/>
          <w:sz w:val="18"/>
          <w:szCs w:val="18"/>
        </w:rPr>
        <w:t xml:space="preserve">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78" w:val="left"/>
        </w:tabs>
        <w:bidi w:val="0"/>
        <w:spacing w:before="0" w:after="1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八</w:t>
      </w:r>
      <w:bookmarkEnd w:id="28"/>
      <w:r>
        <w:rPr>
          <w:color w:val="000000"/>
          <w:spacing w:val="0"/>
          <w:w w:val="100"/>
          <w:position w:val="0"/>
        </w:rPr>
        <w:t>、</w:t>
        <w:tab/>
        <w:t>境内外会计准则下会计数据差异</w:t>
      </w:r>
      <w:bookmarkEnd w:id="26"/>
      <w:bookmarkEnd w:id="27"/>
      <w:bookmarkEnd w:id="29"/>
    </w:p>
    <w:p>
      <w:pPr>
        <w:pStyle w:val="Style34"/>
        <w:keepNext/>
        <w:keepLines/>
        <w:widowControl w:val="0"/>
        <w:shd w:val="clear" w:color="auto" w:fill="auto"/>
        <w:tabs>
          <w:tab w:pos="526" w:val="left"/>
        </w:tabs>
        <w:bidi w:val="0"/>
        <w:spacing w:before="0" w:after="120" w:line="240" w:lineRule="auto"/>
        <w:ind w:left="0" w:right="0" w:firstLine="0"/>
        <w:jc w:val="left"/>
      </w:pPr>
      <w:bookmarkStart w:id="26" w:name="bookmark26"/>
      <w:bookmarkStart w:id="27" w:name="bookmark27"/>
      <w:bookmarkStart w:id="30" w:name="bookmark30"/>
      <w:bookmarkStart w:id="31" w:name="bookmark31"/>
      <w:r>
        <w:rPr>
          <w:rFonts w:ascii="Calibri" w:eastAsia="Calibri" w:hAnsi="Calibri" w:cs="Calibri"/>
          <w:color w:val="000000"/>
          <w:spacing w:val="0"/>
          <w:w w:val="100"/>
          <w:position w:val="0"/>
          <w:sz w:val="20"/>
          <w:szCs w:val="20"/>
        </w:rPr>
        <w:t>（</w:t>
      </w:r>
      <w:bookmarkEnd w:id="30"/>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同时按照国际会计准则与按中国会计准则披露的财务报告中净利润和归属于上市公司股东的净资产差异情况</w:t>
      </w:r>
      <w:bookmarkEnd w:id="26"/>
      <w:bookmarkEnd w:id="27"/>
      <w:bookmarkEnd w:id="31"/>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20" w:line="240" w:lineRule="auto"/>
        <w:ind w:left="0" w:right="0" w:firstLine="0"/>
        <w:jc w:val="left"/>
      </w:pPr>
      <w:bookmarkStart w:id="32" w:name="bookmark32"/>
      <w:r>
        <w:rPr>
          <w:rFonts w:ascii="Calibri" w:eastAsia="Calibri" w:hAnsi="Calibri" w:cs="Calibri"/>
          <w:b/>
          <w:bCs/>
          <w:color w:val="000000"/>
          <w:spacing w:val="0"/>
          <w:w w:val="100"/>
          <w:position w:val="0"/>
          <w:sz w:val="20"/>
          <w:szCs w:val="20"/>
        </w:rPr>
        <w:t>（</w:t>
      </w:r>
      <w:bookmarkEnd w:id="32"/>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同时按照境外会计准则与按中国会计准则披露的财务报告中净利润和归属于上市公司股东的净资产差异情况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20" w:line="240" w:lineRule="auto"/>
        <w:ind w:left="0" w:right="0" w:firstLine="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20" w:line="240" w:lineRule="auto"/>
        <w:ind w:left="0" w:right="0" w:firstLine="0"/>
        <w:jc w:val="left"/>
      </w:pPr>
      <w:bookmarkStart w:id="34" w:name="bookmark34"/>
      <w:r>
        <w:rPr>
          <w:b/>
          <w:bCs/>
          <w:color w:val="000000"/>
          <w:spacing w:val="0"/>
          <w:w w:val="100"/>
          <w:position w:val="0"/>
        </w:rPr>
        <w:t>九</w:t>
      </w:r>
      <w:bookmarkEnd w:id="34"/>
      <w:r>
        <w:rPr>
          <w:b/>
          <w:bCs/>
          <w:color w:val="000000"/>
          <w:spacing w:val="0"/>
          <w:w w:val="100"/>
          <w:position w:val="0"/>
        </w:rPr>
        <w:t>、</w:t>
        <w:tab/>
      </w:r>
      <w:r>
        <w:rPr>
          <w:rFonts w:ascii="Arial" w:eastAsia="Arial" w:hAnsi="Arial" w:cs="Arial"/>
          <w:b/>
          <w:bCs/>
          <w:color w:val="000000"/>
          <w:spacing w:val="0"/>
          <w:w w:val="100"/>
          <w:position w:val="0"/>
        </w:rPr>
        <w:t>2016</w:t>
      </w:r>
      <w:r>
        <w:rPr>
          <w:b/>
          <w:bCs/>
          <w:color w:val="000000"/>
          <w:spacing w:val="0"/>
          <w:w w:val="100"/>
          <w:position w:val="0"/>
        </w:rPr>
        <w:t>年分季度主要财务数据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362"/>
        <w:gridCol w:w="2266"/>
        <w:gridCol w:w="2126"/>
        <w:gridCol w:w="2266"/>
        <w:gridCol w:w="2083"/>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680"/>
              <w:jc w:val="left"/>
            </w:pPr>
            <w:r>
              <w:rPr>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680"/>
              <w:jc w:val="left"/>
            </w:pPr>
            <w:r>
              <w:rPr>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676,705,799.26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805,264,421.20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710,465,131.58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1,357, 496, </w:t>
            </w:r>
            <w:r>
              <w:rPr>
                <w:color w:val="000000"/>
                <w:spacing w:val="0"/>
                <w:w w:val="100"/>
                <w:position w:val="0"/>
                <w:sz w:val="18"/>
                <w:szCs w:val="18"/>
              </w:rPr>
              <w:t xml:space="preserve">437. </w:t>
            </w:r>
            <w:r>
              <w:rPr>
                <w:color w:val="000000"/>
                <w:spacing w:val="0"/>
                <w:w w:val="100"/>
                <w:position w:val="0"/>
                <w:sz w:val="18"/>
                <w:szCs w:val="18"/>
              </w:rPr>
              <w:t>49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170,975,659.07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134,022,186.54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93,237,079.54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213,397,230.48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归属于上市公司股东的扣除非经常性损益后的净利润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79,943,869.70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127,184,790.63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77,526,113.03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-35,595,360.54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-183,389,980.89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139,985,786.78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265,626,955.65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159,958,793.68</w:t>
            </w:r>
          </w:p>
        </w:tc>
      </w:tr>
    </w:tbl>
    <w:p>
      <w:pPr>
        <w:pStyle w:val="Style24"/>
        <w:keepNext w:val="0"/>
        <w:keepLines w:val="0"/>
        <w:widowControl w:val="0"/>
        <w:shd w:val="clear" w:color="auto" w:fill="auto"/>
        <w:bidi w:val="0"/>
        <w:spacing w:before="0" w:after="0" w:line="312" w:lineRule="exact"/>
        <w:ind w:left="96"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widowControl w:val="0"/>
        <w:spacing w:after="1479" w:line="1" w:lineRule="exact"/>
      </w:pPr>
    </w:p>
    <w:p>
      <w:pPr>
        <w:pStyle w:val="Style40"/>
        <w:keepNext w:val="0"/>
        <w:keepLines w:val="0"/>
        <w:widowControl w:val="0"/>
        <w:shd w:val="clear" w:color="auto" w:fill="auto"/>
        <w:bidi w:val="0"/>
        <w:spacing w:before="0" w:after="120" w:line="240" w:lineRule="auto"/>
        <w:ind w:left="0" w:right="0" w:firstLine="0"/>
        <w:jc w:val="center"/>
        <w:sectPr>
          <w:headerReference w:type="default" r:id="rId7"/>
          <w:footerReference w:type="default" r:id="rId8"/>
          <w:footnotePr>
            <w:pos w:val="pageBottom"/>
            <w:numFmt w:val="decimal"/>
            <w:numRestart w:val="continuous"/>
          </w:footnotePr>
          <w:pgSz w:w="16840" w:h="11900" w:orient="landscape"/>
          <w:pgMar w:top="1883" w:right="1367" w:bottom="1191" w:left="1192" w:header="0" w:footer="763" w:gutter="0"/>
          <w:cols w:space="720"/>
          <w:noEndnote/>
          <w:rtlGutter w:val="0"/>
          <w:docGrid w:linePitch="360"/>
        </w:sectPr>
      </w:pPr>
      <w:r>
        <w:rPr>
          <w:color w:val="000000"/>
          <w:spacing w:val="0"/>
          <w:w w:val="100"/>
          <w:position w:val="0"/>
        </w:rPr>
        <w:t xml:space="preserve">8 </w:t>
      </w:r>
      <w:r>
        <w:rPr>
          <w:b w:val="0"/>
          <w:bCs w:val="0"/>
          <w:color w:val="000000"/>
          <w:spacing w:val="0"/>
          <w:w w:val="100"/>
          <w:position w:val="0"/>
        </w:rPr>
        <w:t xml:space="preserve">/ </w:t>
      </w:r>
      <w:r>
        <w:rPr>
          <w:color w:val="000000"/>
          <w:spacing w:val="0"/>
          <w:w w:val="100"/>
          <w:position w:val="0"/>
        </w:rPr>
        <w:t>222</w:t>
      </w:r>
    </w:p>
    <w:p>
      <w:pPr>
        <w:pStyle w:val="Style34"/>
        <w:keepNext/>
        <w:keepLines/>
        <w:widowControl w:val="0"/>
        <w:shd w:val="clear" w:color="auto" w:fill="auto"/>
        <w:bidi w:val="0"/>
        <w:spacing w:before="100" w:after="140" w:line="240" w:lineRule="auto"/>
        <w:ind w:left="0" w:right="0" w:firstLine="220"/>
        <w:jc w:val="left"/>
      </w:pPr>
      <w:bookmarkStart w:id="35" w:name="bookmark35"/>
      <w:bookmarkStart w:id="36" w:name="bookmark36"/>
      <w:bookmarkStart w:id="37" w:name="bookmark37"/>
      <w:r>
        <w:rPr>
          <w:color w:val="000000"/>
          <w:spacing w:val="0"/>
          <w:w w:val="100"/>
          <w:position w:val="0"/>
        </w:rPr>
        <w:t>十、非经常性损益项目和金额</w:t>
      </w:r>
      <w:bookmarkEnd w:id="35"/>
      <w:bookmarkEnd w:id="36"/>
      <w:bookmarkEnd w:id="37"/>
    </w:p>
    <w:p>
      <w:pPr>
        <w:pStyle w:val="Style5"/>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5"/>
        <w:gridCol w:w="1790"/>
        <w:gridCol w:w="1267"/>
        <w:gridCol w:w="1790"/>
        <w:gridCol w:w="1694"/>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2014</w:t>
            </w:r>
            <w:r>
              <w:rPr>
                <w:color w:val="000000"/>
                <w:spacing w:val="0"/>
                <w:w w:val="100"/>
                <w:position w:val="0"/>
              </w:rPr>
              <w:t>年金额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87,816,516.83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272,055,330.37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-6,200,177.46</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越权审批，或无正式批准文 件，或偶发性的税收返还、 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3,321, </w:t>
            </w:r>
            <w:r>
              <w:rPr>
                <w:color w:val="000000"/>
                <w:spacing w:val="0"/>
                <w:w w:val="100"/>
                <w:position w:val="0"/>
                <w:sz w:val="18"/>
                <w:szCs w:val="18"/>
              </w:rPr>
              <w:t xml:space="preserve">401.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1,559, </w:t>
            </w:r>
            <w:r>
              <w:rPr>
                <w:color w:val="000000"/>
                <w:spacing w:val="0"/>
                <w:w w:val="100"/>
                <w:position w:val="0"/>
                <w:sz w:val="18"/>
                <w:szCs w:val="18"/>
              </w:rPr>
              <w:t xml:space="preserve">209.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2,148, </w:t>
            </w:r>
            <w:r>
              <w:rPr>
                <w:color w:val="000000"/>
                <w:spacing w:val="0"/>
                <w:w w:val="100"/>
                <w:position w:val="0"/>
                <w:sz w:val="18"/>
                <w:szCs w:val="18"/>
              </w:rPr>
              <w:t xml:space="preserve">367. </w:t>
            </w:r>
            <w:r>
              <w:rPr>
                <w:color w:val="000000"/>
                <w:spacing w:val="0"/>
                <w:w w:val="100"/>
                <w:position w:val="0"/>
                <w:sz w:val="18"/>
                <w:szCs w:val="18"/>
              </w:rPr>
              <w:t>73</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 但与公司正常经营业务密切 相关，符合国家政策规定、 按照一定标准定额或定量持 续享受的政府补助除外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47,856,665.15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35,181,168.83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48,170,703.39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 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495,028.37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206,166.74</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企业取得子公司、联营企业 及合营企业的投资成本小于 取得投资时应享有被投资单 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委托他人投资或管理资产的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494,849.32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224,383.56</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 然灾害而计提的各项资产减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企业重组费用，如安置职工 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both"/>
            </w:pPr>
            <w:r>
              <w:rPr>
                <w:color w:val="000000"/>
                <w:spacing w:val="0"/>
                <w:w w:val="100"/>
                <w:position w:val="0"/>
              </w:rPr>
              <w:t xml:space="preserve">交易价格显失公允的交易产 生的超过公允价值部分的损 </w:t>
            </w: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 子公司期初至合并日的当期 净损益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630,571.36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-6,662,748.14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 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除同公司正常经营业务相关 的有效套期保值业务外，持 有交易性金融资产、交易性 金融负债产生的公允价值变 动损益，以及处置交易性金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5,954, </w:t>
            </w:r>
            <w:r>
              <w:rPr>
                <w:color w:val="000000"/>
                <w:spacing w:val="0"/>
                <w:w w:val="100"/>
                <w:position w:val="0"/>
                <w:sz w:val="18"/>
                <w:szCs w:val="18"/>
              </w:rPr>
              <w:t xml:space="preserve">315. </w:t>
            </w:r>
            <w:r>
              <w:rPr>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102,832,533.93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69,647,178.78</w:t>
            </w:r>
          </w:p>
        </w:tc>
      </w:tr>
    </w:tbl>
    <w:p>
      <w:pPr>
        <w:spacing w:lineRule="exact" w:line="1"/>
        <w:rPr>
          <w:sz w:val="2"/>
          <w:szCs w:val="2"/>
        </w:rPr>
      </w:pPr>
      <w:r>
        <w:br w:type="page"/>
      </w:r>
    </w:p>
    <w:tbl>
      <w:tblPr>
        <w:tblOverlap w:val="never"/>
        <w:jc w:val="center"/>
        <w:tblLayout w:type="fixed"/>
      </w:tblPr>
      <w:tblGrid>
        <w:gridCol w:w="2755"/>
        <w:gridCol w:w="1790"/>
        <w:gridCol w:w="1267"/>
        <w:gridCol w:w="1790"/>
        <w:gridCol w:w="1694"/>
      </w:tblGrid>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融资产、交易性金融负债和 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 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 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根据税收、会计等法律、法 规的要求对当期损益进行一 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318,739.73</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 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-1,307,572.65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-983,108.55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84,464.26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 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595,644,570.79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-357,552,361.26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-211,081,730.08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-41,630,833.57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-19,791,364.05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-568,314.48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-2,847,736.71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362,572,742.81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200,592,466.92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63,458,508.31</w:t>
            </w:r>
          </w:p>
        </w:tc>
      </w:tr>
    </w:tbl>
    <w:p>
      <w:pPr>
        <w:pStyle w:val="Style24"/>
        <w:keepNext w:val="0"/>
        <w:keepLines w:val="0"/>
        <w:widowControl w:val="0"/>
        <w:shd w:val="clear" w:color="auto" w:fill="auto"/>
        <w:bidi w:val="0"/>
        <w:spacing w:before="0" w:after="0" w:line="240" w:lineRule="auto"/>
        <w:ind w:left="653" w:right="0" w:firstLine="0"/>
        <w:jc w:val="left"/>
      </w:pPr>
      <w:r>
        <w:rPr>
          <w:color w:val="000000"/>
          <w:spacing w:val="0"/>
          <w:w w:val="100"/>
          <w:position w:val="0"/>
        </w:rPr>
        <w:t>［注］:本期公司同一控制下企业合并杭州乐呵教育咨询有限公司和浙江创安风险评估咨询有</w:t>
      </w:r>
    </w:p>
    <w:p>
      <w:pPr>
        <w:widowControl w:val="0"/>
        <w:spacing w:after="219" w:line="1" w:lineRule="exact"/>
      </w:pPr>
    </w:p>
    <w:p>
      <w:pPr>
        <w:pStyle w:val="Style5"/>
        <w:keepNext w:val="0"/>
        <w:keepLines w:val="0"/>
        <w:widowControl w:val="0"/>
        <w:shd w:val="clear" w:color="auto" w:fill="auto"/>
        <w:bidi w:val="0"/>
        <w:spacing w:before="0" w:after="220" w:line="240" w:lineRule="auto"/>
        <w:ind w:left="0" w:right="0" w:firstLine="220"/>
        <w:jc w:val="left"/>
      </w:pPr>
      <w:r>
        <w:rPr>
          <w:color w:val="000000"/>
          <w:spacing w:val="0"/>
          <w:w w:val="100"/>
          <w:position w:val="0"/>
        </w:rPr>
        <w:t>限公司，由该合并产生的被合并方期初至合并日的当期净损益为</w:t>
      </w:r>
      <w:r>
        <w:rPr>
          <w:color w:val="000000"/>
          <w:spacing w:val="0"/>
          <w:w w:val="100"/>
          <w:position w:val="0"/>
          <w:sz w:val="18"/>
          <w:szCs w:val="18"/>
        </w:rPr>
        <w:t>630,571.36</w:t>
      </w:r>
      <w:r>
        <w:rPr>
          <w:color w:val="000000"/>
          <w:spacing w:val="0"/>
          <w:w w:val="100"/>
          <w:position w:val="0"/>
        </w:rPr>
        <w:t>元，被合并方期初至</w:t>
      </w:r>
    </w:p>
    <w:p>
      <w:pPr>
        <w:pStyle w:val="Style5"/>
        <w:keepNext w:val="0"/>
        <w:keepLines w:val="0"/>
        <w:widowControl w:val="0"/>
        <w:shd w:val="clear" w:color="auto" w:fill="auto"/>
        <w:bidi w:val="0"/>
        <w:spacing w:before="0" w:after="220" w:line="240" w:lineRule="auto"/>
        <w:ind w:left="0" w:right="0" w:firstLine="220"/>
        <w:jc w:val="left"/>
      </w:pPr>
      <w:r>
        <w:rPr>
          <w:color w:val="000000"/>
          <w:spacing w:val="0"/>
          <w:w w:val="100"/>
          <w:position w:val="0"/>
        </w:rPr>
        <w:t>合并日的当期净损益中包含的归属于母公司所有者的非经常性损益净额为</w:t>
      </w:r>
      <w:r>
        <w:rPr>
          <w:color w:val="000000"/>
          <w:spacing w:val="0"/>
          <w:w w:val="100"/>
          <w:position w:val="0"/>
          <w:sz w:val="18"/>
          <w:szCs w:val="18"/>
        </w:rPr>
        <w:t xml:space="preserve">865,886. </w:t>
      </w:r>
      <w:r>
        <w:rPr>
          <w:color w:val="000000"/>
          <w:spacing w:val="0"/>
          <w:w w:val="100"/>
          <w:position w:val="0"/>
          <w:sz w:val="18"/>
          <w:szCs w:val="18"/>
        </w:rPr>
        <w:t>22</w:t>
      </w:r>
      <w:r>
        <w:rPr>
          <w:color w:val="000000"/>
          <w:spacing w:val="0"/>
          <w:w w:val="100"/>
          <w:position w:val="0"/>
        </w:rPr>
        <w:t>元。</w:t>
      </w:r>
    </w:p>
    <w:p>
      <w:pPr>
        <w:pStyle w:val="Style34"/>
        <w:keepNext/>
        <w:keepLines/>
        <w:widowControl w:val="0"/>
        <w:shd w:val="clear" w:color="auto" w:fill="auto"/>
        <w:bidi w:val="0"/>
        <w:spacing w:before="0" w:after="140" w:line="240" w:lineRule="auto"/>
        <w:ind w:left="0" w:right="0" w:firstLine="220"/>
        <w:jc w:val="left"/>
      </w:pPr>
      <w:bookmarkStart w:id="38" w:name="bookmark38"/>
      <w:bookmarkStart w:id="39" w:name="bookmark39"/>
      <w:bookmarkStart w:id="40" w:name="bookmark40"/>
      <w:r>
        <w:rPr>
          <w:color w:val="000000"/>
          <w:spacing w:val="0"/>
          <w:w w:val="100"/>
          <w:position w:val="0"/>
        </w:rPr>
        <w:t>十一、采用公允价值计量的项目</w:t>
      </w:r>
      <w:bookmarkEnd w:id="38"/>
      <w:bookmarkEnd w:id="39"/>
      <w:bookmarkEnd w:id="40"/>
    </w:p>
    <w:p>
      <w:pPr>
        <w:pStyle w:val="Style5"/>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421"/>
        <w:gridCol w:w="2126"/>
        <w:gridCol w:w="1982"/>
        <w:gridCol w:w="1579"/>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对当期利润的 影响金额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860,872,923.54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860,872,923.54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860,872,923.54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860,872,923.54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注：可供出售权益工具系公司持有的华数传媒股票，期末公允价值变动计入其他综合收益。</w:t>
      </w:r>
    </w:p>
    <w:p>
      <w:pPr>
        <w:widowControl w:val="0"/>
        <w:spacing w:after="439" w:line="1" w:lineRule="exact"/>
      </w:pPr>
    </w:p>
    <w:p>
      <w:pPr>
        <w:pStyle w:val="Style34"/>
        <w:keepNext/>
        <w:keepLines/>
        <w:widowControl w:val="0"/>
        <w:shd w:val="clear" w:color="auto" w:fill="auto"/>
        <w:bidi w:val="0"/>
        <w:spacing w:before="0" w:after="140" w:line="240" w:lineRule="auto"/>
        <w:ind w:left="0" w:right="0" w:firstLine="220"/>
        <w:jc w:val="left"/>
      </w:pPr>
      <w:bookmarkStart w:id="41" w:name="bookmark41"/>
      <w:bookmarkStart w:id="42" w:name="bookmark42"/>
      <w:bookmarkStart w:id="43" w:name="bookmark43"/>
      <w:r>
        <w:rPr>
          <w:color w:val="000000"/>
          <w:spacing w:val="0"/>
          <w:w w:val="100"/>
          <w:position w:val="0"/>
        </w:rPr>
        <w:t>十二、其他</w:t>
      </w:r>
      <w:bookmarkEnd w:id="41"/>
      <w:bookmarkEnd w:id="42"/>
      <w:bookmarkEnd w:id="43"/>
    </w:p>
    <w:p>
      <w:pPr>
        <w:pStyle w:val="Style5"/>
        <w:keepNext w:val="0"/>
        <w:keepLines w:val="0"/>
        <w:widowControl w:val="0"/>
        <w:shd w:val="clear" w:color="auto" w:fill="auto"/>
        <w:bidi w:val="0"/>
        <w:spacing w:before="0" w:after="220" w:line="240" w:lineRule="auto"/>
        <w:ind w:left="0" w:right="0" w:firstLine="220"/>
        <w:jc w:val="both"/>
        <w:sectPr>
          <w:headerReference w:type="default" r:id="rId9"/>
          <w:footerReference w:type="default" r:id="rId10"/>
          <w:footnotePr>
            <w:pos w:val="pageBottom"/>
            <w:numFmt w:val="decimal"/>
            <w:numRestart w:val="continuous"/>
          </w:footnotePr>
          <w:pgSz w:w="11900" w:h="16840"/>
          <w:pgMar w:top="1522" w:right="1043" w:bottom="1613" w:left="156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40" w:line="240" w:lineRule="auto"/>
        <w:ind w:left="0" w:right="0" w:firstLine="0"/>
        <w:jc w:val="center"/>
      </w:pPr>
      <w:bookmarkStart w:id="44" w:name="bookmark44"/>
      <w:bookmarkStart w:id="45" w:name="bookmark45"/>
      <w:bookmarkStart w:id="46" w:name="bookmark46"/>
      <w:r>
        <w:rPr>
          <w:color w:val="000000"/>
          <w:spacing w:val="0"/>
          <w:w w:val="100"/>
          <w:position w:val="0"/>
        </w:rPr>
        <w:t>第三节公司业务概要</w:t>
      </w:r>
      <w:bookmarkEnd w:id="44"/>
      <w:bookmarkEnd w:id="45"/>
      <w:bookmarkEnd w:id="46"/>
    </w:p>
    <w:p>
      <w:pPr>
        <w:pStyle w:val="Style34"/>
        <w:keepNext/>
        <w:keepLines/>
        <w:widowControl w:val="0"/>
        <w:shd w:val="clear" w:color="auto" w:fill="auto"/>
        <w:tabs>
          <w:tab w:pos="445" w:val="left"/>
        </w:tabs>
        <w:bidi w:val="0"/>
        <w:spacing w:before="0" w:after="40" w:line="315" w:lineRule="exact"/>
        <w:ind w:left="0" w:right="0" w:firstLine="0"/>
        <w:jc w:val="left"/>
      </w:pPr>
      <w:bookmarkStart w:id="47" w:name="bookmark47"/>
      <w:bookmarkStart w:id="48" w:name="bookmark48"/>
      <w:bookmarkStart w:id="49" w:name="bookmark49"/>
      <w:bookmarkStart w:id="50" w:name="bookmark50"/>
      <w:r>
        <w:rPr>
          <w:color w:val="000000"/>
          <w:spacing w:val="0"/>
          <w:w w:val="100"/>
          <w:position w:val="0"/>
        </w:rPr>
        <w:t>一</w:t>
      </w:r>
      <w:bookmarkEnd w:id="49"/>
      <w:r>
        <w:rPr>
          <w:color w:val="000000"/>
          <w:spacing w:val="0"/>
          <w:w w:val="100"/>
          <w:position w:val="0"/>
        </w:rPr>
        <w:t>、</w:t>
        <w:tab/>
        <w:t>报告期内公司所从事的主要业务、经营模式及行业情况说明</w:t>
      </w:r>
      <w:bookmarkEnd w:id="47"/>
      <w:bookmarkEnd w:id="48"/>
      <w:bookmarkEnd w:id="50"/>
    </w:p>
    <w:p>
      <w:pPr>
        <w:pStyle w:val="Style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 xml:space="preserve">报告期内，公司顺利完成了 </w:t>
      </w:r>
      <w:r>
        <w:rPr>
          <w:color w:val="000000"/>
          <w:spacing w:val="0"/>
          <w:w w:val="100"/>
          <w:position w:val="0"/>
          <w:sz w:val="18"/>
          <w:szCs w:val="18"/>
        </w:rPr>
        <w:t>2015</w:t>
      </w:r>
      <w:r>
        <w:rPr>
          <w:color w:val="000000"/>
          <w:spacing w:val="0"/>
          <w:w w:val="100"/>
          <w:position w:val="0"/>
        </w:rPr>
        <w:t>年非公开发行项目，募集资金</w:t>
      </w:r>
      <w:r>
        <w:rPr>
          <w:color w:val="000000"/>
          <w:spacing w:val="0"/>
          <w:w w:val="100"/>
          <w:position w:val="0"/>
          <w:sz w:val="18"/>
          <w:szCs w:val="18"/>
        </w:rPr>
        <w:t>19.5</w:t>
      </w:r>
      <w:r>
        <w:rPr>
          <w:color w:val="000000"/>
          <w:spacing w:val="0"/>
          <w:w w:val="100"/>
          <w:position w:val="0"/>
        </w:rPr>
        <w:t>亿元全部到位，以此为 基础全力推进包括浙江大数据交易中心、“富春云”互联网数据中心、大数据创客中心、大数据 产业基金的“四位一体”大数据产业生态圈建设。公司旗下浙江大数据交易中心正式上线运营， “富春云”互联网数据中心进入实质性建设阶段，大数据创客中心定址完成，总额</w:t>
      </w:r>
      <w:r>
        <w:rPr>
          <w:color w:val="000000"/>
          <w:spacing w:val="0"/>
          <w:w w:val="100"/>
          <w:position w:val="0"/>
          <w:sz w:val="18"/>
          <w:szCs w:val="18"/>
        </w:rPr>
        <w:t>10</w:t>
      </w:r>
      <w:r>
        <w:rPr>
          <w:color w:val="000000"/>
          <w:spacing w:val="0"/>
          <w:w w:val="100"/>
          <w:position w:val="0"/>
        </w:rPr>
        <w:t>亿元的大数 据产业投资基金也设立完成，并对若干优质项目完成出资。</w:t>
      </w:r>
    </w:p>
    <w:p>
      <w:pPr>
        <w:pStyle w:val="Style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报告期内，传统媒体仍直面转型期的“阵痛”，全国报纸广告降幅高达</w:t>
      </w:r>
      <w:r>
        <w:rPr>
          <w:color w:val="000000"/>
          <w:spacing w:val="0"/>
          <w:w w:val="100"/>
          <w:position w:val="0"/>
          <w:sz w:val="18"/>
          <w:szCs w:val="18"/>
        </w:rPr>
        <w:t xml:space="preserve">38. </w:t>
      </w:r>
      <w:r>
        <w:rPr>
          <w:color w:val="000000"/>
          <w:spacing w:val="0"/>
          <w:w w:val="100"/>
          <w:position w:val="0"/>
          <w:sz w:val="18"/>
          <w:szCs w:val="18"/>
        </w:rPr>
        <w:t>7%</w:t>
      </w:r>
      <w:r>
        <w:rPr>
          <w:color w:val="000000"/>
          <w:spacing w:val="0"/>
          <w:w w:val="100"/>
          <w:position w:val="0"/>
        </w:rPr>
        <w:t>。公司传媒主 业通过进一步转型创新，业绩明显好于报业平均水平，市场份额继续保持领先。但受市场化商业 广告下滑、新媒体产品仍处于投入探索期等因素影响，报告期内公司广告收入同比去年下降</w:t>
      </w:r>
      <w:r>
        <w:rPr>
          <w:color w:val="000000"/>
          <w:spacing w:val="0"/>
          <w:w w:val="100"/>
          <w:position w:val="0"/>
          <w:sz w:val="18"/>
          <w:szCs w:val="18"/>
        </w:rPr>
        <w:t>5.92%</w:t>
      </w:r>
      <w:r>
        <w:rPr>
          <w:color w:val="000000"/>
          <w:spacing w:val="0"/>
          <w:w w:val="100"/>
          <w:position w:val="0"/>
        </w:rPr>
        <w:t>。</w:t>
      </w:r>
    </w:p>
    <w:p>
      <w:pPr>
        <w:pStyle w:val="Style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报告期内，中国游戏市场实际销售收入</w:t>
      </w:r>
      <w:r>
        <w:rPr>
          <w:color w:val="000000"/>
          <w:spacing w:val="0"/>
          <w:w w:val="100"/>
          <w:position w:val="0"/>
          <w:sz w:val="18"/>
          <w:szCs w:val="18"/>
        </w:rPr>
        <w:t>1655.7</w:t>
      </w:r>
      <w:r>
        <w:rPr>
          <w:color w:val="000000"/>
          <w:spacing w:val="0"/>
          <w:w w:val="100"/>
          <w:position w:val="0"/>
        </w:rPr>
        <w:t>亿元，同比增长</w:t>
      </w:r>
      <w:r>
        <w:rPr>
          <w:color w:val="000000"/>
          <w:spacing w:val="0"/>
          <w:w w:val="100"/>
          <w:position w:val="0"/>
          <w:sz w:val="18"/>
          <w:szCs w:val="18"/>
        </w:rPr>
        <w:t>17.7%</w:t>
      </w:r>
      <w:r>
        <w:rPr>
          <w:color w:val="000000"/>
          <w:spacing w:val="0"/>
          <w:w w:val="100"/>
          <w:position w:val="0"/>
        </w:rPr>
        <w:t>，但增长速度有所放缓， 游戏市场竞争更趋激烈。同时，移动端游戏收入达到</w:t>
      </w:r>
      <w:r>
        <w:rPr>
          <w:color w:val="000000"/>
          <w:spacing w:val="0"/>
          <w:w w:val="100"/>
          <w:position w:val="0"/>
          <w:sz w:val="18"/>
          <w:szCs w:val="18"/>
        </w:rPr>
        <w:t xml:space="preserve">819. </w:t>
      </w:r>
      <w:r>
        <w:rPr>
          <w:color w:val="000000"/>
          <w:spacing w:val="0"/>
          <w:w w:val="100"/>
          <w:position w:val="0"/>
          <w:sz w:val="18"/>
          <w:szCs w:val="18"/>
        </w:rPr>
        <w:t>2</w:t>
      </w:r>
      <w:r>
        <w:rPr>
          <w:color w:val="000000"/>
          <w:spacing w:val="0"/>
          <w:w w:val="100"/>
          <w:position w:val="0"/>
        </w:rPr>
        <w:t>亿元，同比增长达</w:t>
      </w:r>
      <w:r>
        <w:rPr>
          <w:color w:val="000000"/>
          <w:spacing w:val="0"/>
          <w:w w:val="100"/>
          <w:position w:val="0"/>
          <w:sz w:val="18"/>
          <w:szCs w:val="18"/>
        </w:rPr>
        <w:t>59.2%,</w:t>
      </w:r>
      <w:r>
        <w:rPr>
          <w:color w:val="000000"/>
          <w:spacing w:val="0"/>
          <w:w w:val="100"/>
          <w:position w:val="0"/>
        </w:rPr>
        <w:t>增长幅度 明显高于产业整体发展；电竞类游戏收入达</w:t>
      </w:r>
      <w:r>
        <w:rPr>
          <w:color w:val="000000"/>
          <w:spacing w:val="0"/>
          <w:w w:val="100"/>
          <w:position w:val="0"/>
          <w:sz w:val="18"/>
          <w:szCs w:val="18"/>
        </w:rPr>
        <w:t>504.6</w:t>
      </w:r>
      <w:r>
        <w:rPr>
          <w:color w:val="000000"/>
          <w:spacing w:val="0"/>
          <w:w w:val="100"/>
          <w:position w:val="0"/>
        </w:rPr>
        <w:t>亿元，已经占据游戏市场接近三分之一的份额。 作为公司数字娱乐平台的核心，杭州边锋和上海浩方完成三年承诺利润后，大力发展移动化、竞 技化，盈利能力保持较高水平，并处于行业领先地位，</w:t>
      </w:r>
      <w:r>
        <w:rPr>
          <w:color w:val="000000"/>
          <w:spacing w:val="0"/>
          <w:w w:val="100"/>
          <w:position w:val="0"/>
          <w:sz w:val="18"/>
          <w:szCs w:val="18"/>
        </w:rPr>
        <w:t>2016</w:t>
      </w:r>
      <w:r>
        <w:rPr>
          <w:color w:val="000000"/>
          <w:spacing w:val="0"/>
          <w:w w:val="100"/>
          <w:position w:val="0"/>
        </w:rPr>
        <w:t>年完成利润</w:t>
      </w:r>
      <w:r>
        <w:rPr>
          <w:color w:val="000000"/>
          <w:spacing w:val="0"/>
          <w:w w:val="100"/>
          <w:position w:val="0"/>
          <w:sz w:val="18"/>
          <w:szCs w:val="18"/>
        </w:rPr>
        <w:t xml:space="preserve">35, </w:t>
      </w:r>
      <w:r>
        <w:rPr>
          <w:color w:val="000000"/>
          <w:spacing w:val="0"/>
          <w:w w:val="100"/>
          <w:position w:val="0"/>
          <w:sz w:val="18"/>
          <w:szCs w:val="18"/>
        </w:rPr>
        <w:t>5771.50</w:t>
      </w:r>
      <w:r>
        <w:rPr>
          <w:color w:val="000000"/>
          <w:spacing w:val="0"/>
          <w:w w:val="100"/>
          <w:position w:val="0"/>
        </w:rPr>
        <w:t>万元，为公 司贡献超过三分之一的主营利润。</w:t>
      </w:r>
    </w:p>
    <w:p>
      <w:pPr>
        <w:pStyle w:val="Style5"/>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投资板块进入收益回报期，</w:t>
      </w:r>
      <w:r>
        <w:rPr>
          <w:color w:val="000000"/>
          <w:spacing w:val="0"/>
          <w:w w:val="100"/>
          <w:position w:val="0"/>
          <w:sz w:val="18"/>
          <w:szCs w:val="18"/>
        </w:rPr>
        <w:t>2016</w:t>
      </w:r>
      <w:r>
        <w:rPr>
          <w:color w:val="000000"/>
          <w:spacing w:val="0"/>
          <w:w w:val="100"/>
          <w:position w:val="0"/>
        </w:rPr>
        <w:t>年利润较</w:t>
      </w:r>
      <w:r>
        <w:rPr>
          <w:color w:val="000000"/>
          <w:spacing w:val="0"/>
          <w:w w:val="100"/>
          <w:position w:val="0"/>
          <w:sz w:val="18"/>
          <w:szCs w:val="18"/>
        </w:rPr>
        <w:t>2015</w:t>
      </w:r>
      <w:r>
        <w:rPr>
          <w:color w:val="000000"/>
          <w:spacing w:val="0"/>
          <w:w w:val="100"/>
          <w:position w:val="0"/>
        </w:rPr>
        <w:t>年再度上扬，同比增幅接近</w:t>
      </w:r>
      <w:r>
        <w:rPr>
          <w:color w:val="000000"/>
          <w:spacing w:val="0"/>
          <w:w w:val="100"/>
          <w:position w:val="0"/>
          <w:sz w:val="18"/>
          <w:szCs w:val="18"/>
        </w:rPr>
        <w:t>70%；</w:t>
      </w:r>
      <w:r>
        <w:rPr>
          <w:color w:val="000000"/>
          <w:spacing w:val="0"/>
          <w:w w:val="100"/>
          <w:position w:val="0"/>
        </w:rPr>
        <w:t>报告期内， 公司启动并完成了对东方星空创投的股改工作，由项目直投向投资母基金转型，利用</w:t>
      </w:r>
      <w:r>
        <w:rPr>
          <w:color w:val="000000"/>
          <w:spacing w:val="0"/>
          <w:w w:val="100"/>
          <w:position w:val="0"/>
          <w:sz w:val="18"/>
          <w:szCs w:val="18"/>
        </w:rPr>
        <w:t>3</w:t>
      </w:r>
      <w:r>
        <w:rPr>
          <w:color w:val="000000"/>
          <w:spacing w:val="0"/>
          <w:w w:val="100"/>
          <w:position w:val="0"/>
        </w:rPr>
        <w:t>亿资本撬 动了总计</w:t>
      </w:r>
      <w:r>
        <w:rPr>
          <w:color w:val="000000"/>
          <w:spacing w:val="0"/>
          <w:w w:val="100"/>
          <w:position w:val="0"/>
          <w:sz w:val="18"/>
          <w:szCs w:val="18"/>
        </w:rPr>
        <w:t>22</w:t>
      </w:r>
      <w:r>
        <w:rPr>
          <w:color w:val="000000"/>
          <w:spacing w:val="0"/>
          <w:w w:val="100"/>
          <w:position w:val="0"/>
        </w:rPr>
        <w:t>亿资源，国有资产投资效率进一步提升，继续深化文化产业战略投资者的定位。</w:t>
      </w:r>
    </w:p>
    <w:p>
      <w:pPr>
        <w:pStyle w:val="Style34"/>
        <w:keepNext/>
        <w:keepLines/>
        <w:widowControl w:val="0"/>
        <w:shd w:val="clear" w:color="auto" w:fill="auto"/>
        <w:tabs>
          <w:tab w:pos="445" w:val="left"/>
        </w:tabs>
        <w:bidi w:val="0"/>
        <w:spacing w:before="0" w:after="40" w:line="315"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二</w:t>
      </w:r>
      <w:bookmarkEnd w:id="53"/>
      <w:r>
        <w:rPr>
          <w:color w:val="000000"/>
          <w:spacing w:val="0"/>
          <w:w w:val="100"/>
          <w:position w:val="0"/>
        </w:rPr>
        <w:t>、</w:t>
        <w:tab/>
        <w:t>报告期内公司主要资产发生重大变化情况的说明</w:t>
      </w:r>
      <w:bookmarkEnd w:id="51"/>
      <w:bookmarkEnd w:id="52"/>
      <w:bookmarkEnd w:id="54"/>
    </w:p>
    <w:p>
      <w:pPr>
        <w:pStyle w:val="Style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45" w:val="left"/>
        </w:tabs>
        <w:bidi w:val="0"/>
        <w:spacing w:before="0" w:after="40" w:line="315" w:lineRule="exact"/>
        <w:ind w:left="0" w:right="0" w:firstLine="0"/>
        <w:jc w:val="left"/>
      </w:pPr>
      <w:bookmarkStart w:id="55" w:name="bookmark55"/>
      <w:bookmarkStart w:id="56" w:name="bookmark56"/>
      <w:bookmarkStart w:id="57" w:name="bookmark57"/>
      <w:bookmarkStart w:id="58" w:name="bookmark58"/>
      <w:r>
        <w:rPr>
          <w:color w:val="000000"/>
          <w:spacing w:val="0"/>
          <w:w w:val="100"/>
          <w:position w:val="0"/>
        </w:rPr>
        <w:t>三</w:t>
      </w:r>
      <w:bookmarkEnd w:id="57"/>
      <w:r>
        <w:rPr>
          <w:color w:val="000000"/>
          <w:spacing w:val="0"/>
          <w:w w:val="100"/>
          <w:position w:val="0"/>
        </w:rPr>
        <w:t>、</w:t>
        <w:tab/>
        <w:t>报告期内核心竞争力分析</w:t>
      </w:r>
      <w:bookmarkEnd w:id="55"/>
      <w:bookmarkEnd w:id="56"/>
      <w:bookmarkEnd w:id="58"/>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公司是中国报业集团中第一家媒体经营性资产整体上市的传媒集团，国内互联网数字娱乐行 业的佼佼者，也是国内唯一一家建设大数据交易中心的上市公司。上市以来，公司以“传媒控制 资本，资本壮大传媒”为发展理念，坚持创新发展，着力构筑有别于同行业公司的独特核心竞争 力。</w:t>
      </w:r>
    </w:p>
    <w:p>
      <w:pPr>
        <w:pStyle w:val="Style34"/>
        <w:keepNext/>
        <w:keepLines/>
        <w:widowControl w:val="0"/>
        <w:shd w:val="clear" w:color="auto" w:fill="auto"/>
        <w:tabs>
          <w:tab w:pos="765" w:val="left"/>
        </w:tabs>
        <w:bidi w:val="0"/>
        <w:spacing w:before="0" w:after="0" w:line="314" w:lineRule="exact"/>
        <w:ind w:left="0" w:right="0" w:firstLine="440"/>
        <w:jc w:val="left"/>
      </w:pPr>
      <w:bookmarkStart w:id="59" w:name="bookmark59"/>
      <w:bookmarkStart w:id="60" w:name="bookmark60"/>
      <w:bookmarkStart w:id="61" w:name="bookmark61"/>
      <w:bookmarkStart w:id="62" w:name="bookmark62"/>
      <w:r>
        <w:rPr>
          <w:color w:val="000000"/>
          <w:spacing w:val="0"/>
          <w:w w:val="100"/>
          <w:position w:val="0"/>
        </w:rPr>
        <w:t>1</w:t>
      </w:r>
      <w:bookmarkEnd w:id="61"/>
      <w:r>
        <w:rPr>
          <w:color w:val="000000"/>
          <w:spacing w:val="0"/>
          <w:w w:val="100"/>
          <w:position w:val="0"/>
        </w:rPr>
        <w:t>、</w:t>
        <w:tab/>
        <w:t>政策及市场机遇优势</w:t>
      </w:r>
      <w:bookmarkEnd w:id="59"/>
      <w:bookmarkEnd w:id="60"/>
      <w:bookmarkEnd w:id="62"/>
    </w:p>
    <w:p>
      <w:pPr>
        <w:pStyle w:val="Style5"/>
        <w:keepNext w:val="0"/>
        <w:keepLines w:val="0"/>
        <w:widowControl w:val="0"/>
        <w:shd w:val="clear" w:color="auto" w:fill="auto"/>
        <w:bidi w:val="0"/>
        <w:spacing w:before="0" w:after="0" w:line="314" w:lineRule="exact"/>
        <w:ind w:left="0" w:right="0" w:firstLine="440"/>
        <w:jc w:val="left"/>
      </w:pPr>
      <w:r>
        <w:rPr>
          <w:color w:val="000000"/>
          <w:spacing w:val="0"/>
          <w:w w:val="100"/>
          <w:position w:val="0"/>
          <w:sz w:val="18"/>
          <w:szCs w:val="18"/>
        </w:rPr>
        <w:t>2016</w:t>
      </w:r>
      <w:r>
        <w:rPr>
          <w:color w:val="000000"/>
          <w:spacing w:val="0"/>
          <w:w w:val="100"/>
          <w:position w:val="0"/>
        </w:rPr>
        <w:t>年，国家进一步明确“互联网</w:t>
      </w:r>
      <w:r>
        <w:rPr>
          <w:color w:val="000000"/>
          <w:spacing w:val="0"/>
          <w:w w:val="100"/>
          <w:position w:val="0"/>
          <w:sz w:val="18"/>
          <w:szCs w:val="18"/>
        </w:rPr>
        <w:t>+”</w:t>
      </w:r>
      <w:r>
        <w:rPr>
          <w:color w:val="000000"/>
          <w:spacing w:val="0"/>
          <w:w w:val="100"/>
          <w:position w:val="0"/>
        </w:rPr>
        <w:t>行动计划，从多个方面对媒体融合提出更高要求，并 加大了对传统媒体和新兴媒体融合发展、文化产业发展的扶持力度。</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月中旬，中共中央 办公厅、国务院办公厅印发了《关于促进移动互联网健康有序发展的意见》，将从市场准入制度、 基础设施演进升级、核心技术系统新突破、产业生态体系协同创新、知识产权运用和保护等多方 面着手，推动行业发展。公司近年来坚持互联网化融合发展，在此领域内布局已久。</w:t>
      </w:r>
    </w:p>
    <w:p>
      <w:pPr>
        <w:pStyle w:val="Style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另一方面，近期公布的《大数据产业发展规划</w:t>
      </w:r>
      <w:r>
        <w:rPr>
          <w:color w:val="000000"/>
          <w:spacing w:val="0"/>
          <w:w w:val="100"/>
          <w:position w:val="0"/>
          <w:sz w:val="18"/>
          <w:szCs w:val="18"/>
        </w:rPr>
        <w:t>（2016-2020</w:t>
      </w:r>
      <w:r>
        <w:rPr>
          <w:color w:val="000000"/>
          <w:spacing w:val="0"/>
          <w:w w:val="100"/>
          <w:position w:val="0"/>
        </w:rPr>
        <w:t>年）》明确了大数据相关产品和 服务业务至</w:t>
      </w:r>
      <w:r>
        <w:rPr>
          <w:color w:val="000000"/>
          <w:spacing w:val="0"/>
          <w:w w:val="100"/>
          <w:position w:val="0"/>
          <w:sz w:val="18"/>
          <w:szCs w:val="18"/>
        </w:rPr>
        <w:t>2020</w:t>
      </w:r>
      <w:r>
        <w:rPr>
          <w:color w:val="000000"/>
          <w:spacing w:val="0"/>
          <w:w w:val="100"/>
          <w:position w:val="0"/>
        </w:rPr>
        <w:t>年市场收入突破万亿的目标，年均复合增长率将保持</w:t>
      </w:r>
      <w:r>
        <w:rPr>
          <w:color w:val="000000"/>
          <w:spacing w:val="0"/>
          <w:w w:val="100"/>
          <w:position w:val="0"/>
          <w:sz w:val="18"/>
          <w:szCs w:val="18"/>
        </w:rPr>
        <w:t>30%</w:t>
      </w:r>
      <w:r>
        <w:rPr>
          <w:color w:val="000000"/>
          <w:spacing w:val="0"/>
          <w:w w:val="100"/>
          <w:position w:val="0"/>
        </w:rPr>
        <w:t>左右，该“规划”为公 司正在全力发展的“大数据”产业指明了发展方向并提供了良好的发展基础。</w:t>
      </w:r>
    </w:p>
    <w:p>
      <w:pPr>
        <w:pStyle w:val="Style34"/>
        <w:keepNext/>
        <w:keepLines/>
        <w:widowControl w:val="0"/>
        <w:shd w:val="clear" w:color="auto" w:fill="auto"/>
        <w:tabs>
          <w:tab w:pos="779" w:val="left"/>
        </w:tabs>
        <w:bidi w:val="0"/>
        <w:spacing w:before="0" w:after="0" w:line="314" w:lineRule="exact"/>
        <w:ind w:left="0" w:right="0" w:firstLine="440"/>
        <w:jc w:val="left"/>
      </w:pPr>
      <w:bookmarkStart w:id="63" w:name="bookmark63"/>
      <w:bookmarkStart w:id="64" w:name="bookmark64"/>
      <w:bookmarkStart w:id="65" w:name="bookmark65"/>
      <w:bookmarkStart w:id="66" w:name="bookmark66"/>
      <w:r>
        <w:rPr>
          <w:color w:val="000000"/>
          <w:spacing w:val="0"/>
          <w:w w:val="100"/>
          <w:position w:val="0"/>
        </w:rPr>
        <w:t>2</w:t>
      </w:r>
      <w:bookmarkEnd w:id="65"/>
      <w:r>
        <w:rPr>
          <w:color w:val="000000"/>
          <w:spacing w:val="0"/>
          <w:w w:val="100"/>
          <w:position w:val="0"/>
        </w:rPr>
        <w:t>、</w:t>
        <w:tab/>
        <w:t>强大的资源整合优势</w:t>
      </w:r>
      <w:bookmarkEnd w:id="63"/>
      <w:bookmarkEnd w:id="64"/>
      <w:bookmarkEnd w:id="66"/>
    </w:p>
    <w:p>
      <w:pPr>
        <w:pStyle w:val="Style5"/>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《浙江日报》作为中共浙江省委机关报，是浙江省内当之无愧的第一主流媒体，具有不可替 代的权威性、公信力和影响力。公司是浙江日报报业集团控股的上市公司，依托大股东拥有的主 流媒体品牌公信力及政府、社会各方资源优势，自</w:t>
      </w:r>
      <w:r>
        <w:rPr>
          <w:color w:val="000000"/>
          <w:spacing w:val="0"/>
          <w:w w:val="100"/>
          <w:position w:val="0"/>
          <w:sz w:val="18"/>
          <w:szCs w:val="18"/>
        </w:rPr>
        <w:t>2011</w:t>
      </w:r>
      <w:r>
        <w:rPr>
          <w:color w:val="000000"/>
          <w:spacing w:val="0"/>
          <w:w w:val="100"/>
          <w:position w:val="0"/>
        </w:rPr>
        <w:t>年上市以来深耕省内，已成为了成熟的资</w:t>
      </w:r>
    </w:p>
    <w:p>
      <w:pPr>
        <w:pStyle w:val="Style40"/>
        <w:keepNext w:val="0"/>
        <w:keepLines w:val="0"/>
        <w:widowControl w:val="0"/>
        <w:shd w:val="clear" w:color="auto" w:fill="auto"/>
        <w:bidi w:val="0"/>
        <w:spacing w:before="0" w:after="14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671" w:right="1043" w:bottom="1191" w:left="1770" w:header="0" w:footer="763" w:gutter="0"/>
          <w:cols w:space="720"/>
          <w:noEndnote/>
          <w:rtlGutter w:val="0"/>
          <w:docGrid w:linePitch="360"/>
        </w:sectPr>
      </w:pPr>
      <w:r>
        <w:rPr>
          <w:color w:val="000000"/>
          <w:spacing w:val="0"/>
          <w:w w:val="100"/>
          <w:position w:val="0"/>
        </w:rPr>
        <w:t xml:space="preserve">11 </w:t>
      </w:r>
      <w:r>
        <w:rPr>
          <w:b w:val="0"/>
          <w:bCs w:val="0"/>
          <w:color w:val="000000"/>
          <w:spacing w:val="0"/>
          <w:w w:val="100"/>
          <w:position w:val="0"/>
        </w:rPr>
        <w:t xml:space="preserve">/ </w:t>
      </w:r>
      <w:r>
        <w:rPr>
          <w:color w:val="000000"/>
          <w:spacing w:val="0"/>
          <w:w w:val="100"/>
          <w:position w:val="0"/>
        </w:rPr>
        <w:t>222</w:t>
      </w:r>
    </w:p>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本运作平台。</w:t>
      </w:r>
      <w:r>
        <w:rPr>
          <w:color w:val="000000"/>
          <w:spacing w:val="0"/>
          <w:w w:val="100"/>
          <w:position w:val="0"/>
          <w:sz w:val="18"/>
          <w:szCs w:val="18"/>
        </w:rPr>
        <w:t>2016</w:t>
      </w:r>
      <w:r>
        <w:rPr>
          <w:color w:val="000000"/>
          <w:spacing w:val="0"/>
          <w:w w:val="100"/>
          <w:position w:val="0"/>
        </w:rPr>
        <w:t>年，公司跻身中国上市公司市值</w:t>
      </w:r>
      <w:r>
        <w:rPr>
          <w:color w:val="000000"/>
          <w:spacing w:val="0"/>
          <w:w w:val="100"/>
          <w:position w:val="0"/>
          <w:sz w:val="18"/>
          <w:szCs w:val="18"/>
        </w:rPr>
        <w:t>500</w:t>
      </w:r>
      <w:r>
        <w:rPr>
          <w:color w:val="000000"/>
          <w:spacing w:val="0"/>
          <w:w w:val="100"/>
          <w:position w:val="0"/>
        </w:rPr>
        <w:t>强，“浙报传媒”品牌首次入选“亚洲品 牌</w:t>
      </w:r>
      <w:r>
        <w:rPr>
          <w:color w:val="000000"/>
          <w:spacing w:val="0"/>
          <w:w w:val="100"/>
          <w:position w:val="0"/>
          <w:sz w:val="18"/>
          <w:szCs w:val="18"/>
        </w:rPr>
        <w:t>500</w:t>
      </w:r>
      <w:r>
        <w:rPr>
          <w:color w:val="000000"/>
          <w:spacing w:val="0"/>
          <w:w w:val="100"/>
          <w:position w:val="0"/>
        </w:rPr>
        <w:t>强”，公司监事会在全国上市公司监事会最佳实践评选活动中获评“卓有成效</w:t>
      </w:r>
      <w:r>
        <w:rPr>
          <w:color w:val="000000"/>
          <w:spacing w:val="0"/>
          <w:w w:val="100"/>
          <w:position w:val="0"/>
          <w:sz w:val="18"/>
          <w:szCs w:val="18"/>
        </w:rPr>
        <w:t>30</w:t>
      </w:r>
      <w:r>
        <w:rPr>
          <w:color w:val="000000"/>
          <w:spacing w:val="0"/>
          <w:w w:val="100"/>
          <w:position w:val="0"/>
        </w:rPr>
        <w:t xml:space="preserve">强”奖； 报告期内超预期完成了 </w:t>
      </w:r>
      <w:r>
        <w:rPr>
          <w:color w:val="000000"/>
          <w:spacing w:val="0"/>
          <w:w w:val="100"/>
          <w:position w:val="0"/>
          <w:sz w:val="18"/>
          <w:szCs w:val="18"/>
        </w:rPr>
        <w:t>2015</w:t>
      </w:r>
      <w:r>
        <w:rPr>
          <w:color w:val="000000"/>
          <w:spacing w:val="0"/>
          <w:w w:val="100"/>
          <w:position w:val="0"/>
        </w:rPr>
        <w:t>年非公开发行项目资金募集工作。以上种种充分体现了主管部门、监 管机构与资本市场对公司的肯定以及公司对各类资源的运作能力，为后续发展提供了重要的支撑 和保证。</w:t>
      </w:r>
    </w:p>
    <w:p>
      <w:pPr>
        <w:pStyle w:val="Style34"/>
        <w:keepNext/>
        <w:keepLines/>
        <w:widowControl w:val="0"/>
        <w:shd w:val="clear" w:color="auto" w:fill="auto"/>
        <w:tabs>
          <w:tab w:pos="754" w:val="left"/>
        </w:tabs>
        <w:bidi w:val="0"/>
        <w:spacing w:before="0" w:after="0" w:line="313" w:lineRule="exact"/>
        <w:ind w:left="0" w:right="0" w:firstLine="440"/>
        <w:jc w:val="left"/>
      </w:pPr>
      <w:bookmarkStart w:id="67" w:name="bookmark67"/>
      <w:bookmarkStart w:id="68" w:name="bookmark68"/>
      <w:bookmarkStart w:id="69" w:name="bookmark69"/>
      <w:bookmarkStart w:id="70" w:name="bookmark70"/>
      <w:r>
        <w:rPr>
          <w:color w:val="000000"/>
          <w:spacing w:val="0"/>
          <w:w w:val="100"/>
          <w:position w:val="0"/>
        </w:rPr>
        <w:t>3</w:t>
      </w:r>
      <w:bookmarkEnd w:id="69"/>
      <w:r>
        <w:rPr>
          <w:color w:val="000000"/>
          <w:spacing w:val="0"/>
          <w:w w:val="100"/>
          <w:position w:val="0"/>
        </w:rPr>
        <w:t>、</w:t>
        <w:tab/>
        <w:t>领先的互联网数字文化产业布局优势</w:t>
      </w:r>
      <w:bookmarkEnd w:id="67"/>
      <w:bookmarkEnd w:id="68"/>
      <w:bookmarkEnd w:id="70"/>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公司较早布局互联网数字文化产业，作为具有资本市场先发优势的强势传媒集团，在战略规 划、经济实力等方面始终走在行业前列，通过并购孵化等一系列手段完善数字文化全产业链，从 人才集聚到产业创新程度，都居国内领先地位。</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报告期内，公司引进一批大数据、研发、产品和运营方面人才，其中包括大量从国内知名互 联网公司引进的高端人才，极大地充实了公司的技术力量，目前已组建了一支上千人的技术团队， 为后续持续创新提供有力保障。</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公司全资子公司杭州边锋是数字娱乐行业内领先的游戏平台，报告期内营收、利润保持较高 水平并在行业内持续领先，在</w:t>
      </w:r>
      <w:r>
        <w:rPr>
          <w:color w:val="000000"/>
          <w:spacing w:val="0"/>
          <w:w w:val="100"/>
          <w:position w:val="0"/>
          <w:sz w:val="18"/>
          <w:szCs w:val="18"/>
        </w:rPr>
        <w:t>2016</w:t>
      </w:r>
      <w:r>
        <w:rPr>
          <w:color w:val="000000"/>
          <w:spacing w:val="0"/>
          <w:w w:val="100"/>
          <w:position w:val="0"/>
        </w:rPr>
        <w:t>中国“游戏十强”盛典中斩获三项重量级大奖，同时入选</w:t>
      </w:r>
      <w:r>
        <w:rPr>
          <w:color w:val="000000"/>
          <w:spacing w:val="0"/>
          <w:w w:val="100"/>
          <w:position w:val="0"/>
          <w:sz w:val="18"/>
          <w:szCs w:val="18"/>
        </w:rPr>
        <w:t xml:space="preserve">“2016 </w:t>
      </w:r>
      <w:r>
        <w:rPr>
          <w:color w:val="000000"/>
          <w:spacing w:val="0"/>
          <w:w w:val="100"/>
          <w:position w:val="0"/>
        </w:rPr>
        <w:t>中国互联网企业</w:t>
      </w:r>
      <w:r>
        <w:rPr>
          <w:color w:val="000000"/>
          <w:spacing w:val="0"/>
          <w:w w:val="100"/>
          <w:position w:val="0"/>
          <w:sz w:val="18"/>
          <w:szCs w:val="18"/>
        </w:rPr>
        <w:t>100</w:t>
      </w:r>
      <w:r>
        <w:rPr>
          <w:color w:val="000000"/>
          <w:spacing w:val="0"/>
          <w:w w:val="100"/>
          <w:position w:val="0"/>
        </w:rPr>
        <w:t>强”排行榜；上海浩方是国内领先的电竞平台，</w:t>
      </w:r>
      <w:r>
        <w:rPr>
          <w:color w:val="000000"/>
          <w:spacing w:val="0"/>
          <w:w w:val="100"/>
          <w:position w:val="0"/>
          <w:sz w:val="18"/>
          <w:szCs w:val="18"/>
        </w:rPr>
        <w:t>2016</w:t>
      </w:r>
      <w:r>
        <w:rPr>
          <w:color w:val="000000"/>
          <w:spacing w:val="0"/>
          <w:w w:val="100"/>
          <w:position w:val="0"/>
        </w:rPr>
        <w:t>年营收同比</w:t>
      </w:r>
      <w:r>
        <w:rPr>
          <w:color w:val="000000"/>
          <w:spacing w:val="0"/>
          <w:w w:val="100"/>
          <w:position w:val="0"/>
          <w:sz w:val="18"/>
          <w:szCs w:val="18"/>
        </w:rPr>
        <w:t>2015</w:t>
      </w:r>
      <w:r>
        <w:rPr>
          <w:color w:val="000000"/>
          <w:spacing w:val="0"/>
          <w:w w:val="100"/>
          <w:position w:val="0"/>
        </w:rPr>
        <w:t>年实 现</w:t>
      </w:r>
      <w:r>
        <w:rPr>
          <w:color w:val="000000"/>
          <w:spacing w:val="0"/>
          <w:w w:val="100"/>
          <w:position w:val="0"/>
          <w:sz w:val="18"/>
          <w:szCs w:val="18"/>
        </w:rPr>
        <w:t>100%</w:t>
      </w:r>
      <w:r>
        <w:rPr>
          <w:color w:val="000000"/>
          <w:spacing w:val="0"/>
          <w:w w:val="100"/>
          <w:position w:val="0"/>
        </w:rPr>
        <w:t>增长；“战旗直播”拥有电竞行业内数一数二的官方资源，已经成为了国内领先的绿色电 竞直播平台，在细分用户市场占有份额不断扩大。报告期内，公司重组设立的东方星空数字娱乐 有限公司专注于文化泛娱乐产品的挖掘与孵化、影视产品的投资制作与宣发以及版权内容生态平 台的打造，将有效贯通游戏电竞板块及爱阅读、红鲤鱼院线等数娱产业上下游环节，数字娱乐全 产业链更趋完善。</w:t>
      </w:r>
    </w:p>
    <w:p>
      <w:pPr>
        <w:pStyle w:val="Style34"/>
        <w:keepNext/>
        <w:keepLines/>
        <w:widowControl w:val="0"/>
        <w:shd w:val="clear" w:color="auto" w:fill="auto"/>
        <w:tabs>
          <w:tab w:pos="758" w:val="left"/>
        </w:tabs>
        <w:bidi w:val="0"/>
        <w:spacing w:before="0" w:after="0" w:line="313" w:lineRule="exact"/>
        <w:ind w:left="0" w:right="0" w:firstLine="440"/>
        <w:jc w:val="both"/>
      </w:pPr>
      <w:bookmarkStart w:id="71" w:name="bookmark71"/>
      <w:bookmarkStart w:id="72" w:name="bookmark72"/>
      <w:bookmarkStart w:id="73" w:name="bookmark73"/>
      <w:bookmarkStart w:id="74" w:name="bookmark74"/>
      <w:r>
        <w:rPr>
          <w:color w:val="000000"/>
          <w:spacing w:val="0"/>
          <w:w w:val="100"/>
          <w:position w:val="0"/>
        </w:rPr>
        <w:t>4</w:t>
      </w:r>
      <w:bookmarkEnd w:id="73"/>
      <w:r>
        <w:rPr>
          <w:color w:val="000000"/>
          <w:spacing w:val="0"/>
          <w:w w:val="100"/>
          <w:position w:val="0"/>
        </w:rPr>
        <w:t>、</w:t>
        <w:tab/>
        <w:t>用户规模及大数据布局优势</w:t>
      </w:r>
      <w:bookmarkEnd w:id="71"/>
      <w:bookmarkEnd w:id="72"/>
      <w:bookmarkEnd w:id="74"/>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报告期内，公司围绕已经建成的拥有</w:t>
      </w:r>
      <w:r>
        <w:rPr>
          <w:color w:val="000000"/>
          <w:spacing w:val="0"/>
          <w:w w:val="100"/>
          <w:position w:val="0"/>
          <w:sz w:val="18"/>
          <w:szCs w:val="18"/>
        </w:rPr>
        <w:t>6.6</w:t>
      </w:r>
      <w:r>
        <w:rPr>
          <w:color w:val="000000"/>
          <w:spacing w:val="0"/>
          <w:w w:val="100"/>
          <w:position w:val="0"/>
        </w:rPr>
        <w:t>亿注册用户、</w:t>
      </w:r>
      <w:r>
        <w:rPr>
          <w:color w:val="000000"/>
          <w:spacing w:val="0"/>
          <w:w w:val="100"/>
          <w:position w:val="0"/>
          <w:sz w:val="18"/>
          <w:szCs w:val="18"/>
        </w:rPr>
        <w:t>5000</w:t>
      </w:r>
      <w:r>
        <w:rPr>
          <w:color w:val="000000"/>
          <w:spacing w:val="0"/>
          <w:w w:val="100"/>
          <w:position w:val="0"/>
        </w:rPr>
        <w:t>万活跃用户及</w:t>
      </w:r>
      <w:r>
        <w:rPr>
          <w:color w:val="000000"/>
          <w:spacing w:val="0"/>
          <w:w w:val="100"/>
          <w:position w:val="0"/>
          <w:sz w:val="18"/>
          <w:szCs w:val="18"/>
        </w:rPr>
        <w:t>3000</w:t>
      </w:r>
      <w:r>
        <w:rPr>
          <w:color w:val="000000"/>
          <w:spacing w:val="0"/>
          <w:w w:val="100"/>
          <w:position w:val="0"/>
        </w:rPr>
        <w:t>万移动用户 的国内最大国资控股互联网用户平台，着力提升移动用户规模及粘合度；加速发展大数据产业， 不断推进旗下各板块现有庞大数据资源的互联互通，成为国内唯一建设大数据交易中心的上市公 司。</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公司牵头设立的浙江大数据交易中心成为唯一经省政府批复同意的大数据交易中心，已上线 对外开放；省内最大数据中心之一 “富春云”互联网数据中心正式开工建设；大数据创客中心定 址完成；大数据产业基金设立完成，并对若干优质标的完成投资。数据资源的开发利用，后续将 成为公司互联网化融合发展的核心推动力之一，对公司突破现有传统业务瓶颈、丰富业务内容、 完善技术手段等将产生重要作用。</w:t>
      </w:r>
    </w:p>
    <w:p>
      <w:pPr>
        <w:pStyle w:val="Style34"/>
        <w:keepNext/>
        <w:keepLines/>
        <w:widowControl w:val="0"/>
        <w:shd w:val="clear" w:color="auto" w:fill="auto"/>
        <w:tabs>
          <w:tab w:pos="758" w:val="left"/>
        </w:tabs>
        <w:bidi w:val="0"/>
        <w:spacing w:before="0" w:after="0" w:line="313" w:lineRule="exact"/>
        <w:ind w:left="0" w:right="0" w:firstLine="440"/>
        <w:jc w:val="both"/>
      </w:pPr>
      <w:bookmarkStart w:id="75" w:name="bookmark75"/>
      <w:bookmarkStart w:id="76" w:name="bookmark76"/>
      <w:bookmarkStart w:id="77" w:name="bookmark77"/>
      <w:bookmarkStart w:id="78" w:name="bookmark78"/>
      <w:r>
        <w:rPr>
          <w:color w:val="000000"/>
          <w:spacing w:val="0"/>
          <w:w w:val="100"/>
          <w:position w:val="0"/>
        </w:rPr>
        <w:t>5</w:t>
      </w:r>
      <w:bookmarkEnd w:id="77"/>
      <w:r>
        <w:rPr>
          <w:color w:val="000000"/>
          <w:spacing w:val="0"/>
          <w:w w:val="100"/>
          <w:position w:val="0"/>
        </w:rPr>
        <w:t>、</w:t>
        <w:tab/>
        <w:t>体制机制改革优势</w:t>
      </w:r>
      <w:bookmarkEnd w:id="75"/>
      <w:bookmarkEnd w:id="76"/>
      <w:bookmarkEnd w:id="78"/>
    </w:p>
    <w:p>
      <w:pPr>
        <w:pStyle w:val="Style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公司承继浙报集团的改革创新基因，长期以来在体制机制改革方面保持着持续创新能力。</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8"/>
          <w:szCs w:val="18"/>
        </w:rPr>
        <w:t>2016</w:t>
      </w:r>
      <w:r>
        <w:rPr>
          <w:color w:val="000000"/>
          <w:spacing w:val="0"/>
          <w:w w:val="100"/>
          <w:position w:val="0"/>
        </w:rPr>
        <w:t>年初，继全面完成对三国杀业务的分拆重组后，公司又启动了东方星空创投公司的体制 机制改革，设立了杭州合有德峰投资有限公司，通过投资团队持股、引入社会资本等方式，完善 并充实了公司文化投资平台搭建，在控制投资风险的基础上有效撬动社会资本，扩大文化产业投 资的规模，文化投资平台基本完成由直投为主向以基金投资为主的战略转型。以此探索为基础， 公司已在</w:t>
      </w:r>
      <w:r>
        <w:rPr>
          <w:color w:val="000000"/>
          <w:spacing w:val="0"/>
          <w:w w:val="100"/>
          <w:position w:val="0"/>
          <w:sz w:val="18"/>
          <w:szCs w:val="18"/>
        </w:rPr>
        <w:t>2017</w:t>
      </w:r>
      <w:r>
        <w:rPr>
          <w:color w:val="000000"/>
          <w:spacing w:val="0"/>
          <w:w w:val="100"/>
          <w:position w:val="0"/>
        </w:rPr>
        <w:t>年开年启动重大资产重组，拟向母公司浙报控股出售持有的新闻传媒类资产，进一 步全面深化体制机制改革，推进公司战略转型，全力建设国内领先的互联网数字文化产业集团。 此次重组将为公司后续进一步创新改革经营机制创造有利条件。</w:t>
      </w:r>
    </w:p>
    <w:p>
      <w:pPr>
        <w:pStyle w:val="Style15"/>
        <w:keepNext/>
        <w:keepLines/>
        <w:widowControl w:val="0"/>
        <w:shd w:val="clear" w:color="auto" w:fill="auto"/>
        <w:bidi w:val="0"/>
        <w:spacing w:before="0" w:after="16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34"/>
        <w:keepNext/>
        <w:keepLines/>
        <w:widowControl w:val="0"/>
        <w:shd w:val="clear" w:color="auto" w:fill="auto"/>
        <w:tabs>
          <w:tab w:pos="423" w:val="left"/>
        </w:tabs>
        <w:bidi w:val="0"/>
        <w:spacing w:before="0" w:after="40" w:line="313" w:lineRule="exact"/>
        <w:ind w:left="0" w:right="0" w:firstLine="0"/>
        <w:jc w:val="both"/>
      </w:pPr>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w:t>
        <w:tab/>
        <w:t>经营情况讨论与分析</w:t>
      </w:r>
      <w:bookmarkEnd w:id="82"/>
      <w:bookmarkEnd w:id="83"/>
      <w:bookmarkEnd w:id="85"/>
    </w:p>
    <w:p>
      <w:pPr>
        <w:pStyle w:val="Style5"/>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18"/>
          <w:szCs w:val="18"/>
        </w:rPr>
        <w:t>2016</w:t>
      </w:r>
      <w:r>
        <w:rPr>
          <w:color w:val="000000"/>
          <w:spacing w:val="0"/>
          <w:w w:val="100"/>
          <w:position w:val="0"/>
        </w:rPr>
        <w:t>年是国家“十三五”开局之年，也是推进结构性改革的攻坚之年，国家</w:t>
      </w:r>
      <w:r>
        <w:rPr>
          <w:color w:val="000000"/>
          <w:spacing w:val="0"/>
          <w:w w:val="100"/>
          <w:position w:val="0"/>
          <w:sz w:val="18"/>
          <w:szCs w:val="18"/>
        </w:rPr>
        <w:t>GDP</w:t>
      </w:r>
      <w:r>
        <w:rPr>
          <w:color w:val="000000"/>
          <w:spacing w:val="0"/>
          <w:w w:val="100"/>
          <w:position w:val="0"/>
        </w:rPr>
        <w:t>增速最终定 格在</w:t>
      </w:r>
      <w:r>
        <w:rPr>
          <w:color w:val="000000"/>
          <w:spacing w:val="0"/>
          <w:w w:val="100"/>
          <w:position w:val="0"/>
          <w:sz w:val="18"/>
          <w:szCs w:val="18"/>
        </w:rPr>
        <w:t>6.7%</w:t>
      </w:r>
      <w:r>
        <w:rPr>
          <w:color w:val="000000"/>
          <w:spacing w:val="0"/>
          <w:w w:val="100"/>
          <w:position w:val="0"/>
        </w:rPr>
        <w:t>，与</w:t>
      </w:r>
      <w:r>
        <w:rPr>
          <w:color w:val="000000"/>
          <w:spacing w:val="0"/>
          <w:w w:val="100"/>
          <w:position w:val="0"/>
          <w:sz w:val="18"/>
          <w:szCs w:val="18"/>
        </w:rPr>
        <w:t>2015</w:t>
      </w:r>
      <w:r>
        <w:rPr>
          <w:color w:val="000000"/>
          <w:spacing w:val="0"/>
          <w:w w:val="100"/>
          <w:position w:val="0"/>
        </w:rPr>
        <w:t>年基本持平，宏观经济在增速有所放缓的同时保持平稳。公司积极适应经济 增长新常态，继续紧抓战略机遇，围绕新一轮三年规划，加快推进媒体融合和产业创新，依托已 经基本构建完成的新闻传媒、数字娱乐、智慧服务、文化产业投资</w:t>
      </w:r>
      <w:r>
        <w:rPr>
          <w:color w:val="000000"/>
          <w:spacing w:val="0"/>
          <w:w w:val="100"/>
          <w:position w:val="0"/>
          <w:sz w:val="18"/>
          <w:szCs w:val="18"/>
        </w:rPr>
        <w:t>“3+1”</w:t>
      </w:r>
      <w:r>
        <w:rPr>
          <w:color w:val="000000"/>
          <w:spacing w:val="0"/>
          <w:w w:val="100"/>
          <w:position w:val="0"/>
        </w:rPr>
        <w:t>大传媒格局，全力打造 大数据产业生态圈，核心竞争力显著提升。报告期内，公司营收、利润继续保持稳定增长，来自 数字娱乐、文化产业投资等板块的收入和利润贡献不断提高，产业创新初见成效，收入结构更趋 合理。</w:t>
      </w:r>
    </w:p>
    <w:p>
      <w:pPr>
        <w:pStyle w:val="Style5"/>
        <w:keepNext w:val="0"/>
        <w:keepLines w:val="0"/>
        <w:widowControl w:val="0"/>
        <w:shd w:val="clear" w:color="auto" w:fill="auto"/>
        <w:bidi w:val="0"/>
        <w:spacing w:before="0" w:after="360" w:line="315" w:lineRule="exact"/>
        <w:ind w:left="0" w:right="0" w:firstLine="440"/>
        <w:jc w:val="both"/>
      </w:pPr>
      <w:r>
        <w:rPr>
          <w:color w:val="000000"/>
          <w:spacing w:val="0"/>
          <w:w w:val="100"/>
          <w:position w:val="0"/>
          <w:sz w:val="18"/>
          <w:szCs w:val="18"/>
        </w:rPr>
        <w:t>2016</w:t>
      </w:r>
      <w:r>
        <w:rPr>
          <w:color w:val="000000"/>
          <w:spacing w:val="0"/>
          <w:w w:val="100"/>
          <w:position w:val="0"/>
        </w:rPr>
        <w:t>年，公司实现营业收入</w:t>
      </w:r>
      <w:r>
        <w:rPr>
          <w:color w:val="000000"/>
          <w:spacing w:val="0"/>
          <w:w w:val="100"/>
          <w:position w:val="0"/>
          <w:sz w:val="18"/>
          <w:szCs w:val="18"/>
        </w:rPr>
        <w:t>354,993</w:t>
      </w:r>
      <w:r>
        <w:rPr>
          <w:color w:val="000000"/>
          <w:spacing w:val="0"/>
          <w:w w:val="100"/>
          <w:position w:val="0"/>
        </w:rPr>
        <w:t>万元，同比增长</w:t>
      </w:r>
      <w:r>
        <w:rPr>
          <w:color w:val="000000"/>
          <w:spacing w:val="0"/>
          <w:w w:val="100"/>
          <w:position w:val="0"/>
          <w:sz w:val="18"/>
          <w:szCs w:val="18"/>
        </w:rPr>
        <w:t>2.60%，</w:t>
      </w:r>
      <w:r>
        <w:rPr>
          <w:color w:val="000000"/>
          <w:spacing w:val="0"/>
          <w:w w:val="100"/>
          <w:position w:val="0"/>
        </w:rPr>
        <w:t>净利润</w:t>
      </w:r>
      <w:r>
        <w:rPr>
          <w:color w:val="000000"/>
          <w:spacing w:val="0"/>
          <w:w w:val="100"/>
          <w:position w:val="0"/>
          <w:sz w:val="18"/>
          <w:szCs w:val="18"/>
        </w:rPr>
        <w:t>102,513</w:t>
      </w:r>
      <w:r>
        <w:rPr>
          <w:color w:val="000000"/>
          <w:spacing w:val="0"/>
          <w:w w:val="100"/>
          <w:position w:val="0"/>
        </w:rPr>
        <w:t>万元，同比增 长</w:t>
      </w:r>
      <w:r>
        <w:rPr>
          <w:color w:val="000000"/>
          <w:spacing w:val="0"/>
          <w:w w:val="100"/>
          <w:position w:val="0"/>
          <w:sz w:val="18"/>
          <w:szCs w:val="18"/>
        </w:rPr>
        <w:t xml:space="preserve">16. </w:t>
      </w:r>
      <w:r>
        <w:rPr>
          <w:color w:val="000000"/>
          <w:spacing w:val="0"/>
          <w:w w:val="100"/>
          <w:position w:val="0"/>
          <w:sz w:val="18"/>
          <w:szCs w:val="18"/>
        </w:rPr>
        <w:t>28%；</w:t>
      </w:r>
      <w:r>
        <w:rPr>
          <w:color w:val="000000"/>
          <w:spacing w:val="0"/>
          <w:w w:val="100"/>
          <w:position w:val="0"/>
        </w:rPr>
        <w:t>归属于上市公司股东的净利润</w:t>
      </w:r>
      <w:r>
        <w:rPr>
          <w:color w:val="000000"/>
          <w:spacing w:val="0"/>
          <w:w w:val="100"/>
          <w:position w:val="0"/>
          <w:sz w:val="18"/>
          <w:szCs w:val="18"/>
        </w:rPr>
        <w:t>61, 163</w:t>
      </w:r>
      <w:r>
        <w:rPr>
          <w:color w:val="000000"/>
          <w:spacing w:val="0"/>
          <w:w w:val="100"/>
          <w:position w:val="0"/>
        </w:rPr>
        <w:t>万元，同比增长</w:t>
      </w:r>
      <w:r>
        <w:rPr>
          <w:color w:val="000000"/>
          <w:spacing w:val="0"/>
          <w:w w:val="100"/>
          <w:position w:val="0"/>
          <w:sz w:val="18"/>
          <w:szCs w:val="18"/>
        </w:rPr>
        <w:t xml:space="preserve">0. </w:t>
      </w:r>
      <w:r>
        <w:rPr>
          <w:color w:val="000000"/>
          <w:spacing w:val="0"/>
          <w:w w:val="100"/>
          <w:position w:val="0"/>
          <w:sz w:val="18"/>
          <w:szCs w:val="18"/>
        </w:rPr>
        <w:t>32%；</w:t>
      </w:r>
      <w:r>
        <w:rPr>
          <w:color w:val="000000"/>
          <w:spacing w:val="0"/>
          <w:w w:val="100"/>
          <w:position w:val="0"/>
        </w:rPr>
        <w:t>扣除非经常性损益后归 属于上市公司股东的净利润</w:t>
      </w:r>
      <w:r>
        <w:rPr>
          <w:color w:val="000000"/>
          <w:spacing w:val="0"/>
          <w:w w:val="100"/>
          <w:position w:val="0"/>
          <w:sz w:val="18"/>
          <w:szCs w:val="18"/>
        </w:rPr>
        <w:t>24, 906</w:t>
      </w:r>
      <w:r>
        <w:rPr>
          <w:color w:val="000000"/>
          <w:spacing w:val="0"/>
          <w:w w:val="100"/>
          <w:position w:val="0"/>
        </w:rPr>
        <w:t>万元，同比下降</w:t>
      </w:r>
      <w:r>
        <w:rPr>
          <w:color w:val="000000"/>
          <w:spacing w:val="0"/>
          <w:w w:val="100"/>
          <w:position w:val="0"/>
          <w:sz w:val="18"/>
          <w:szCs w:val="18"/>
        </w:rPr>
        <w:t xml:space="preserve">39. </w:t>
      </w:r>
      <w:r>
        <w:rPr>
          <w:color w:val="000000"/>
          <w:spacing w:val="0"/>
          <w:w w:val="100"/>
          <w:position w:val="0"/>
          <w:sz w:val="18"/>
          <w:szCs w:val="18"/>
        </w:rPr>
        <w:t>12%</w:t>
      </w:r>
      <w:r>
        <w:rPr>
          <w:color w:val="000000"/>
          <w:spacing w:val="0"/>
          <w:w w:val="100"/>
          <w:position w:val="0"/>
        </w:rPr>
        <w:t>。基本每股收益</w:t>
      </w:r>
      <w:r>
        <w:rPr>
          <w:color w:val="000000"/>
          <w:spacing w:val="0"/>
          <w:w w:val="100"/>
          <w:position w:val="0"/>
          <w:sz w:val="18"/>
          <w:szCs w:val="18"/>
        </w:rPr>
        <w:t>0.5147</w:t>
      </w:r>
      <w:r>
        <w:rPr>
          <w:color w:val="000000"/>
          <w:spacing w:val="0"/>
          <w:w w:val="100"/>
          <w:position w:val="0"/>
        </w:rPr>
        <w:t>元</w:t>
      </w:r>
      <w:r>
        <w:rPr>
          <w:color w:val="000000"/>
          <w:spacing w:val="0"/>
          <w:w w:val="100"/>
          <w:position w:val="0"/>
          <w:sz w:val="18"/>
          <w:szCs w:val="18"/>
        </w:rPr>
        <w:t>/</w:t>
      </w:r>
      <w:r>
        <w:rPr>
          <w:color w:val="000000"/>
          <w:spacing w:val="0"/>
          <w:w w:val="100"/>
          <w:position w:val="0"/>
        </w:rPr>
        <w:t>股，同比 增长</w:t>
      </w:r>
      <w:r>
        <w:rPr>
          <w:color w:val="000000"/>
          <w:spacing w:val="0"/>
          <w:w w:val="100"/>
          <w:position w:val="0"/>
          <w:sz w:val="18"/>
          <w:szCs w:val="18"/>
        </w:rPr>
        <w:t>0.31%</w:t>
      </w:r>
      <w:r>
        <w:rPr>
          <w:color w:val="000000"/>
          <w:spacing w:val="0"/>
          <w:w w:val="100"/>
          <w:position w:val="0"/>
        </w:rPr>
        <w:t>。公司跻身中国上市公司市值</w:t>
      </w:r>
      <w:r>
        <w:rPr>
          <w:color w:val="000000"/>
          <w:spacing w:val="0"/>
          <w:w w:val="100"/>
          <w:position w:val="0"/>
          <w:sz w:val="18"/>
          <w:szCs w:val="18"/>
        </w:rPr>
        <w:t>500</w:t>
      </w:r>
      <w:r>
        <w:rPr>
          <w:color w:val="000000"/>
          <w:spacing w:val="0"/>
          <w:w w:val="100"/>
          <w:position w:val="0"/>
        </w:rPr>
        <w:t>强榜单、首次入选“亚洲品牌</w:t>
      </w:r>
      <w:r>
        <w:rPr>
          <w:color w:val="000000"/>
          <w:spacing w:val="0"/>
          <w:w w:val="100"/>
          <w:position w:val="0"/>
          <w:sz w:val="18"/>
          <w:szCs w:val="18"/>
        </w:rPr>
        <w:t>500</w:t>
      </w:r>
      <w:r>
        <w:rPr>
          <w:color w:val="000000"/>
          <w:spacing w:val="0"/>
          <w:w w:val="100"/>
          <w:position w:val="0"/>
        </w:rPr>
        <w:t>强”榜单；公司 监事会在</w:t>
      </w:r>
      <w:r>
        <w:rPr>
          <w:color w:val="000000"/>
          <w:spacing w:val="0"/>
          <w:w w:val="100"/>
          <w:position w:val="0"/>
          <w:sz w:val="18"/>
          <w:szCs w:val="18"/>
        </w:rPr>
        <w:t>2016</w:t>
      </w:r>
      <w:r>
        <w:rPr>
          <w:color w:val="000000"/>
          <w:spacing w:val="0"/>
          <w:w w:val="100"/>
          <w:position w:val="0"/>
        </w:rPr>
        <w:t>年度全国上市公司监事会最佳实践评选活动中获评“卓有成效</w:t>
      </w:r>
      <w:r>
        <w:rPr>
          <w:color w:val="000000"/>
          <w:spacing w:val="0"/>
          <w:w w:val="100"/>
          <w:position w:val="0"/>
          <w:sz w:val="18"/>
          <w:szCs w:val="18"/>
        </w:rPr>
        <w:t>30</w:t>
      </w:r>
      <w:r>
        <w:rPr>
          <w:color w:val="000000"/>
          <w:spacing w:val="0"/>
          <w:w w:val="100"/>
          <w:position w:val="0"/>
        </w:rPr>
        <w:t>强”奖，充分体 现了监管机构与资本市场对公司的肯定。</w:t>
      </w:r>
    </w:p>
    <w:p>
      <w:pPr>
        <w:pStyle w:val="Style5"/>
        <w:keepNext w:val="0"/>
        <w:keepLines w:val="0"/>
        <w:widowControl w:val="0"/>
        <w:shd w:val="clear" w:color="auto" w:fill="auto"/>
        <w:tabs>
          <w:tab w:pos="423" w:val="left"/>
        </w:tabs>
        <w:bidi w:val="0"/>
        <w:spacing w:before="0" w:after="40" w:line="313" w:lineRule="exact"/>
        <w:ind w:left="0" w:right="0" w:firstLine="0"/>
        <w:jc w:val="both"/>
      </w:pPr>
      <w:bookmarkStart w:id="86" w:name="bookmark86"/>
      <w:r>
        <w:rPr>
          <w:b/>
          <w:bCs/>
          <w:color w:val="000000"/>
          <w:spacing w:val="0"/>
          <w:w w:val="100"/>
          <w:position w:val="0"/>
        </w:rPr>
        <w:t>二</w:t>
      </w:r>
      <w:bookmarkEnd w:id="86"/>
      <w:r>
        <w:rPr>
          <w:b/>
          <w:bCs/>
          <w:color w:val="000000"/>
          <w:spacing w:val="0"/>
          <w:w w:val="100"/>
          <w:position w:val="0"/>
        </w:rPr>
        <w:t>、</w:t>
        <w:tab/>
        <w:t>报告期内主要经营情况</w:t>
      </w:r>
    </w:p>
    <w:p>
      <w:pPr>
        <w:pStyle w:val="Style5"/>
        <w:keepNext w:val="0"/>
        <w:keepLines w:val="0"/>
        <w:widowControl w:val="0"/>
        <w:shd w:val="clear" w:color="auto" w:fill="auto"/>
        <w:bidi w:val="0"/>
        <w:spacing w:before="0" w:after="0" w:line="310" w:lineRule="exact"/>
        <w:ind w:left="0" w:right="0" w:firstLine="440"/>
        <w:jc w:val="both"/>
      </w:pPr>
      <w:bookmarkStart w:id="87" w:name="bookmark87"/>
      <w:r>
        <w:rPr>
          <w:b/>
          <w:bCs/>
          <w:color w:val="000000"/>
          <w:spacing w:val="0"/>
          <w:w w:val="100"/>
          <w:position w:val="0"/>
        </w:rPr>
        <w:t>（</w:t>
      </w:r>
      <w:bookmarkEnd w:id="87"/>
      <w:r>
        <w:rPr>
          <w:b/>
          <w:bCs/>
          <w:color w:val="000000"/>
          <w:spacing w:val="0"/>
          <w:w w:val="100"/>
          <w:position w:val="0"/>
        </w:rPr>
        <w:t>一）公司主营业务经营情况</w:t>
      </w:r>
    </w:p>
    <w:p>
      <w:pPr>
        <w:pStyle w:val="Style5"/>
        <w:keepNext w:val="0"/>
        <w:keepLines w:val="0"/>
        <w:widowControl w:val="0"/>
        <w:shd w:val="clear" w:color="auto" w:fill="auto"/>
        <w:bidi w:val="0"/>
        <w:spacing w:before="0" w:after="0" w:line="310" w:lineRule="exact"/>
        <w:ind w:left="0" w:right="0" w:firstLine="440"/>
        <w:jc w:val="both"/>
      </w:pPr>
      <w:bookmarkStart w:id="88" w:name="bookmark88"/>
      <w:r>
        <w:rPr>
          <w:b/>
          <w:bCs/>
          <w:color w:val="000000"/>
          <w:spacing w:val="0"/>
          <w:w w:val="100"/>
          <w:position w:val="0"/>
        </w:rPr>
        <w:t>1</w:t>
      </w:r>
      <w:bookmarkEnd w:id="88"/>
      <w:r>
        <w:rPr>
          <w:b/>
          <w:bCs/>
          <w:color w:val="000000"/>
          <w:spacing w:val="0"/>
          <w:w w:val="100"/>
          <w:position w:val="0"/>
        </w:rPr>
        <w:t>、新闻传媒平台——加大创新力度推进媒体融合，确保营收大盘保持稳定</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报告期内，在传统媒体行业下行趋势未有减缓的大背景下，公司继续深入推进媒体融合发展 和产业转型，围绕</w:t>
      </w:r>
      <w:r>
        <w:rPr>
          <w:color w:val="000000"/>
          <w:spacing w:val="0"/>
          <w:w w:val="100"/>
          <w:position w:val="0"/>
          <w:sz w:val="18"/>
          <w:szCs w:val="18"/>
        </w:rPr>
        <w:t>24</w:t>
      </w:r>
      <w:r>
        <w:rPr>
          <w:color w:val="000000"/>
          <w:spacing w:val="0"/>
          <w:w w:val="100"/>
          <w:position w:val="0"/>
        </w:rPr>
        <w:t>个年度重点稳固、增量提升、创新培育重点项目开展工作，全年累计投入资 金近千万元，持续加强对业务创新的扶持力度，新闻传媒主业融合发展进一步提速，个别板块业 绩表现亮眼。</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政经类传媒板块，公司</w:t>
      </w:r>
      <w:r>
        <w:rPr>
          <w:color w:val="000000"/>
          <w:spacing w:val="0"/>
          <w:w w:val="100"/>
          <w:position w:val="0"/>
          <w:sz w:val="18"/>
          <w:szCs w:val="18"/>
        </w:rPr>
        <w:t>2016</w:t>
      </w:r>
      <w:r>
        <w:rPr>
          <w:color w:val="000000"/>
          <w:spacing w:val="0"/>
          <w:w w:val="100"/>
          <w:position w:val="0"/>
        </w:rPr>
        <w:t>年开年即率先启动了浙江日报、浙江在线、浙江新闻客户端三端 在经营领域的融合工作，创新业务形态，不断探索融合经营模式。</w:t>
      </w:r>
      <w:r>
        <w:rPr>
          <w:color w:val="000000"/>
          <w:spacing w:val="0"/>
          <w:w w:val="100"/>
          <w:position w:val="0"/>
          <w:sz w:val="18"/>
          <w:szCs w:val="18"/>
        </w:rPr>
        <w:t>2016</w:t>
      </w:r>
      <w:r>
        <w:rPr>
          <w:color w:val="000000"/>
          <w:spacing w:val="0"/>
          <w:w w:val="100"/>
          <w:position w:val="0"/>
        </w:rPr>
        <w:t xml:space="preserve">年全年浙江日报、浙江在 线营收利润均逆势增长。浙江法制报公司积极推进政法新媒体融合，平安网群建设已覆盖浙江省 </w:t>
      </w:r>
      <w:r>
        <w:rPr>
          <w:color w:val="000000"/>
          <w:spacing w:val="0"/>
          <w:w w:val="100"/>
          <w:position w:val="0"/>
          <w:sz w:val="18"/>
          <w:szCs w:val="18"/>
        </w:rPr>
        <w:t>80%</w:t>
      </w:r>
      <w:r>
        <w:rPr>
          <w:color w:val="000000"/>
          <w:spacing w:val="0"/>
          <w:w w:val="100"/>
          <w:position w:val="0"/>
        </w:rPr>
        <w:t>以上县区。</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都市类传媒板块，钱报公司围绕“新闻+服务”战略，搭建新媒体和新业务两个新平台，重点 打造一个以报纸品牌统领、立足数据应用的城市生活服务体系。在报业经营大环境十分困难的背 景下，钱报公司创新招商模式，实现主题创收亮点突破，在传统业务稳定方面取得一定成效。</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专业类传媒板块，浙商传媒围绕“浙商”这座资源富矿，形成了以世界浙商网、《浙商》杂 志为旗舰，</w:t>
      </w:r>
      <w:r>
        <w:rPr>
          <w:color w:val="000000"/>
          <w:spacing w:val="0"/>
          <w:w w:val="100"/>
          <w:position w:val="0"/>
          <w:sz w:val="18"/>
          <w:szCs w:val="18"/>
        </w:rPr>
        <w:t>PC</w:t>
      </w:r>
      <w:r>
        <w:rPr>
          <w:color w:val="000000"/>
          <w:spacing w:val="0"/>
          <w:w w:val="100"/>
          <w:position w:val="0"/>
        </w:rPr>
        <w:t>端、移动端、</w:t>
      </w:r>
      <w:r>
        <w:rPr>
          <w:color w:val="000000"/>
          <w:spacing w:val="0"/>
          <w:w w:val="100"/>
          <w:position w:val="0"/>
          <w:sz w:val="18"/>
          <w:szCs w:val="18"/>
        </w:rPr>
        <w:t>APP</w:t>
      </w:r>
      <w:r>
        <w:rPr>
          <w:color w:val="000000"/>
          <w:spacing w:val="0"/>
          <w:w w:val="100"/>
          <w:position w:val="0"/>
        </w:rPr>
        <w:t>三端齐发，浙商视频、浙商直播为抓手的新格局，进一步扩大影 响力。美术报公司举办了一系列新老活动巩固行业内影响力。老年报公司围绕用户群体，开展了 一系列线下活动，巩固客户渠道，迅速布局新媒体领域，快速提升移动端产品的影响力，向全面 融合迈出关键一步。</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区域传媒板块积极构建本土化、社区化的大传媒智慧服务生态圈，九家县市报自建门户快速 成长，用户数据大幅上升，同时完成收购两家区域门户网站；以此为基础，板块大力推进市场化、 分众化的媒体融合产品，有效化解了传统媒体行业性下滑趋势。</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印务板块围绕</w:t>
      </w:r>
      <w:r>
        <w:rPr>
          <w:color w:val="000000"/>
          <w:spacing w:val="0"/>
          <w:w w:val="100"/>
          <w:position w:val="0"/>
          <w:sz w:val="18"/>
          <w:szCs w:val="18"/>
        </w:rPr>
        <w:t>“G20</w:t>
      </w:r>
      <w:r>
        <w:rPr>
          <w:color w:val="000000"/>
          <w:spacing w:val="0"/>
          <w:w w:val="100"/>
          <w:position w:val="0"/>
        </w:rPr>
        <w:t>杭州峰会”安保开展提质增效工作，有效提升市场竞争力和服务保障功 能。在印量整体下降的大环境下，外部纸媒印刷业务承接量继续保持市场份额领先且同比略有上 升；物业相关收入实现稳步增长；物资贸易、包装印刷等新业务经营情况均达到或好于预期，顺 利完成全年经营目标。</w:t>
      </w:r>
    </w:p>
    <w:p>
      <w:pPr>
        <w:pStyle w:val="Style34"/>
        <w:keepNext/>
        <w:keepLines/>
        <w:widowControl w:val="0"/>
        <w:shd w:val="clear" w:color="auto" w:fill="auto"/>
        <w:tabs>
          <w:tab w:pos="738" w:val="left"/>
        </w:tabs>
        <w:bidi w:val="0"/>
        <w:spacing w:before="0" w:after="0" w:line="311" w:lineRule="exact"/>
        <w:ind w:left="0" w:right="0"/>
        <w:jc w:val="both"/>
      </w:pPr>
      <w:bookmarkStart w:id="89" w:name="bookmark89"/>
      <w:bookmarkStart w:id="90" w:name="bookmark90"/>
      <w:bookmarkStart w:id="91" w:name="bookmark91"/>
      <w:bookmarkStart w:id="92" w:name="bookmark92"/>
      <w:r>
        <w:rPr>
          <w:color w:val="000000"/>
          <w:spacing w:val="0"/>
          <w:w w:val="100"/>
          <w:position w:val="0"/>
        </w:rPr>
        <w:t>2</w:t>
      </w:r>
      <w:bookmarkEnd w:id="91"/>
      <w:r>
        <w:rPr>
          <w:color w:val="000000"/>
          <w:spacing w:val="0"/>
          <w:w w:val="100"/>
          <w:position w:val="0"/>
        </w:rPr>
        <w:t>、</w:t>
        <w:tab/>
        <w:t>数字娱乐平台——整合优化推动全产业链平台建设，行业内领先优势继续扩大</w:t>
      </w:r>
      <w:bookmarkEnd w:id="89"/>
      <w:bookmarkEnd w:id="90"/>
      <w:bookmarkEnd w:id="92"/>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杭州边锋在顺利完成三年承诺利润后，迅速明确新三年发展战略，围绕棋牌等核心业务，开 展了对各业务的优化整合，着力推进移动化、竞技化建设，营收、利润始终处于较高水平，并在 行业内持续保持领先，对数娱平台整体营收稳定起到了强有力的支撑。通过积极探索产品移动化 创新，杭州边锋推出“杭牌全集”、“甜甜萌物语”等一系列手游，抢占移动市场；启动“智力 运动会”项目，扩大用户规模，提升行业内影响力。报告期内，杭州边锋在</w:t>
      </w:r>
      <w:r>
        <w:rPr>
          <w:color w:val="000000"/>
          <w:spacing w:val="0"/>
          <w:w w:val="100"/>
          <w:position w:val="0"/>
          <w:sz w:val="18"/>
          <w:szCs w:val="18"/>
        </w:rPr>
        <w:t>2016</w:t>
      </w:r>
      <w:r>
        <w:rPr>
          <w:color w:val="000000"/>
          <w:spacing w:val="0"/>
          <w:w w:val="100"/>
          <w:position w:val="0"/>
        </w:rPr>
        <w:t>中国“游戏十强” 盛典中斩获“中国十大品牌游戏企业”、“十大移动游戏发行商”、“十大最受欢迎原创移动网 络游戏”三项重量级大奖，同时入选</w:t>
      </w:r>
      <w:r>
        <w:rPr>
          <w:color w:val="000000"/>
          <w:spacing w:val="0"/>
          <w:w w:val="100"/>
          <w:position w:val="0"/>
          <w:sz w:val="18"/>
          <w:szCs w:val="18"/>
        </w:rPr>
        <w:t>“2016</w:t>
      </w:r>
      <w:r>
        <w:rPr>
          <w:color w:val="000000"/>
          <w:spacing w:val="0"/>
          <w:w w:val="100"/>
          <w:position w:val="0"/>
        </w:rPr>
        <w:t>中国互联网企业</w:t>
      </w:r>
      <w:r>
        <w:rPr>
          <w:color w:val="000000"/>
          <w:spacing w:val="0"/>
          <w:w w:val="100"/>
          <w:position w:val="0"/>
          <w:sz w:val="18"/>
          <w:szCs w:val="18"/>
        </w:rPr>
        <w:t>100</w:t>
      </w:r>
      <w:r>
        <w:rPr>
          <w:color w:val="000000"/>
          <w:spacing w:val="0"/>
          <w:w w:val="100"/>
          <w:position w:val="0"/>
        </w:rPr>
        <w:t>强”排行榜，在游戏行业中位居 前列。电竞板块，</w:t>
      </w:r>
      <w:r>
        <w:rPr>
          <w:color w:val="000000"/>
          <w:spacing w:val="0"/>
          <w:w w:val="100"/>
          <w:position w:val="0"/>
          <w:sz w:val="18"/>
          <w:szCs w:val="18"/>
        </w:rPr>
        <w:t>2016</w:t>
      </w:r>
      <w:r>
        <w:rPr>
          <w:color w:val="000000"/>
          <w:spacing w:val="0"/>
          <w:w w:val="100"/>
          <w:position w:val="0"/>
        </w:rPr>
        <w:t>年公司联合上海华奥等单位，继续承办了国内最高水平的“</w:t>
      </w:r>
      <w:r>
        <w:rPr>
          <w:color w:val="000000"/>
          <w:spacing w:val="0"/>
          <w:w w:val="100"/>
          <w:position w:val="0"/>
          <w:sz w:val="18"/>
          <w:szCs w:val="18"/>
        </w:rPr>
        <w:t>NEST</w:t>
      </w:r>
      <w:r>
        <w:rPr>
          <w:color w:val="000000"/>
          <w:spacing w:val="0"/>
          <w:w w:val="100"/>
          <w:position w:val="0"/>
        </w:rPr>
        <w:t xml:space="preserve">全国电子 竞技大赛”，影响力进一步扩大；公司旗下上海浩方电竞平台在经过几年的沉淀期后趁势而上， 迎来新的发展：继续主办了 </w:t>
      </w:r>
      <w:r>
        <w:rPr>
          <w:color w:val="000000"/>
          <w:spacing w:val="0"/>
          <w:w w:val="100"/>
          <w:position w:val="0"/>
          <w:sz w:val="18"/>
          <w:szCs w:val="18"/>
        </w:rPr>
        <w:t>“ZEG</w:t>
      </w:r>
      <w:r>
        <w:rPr>
          <w:color w:val="000000"/>
          <w:spacing w:val="0"/>
          <w:w w:val="100"/>
          <w:position w:val="0"/>
        </w:rPr>
        <w:t>浙江省电子竞技大赛”、</w:t>
      </w:r>
      <w:r>
        <w:rPr>
          <w:color w:val="000000"/>
          <w:spacing w:val="0"/>
          <w:w w:val="100"/>
          <w:position w:val="0"/>
          <w:sz w:val="18"/>
          <w:szCs w:val="18"/>
        </w:rPr>
        <w:t>“SKC</w:t>
      </w:r>
      <w:r>
        <w:rPr>
          <w:color w:val="000000"/>
          <w:spacing w:val="0"/>
          <w:w w:val="100"/>
          <w:position w:val="0"/>
        </w:rPr>
        <w:t>中韩明星对抗赛”等一系列全国 性大赛；三大对战平台用户稳定增长，其中</w:t>
      </w:r>
      <w:r>
        <w:rPr>
          <w:color w:val="000000"/>
          <w:spacing w:val="0"/>
          <w:w w:val="100"/>
          <w:position w:val="0"/>
          <w:sz w:val="18"/>
          <w:szCs w:val="18"/>
        </w:rPr>
        <w:t>2016</w:t>
      </w:r>
      <w:r>
        <w:rPr>
          <w:color w:val="000000"/>
          <w:spacing w:val="0"/>
          <w:w w:val="100"/>
          <w:position w:val="0"/>
        </w:rPr>
        <w:t>年上线的赛事对战服务平台一</w:t>
      </w:r>
      <w:r>
        <w:rPr>
          <w:color w:val="000000"/>
          <w:spacing w:val="0"/>
          <w:w w:val="100"/>
          <w:position w:val="0"/>
          <w:sz w:val="18"/>
          <w:szCs w:val="18"/>
        </w:rPr>
        <w:t>“CGA</w:t>
      </w:r>
      <w:r>
        <w:rPr>
          <w:color w:val="000000"/>
          <w:spacing w:val="0"/>
          <w:w w:val="100"/>
          <w:position w:val="0"/>
        </w:rPr>
        <w:t>赛事平台” 注册用户已突破</w:t>
      </w:r>
      <w:r>
        <w:rPr>
          <w:color w:val="000000"/>
          <w:spacing w:val="0"/>
          <w:w w:val="100"/>
          <w:position w:val="0"/>
          <w:sz w:val="18"/>
          <w:szCs w:val="18"/>
        </w:rPr>
        <w:t>20</w:t>
      </w:r>
      <w:r>
        <w:rPr>
          <w:color w:val="000000"/>
          <w:spacing w:val="0"/>
          <w:w w:val="100"/>
          <w:position w:val="0"/>
        </w:rPr>
        <w:t>万，开展大小赛事</w:t>
      </w:r>
      <w:r>
        <w:rPr>
          <w:color w:val="000000"/>
          <w:spacing w:val="0"/>
          <w:w w:val="100"/>
          <w:position w:val="0"/>
          <w:sz w:val="18"/>
          <w:szCs w:val="18"/>
        </w:rPr>
        <w:t>100</w:t>
      </w:r>
      <w:r>
        <w:rPr>
          <w:color w:val="000000"/>
          <w:spacing w:val="0"/>
          <w:w w:val="100"/>
          <w:position w:val="0"/>
        </w:rPr>
        <w:t>余个；积极介入手游与页游联运业务，打造全新重要业 务组成部分。</w:t>
      </w:r>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在确保原有业务稳定发展的同时，公司通过体制机制改革，加大创新孵化力度。报告期内， 杭州边锋孵化的“战旗直播”项目，明确专注电竞赛事、注重差异化发展的自身定位，依托业内 数一数二的官方资源，签下了诸多国内最高级别电竞选手，签约了多家冠军俱乐部，取得多项游 戏赛事的独播、首播权，已经成为了国内领先的绿色电竞直播平台，在细分用户市场占有份额不 断扩大。同时，该项目和上海浩方电竞平台、杭州边锋游戏平台相关业务有效联动，影响力突显， 荣获</w:t>
      </w:r>
      <w:r>
        <w:rPr>
          <w:color w:val="000000"/>
          <w:spacing w:val="0"/>
          <w:w w:val="100"/>
          <w:position w:val="0"/>
          <w:sz w:val="18"/>
          <w:szCs w:val="18"/>
        </w:rPr>
        <w:t>“2016</w:t>
      </w:r>
      <w:r>
        <w:rPr>
          <w:color w:val="000000"/>
          <w:spacing w:val="0"/>
          <w:w w:val="100"/>
          <w:position w:val="0"/>
        </w:rPr>
        <w:t>年度最佳游戏直播平台奖”。由杭州边锋拆分并引进社会资源大力发展的“三国杀”、 “云更新”等业务均发展势头良好。“三国杀”系列游戏付费率有所提升，品牌热度、下载率排 名稳步攀升；“云更新”成为国内最优秀的网吧管理软件之一，全年收入突破</w:t>
      </w:r>
      <w:r>
        <w:rPr>
          <w:color w:val="000000"/>
          <w:spacing w:val="0"/>
          <w:w w:val="100"/>
          <w:position w:val="0"/>
          <w:sz w:val="18"/>
          <w:szCs w:val="18"/>
        </w:rPr>
        <w:t>1</w:t>
      </w:r>
      <w:r>
        <w:rPr>
          <w:color w:val="000000"/>
          <w:spacing w:val="0"/>
          <w:w w:val="100"/>
          <w:position w:val="0"/>
        </w:rPr>
        <w:t>亿元，同比</w:t>
      </w:r>
      <w:r>
        <w:rPr>
          <w:color w:val="000000"/>
          <w:spacing w:val="0"/>
          <w:w w:val="100"/>
          <w:position w:val="0"/>
          <w:sz w:val="18"/>
          <w:szCs w:val="18"/>
        </w:rPr>
        <w:t xml:space="preserve">2015 </w:t>
      </w:r>
      <w:r>
        <w:rPr>
          <w:color w:val="000000"/>
          <w:spacing w:val="0"/>
          <w:w w:val="100"/>
          <w:position w:val="0"/>
        </w:rPr>
        <w:t>年增长幅度巨大，增厚了板块整体效益。</w:t>
      </w:r>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报告期内，公司继续围绕杭州边锋这一主平台构建全产业链数字娱乐生态圈，并加大力度投 入“</w:t>
      </w:r>
      <w:r>
        <w:rPr>
          <w:color w:val="000000"/>
          <w:spacing w:val="0"/>
          <w:w w:val="100"/>
          <w:position w:val="0"/>
          <w:sz w:val="18"/>
          <w:szCs w:val="18"/>
        </w:rPr>
        <w:t>IP</w:t>
      </w:r>
      <w:r>
        <w:rPr>
          <w:color w:val="000000"/>
          <w:spacing w:val="0"/>
          <w:w w:val="100"/>
          <w:position w:val="0"/>
        </w:rPr>
        <w:t>”产业发展，完成了东方星空数字娱乐有限公司的重组设立，由其对公司内外优质资源进 行整合。该公司专注于泛娱乐产品的挖掘与孵化、影视产品的投资制作与宣发以及版权内容生态 平台的打造。东方星空数娱开发的首个大型</w:t>
      </w:r>
      <w:r>
        <w:rPr>
          <w:color w:val="000000"/>
          <w:spacing w:val="0"/>
          <w:w w:val="100"/>
          <w:position w:val="0"/>
          <w:sz w:val="18"/>
          <w:szCs w:val="18"/>
        </w:rPr>
        <w:t>IP</w:t>
      </w:r>
      <w:r>
        <w:rPr>
          <w:color w:val="000000"/>
          <w:spacing w:val="0"/>
          <w:w w:val="100"/>
          <w:position w:val="0"/>
        </w:rPr>
        <w:t>项目“海昏侯”在行业内引发较大关注；主策并承 办的“</w:t>
      </w:r>
      <w:r>
        <w:rPr>
          <w:color w:val="000000"/>
          <w:spacing w:val="0"/>
          <w:w w:val="100"/>
          <w:position w:val="0"/>
          <w:sz w:val="18"/>
          <w:szCs w:val="18"/>
        </w:rPr>
        <w:t>2016</w:t>
      </w:r>
      <w:r>
        <w:rPr>
          <w:color w:val="000000"/>
          <w:spacing w:val="0"/>
          <w:w w:val="100"/>
          <w:position w:val="0"/>
        </w:rPr>
        <w:t>西湖</w:t>
      </w:r>
      <w:r>
        <w:rPr>
          <w:color w:val="000000"/>
          <w:spacing w:val="0"/>
          <w:w w:val="100"/>
          <w:position w:val="0"/>
          <w:sz w:val="18"/>
          <w:szCs w:val="18"/>
        </w:rPr>
        <w:t>IP</w:t>
      </w:r>
      <w:r>
        <w:rPr>
          <w:color w:val="000000"/>
          <w:spacing w:val="0"/>
          <w:w w:val="100"/>
          <w:position w:val="0"/>
        </w:rPr>
        <w:t>大会”实现了资金与优质</w:t>
      </w:r>
      <w:r>
        <w:rPr>
          <w:color w:val="000000"/>
          <w:spacing w:val="0"/>
          <w:w w:val="100"/>
          <w:position w:val="0"/>
          <w:sz w:val="18"/>
          <w:szCs w:val="18"/>
        </w:rPr>
        <w:t>IP</w:t>
      </w:r>
      <w:r>
        <w:rPr>
          <w:color w:val="000000"/>
          <w:spacing w:val="0"/>
          <w:w w:val="100"/>
          <w:position w:val="0"/>
        </w:rPr>
        <w:t>项目的直接对接，在业内引起了较大反响。</w:t>
      </w:r>
    </w:p>
    <w:p>
      <w:pPr>
        <w:pStyle w:val="Style34"/>
        <w:keepNext/>
        <w:keepLines/>
        <w:widowControl w:val="0"/>
        <w:shd w:val="clear" w:color="auto" w:fill="auto"/>
        <w:tabs>
          <w:tab w:pos="738" w:val="left"/>
        </w:tabs>
        <w:bidi w:val="0"/>
        <w:spacing w:before="0" w:after="0" w:line="311" w:lineRule="exact"/>
        <w:ind w:left="0" w:right="0"/>
        <w:jc w:val="both"/>
      </w:pPr>
      <w:bookmarkStart w:id="93" w:name="bookmark93"/>
      <w:bookmarkStart w:id="94" w:name="bookmark94"/>
      <w:bookmarkStart w:id="95" w:name="bookmark95"/>
      <w:bookmarkStart w:id="96" w:name="bookmark96"/>
      <w:r>
        <w:rPr>
          <w:color w:val="000000"/>
          <w:spacing w:val="0"/>
          <w:w w:val="100"/>
          <w:position w:val="0"/>
        </w:rPr>
        <w:t>3</w:t>
      </w:r>
      <w:bookmarkEnd w:id="95"/>
      <w:r>
        <w:rPr>
          <w:color w:val="000000"/>
          <w:spacing w:val="0"/>
          <w:w w:val="100"/>
          <w:position w:val="0"/>
        </w:rPr>
        <w:t>、</w:t>
        <w:tab/>
        <w:t>智慧服务平台——深入实践融媒体时代“新闻+服务”理念，智慧服务平台全面升级</w:t>
      </w:r>
      <w:bookmarkEnd w:id="93"/>
      <w:bookmarkEnd w:id="94"/>
      <w:bookmarkEnd w:id="96"/>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报告期内，公司围绕“新闻+服务”创新商业模式，对智慧服务平台各板块进行梳理优化，确 立发展方向，在政务、艺术品拍卖、医疗等方面取得较大进展。</w:t>
      </w:r>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浙报传媒政务服务网事业中心受浙江省政府办公厅独家委托，全面承接浙江政务服务网互联 网入口、平台规划及全面运营等相关工作。目前浙江政务服务网</w:t>
      </w:r>
      <w:r>
        <w:rPr>
          <w:color w:val="000000"/>
          <w:spacing w:val="0"/>
          <w:w w:val="100"/>
          <w:position w:val="0"/>
          <w:sz w:val="18"/>
          <w:szCs w:val="18"/>
        </w:rPr>
        <w:t>PC</w:t>
      </w:r>
      <w:r>
        <w:rPr>
          <w:color w:val="000000"/>
          <w:spacing w:val="0"/>
          <w:w w:val="100"/>
          <w:position w:val="0"/>
        </w:rPr>
        <w:t>版本已经完成</w:t>
      </w:r>
      <w:r>
        <w:rPr>
          <w:color w:val="000000"/>
          <w:spacing w:val="0"/>
          <w:w w:val="100"/>
          <w:position w:val="0"/>
          <w:sz w:val="18"/>
          <w:szCs w:val="18"/>
        </w:rPr>
        <w:t>1</w:t>
      </w:r>
      <w:r>
        <w:rPr>
          <w:color w:val="000000"/>
          <w:spacing w:val="0"/>
          <w:w w:val="100"/>
          <w:position w:val="0"/>
        </w:rPr>
        <w:t xml:space="preserve">个省级主站、 </w:t>
      </w:r>
      <w:r>
        <w:rPr>
          <w:color w:val="000000"/>
          <w:spacing w:val="0"/>
          <w:w w:val="100"/>
          <w:position w:val="0"/>
          <w:sz w:val="18"/>
          <w:szCs w:val="18"/>
        </w:rPr>
        <w:t>11</w:t>
      </w:r>
      <w:r>
        <w:rPr>
          <w:color w:val="000000"/>
          <w:spacing w:val="0"/>
          <w:w w:val="100"/>
          <w:position w:val="0"/>
        </w:rPr>
        <w:t>个地级市、</w:t>
      </w:r>
      <w:r>
        <w:rPr>
          <w:color w:val="000000"/>
          <w:spacing w:val="0"/>
          <w:w w:val="100"/>
          <w:position w:val="0"/>
          <w:sz w:val="18"/>
          <w:szCs w:val="18"/>
        </w:rPr>
        <w:t>101</w:t>
      </w:r>
      <w:r>
        <w:rPr>
          <w:color w:val="000000"/>
          <w:spacing w:val="0"/>
          <w:w w:val="100"/>
          <w:position w:val="0"/>
        </w:rPr>
        <w:t>个县（市、区）、</w:t>
      </w:r>
      <w:r>
        <w:rPr>
          <w:color w:val="000000"/>
          <w:spacing w:val="0"/>
          <w:w w:val="100"/>
          <w:position w:val="0"/>
          <w:sz w:val="18"/>
          <w:szCs w:val="18"/>
        </w:rPr>
        <w:t>31</w:t>
      </w:r>
      <w:r>
        <w:rPr>
          <w:color w:val="000000"/>
          <w:spacing w:val="0"/>
          <w:w w:val="100"/>
          <w:position w:val="0"/>
        </w:rPr>
        <w:t>个开发区的站点搭建工作，累计用户</w:t>
      </w:r>
      <w:r>
        <w:rPr>
          <w:color w:val="000000"/>
          <w:spacing w:val="0"/>
          <w:w w:val="100"/>
          <w:position w:val="0"/>
          <w:sz w:val="18"/>
          <w:szCs w:val="18"/>
        </w:rPr>
        <w:t>340</w:t>
      </w:r>
      <w:r>
        <w:rPr>
          <w:color w:val="000000"/>
          <w:spacing w:val="0"/>
          <w:w w:val="100"/>
          <w:position w:val="0"/>
        </w:rPr>
        <w:t>余万，日均流量 超</w:t>
      </w:r>
      <w:r>
        <w:rPr>
          <w:color w:val="000000"/>
          <w:spacing w:val="0"/>
          <w:w w:val="100"/>
          <w:position w:val="0"/>
          <w:sz w:val="18"/>
          <w:szCs w:val="18"/>
        </w:rPr>
        <w:t>480</w:t>
      </w:r>
      <w:r>
        <w:rPr>
          <w:color w:val="000000"/>
          <w:spacing w:val="0"/>
          <w:w w:val="100"/>
          <w:position w:val="0"/>
        </w:rPr>
        <w:t>万人次。移动端版本同步更新上线，用户规模同比增长</w:t>
      </w:r>
      <w:r>
        <w:rPr>
          <w:color w:val="000000"/>
          <w:spacing w:val="0"/>
          <w:w w:val="100"/>
          <w:position w:val="0"/>
          <w:sz w:val="18"/>
          <w:szCs w:val="18"/>
        </w:rPr>
        <w:t>300%</w:t>
      </w:r>
      <w:r>
        <w:rPr>
          <w:color w:val="000000"/>
          <w:spacing w:val="0"/>
          <w:w w:val="100"/>
          <w:position w:val="0"/>
        </w:rPr>
        <w:t>。</w:t>
      </w:r>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淘宝天下围绕电商服务，将现有业务优化重设为六大板块，其中蜜儿事业部通过对内容、渠 道等方面进行创新，年营收业绩突出；视频事业部大力发展</w:t>
      </w:r>
      <w:r>
        <w:rPr>
          <w:color w:val="000000"/>
          <w:spacing w:val="0"/>
          <w:w w:val="100"/>
          <w:position w:val="0"/>
          <w:sz w:val="18"/>
          <w:szCs w:val="18"/>
        </w:rPr>
        <w:t>IP</w:t>
      </w:r>
      <w:r>
        <w:rPr>
          <w:color w:val="000000"/>
          <w:spacing w:val="0"/>
          <w:w w:val="100"/>
          <w:position w:val="0"/>
        </w:rPr>
        <w:t>产品、网红经济，上升势头明显； 成功主办第四届金麦奖，进一步对奖项提升、创新，将金麦奖从电商营销奖项升级为电商行业综 合性大奖，并衍生相关服务产品。</w:t>
      </w:r>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美术拍卖公司坚持以“学术引领拍卖”，对公司业务进行了新一轮调整，在成交额、成交率、 成本控制等诸多方面都有了突破性进展。美术传媒拍卖网拓展视频业务，对诸多知名艺术家进行 视频采访及后期制作，并参与部分艺术家视频教学课程初步规划。</w:t>
      </w:r>
      <w:r>
        <w:rPr>
          <w:color w:val="000000"/>
          <w:spacing w:val="0"/>
          <w:w w:val="100"/>
          <w:position w:val="0"/>
          <w:sz w:val="18"/>
          <w:szCs w:val="18"/>
        </w:rPr>
        <w:t>2016</w:t>
      </w:r>
      <w:r>
        <w:rPr>
          <w:color w:val="000000"/>
          <w:spacing w:val="0"/>
          <w:w w:val="100"/>
          <w:position w:val="0"/>
        </w:rPr>
        <w:t xml:space="preserve">年，美术拍卖净利润同比 增长 </w:t>
      </w:r>
      <w:r>
        <w:rPr>
          <w:color w:val="000000"/>
          <w:spacing w:val="0"/>
          <w:w w:val="100"/>
          <w:position w:val="0"/>
          <w:sz w:val="18"/>
          <w:szCs w:val="18"/>
        </w:rPr>
        <w:t>33.12%</w:t>
      </w:r>
      <w:r>
        <w:rPr>
          <w:color w:val="000000"/>
          <w:spacing w:val="0"/>
          <w:w w:val="100"/>
          <w:position w:val="0"/>
        </w:rPr>
        <w:t>。</w:t>
      </w:r>
    </w:p>
    <w:p>
      <w:pPr>
        <w:pStyle w:val="Style5"/>
        <w:keepNext w:val="0"/>
        <w:keepLines w:val="0"/>
        <w:widowControl w:val="0"/>
        <w:shd w:val="clear" w:color="auto" w:fill="auto"/>
        <w:bidi w:val="0"/>
        <w:spacing w:before="0" w:after="0" w:line="314" w:lineRule="exact"/>
        <w:ind w:left="440" w:right="0" w:firstLine="420"/>
        <w:jc w:val="both"/>
      </w:pPr>
      <w:r>
        <w:rPr>
          <w:color w:val="000000"/>
          <w:spacing w:val="0"/>
          <w:w w:val="100"/>
          <w:position w:val="0"/>
        </w:rPr>
        <w:t>公司联合浙医二院打造全国首个实现全数据互联互通的网络医院体系</w:t>
      </w:r>
      <w:r>
        <w:rPr>
          <w:color w:val="000000"/>
          <w:spacing w:val="0"/>
          <w:w w:val="100"/>
          <w:position w:val="0"/>
        </w:rPr>
        <w:t>一</w:t>
      </w:r>
      <w:r>
        <w:rPr>
          <w:color w:val="000000"/>
          <w:spacing w:val="0"/>
          <w:w w:val="100"/>
          <w:position w:val="0"/>
        </w:rPr>
        <w:t>“广济云平台”， 创新了 “互联网+医疗”服务的新模式，同时和公司在用户、大数据、技术人才储备等方面的先发 优势形成联动，目前项目合作技术方已进入实际驻场开发阶段。</w:t>
      </w:r>
    </w:p>
    <w:p>
      <w:pPr>
        <w:pStyle w:val="Style5"/>
        <w:keepNext w:val="0"/>
        <w:keepLines w:val="0"/>
        <w:widowControl w:val="0"/>
        <w:shd w:val="clear" w:color="auto" w:fill="auto"/>
        <w:bidi w:val="0"/>
        <w:spacing w:before="0" w:after="0" w:line="314" w:lineRule="exact"/>
        <w:ind w:left="440" w:right="0" w:firstLine="420"/>
        <w:jc w:val="both"/>
      </w:pPr>
      <w:r>
        <w:rPr>
          <w:color w:val="000000"/>
          <w:spacing w:val="0"/>
          <w:w w:val="100"/>
          <w:position w:val="0"/>
        </w:rPr>
        <w:t>钱报公司围绕“城市生活服务商”目标，加速融合发展。金融板块</w:t>
      </w:r>
      <w:r>
        <w:rPr>
          <w:color w:val="000000"/>
          <w:spacing w:val="0"/>
          <w:w w:val="100"/>
          <w:position w:val="0"/>
          <w:sz w:val="18"/>
          <w:szCs w:val="18"/>
        </w:rPr>
        <w:t>“178</w:t>
      </w:r>
      <w:r>
        <w:rPr>
          <w:color w:val="000000"/>
          <w:spacing w:val="0"/>
          <w:w w:val="100"/>
          <w:position w:val="0"/>
        </w:rPr>
        <w:t>理财俱乐部”积累 注册会员近</w:t>
      </w:r>
      <w:r>
        <w:rPr>
          <w:color w:val="000000"/>
          <w:spacing w:val="0"/>
          <w:w w:val="100"/>
          <w:position w:val="0"/>
          <w:sz w:val="18"/>
          <w:szCs w:val="18"/>
        </w:rPr>
        <w:t>20</w:t>
      </w:r>
      <w:r>
        <w:rPr>
          <w:color w:val="000000"/>
          <w:spacing w:val="0"/>
          <w:w w:val="100"/>
          <w:position w:val="0"/>
        </w:rPr>
        <w:t>万，推荐成交额同比上年增长</w:t>
      </w:r>
      <w:r>
        <w:rPr>
          <w:color w:val="000000"/>
          <w:spacing w:val="0"/>
          <w:w w:val="100"/>
          <w:position w:val="0"/>
          <w:sz w:val="18"/>
          <w:szCs w:val="18"/>
        </w:rPr>
        <w:t>75%；</w:t>
      </w:r>
      <w:r>
        <w:rPr>
          <w:color w:val="000000"/>
          <w:spacing w:val="0"/>
          <w:w w:val="100"/>
          <w:position w:val="0"/>
        </w:rPr>
        <w:t>旅游板块在成功举办一系列大型活动的同时， 与上海铁路局国旅集团合作组建了上海高铁旅游服务公司，利用高铁“窗口”推动旅游业务拓展; 电商板块“钱报有礼”搭建战略化电商合作平台，打造全国媒体电商联盟并依托其渠道优势，逐 步转型为多平台供应商和联合定制伙伴；教育板块完成对南京乐学文化公司控股并购，拥有了媒 体跨界的亲子文创合作平台。</w:t>
      </w:r>
    </w:p>
    <w:p>
      <w:pPr>
        <w:pStyle w:val="Style5"/>
        <w:keepNext w:val="0"/>
        <w:keepLines w:val="0"/>
        <w:widowControl w:val="0"/>
        <w:shd w:val="clear" w:color="auto" w:fill="auto"/>
        <w:bidi w:val="0"/>
        <w:spacing w:before="0" w:after="0" w:line="314" w:lineRule="exact"/>
        <w:ind w:left="440" w:right="0" w:firstLine="420"/>
        <w:jc w:val="both"/>
      </w:pPr>
      <w:r>
        <w:rPr>
          <w:color w:val="000000"/>
          <w:spacing w:val="0"/>
          <w:w w:val="100"/>
          <w:position w:val="0"/>
        </w:rPr>
        <w:t>报告期内，公司加大力度对旗下业务进行优化整合，及时对个别业务进行发展规划调整。养 老服务产业将旧有的“养安享”业务重新整合并全新打造“爱乐聚”养老产业品牌，提高项目质 量，重点打造的智慧养老服务软件也已投入使用。</w:t>
      </w:r>
    </w:p>
    <w:p>
      <w:pPr>
        <w:pStyle w:val="Style34"/>
        <w:keepNext/>
        <w:keepLines/>
        <w:widowControl w:val="0"/>
        <w:shd w:val="clear" w:color="auto" w:fill="auto"/>
        <w:bidi w:val="0"/>
        <w:spacing w:before="0" w:after="0" w:line="314" w:lineRule="exact"/>
        <w:ind w:left="0" w:right="0" w:firstLine="840"/>
        <w:jc w:val="both"/>
      </w:pPr>
      <w:bookmarkStart w:id="100" w:name="bookmark100"/>
      <w:bookmarkStart w:id="97" w:name="bookmark97"/>
      <w:bookmarkStart w:id="98" w:name="bookmark98"/>
      <w:bookmarkStart w:id="99" w:name="bookmark99"/>
      <w:r>
        <w:rPr>
          <w:color w:val="000000"/>
          <w:spacing w:val="0"/>
          <w:w w:val="100"/>
          <w:position w:val="0"/>
        </w:rPr>
        <w:t>4</w:t>
      </w:r>
      <w:bookmarkEnd w:id="99"/>
      <w:r>
        <w:rPr>
          <w:color w:val="000000"/>
          <w:spacing w:val="0"/>
          <w:w w:val="100"/>
          <w:position w:val="0"/>
        </w:rPr>
        <w:t>、文化产业投资平台一动投资平台改制转型，有效撬动社会资源，利润同比显著提升</w:t>
      </w:r>
      <w:bookmarkEnd w:id="100"/>
      <w:bookmarkEnd w:id="97"/>
      <w:bookmarkEnd w:id="98"/>
    </w:p>
    <w:p>
      <w:pPr>
        <w:pStyle w:val="Style5"/>
        <w:keepNext w:val="0"/>
        <w:keepLines w:val="0"/>
        <w:widowControl w:val="0"/>
        <w:shd w:val="clear" w:color="auto" w:fill="auto"/>
        <w:bidi w:val="0"/>
        <w:spacing w:before="0" w:after="0" w:line="314" w:lineRule="exact"/>
        <w:ind w:left="440" w:right="0" w:firstLine="420"/>
        <w:jc w:val="both"/>
      </w:pPr>
      <w:r>
        <w:rPr>
          <w:color w:val="000000"/>
          <w:spacing w:val="0"/>
          <w:w w:val="100"/>
          <w:position w:val="0"/>
        </w:rPr>
        <w:t>报告期内，浙报传媒着力提升国有资本投资效率，快速推动并完成了东方星空创投公司的体 制机制改革，于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月投资设立了杭州合有德峰投资有限公司。该公司的设立，完善并充实 了公司文化投资平台搭建，标志着东方星空投资公司已逐步实现由直投为主向以基金投资为主的 战略转型，在控制投资风险的基础上有效撬动社会资本，扩大文化产业投资的规模，继续深化文 化产业战略投资者的定位。</w:t>
      </w:r>
    </w:p>
    <w:p>
      <w:pPr>
        <w:pStyle w:val="Style5"/>
        <w:keepNext w:val="0"/>
        <w:keepLines w:val="0"/>
        <w:widowControl w:val="0"/>
        <w:shd w:val="clear" w:color="auto" w:fill="auto"/>
        <w:bidi w:val="0"/>
        <w:spacing w:before="0" w:after="0" w:line="314" w:lineRule="exact"/>
        <w:ind w:left="440" w:right="0" w:firstLine="420"/>
        <w:jc w:val="both"/>
      </w:pPr>
      <w:r>
        <w:rPr>
          <w:color w:val="000000"/>
          <w:spacing w:val="0"/>
          <w:w w:val="100"/>
          <w:position w:val="0"/>
          <w:sz w:val="18"/>
          <w:szCs w:val="18"/>
        </w:rPr>
        <w:t>2016</w:t>
      </w:r>
      <w:r>
        <w:rPr>
          <w:color w:val="000000"/>
          <w:spacing w:val="0"/>
          <w:w w:val="100"/>
          <w:position w:val="0"/>
        </w:rPr>
        <w:t>年度，东方星空投资公司直接参投了基金类投资项目。同时，东方星空旗下投资管理平 台累计完成了三个新基金的募集和基金业协会的备案，发起成立了规模</w:t>
      </w:r>
      <w:r>
        <w:rPr>
          <w:color w:val="000000"/>
          <w:spacing w:val="0"/>
          <w:w w:val="100"/>
          <w:position w:val="0"/>
          <w:sz w:val="18"/>
          <w:szCs w:val="18"/>
        </w:rPr>
        <w:t>3</w:t>
      </w:r>
      <w:r>
        <w:rPr>
          <w:color w:val="000000"/>
          <w:spacing w:val="0"/>
          <w:w w:val="100"/>
          <w:position w:val="0"/>
        </w:rPr>
        <w:t>亿的创新基金和规模</w:t>
      </w:r>
      <w:r>
        <w:rPr>
          <w:color w:val="000000"/>
          <w:spacing w:val="0"/>
          <w:w w:val="100"/>
          <w:position w:val="0"/>
          <w:sz w:val="18"/>
          <w:szCs w:val="18"/>
        </w:rPr>
        <w:t xml:space="preserve">10 </w:t>
      </w:r>
      <w:r>
        <w:rPr>
          <w:color w:val="000000"/>
          <w:spacing w:val="0"/>
          <w:w w:val="100"/>
          <w:position w:val="0"/>
        </w:rPr>
        <w:t>亿的大数据产业基金，并加大了股权投资基金的募集力度。截止目前，东方星空旗下投资管理平 台以</w:t>
      </w:r>
      <w:r>
        <w:rPr>
          <w:color w:val="000000"/>
          <w:spacing w:val="0"/>
          <w:w w:val="100"/>
          <w:position w:val="0"/>
          <w:sz w:val="18"/>
          <w:szCs w:val="18"/>
        </w:rPr>
        <w:t>3</w:t>
      </w:r>
      <w:r>
        <w:rPr>
          <w:color w:val="000000"/>
          <w:spacing w:val="0"/>
          <w:w w:val="100"/>
          <w:position w:val="0"/>
        </w:rPr>
        <w:t>亿元的投资资金撬动了总计超过</w:t>
      </w:r>
      <w:r>
        <w:rPr>
          <w:color w:val="000000"/>
          <w:spacing w:val="0"/>
          <w:w w:val="100"/>
          <w:position w:val="0"/>
          <w:sz w:val="18"/>
          <w:szCs w:val="18"/>
        </w:rPr>
        <w:t>22</w:t>
      </w:r>
      <w:r>
        <w:rPr>
          <w:color w:val="000000"/>
          <w:spacing w:val="0"/>
          <w:w w:val="100"/>
          <w:position w:val="0"/>
        </w:rPr>
        <w:t>亿元的资本参与，杠杆效应显著，效益同比</w:t>
      </w:r>
      <w:r>
        <w:rPr>
          <w:color w:val="000000"/>
          <w:spacing w:val="0"/>
          <w:w w:val="100"/>
          <w:position w:val="0"/>
          <w:sz w:val="18"/>
          <w:szCs w:val="18"/>
        </w:rPr>
        <w:t>2015</w:t>
      </w:r>
      <w:r>
        <w:rPr>
          <w:color w:val="000000"/>
          <w:spacing w:val="0"/>
          <w:w w:val="100"/>
          <w:position w:val="0"/>
        </w:rPr>
        <w:t>年明 显提升。截止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月，东方星空累计实现对外投资</w:t>
      </w:r>
      <w:r>
        <w:rPr>
          <w:color w:val="000000"/>
          <w:spacing w:val="0"/>
          <w:w w:val="100"/>
          <w:position w:val="0"/>
          <w:sz w:val="18"/>
          <w:szCs w:val="18"/>
        </w:rPr>
        <w:t>10.7</w:t>
      </w:r>
      <w:r>
        <w:rPr>
          <w:color w:val="000000"/>
          <w:spacing w:val="0"/>
          <w:w w:val="100"/>
          <w:position w:val="0"/>
        </w:rPr>
        <w:t>亿元，</w:t>
      </w:r>
      <w:r>
        <w:rPr>
          <w:color w:val="000000"/>
          <w:spacing w:val="0"/>
          <w:w w:val="100"/>
          <w:position w:val="0"/>
          <w:sz w:val="18"/>
          <w:szCs w:val="18"/>
        </w:rPr>
        <w:t>2016</w:t>
      </w:r>
      <w:r>
        <w:rPr>
          <w:color w:val="000000"/>
          <w:spacing w:val="0"/>
          <w:w w:val="100"/>
          <w:position w:val="0"/>
        </w:rPr>
        <w:t>年内已有唐人影视、 东方嘉禾等三个投资项目在新三板挂牌。</w:t>
      </w:r>
    </w:p>
    <w:p>
      <w:pPr>
        <w:pStyle w:val="Style5"/>
        <w:keepNext w:val="0"/>
        <w:keepLines w:val="0"/>
        <w:widowControl w:val="0"/>
        <w:shd w:val="clear" w:color="auto" w:fill="auto"/>
        <w:bidi w:val="0"/>
        <w:spacing w:before="0" w:after="0" w:line="314" w:lineRule="exact"/>
        <w:ind w:left="0" w:right="0" w:firstLine="840"/>
        <w:jc w:val="both"/>
      </w:pPr>
      <w:bookmarkStart w:id="101" w:name="bookmark101"/>
      <w:r>
        <w:rPr>
          <w:b/>
          <w:bCs/>
          <w:color w:val="000000"/>
          <w:spacing w:val="0"/>
          <w:w w:val="100"/>
          <w:position w:val="0"/>
        </w:rPr>
        <w:t>（</w:t>
      </w:r>
      <w:bookmarkEnd w:id="101"/>
      <w:r>
        <w:rPr>
          <w:b/>
          <w:bCs/>
          <w:color w:val="000000"/>
          <w:spacing w:val="0"/>
          <w:w w:val="100"/>
          <w:position w:val="0"/>
        </w:rPr>
        <w:t>二）重大事项完成报告</w:t>
      </w:r>
    </w:p>
    <w:p>
      <w:pPr>
        <w:pStyle w:val="Style5"/>
        <w:keepNext w:val="0"/>
        <w:keepLines w:val="0"/>
        <w:widowControl w:val="0"/>
        <w:shd w:val="clear" w:color="auto" w:fill="auto"/>
        <w:bidi w:val="0"/>
        <w:spacing w:before="0" w:after="0" w:line="314" w:lineRule="exact"/>
        <w:ind w:left="0" w:right="0" w:firstLine="840"/>
        <w:jc w:val="both"/>
      </w:pPr>
      <w:r>
        <w:rPr>
          <w:b/>
          <w:bCs/>
          <w:color w:val="000000"/>
          <w:spacing w:val="0"/>
          <w:w w:val="100"/>
          <w:position w:val="0"/>
        </w:rPr>
        <w:t>顺利完成非公开发行相关工作，全力推进大数据产业建设发展</w:t>
      </w:r>
    </w:p>
    <w:p>
      <w:pPr>
        <w:pStyle w:val="Style5"/>
        <w:keepNext w:val="0"/>
        <w:keepLines w:val="0"/>
        <w:widowControl w:val="0"/>
        <w:shd w:val="clear" w:color="auto" w:fill="auto"/>
        <w:bidi w:val="0"/>
        <w:spacing w:before="0" w:after="0" w:line="313" w:lineRule="exact"/>
        <w:ind w:left="440" w:right="0" w:firstLine="420"/>
        <w:jc w:val="both"/>
      </w:pPr>
      <w:r>
        <w:rPr>
          <w:color w:val="000000"/>
          <w:spacing w:val="0"/>
          <w:w w:val="100"/>
          <w:position w:val="0"/>
        </w:rPr>
        <w:t>报告期内，公司顺利完成了于</w:t>
      </w:r>
      <w:r>
        <w:rPr>
          <w:color w:val="000000"/>
          <w:spacing w:val="0"/>
          <w:w w:val="100"/>
          <w:position w:val="0"/>
          <w:sz w:val="18"/>
          <w:szCs w:val="18"/>
        </w:rPr>
        <w:t>2015</w:t>
      </w:r>
      <w:r>
        <w:rPr>
          <w:color w:val="000000"/>
          <w:spacing w:val="0"/>
          <w:w w:val="100"/>
          <w:position w:val="0"/>
        </w:rPr>
        <w:t xml:space="preserve">年启动的第二次非公开发行项目全盘工作，募集资金共计 </w:t>
      </w:r>
      <w:r>
        <w:rPr>
          <w:color w:val="000000"/>
          <w:spacing w:val="0"/>
          <w:w w:val="100"/>
          <w:position w:val="0"/>
          <w:sz w:val="18"/>
          <w:szCs w:val="18"/>
        </w:rPr>
        <w:t>19.5</w:t>
      </w:r>
      <w:r>
        <w:rPr>
          <w:color w:val="000000"/>
          <w:spacing w:val="0"/>
          <w:w w:val="100"/>
          <w:position w:val="0"/>
        </w:rPr>
        <w:t>亿元。</w:t>
      </w:r>
    </w:p>
    <w:p>
      <w:pPr>
        <w:pStyle w:val="Style5"/>
        <w:keepNext w:val="0"/>
        <w:keepLines w:val="0"/>
        <w:widowControl w:val="0"/>
        <w:shd w:val="clear" w:color="auto" w:fill="auto"/>
        <w:bidi w:val="0"/>
        <w:spacing w:before="0" w:after="0" w:line="313" w:lineRule="exact"/>
        <w:ind w:left="440" w:right="0" w:firstLine="420"/>
        <w:jc w:val="both"/>
      </w:pPr>
      <w:r>
        <w:rPr>
          <w:color w:val="000000"/>
          <w:spacing w:val="0"/>
          <w:w w:val="100"/>
          <w:position w:val="0"/>
        </w:rPr>
        <w:t>本次非公项目开展期间，国内市场环境发生巨大变化，资本市场政策调整频繁、监管层对再 融资节奏也进行了严格控制。公司一方面积极主动与主管部门对接，另一方面始终保持与市场的 密切沟通，在项目推进过程中联系了上百家投资人，在报价阶段引起了市场极大关注。最终本次 项目定价确定为</w:t>
      </w:r>
      <w:r>
        <w:rPr>
          <w:color w:val="000000"/>
          <w:spacing w:val="0"/>
          <w:w w:val="100"/>
          <w:position w:val="0"/>
          <w:sz w:val="18"/>
          <w:szCs w:val="18"/>
        </w:rPr>
        <w:t>17.16</w:t>
      </w:r>
      <w:r>
        <w:rPr>
          <w:color w:val="000000"/>
          <w:spacing w:val="0"/>
          <w:w w:val="100"/>
          <w:position w:val="0"/>
        </w:rPr>
        <w:t>元</w:t>
      </w:r>
      <w:r>
        <w:rPr>
          <w:color w:val="000000"/>
          <w:spacing w:val="0"/>
          <w:w w:val="100"/>
          <w:position w:val="0"/>
          <w:sz w:val="18"/>
          <w:szCs w:val="18"/>
        </w:rPr>
        <w:t>/</w:t>
      </w:r>
      <w:r>
        <w:rPr>
          <w:color w:val="000000"/>
          <w:spacing w:val="0"/>
          <w:w w:val="100"/>
          <w:position w:val="0"/>
        </w:rPr>
        <w:t>股，达到发行底价的</w:t>
      </w:r>
      <w:r>
        <w:rPr>
          <w:color w:val="000000"/>
          <w:spacing w:val="0"/>
          <w:w w:val="100"/>
          <w:position w:val="0"/>
          <w:sz w:val="18"/>
          <w:szCs w:val="18"/>
        </w:rPr>
        <w:t xml:space="preserve">120. </w:t>
      </w:r>
      <w:r>
        <w:rPr>
          <w:color w:val="000000"/>
          <w:spacing w:val="0"/>
          <w:w w:val="100"/>
          <w:position w:val="0"/>
          <w:sz w:val="18"/>
          <w:szCs w:val="18"/>
        </w:rPr>
        <w:t>76%，</w:t>
      </w:r>
      <w:r>
        <w:rPr>
          <w:color w:val="000000"/>
          <w:spacing w:val="0"/>
          <w:w w:val="100"/>
          <w:position w:val="0"/>
        </w:rPr>
        <w:t>是发行当日市价的</w:t>
      </w:r>
      <w:r>
        <w:rPr>
          <w:color w:val="000000"/>
          <w:spacing w:val="0"/>
          <w:w w:val="100"/>
          <w:position w:val="0"/>
          <w:sz w:val="18"/>
          <w:szCs w:val="18"/>
        </w:rPr>
        <w:t>99%</w:t>
      </w:r>
      <w:r>
        <w:rPr>
          <w:color w:val="000000"/>
          <w:spacing w:val="0"/>
          <w:w w:val="100"/>
          <w:position w:val="0"/>
        </w:rPr>
        <w:t>，发行价格大大 超过定价基准。</w:t>
      </w:r>
    </w:p>
    <w:p>
      <w:pPr>
        <w:pStyle w:val="Style5"/>
        <w:keepNext w:val="0"/>
        <w:keepLines w:val="0"/>
        <w:widowControl w:val="0"/>
        <w:shd w:val="clear" w:color="auto" w:fill="auto"/>
        <w:bidi w:val="0"/>
        <w:spacing w:before="0" w:after="0" w:line="313" w:lineRule="exact"/>
        <w:ind w:left="440" w:right="0" w:firstLine="420"/>
        <w:jc w:val="both"/>
      </w:pPr>
      <w:r>
        <w:rPr>
          <w:color w:val="000000"/>
          <w:spacing w:val="0"/>
          <w:w w:val="100"/>
          <w:position w:val="0"/>
        </w:rPr>
        <w:t>以全面完成</w:t>
      </w:r>
      <w:r>
        <w:rPr>
          <w:color w:val="000000"/>
          <w:spacing w:val="0"/>
          <w:w w:val="100"/>
          <w:position w:val="0"/>
          <w:sz w:val="18"/>
          <w:szCs w:val="18"/>
        </w:rPr>
        <w:t>2015</w:t>
      </w:r>
      <w:r>
        <w:rPr>
          <w:color w:val="000000"/>
          <w:spacing w:val="0"/>
          <w:w w:val="100"/>
          <w:position w:val="0"/>
        </w:rPr>
        <w:t>年非公项目、相关资金及时到位为保障，公司加速建设“四位一体”大数据 产业生态圈。</w:t>
      </w:r>
    </w:p>
    <w:p>
      <w:pPr>
        <w:pStyle w:val="Style5"/>
        <w:keepNext w:val="0"/>
        <w:keepLines w:val="0"/>
        <w:widowControl w:val="0"/>
        <w:shd w:val="clear" w:color="auto" w:fill="auto"/>
        <w:bidi w:val="0"/>
        <w:spacing w:before="0" w:after="0" w:line="313" w:lineRule="exact"/>
        <w:ind w:left="440" w:right="0" w:firstLine="420"/>
        <w:jc w:val="both"/>
      </w:pPr>
      <w:r>
        <w:rPr>
          <w:color w:val="000000"/>
          <w:spacing w:val="0"/>
          <w:w w:val="100"/>
          <w:position w:val="0"/>
        </w:rPr>
        <w:t>报告期内，位于浙江桐乡乌镇的浙江大数据交易中心正式上线并对外开放，成为浙江省内经 省政府批准的第一个也是目前唯一一个大数据交易平台，积累了浙江电信、浙江联通、华数传媒、 海康威视、绿城等重量级活跃会员</w:t>
      </w:r>
      <w:r>
        <w:rPr>
          <w:color w:val="000000"/>
          <w:spacing w:val="0"/>
          <w:w w:val="100"/>
          <w:position w:val="0"/>
          <w:sz w:val="18"/>
          <w:szCs w:val="18"/>
        </w:rPr>
        <w:t>140</w:t>
      </w:r>
      <w:r>
        <w:rPr>
          <w:color w:val="000000"/>
          <w:spacing w:val="0"/>
          <w:w w:val="100"/>
          <w:position w:val="0"/>
        </w:rPr>
        <w:t>家。位于杭州富阳的“富春云”互联网数据中心是浙江省 最大数据中心之一，</w:t>
      </w:r>
      <w:r>
        <w:rPr>
          <w:color w:val="000000"/>
          <w:spacing w:val="0"/>
          <w:w w:val="100"/>
          <w:position w:val="0"/>
          <w:sz w:val="18"/>
          <w:szCs w:val="18"/>
        </w:rPr>
        <w:t>2016</w:t>
      </w:r>
      <w:r>
        <w:rPr>
          <w:color w:val="000000"/>
          <w:spacing w:val="0"/>
          <w:w w:val="100"/>
          <w:position w:val="0"/>
        </w:rPr>
        <w:t>年完成了咨询、监理招标等大量前期工作，同时通过反复调研论证完成 了数据中心主要技术规范的制定，编制了国内领先的《数据中心项目设计任务书》，并采用</w:t>
      </w:r>
      <w:r>
        <w:rPr>
          <w:color w:val="000000"/>
          <w:spacing w:val="0"/>
          <w:w w:val="100"/>
          <w:position w:val="0"/>
          <w:sz w:val="18"/>
          <w:szCs w:val="18"/>
        </w:rPr>
        <w:t xml:space="preserve">EPC </w:t>
      </w:r>
      <w:r>
        <w:rPr>
          <w:color w:val="000000"/>
          <w:spacing w:val="0"/>
          <w:w w:val="100"/>
          <w:position w:val="0"/>
        </w:rPr>
        <w:t>（工程总承包）模式加快推进项目进度，现已进入实质性建设阶段；大数据创客中心项目定址乌 镇并完成了用地审批；总额</w:t>
      </w:r>
      <w:r>
        <w:rPr>
          <w:color w:val="000000"/>
          <w:spacing w:val="0"/>
          <w:w w:val="100"/>
          <w:position w:val="0"/>
          <w:sz w:val="18"/>
          <w:szCs w:val="18"/>
        </w:rPr>
        <w:t>10</w:t>
      </w:r>
      <w:r>
        <w:rPr>
          <w:color w:val="000000"/>
          <w:spacing w:val="0"/>
          <w:w w:val="100"/>
          <w:position w:val="0"/>
        </w:rPr>
        <w:t>亿元的大数据产业基金也已完成设立，报告期内对若干优质标的完 成投资。</w:t>
      </w:r>
      <w:r>
        <w:br w:type="page"/>
      </w:r>
    </w:p>
    <w:p>
      <w:pPr>
        <w:pStyle w:val="Style34"/>
        <w:keepNext/>
        <w:keepLines/>
        <w:widowControl w:val="0"/>
        <w:numPr>
          <w:ilvl w:val="0"/>
          <w:numId w:val="1"/>
        </w:numPr>
        <w:shd w:val="clear" w:color="auto" w:fill="auto"/>
        <w:bidi w:val="0"/>
        <w:spacing w:before="0" w:after="120" w:line="240" w:lineRule="auto"/>
        <w:ind w:left="0" w:right="0" w:firstLine="440"/>
        <w:jc w:val="left"/>
      </w:pPr>
      <w:bookmarkStart w:id="102" w:name="bookmark102"/>
      <w:bookmarkStart w:id="103" w:name="bookmark103"/>
      <w:bookmarkStart w:id="104" w:name="bookmark104"/>
      <w:bookmarkStart w:id="105" w:name="bookmark105"/>
      <w:bookmarkEnd w:id="104"/>
      <w:r>
        <w:rPr>
          <w:color w:val="000000"/>
          <w:spacing w:val="0"/>
          <w:w w:val="100"/>
          <w:position w:val="0"/>
        </w:rPr>
        <w:t>主营业务分析</w:t>
      </w:r>
      <w:bookmarkEnd w:id="102"/>
      <w:bookmarkEnd w:id="103"/>
      <w:bookmarkEnd w:id="105"/>
    </w:p>
    <w:p>
      <w:pPr>
        <w:pStyle w:val="Style34"/>
        <w:keepNext/>
        <w:keepLines/>
        <w:widowControl w:val="0"/>
        <w:shd w:val="clear" w:color="auto" w:fill="auto"/>
        <w:bidi w:val="0"/>
        <w:spacing w:before="0" w:after="120" w:line="240" w:lineRule="auto"/>
        <w:ind w:left="0" w:right="0" w:firstLine="0"/>
        <w:jc w:val="center"/>
      </w:pPr>
      <w:bookmarkStart w:id="102" w:name="bookmark102"/>
      <w:bookmarkStart w:id="103" w:name="bookmark103"/>
      <w:bookmarkStart w:id="106" w:name="bookmark106"/>
      <w:r>
        <w:rPr>
          <w:color w:val="000000"/>
          <w:spacing w:val="0"/>
          <w:w w:val="100"/>
          <w:position w:val="0"/>
        </w:rPr>
        <w:t>利润表及现金流量表相关科目变动分析表</w:t>
      </w:r>
      <w:bookmarkEnd w:id="102"/>
      <w:bookmarkEnd w:id="103"/>
      <w:bookmarkEnd w:id="106"/>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1896"/>
        <w:gridCol w:w="1901"/>
        <w:gridCol w:w="1906"/>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3,549, 931, </w:t>
            </w:r>
            <w:r>
              <w:rPr>
                <w:color w:val="000000"/>
                <w:spacing w:val="0"/>
                <w:w w:val="100"/>
                <w:position w:val="0"/>
                <w:sz w:val="18"/>
                <w:szCs w:val="18"/>
              </w:rPr>
              <w:t xml:space="preserve">789.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3,459, 818, </w:t>
            </w:r>
            <w:r>
              <w:rPr>
                <w:color w:val="000000"/>
                <w:spacing w:val="0"/>
                <w:w w:val="100"/>
                <w:position w:val="0"/>
                <w:sz w:val="18"/>
                <w:szCs w:val="18"/>
              </w:rPr>
              <w:t xml:space="preserve">341.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2,326, 131, </w:t>
            </w:r>
            <w:r>
              <w:rPr>
                <w:color w:val="000000"/>
                <w:spacing w:val="0"/>
                <w:w w:val="100"/>
                <w:position w:val="0"/>
                <w:sz w:val="18"/>
                <w:szCs w:val="18"/>
              </w:rPr>
              <w:t xml:space="preserve">300.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2,008, 686, </w:t>
            </w:r>
            <w:r>
              <w:rPr>
                <w:color w:val="000000"/>
                <w:spacing w:val="0"/>
                <w:w w:val="100"/>
                <w:position w:val="0"/>
                <w:sz w:val="18"/>
                <w:szCs w:val="18"/>
              </w:rPr>
              <w:t xml:space="preserve">646.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350,504,650.83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423,768,516.45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528,536,177.73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480,904,329.90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-41,998,548.57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13,892,362.99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382,181,555.22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447,064,927.42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-427,950,797.74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-222,632,316.13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1,215, 168, </w:t>
            </w:r>
            <w:r>
              <w:rPr>
                <w:color w:val="000000"/>
                <w:spacing w:val="0"/>
                <w:w w:val="100"/>
                <w:position w:val="0"/>
                <w:sz w:val="18"/>
                <w:szCs w:val="18"/>
              </w:rPr>
              <w:t>427.21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-113,473,510.11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376,258,744.71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327,951,014.15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w:t>
            </w:r>
          </w:p>
        </w:tc>
      </w:tr>
    </w:tbl>
    <w:p>
      <w:pPr>
        <w:widowControl w:val="0"/>
        <w:spacing w:after="419" w:line="1" w:lineRule="exact"/>
      </w:pPr>
    </w:p>
    <w:p>
      <w:pPr>
        <w:pStyle w:val="Style34"/>
        <w:keepNext/>
        <w:keepLines/>
        <w:widowControl w:val="0"/>
        <w:numPr>
          <w:ilvl w:val="0"/>
          <w:numId w:val="3"/>
        </w:numPr>
        <w:shd w:val="clear" w:color="auto" w:fill="auto"/>
        <w:bidi w:val="0"/>
        <w:spacing w:before="0" w:after="120" w:line="240" w:lineRule="auto"/>
        <w:ind w:left="0" w:right="0" w:firstLine="440"/>
        <w:jc w:val="left"/>
      </w:pPr>
      <w:bookmarkStart w:id="107" w:name="bookmark107"/>
      <w:bookmarkStart w:id="108" w:name="bookmark108"/>
      <w:bookmarkStart w:id="109" w:name="bookmark109"/>
      <w:bookmarkStart w:id="110" w:name="bookmark110"/>
      <w:bookmarkEnd w:id="109"/>
      <w:r>
        <w:rPr>
          <w:color w:val="000000"/>
          <w:spacing w:val="0"/>
          <w:w w:val="100"/>
          <w:position w:val="0"/>
        </w:rPr>
        <w:t>收入和成本分析</w:t>
      </w:r>
      <w:bookmarkEnd w:id="107"/>
      <w:bookmarkEnd w:id="108"/>
      <w:bookmarkEnd w:id="110"/>
    </w:p>
    <w:p>
      <w:pPr>
        <w:pStyle w:val="Style5"/>
        <w:keepNext w:val="0"/>
        <w:keepLines w:val="0"/>
        <w:widowControl w:val="0"/>
        <w:shd w:val="clear" w:color="auto" w:fill="auto"/>
        <w:bidi w:val="0"/>
        <w:spacing w:before="0" w:after="12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无</w:t>
      </w:r>
    </w:p>
    <w:p>
      <w:pPr>
        <w:pStyle w:val="Style34"/>
        <w:keepNext/>
        <w:keepLines/>
        <w:widowControl w:val="0"/>
        <w:numPr>
          <w:ilvl w:val="0"/>
          <w:numId w:val="5"/>
        </w:numPr>
        <w:shd w:val="clear" w:color="auto" w:fill="auto"/>
        <w:bidi w:val="0"/>
        <w:spacing w:before="0" w:after="120" w:line="240" w:lineRule="auto"/>
        <w:ind w:left="0" w:right="0" w:firstLine="440"/>
        <w:jc w:val="left"/>
      </w:pPr>
      <w:bookmarkStart w:id="111" w:name="bookmark111"/>
      <w:bookmarkStart w:id="112" w:name="bookmark112"/>
      <w:bookmarkStart w:id="113" w:name="bookmark113"/>
      <w:bookmarkStart w:id="114" w:name="bookmark114"/>
      <w:bookmarkEnd w:id="113"/>
      <w:r>
        <w:rPr>
          <w:color w:val="000000"/>
          <w:spacing w:val="0"/>
          <w:w w:val="100"/>
          <w:position w:val="0"/>
        </w:rPr>
        <w:t>.</w:t>
      </w:r>
      <w:r>
        <w:rPr>
          <w:color w:val="000000"/>
          <w:spacing w:val="0"/>
          <w:w w:val="100"/>
          <w:position w:val="0"/>
        </w:rPr>
        <w:t>主营业务分行业、分产品、分地区情况</w:t>
      </w:r>
      <w:bookmarkEnd w:id="111"/>
      <w:bookmarkEnd w:id="112"/>
      <w:bookmarkEnd w:id="114"/>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9"/>
        <w:gridCol w:w="1896"/>
        <w:gridCol w:w="1896"/>
        <w:gridCol w:w="850"/>
        <w:gridCol w:w="1022"/>
        <w:gridCol w:w="1018"/>
        <w:gridCol w:w="1445"/>
      </w:tblGrid>
      <w:tr>
        <w:trPr>
          <w:trHeight w:val="326"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营业收 入比上 年增减</w:t>
            </w:r>
          </w:p>
          <w:p>
            <w:pPr>
              <w:pStyle w:val="Style27"/>
              <w:keepNext w:val="0"/>
              <w:keepLines w:val="0"/>
              <w:widowControl w:val="0"/>
              <w:shd w:val="clear" w:color="auto" w:fill="auto"/>
              <w:bidi w:val="0"/>
              <w:spacing w:before="0" w:after="0" w:line="317" w:lineRule="exact"/>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0" w:right="0" w:firstLine="0"/>
              <w:jc w:val="center"/>
            </w:pPr>
            <w:r>
              <w:rPr>
                <w:color w:val="000000"/>
                <w:spacing w:val="0"/>
                <w:w w:val="100"/>
                <w:position w:val="0"/>
              </w:rPr>
              <w:t>营业成 本比上 年增减</w:t>
            </w:r>
          </w:p>
          <w:p>
            <w:pPr>
              <w:pStyle w:val="Style27"/>
              <w:keepNext w:val="0"/>
              <w:keepLines w:val="0"/>
              <w:widowControl w:val="0"/>
              <w:shd w:val="clear" w:color="auto" w:fill="auto"/>
              <w:bidi w:val="0"/>
              <w:spacing w:before="0" w:after="0" w:line="302" w:lineRule="exact"/>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毛利率比上 年增减(%)</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341,593,320.82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218,772,483.52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r>
              <w:rPr>
                <w:color w:val="000000"/>
                <w:spacing w:val="0"/>
                <w:w w:val="100"/>
                <w:position w:val="0"/>
                <w:sz w:val="18"/>
                <w:szCs w:val="18"/>
              </w:rPr>
              <w:t>8.21</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广告及网络推 广收入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718,660,653.89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467,874,789.27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34.90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r>
              <w:rPr>
                <w:color w:val="000000"/>
                <w:spacing w:val="0"/>
                <w:w w:val="100"/>
                <w:position w:val="0"/>
                <w:sz w:val="18"/>
                <w:szCs w:val="18"/>
              </w:rPr>
              <w:t>5.54</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99,744,880.26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78,045,520.52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r>
              <w:rPr>
                <w:color w:val="000000"/>
                <w:spacing w:val="0"/>
                <w:w w:val="100"/>
                <w:position w:val="0"/>
                <w:sz w:val="18"/>
                <w:szCs w:val="18"/>
              </w:rPr>
              <w:t>4.96</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无线增值服务 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39,978,094.10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29,148,135.64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-58.13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right"/>
            </w:pPr>
            <w:r>
              <w:rPr>
                <w:color w:val="000000"/>
                <w:spacing w:val="0"/>
                <w:w w:val="100"/>
                <w:position w:val="0"/>
              </w:rPr>
              <w:t>增加</w:t>
            </w:r>
            <w:r>
              <w:rPr>
                <w:color w:val="000000"/>
                <w:spacing w:val="0"/>
                <w:w w:val="100"/>
                <w:position w:val="0"/>
                <w:sz w:val="18"/>
                <w:szCs w:val="18"/>
              </w:rPr>
              <w:t xml:space="preserve">11.90 </w:t>
            </w: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在线游戏运营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654,978,158.78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124,977,462.38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r>
              <w:rPr>
                <w:color w:val="000000"/>
                <w:spacing w:val="0"/>
                <w:w w:val="100"/>
                <w:position w:val="0"/>
                <w:sz w:val="18"/>
                <w:szCs w:val="18"/>
              </w:rPr>
              <w:t>5.81</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衍生产品销售 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40,010,893.22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23,198,741.67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right"/>
            </w:pPr>
            <w:r>
              <w:rPr>
                <w:color w:val="000000"/>
                <w:spacing w:val="0"/>
                <w:w w:val="100"/>
                <w:position w:val="0"/>
              </w:rPr>
              <w:t>增加</w:t>
            </w:r>
            <w:r>
              <w:rPr>
                <w:color w:val="000000"/>
                <w:spacing w:val="0"/>
                <w:w w:val="100"/>
                <w:position w:val="0"/>
                <w:sz w:val="18"/>
                <w:szCs w:val="18"/>
              </w:rPr>
              <w:t xml:space="preserve">10.63 </w:t>
            </w: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平台运营收入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36,072,854.38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11,585,757.61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right"/>
            </w:pPr>
            <w:r>
              <w:rPr>
                <w:color w:val="000000"/>
                <w:spacing w:val="0"/>
                <w:w w:val="100"/>
                <w:position w:val="0"/>
              </w:rPr>
              <w:t>增加</w:t>
            </w:r>
            <w:r>
              <w:rPr>
                <w:color w:val="000000"/>
                <w:spacing w:val="0"/>
                <w:w w:val="100"/>
                <w:position w:val="0"/>
                <w:sz w:val="18"/>
                <w:szCs w:val="18"/>
              </w:rPr>
              <w:t xml:space="preserve">18.84 </w:t>
            </w: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253,270,598.51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232,274,394.62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43.44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41" w:lineRule="exact"/>
              <w:ind w:left="0" w:right="0" w:firstLine="0"/>
              <w:jc w:val="right"/>
            </w:pPr>
            <w:r>
              <w:rPr>
                <w:color w:val="000000"/>
                <w:spacing w:val="0"/>
                <w:w w:val="100"/>
                <w:position w:val="0"/>
              </w:rPr>
              <w:t>减少</w:t>
            </w:r>
            <w:r>
              <w:rPr>
                <w:color w:val="000000"/>
                <w:spacing w:val="0"/>
                <w:w w:val="100"/>
                <w:position w:val="0"/>
                <w:sz w:val="18"/>
                <w:szCs w:val="18"/>
              </w:rPr>
              <w:t xml:space="preserve">15.39 </w:t>
            </w:r>
            <w:r>
              <w:rPr>
                <w:color w:val="000000"/>
                <w:spacing w:val="0"/>
                <w:w w:val="100"/>
                <w:position w:val="0"/>
              </w:rPr>
              <w:t>个百分点</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883,004,917.01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863,670,288.63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0.01</w:t>
            </w:r>
            <w:r>
              <w:rPr>
                <w:color w:val="000000"/>
                <w:spacing w:val="0"/>
                <w:w w:val="100"/>
                <w:position w:val="0"/>
              </w:rPr>
              <w:t>个</w:t>
            </w:r>
          </w:p>
        </w:tc>
      </w:tr>
    </w:tbl>
    <w:p>
      <w:pPr>
        <w:spacing w:lineRule="exact" w:line="1"/>
        <w:rPr>
          <w:sz w:val="2"/>
          <w:szCs w:val="2"/>
        </w:rPr>
      </w:pPr>
      <w:r>
        <w:br w:type="page"/>
      </w:r>
    </w:p>
    <w:tbl>
      <w:tblPr>
        <w:tblOverlap w:val="never"/>
        <w:jc w:val="center"/>
        <w:tblLayout w:type="fixed"/>
      </w:tblPr>
      <w:tblGrid>
        <w:gridCol w:w="1589"/>
        <w:gridCol w:w="1896"/>
        <w:gridCol w:w="1896"/>
        <w:gridCol w:w="850"/>
        <w:gridCol w:w="1022"/>
        <w:gridCol w:w="1018"/>
        <w:gridCol w:w="1445"/>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431,466,921.21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257,964,907.66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20"/>
                <w:szCs w:val="20"/>
              </w:rPr>
              <w:t>增加</w:t>
            </w:r>
            <w:r>
              <w:rPr>
                <w:color w:val="000000"/>
                <w:spacing w:val="0"/>
                <w:w w:val="100"/>
                <w:position w:val="0"/>
                <w:sz w:val="18"/>
                <w:szCs w:val="18"/>
              </w:rPr>
              <w:t>6.95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7" w:lineRule="exact"/>
              <w:ind w:left="180" w:right="0" w:firstLine="20"/>
              <w:jc w:val="left"/>
            </w:pPr>
            <w:r>
              <w:rPr>
                <w:color w:val="000000"/>
                <w:spacing w:val="0"/>
                <w:w w:val="100"/>
                <w:position w:val="0"/>
              </w:rPr>
              <w:t>营业收 入比上 年增减</w:t>
            </w:r>
          </w:p>
          <w:p>
            <w:pPr>
              <w:pStyle w:val="Style27"/>
              <w:keepNext w:val="0"/>
              <w:keepLines w:val="0"/>
              <w:widowControl w:val="0"/>
              <w:shd w:val="clear" w:color="auto" w:fill="auto"/>
              <w:bidi w:val="0"/>
              <w:spacing w:before="0" w:after="0" w:line="307" w:lineRule="exact"/>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0" w:right="0" w:firstLine="0"/>
              <w:jc w:val="center"/>
            </w:pPr>
            <w:r>
              <w:rPr>
                <w:color w:val="000000"/>
                <w:spacing w:val="0"/>
                <w:w w:val="100"/>
                <w:position w:val="0"/>
              </w:rPr>
              <w:t>营业成 本比上 年增减</w:t>
            </w:r>
          </w:p>
          <w:p>
            <w:pPr>
              <w:pStyle w:val="Style27"/>
              <w:keepNext w:val="0"/>
              <w:keepLines w:val="0"/>
              <w:widowControl w:val="0"/>
              <w:shd w:val="clear" w:color="auto" w:fill="auto"/>
              <w:bidi w:val="0"/>
              <w:spacing w:before="0" w:after="0" w:line="302" w:lineRule="exact"/>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毛利率比上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7" w:lineRule="exact"/>
              <w:ind w:left="180" w:right="0" w:firstLine="20"/>
              <w:jc w:val="left"/>
            </w:pPr>
            <w:r>
              <w:rPr>
                <w:color w:val="000000"/>
                <w:spacing w:val="0"/>
                <w:w w:val="100"/>
                <w:position w:val="0"/>
              </w:rPr>
              <w:t>营业收 入比上 年增减</w:t>
            </w:r>
          </w:p>
          <w:p>
            <w:pPr>
              <w:pStyle w:val="Style27"/>
              <w:keepNext w:val="0"/>
              <w:keepLines w:val="0"/>
              <w:widowControl w:val="0"/>
              <w:shd w:val="clear" w:color="auto" w:fill="auto"/>
              <w:bidi w:val="0"/>
              <w:spacing w:before="0" w:after="0" w:line="307" w:lineRule="exact"/>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0" w:right="0" w:firstLine="0"/>
              <w:jc w:val="center"/>
            </w:pPr>
            <w:r>
              <w:rPr>
                <w:color w:val="000000"/>
                <w:spacing w:val="0"/>
                <w:w w:val="100"/>
                <w:position w:val="0"/>
              </w:rPr>
              <w:t>营业成 本比上 年增减</w:t>
            </w:r>
          </w:p>
          <w:p>
            <w:pPr>
              <w:pStyle w:val="Style27"/>
              <w:keepNext w:val="0"/>
              <w:keepLines w:val="0"/>
              <w:widowControl w:val="0"/>
              <w:shd w:val="clear" w:color="auto" w:fill="auto"/>
              <w:bidi w:val="0"/>
              <w:spacing w:before="0" w:after="0" w:line="302" w:lineRule="exact"/>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毛利率比上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3,485, 442, </w:t>
            </w:r>
            <w:r>
              <w:rPr>
                <w:color w:val="000000"/>
                <w:spacing w:val="0"/>
                <w:w w:val="100"/>
                <w:position w:val="0"/>
                <w:sz w:val="18"/>
                <w:szCs w:val="18"/>
              </w:rPr>
              <w:t xml:space="preserve">197.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2,306, 970, </w:t>
            </w:r>
            <w:r>
              <w:rPr>
                <w:color w:val="000000"/>
                <w:spacing w:val="0"/>
                <w:w w:val="100"/>
                <w:position w:val="0"/>
                <w:sz w:val="18"/>
                <w:szCs w:val="18"/>
              </w:rPr>
              <w:t xml:space="preserve">307.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r>
              <w:rPr>
                <w:color w:val="000000"/>
                <w:spacing w:val="0"/>
                <w:w w:val="100"/>
                <w:position w:val="0"/>
                <w:sz w:val="18"/>
                <w:szCs w:val="18"/>
              </w:rPr>
              <w:t>7.29</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百分点</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13,339,095.16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542,174.01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95.94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r>
              <w:rPr>
                <w:color w:val="000000"/>
                <w:spacing w:val="0"/>
                <w:w w:val="100"/>
                <w:position w:val="0"/>
                <w:sz w:val="18"/>
                <w:szCs w:val="18"/>
              </w:rPr>
              <w:t>2.51</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百分点</w:t>
            </w:r>
          </w:p>
        </w:tc>
      </w:tr>
    </w:tbl>
    <w:p>
      <w:pPr>
        <w:pStyle w:val="Style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0" w:line="312" w:lineRule="exact"/>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2" w:lineRule="exact"/>
        <w:ind w:left="460" w:right="0" w:firstLine="0"/>
        <w:jc w:val="left"/>
      </w:pPr>
      <w:r>
        <w:rPr>
          <w:color w:val="000000"/>
          <w:spacing w:val="0"/>
          <w:w w:val="100"/>
          <w:position w:val="0"/>
        </w:rPr>
        <w:t xml:space="preserve">无线增值服务收入比上年同期下降了 </w:t>
      </w:r>
      <w:r>
        <w:rPr>
          <w:color w:val="000000"/>
          <w:spacing w:val="0"/>
          <w:w w:val="100"/>
          <w:position w:val="0"/>
          <w:sz w:val="18"/>
          <w:szCs w:val="18"/>
        </w:rPr>
        <w:t xml:space="preserve">51. </w:t>
      </w:r>
      <w:r>
        <w:rPr>
          <w:color w:val="000000"/>
          <w:spacing w:val="0"/>
          <w:w w:val="100"/>
          <w:position w:val="0"/>
          <w:sz w:val="18"/>
          <w:szCs w:val="18"/>
        </w:rPr>
        <w:t>30%</w:t>
      </w:r>
      <w:r>
        <w:rPr>
          <w:color w:val="000000"/>
          <w:spacing w:val="0"/>
          <w:w w:val="100"/>
          <w:position w:val="0"/>
        </w:rPr>
        <w:t xml:space="preserve">，主要系子公司相关业务调整所致； 信息服务收入比上年同期增长了 </w:t>
      </w:r>
      <w:r>
        <w:rPr>
          <w:color w:val="000000"/>
          <w:spacing w:val="0"/>
          <w:w w:val="100"/>
          <w:position w:val="0"/>
          <w:sz w:val="18"/>
          <w:szCs w:val="18"/>
        </w:rPr>
        <w:t>43.44%,</w:t>
      </w:r>
      <w:r>
        <w:rPr>
          <w:color w:val="000000"/>
          <w:spacing w:val="0"/>
          <w:w w:val="100"/>
          <w:position w:val="0"/>
        </w:rPr>
        <w:t xml:space="preserve">主要系线上房产信息服务收入增长所致； 商品销售收入比上年同期增长了 </w:t>
      </w:r>
      <w:r>
        <w:rPr>
          <w:color w:val="000000"/>
          <w:spacing w:val="0"/>
          <w:w w:val="100"/>
          <w:position w:val="0"/>
          <w:sz w:val="18"/>
          <w:szCs w:val="18"/>
        </w:rPr>
        <w:t xml:space="preserve">33. </w:t>
      </w:r>
      <w:r>
        <w:rPr>
          <w:color w:val="000000"/>
          <w:spacing w:val="0"/>
          <w:w w:val="100"/>
          <w:position w:val="0"/>
          <w:sz w:val="18"/>
          <w:szCs w:val="18"/>
        </w:rPr>
        <w:t>94%</w:t>
      </w:r>
      <w:r>
        <w:rPr>
          <w:color w:val="000000"/>
          <w:spacing w:val="0"/>
          <w:w w:val="100"/>
          <w:position w:val="0"/>
        </w:rPr>
        <w:t xml:space="preserve">，主要系线上电商及贸易销售收入增长所致; 其他收入比上年同期增长了 </w:t>
      </w:r>
      <w:r>
        <w:rPr>
          <w:color w:val="000000"/>
          <w:spacing w:val="0"/>
          <w:w w:val="100"/>
          <w:position w:val="0"/>
          <w:sz w:val="18"/>
          <w:szCs w:val="18"/>
        </w:rPr>
        <w:t xml:space="preserve">37. </w:t>
      </w:r>
      <w:r>
        <w:rPr>
          <w:color w:val="000000"/>
          <w:spacing w:val="0"/>
          <w:w w:val="100"/>
          <w:position w:val="0"/>
          <w:sz w:val="18"/>
          <w:szCs w:val="18"/>
        </w:rPr>
        <w:t>63%</w:t>
      </w:r>
      <w:r>
        <w:rPr>
          <w:color w:val="000000"/>
          <w:spacing w:val="0"/>
          <w:w w:val="100"/>
          <w:position w:val="0"/>
        </w:rPr>
        <w:t xml:space="preserve">，主要系活动会展等其他服务收入增长所致； 平台运营成本比上年同期下降了 </w:t>
      </w:r>
      <w:r>
        <w:rPr>
          <w:color w:val="000000"/>
          <w:spacing w:val="0"/>
          <w:w w:val="100"/>
          <w:position w:val="0"/>
          <w:sz w:val="18"/>
          <w:szCs w:val="18"/>
        </w:rPr>
        <w:t xml:space="preserve">30. </w:t>
      </w:r>
      <w:r>
        <w:rPr>
          <w:color w:val="000000"/>
          <w:spacing w:val="0"/>
          <w:w w:val="100"/>
          <w:position w:val="0"/>
          <w:sz w:val="18"/>
          <w:szCs w:val="18"/>
        </w:rPr>
        <w:t>98%</w:t>
      </w:r>
      <w:r>
        <w:rPr>
          <w:color w:val="000000"/>
          <w:spacing w:val="0"/>
          <w:w w:val="100"/>
          <w:position w:val="0"/>
        </w:rPr>
        <w:t>，主要系子公司市场投放减少所致。</w:t>
      </w:r>
    </w:p>
    <w:p>
      <w:pPr>
        <w:pStyle w:val="Style34"/>
        <w:keepNext/>
        <w:keepLines/>
        <w:widowControl w:val="0"/>
        <w:numPr>
          <w:ilvl w:val="0"/>
          <w:numId w:val="5"/>
        </w:numPr>
        <w:shd w:val="clear" w:color="auto" w:fill="auto"/>
        <w:tabs>
          <w:tab w:pos="895" w:val="left"/>
        </w:tabs>
        <w:bidi w:val="0"/>
        <w:spacing w:before="0" w:after="60"/>
        <w:ind w:left="0" w:right="0" w:firstLine="460"/>
        <w:jc w:val="left"/>
      </w:pPr>
      <w:bookmarkStart w:id="115" w:name="bookmark115"/>
      <w:bookmarkStart w:id="116" w:name="bookmark116"/>
      <w:bookmarkStart w:id="117" w:name="bookmark117"/>
      <w:bookmarkStart w:id="118" w:name="bookmark118"/>
      <w:bookmarkEnd w:id="117"/>
      <w:r>
        <w:rPr>
          <w:color w:val="000000"/>
          <w:spacing w:val="0"/>
          <w:w w:val="100"/>
          <w:position w:val="0"/>
        </w:rPr>
        <w:t>.</w:t>
      </w:r>
      <w:r>
        <w:rPr>
          <w:color w:val="000000"/>
          <w:spacing w:val="0"/>
          <w:w w:val="100"/>
          <w:position w:val="0"/>
        </w:rPr>
        <w:t>产销量情况分析表</w:t>
      </w:r>
      <w:bookmarkEnd w:id="115"/>
      <w:bookmarkEnd w:id="116"/>
      <w:bookmarkEnd w:id="118"/>
    </w:p>
    <w:p>
      <w:pPr>
        <w:pStyle w:val="Style5"/>
        <w:keepNext w:val="0"/>
        <w:keepLines w:val="0"/>
        <w:widowControl w:val="0"/>
        <w:shd w:val="clear" w:color="auto" w:fill="auto"/>
        <w:bidi w:val="0"/>
        <w:spacing w:before="0" w:after="360" w:line="312"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5"/>
        </w:numPr>
        <w:shd w:val="clear" w:color="auto" w:fill="auto"/>
        <w:tabs>
          <w:tab w:pos="895" w:val="left"/>
        </w:tabs>
        <w:bidi w:val="0"/>
        <w:spacing w:before="0" w:after="120"/>
        <w:ind w:left="0" w:right="0" w:firstLine="460"/>
        <w:jc w:val="left"/>
      </w:pPr>
      <w:bookmarkStart w:id="119" w:name="bookmark119"/>
      <w:bookmarkStart w:id="120" w:name="bookmark120"/>
      <w:bookmarkStart w:id="121" w:name="bookmark121"/>
      <w:bookmarkStart w:id="122" w:name="bookmark122"/>
      <w:bookmarkEnd w:id="121"/>
      <w:r>
        <w:rPr>
          <w:color w:val="000000"/>
          <w:spacing w:val="0"/>
          <w:w w:val="100"/>
          <w:position w:val="0"/>
        </w:rPr>
        <w:t>.</w:t>
      </w:r>
      <w:r>
        <w:rPr>
          <w:color w:val="000000"/>
          <w:spacing w:val="0"/>
          <w:w w:val="100"/>
          <w:position w:val="0"/>
        </w:rPr>
        <w:t>成本分析表</w:t>
      </w:r>
      <w:bookmarkEnd w:id="119"/>
      <w:bookmarkEnd w:id="120"/>
      <w:bookmarkEnd w:id="122"/>
    </w:p>
    <w:p>
      <w:pPr>
        <w:pStyle w:val="Style24"/>
        <w:keepNext w:val="0"/>
        <w:keepLines w:val="0"/>
        <w:widowControl w:val="0"/>
        <w:shd w:val="clear" w:color="auto" w:fill="auto"/>
        <w:bidi w:val="0"/>
        <w:spacing w:before="0" w:after="0" w:line="240" w:lineRule="auto"/>
        <w:ind w:left="8448" w:right="0" w:firstLine="0"/>
        <w:jc w:val="left"/>
      </w:pPr>
      <w:r>
        <w:rPr>
          <w:color w:val="000000"/>
          <w:spacing w:val="0"/>
          <w:w w:val="100"/>
          <w:position w:val="0"/>
        </w:rPr>
        <w:t>单位：元</w:t>
      </w:r>
    </w:p>
    <w:tbl>
      <w:tblPr>
        <w:tblOverlap w:val="never"/>
        <w:jc w:val="center"/>
        <w:tblLayout w:type="fixed"/>
      </w:tblPr>
      <w:tblGrid>
        <w:gridCol w:w="1656"/>
        <w:gridCol w:w="1224"/>
        <w:gridCol w:w="1690"/>
        <w:gridCol w:w="970"/>
        <w:gridCol w:w="1690"/>
        <w:gridCol w:w="898"/>
        <w:gridCol w:w="1080"/>
        <w:gridCol w:w="566"/>
      </w:tblGrid>
      <w:tr>
        <w:trPr>
          <w:trHeight w:val="326"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本期金额 较上年同 期变动比</w:t>
            </w:r>
          </w:p>
          <w:p>
            <w:pPr>
              <w:pStyle w:val="Style27"/>
              <w:keepNext w:val="0"/>
              <w:keepLines w:val="0"/>
              <w:widowControl w:val="0"/>
              <w:shd w:val="clear" w:color="auto" w:fill="auto"/>
              <w:bidi w:val="0"/>
              <w:spacing w:before="0" w:after="0" w:line="314" w:lineRule="exact"/>
              <w:ind w:left="0" w:right="0" w:firstLine="260"/>
              <w:jc w:val="left"/>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情 况 说 明</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218,772,483.52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254,244,217.82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-13.95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广告及网络推 广业务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467,874,789.27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454,988,839.96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78,045,520.52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62,486,284.64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无线增值服务 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29,148,135.64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69,621,963.31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-58.13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在线游戏运营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124,977,462.38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120,949,946.81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56"/>
        <w:gridCol w:w="1224"/>
        <w:gridCol w:w="1690"/>
        <w:gridCol w:w="970"/>
        <w:gridCol w:w="1690"/>
        <w:gridCol w:w="898"/>
        <w:gridCol w:w="1080"/>
        <w:gridCol w:w="566"/>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衍生产品销售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23,198,741.67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26,093,180.48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平台运营业务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11,585,757.61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16,786,213.72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232,274,394.62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134,770,329.84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72.35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863,670,288.63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644,900,137.71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276,583,726.91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223,845,532.69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本期金额 较上年同 期变动比</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情 况 说 明</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312" w:lineRule="exact"/>
        <w:ind w:left="460" w:right="0" w:firstLine="0"/>
        <w:jc w:val="left"/>
      </w:pPr>
      <w:r>
        <w:rPr>
          <w:color w:val="000000"/>
          <w:spacing w:val="0"/>
          <w:w w:val="100"/>
          <w:position w:val="0"/>
        </w:rPr>
        <w:t>成本分析其他情况说明</w:t>
      </w:r>
    </w:p>
    <w:p>
      <w:pPr>
        <w:pStyle w:val="Style5"/>
        <w:keepNext w:val="0"/>
        <w:keepLines w:val="0"/>
        <w:widowControl w:val="0"/>
        <w:shd w:val="clear" w:color="auto" w:fill="auto"/>
        <w:bidi w:val="0"/>
        <w:spacing w:before="0" w:after="0" w:line="312" w:lineRule="exact"/>
        <w:ind w:left="46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312" w:lineRule="exact"/>
        <w:ind w:left="460" w:right="0" w:firstLine="0"/>
        <w:jc w:val="left"/>
      </w:pPr>
      <w:r>
        <w:rPr>
          <w:color w:val="000000"/>
          <w:spacing w:val="0"/>
          <w:w w:val="100"/>
          <w:position w:val="0"/>
        </w:rPr>
        <w:t>本期公司信息服务业务、商品销售业务、其他业务收入的增长使相应的成本增长； 无线增值服务业务收入减少使相应的成本下降； 平台运营业务主要系市场投放减少使相应的成本下降。</w:t>
      </w:r>
    </w:p>
    <w:p>
      <w:pPr>
        <w:pStyle w:val="Style34"/>
        <w:keepNext/>
        <w:keepLines/>
        <w:widowControl w:val="0"/>
        <w:numPr>
          <w:ilvl w:val="0"/>
          <w:numId w:val="5"/>
        </w:numPr>
        <w:shd w:val="clear" w:color="auto" w:fill="auto"/>
        <w:bidi w:val="0"/>
        <w:spacing w:before="0" w:after="60"/>
        <w:ind w:left="0" w:right="0" w:firstLine="460"/>
        <w:jc w:val="left"/>
      </w:pPr>
      <w:bookmarkStart w:id="123" w:name="bookmark123"/>
      <w:bookmarkStart w:id="124" w:name="bookmark124"/>
      <w:bookmarkStart w:id="125" w:name="bookmark125"/>
      <w:bookmarkStart w:id="126" w:name="bookmark126"/>
      <w:bookmarkEnd w:id="125"/>
      <w:r>
        <w:rPr>
          <w:color w:val="000000"/>
          <w:spacing w:val="0"/>
          <w:w w:val="100"/>
          <w:position w:val="0"/>
        </w:rPr>
        <w:t>.</w:t>
      </w:r>
      <w:r>
        <w:rPr>
          <w:color w:val="000000"/>
          <w:spacing w:val="0"/>
          <w:w w:val="100"/>
          <w:position w:val="0"/>
        </w:rPr>
        <w:t>主要销售客户及主要供应商情况</w:t>
      </w:r>
      <w:bookmarkEnd w:id="123"/>
      <w:bookmarkEnd w:id="124"/>
      <w:bookmarkEnd w:id="126"/>
    </w:p>
    <w:p>
      <w:pPr>
        <w:pStyle w:val="Style5"/>
        <w:keepNext w:val="0"/>
        <w:keepLines w:val="0"/>
        <w:widowControl w:val="0"/>
        <w:shd w:val="clear" w:color="auto" w:fill="auto"/>
        <w:bidi w:val="0"/>
        <w:spacing w:before="0" w:after="0" w:line="312" w:lineRule="exact"/>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312" w:lineRule="exact"/>
        <w:ind w:left="460" w:right="0" w:firstLine="0"/>
        <w:jc w:val="left"/>
      </w:pPr>
      <w:r>
        <w:rPr>
          <w:color w:val="000000"/>
          <w:spacing w:val="0"/>
          <w:w w:val="100"/>
          <w:position w:val="0"/>
        </w:rPr>
        <w:t>前五名客户销售额</w:t>
      </w:r>
      <w:r>
        <w:rPr>
          <w:color w:val="000000"/>
          <w:spacing w:val="0"/>
          <w:w w:val="100"/>
          <w:position w:val="0"/>
          <w:sz w:val="18"/>
          <w:szCs w:val="18"/>
        </w:rPr>
        <w:t>50,135.79</w:t>
      </w:r>
      <w:r>
        <w:rPr>
          <w:color w:val="000000"/>
          <w:spacing w:val="0"/>
          <w:w w:val="100"/>
          <w:position w:val="0"/>
        </w:rPr>
        <w:t>万元，占年度销售总额</w:t>
      </w:r>
      <w:r>
        <w:rPr>
          <w:color w:val="000000"/>
          <w:spacing w:val="0"/>
          <w:w w:val="100"/>
          <w:position w:val="0"/>
          <w:sz w:val="18"/>
          <w:szCs w:val="18"/>
        </w:rPr>
        <w:t xml:space="preserve">14. </w:t>
      </w:r>
      <w:r>
        <w:rPr>
          <w:color w:val="000000"/>
          <w:spacing w:val="0"/>
          <w:w w:val="100"/>
          <w:position w:val="0"/>
          <w:sz w:val="18"/>
          <w:szCs w:val="18"/>
        </w:rPr>
        <w:t>12%；</w:t>
      </w:r>
      <w:r>
        <w:rPr>
          <w:color w:val="000000"/>
          <w:spacing w:val="0"/>
          <w:w w:val="100"/>
          <w:position w:val="0"/>
        </w:rPr>
        <w:t>其中前五名客户销售额中关联方销 售额</w:t>
      </w:r>
      <w:r>
        <w:rPr>
          <w:color w:val="000000"/>
          <w:spacing w:val="0"/>
          <w:w w:val="100"/>
          <w:position w:val="0"/>
          <w:sz w:val="18"/>
          <w:szCs w:val="18"/>
        </w:rPr>
        <w:t>0.00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309" w:lineRule="exact"/>
        <w:ind w:left="460" w:right="0" w:firstLine="0"/>
        <w:jc w:val="left"/>
      </w:pPr>
      <w:r>
        <w:rPr>
          <w:color w:val="000000"/>
          <w:spacing w:val="0"/>
          <w:w w:val="100"/>
          <w:position w:val="0"/>
        </w:rPr>
        <w:t>前五名供应商采购额</w:t>
      </w:r>
      <w:r>
        <w:rPr>
          <w:color w:val="000000"/>
          <w:spacing w:val="0"/>
          <w:w w:val="100"/>
          <w:position w:val="0"/>
          <w:sz w:val="18"/>
          <w:szCs w:val="18"/>
        </w:rPr>
        <w:t xml:space="preserve">70, </w:t>
      </w:r>
      <w:r>
        <w:rPr>
          <w:color w:val="000000"/>
          <w:spacing w:val="0"/>
          <w:w w:val="100"/>
          <w:position w:val="0"/>
          <w:sz w:val="18"/>
          <w:szCs w:val="18"/>
        </w:rPr>
        <w:t>635.94</w:t>
      </w:r>
      <w:r>
        <w:rPr>
          <w:color w:val="000000"/>
          <w:spacing w:val="0"/>
          <w:w w:val="100"/>
          <w:position w:val="0"/>
        </w:rPr>
        <w:t>万元，占年度采购总额</w:t>
      </w:r>
      <w:r>
        <w:rPr>
          <w:color w:val="000000"/>
          <w:spacing w:val="0"/>
          <w:w w:val="100"/>
          <w:position w:val="0"/>
          <w:sz w:val="18"/>
          <w:szCs w:val="18"/>
        </w:rPr>
        <w:t xml:space="preserve">30. </w:t>
      </w:r>
      <w:r>
        <w:rPr>
          <w:color w:val="000000"/>
          <w:spacing w:val="0"/>
          <w:w w:val="100"/>
          <w:position w:val="0"/>
          <w:sz w:val="18"/>
          <w:szCs w:val="18"/>
        </w:rPr>
        <w:t>37%；</w:t>
      </w:r>
      <w:r>
        <w:rPr>
          <w:color w:val="000000"/>
          <w:spacing w:val="0"/>
          <w:w w:val="100"/>
          <w:position w:val="0"/>
        </w:rPr>
        <w:t>其中前五名供应商采购额中关联 方采购额</w:t>
      </w:r>
      <w:r>
        <w:rPr>
          <w:color w:val="000000"/>
          <w:spacing w:val="0"/>
          <w:w w:val="100"/>
          <w:position w:val="0"/>
          <w:sz w:val="18"/>
          <w:szCs w:val="18"/>
        </w:rPr>
        <w:t>9,753.35</w:t>
      </w:r>
      <w:r>
        <w:rPr>
          <w:color w:val="000000"/>
          <w:spacing w:val="0"/>
          <w:w w:val="100"/>
          <w:position w:val="0"/>
        </w:rPr>
        <w:t>万元，占年度采购总额</w:t>
      </w:r>
      <w:r>
        <w:rPr>
          <w:color w:val="000000"/>
          <w:spacing w:val="0"/>
          <w:w w:val="100"/>
          <w:position w:val="0"/>
          <w:sz w:val="18"/>
          <w:szCs w:val="18"/>
        </w:rPr>
        <w:t>4.19%</w:t>
      </w:r>
      <w:r>
        <w:rPr>
          <w:color w:val="000000"/>
          <w:spacing w:val="0"/>
          <w:w w:val="100"/>
          <w:position w:val="0"/>
        </w:rPr>
        <w:t>。</w:t>
      </w:r>
    </w:p>
    <w:p>
      <w:pPr>
        <w:pStyle w:val="Style5"/>
        <w:keepNext w:val="0"/>
        <w:keepLines w:val="0"/>
        <w:widowControl w:val="0"/>
        <w:shd w:val="clear" w:color="auto" w:fill="auto"/>
        <w:bidi w:val="0"/>
        <w:spacing w:before="0" w:after="460" w:line="309" w:lineRule="exact"/>
        <w:ind w:left="460" w:right="0" w:firstLine="0"/>
        <w:jc w:val="left"/>
      </w:pPr>
      <w:r>
        <w:rPr>
          <w:color w:val="000000"/>
          <w:spacing w:val="0"/>
          <w:w w:val="100"/>
          <w:position w:val="0"/>
        </w:rPr>
        <w:t>注：前五名供应商关联方采购额为向浙江日报报业集团广告分成。 其他说明 无</w:t>
      </w:r>
    </w:p>
    <w:p>
      <w:pPr>
        <w:pStyle w:val="Style34"/>
        <w:keepNext/>
        <w:keepLines/>
        <w:widowControl w:val="0"/>
        <w:numPr>
          <w:ilvl w:val="0"/>
          <w:numId w:val="3"/>
        </w:numPr>
        <w:shd w:val="clear" w:color="auto" w:fill="auto"/>
        <w:bidi w:val="0"/>
        <w:spacing w:before="0" w:after="140" w:line="240" w:lineRule="auto"/>
        <w:ind w:left="0" w:right="0" w:firstLine="460"/>
        <w:jc w:val="left"/>
      </w:pPr>
      <w:bookmarkStart w:id="127" w:name="bookmark127"/>
      <w:bookmarkStart w:id="128" w:name="bookmark128"/>
      <w:bookmarkStart w:id="129" w:name="bookmark129"/>
      <w:bookmarkStart w:id="130" w:name="bookmark130"/>
      <w:bookmarkEnd w:id="129"/>
      <w:r>
        <w:rPr>
          <w:color w:val="000000"/>
          <w:spacing w:val="0"/>
          <w:w w:val="100"/>
          <w:position w:val="0"/>
        </w:rPr>
        <w:t>费用</w:t>
      </w:r>
      <w:bookmarkEnd w:id="127"/>
      <w:bookmarkEnd w:id="128"/>
      <w:bookmarkEnd w:id="130"/>
    </w:p>
    <w:p>
      <w:pPr>
        <w:pStyle w:val="Style5"/>
        <w:keepNext w:val="0"/>
        <w:keepLines w:val="0"/>
        <w:widowControl w:val="0"/>
        <w:shd w:val="clear" w:color="auto" w:fill="auto"/>
        <w:bidi w:val="0"/>
        <w:spacing w:before="0" w:after="32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06"/>
        <w:gridCol w:w="1872"/>
        <w:gridCol w:w="1872"/>
        <w:gridCol w:w="1406"/>
        <w:gridCol w:w="199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350,504,650.83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423,768,516.45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528,536,177.73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480,904,329.90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-41,998,548.57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13,892,362.99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主要系本期公司归 还借款及利息收入 增加所致</w:t>
            </w:r>
          </w:p>
        </w:tc>
      </w:tr>
    </w:tbl>
    <w:p>
      <w:pPr>
        <w:pStyle w:val="Style34"/>
        <w:keepNext/>
        <w:keepLines/>
        <w:widowControl w:val="0"/>
        <w:numPr>
          <w:ilvl w:val="0"/>
          <w:numId w:val="3"/>
        </w:numPr>
        <w:shd w:val="clear" w:color="auto" w:fill="auto"/>
        <w:bidi w:val="0"/>
        <w:spacing w:before="0" w:after="0" w:line="389" w:lineRule="exact"/>
        <w:ind w:left="46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研发投入 研发投入情况表</w:t>
      </w:r>
      <w:bookmarkEnd w:id="131"/>
      <w:bookmarkEnd w:id="132"/>
      <w:bookmarkEnd w:id="134"/>
    </w:p>
    <w:p>
      <w:pPr>
        <w:pStyle w:val="Style5"/>
        <w:keepNext w:val="0"/>
        <w:keepLines w:val="0"/>
        <w:widowControl w:val="0"/>
        <w:shd w:val="clear" w:color="auto" w:fill="auto"/>
        <w:bidi w:val="0"/>
        <w:spacing w:before="0" w:after="240" w:line="389" w:lineRule="exact"/>
        <w:ind w:left="0" w:right="0" w:firstLine="46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128,187,616.02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248,071,128.69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376,258,744.71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10.60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14.92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65.93</w:t>
            </w:r>
          </w:p>
        </w:tc>
      </w:tr>
    </w:tbl>
    <w:p>
      <w:pPr>
        <w:widowControl w:val="0"/>
        <w:spacing w:after="399" w:line="1" w:lineRule="exact"/>
      </w:pPr>
    </w:p>
    <w:p>
      <w:pPr>
        <w:pStyle w:val="Style34"/>
        <w:keepNext/>
        <w:keepLines/>
        <w:widowControl w:val="0"/>
        <w:shd w:val="clear" w:color="auto" w:fill="auto"/>
        <w:bidi w:val="0"/>
        <w:spacing w:before="0" w:after="140" w:line="240" w:lineRule="auto"/>
        <w:ind w:left="0" w:right="0" w:firstLine="460"/>
        <w:jc w:val="left"/>
      </w:pPr>
      <w:bookmarkStart w:id="135" w:name="bookmark135"/>
      <w:bookmarkStart w:id="136" w:name="bookmark136"/>
      <w:bookmarkStart w:id="137" w:name="bookmark137"/>
      <w:r>
        <w:rPr>
          <w:color w:val="000000"/>
          <w:spacing w:val="0"/>
          <w:w w:val="100"/>
          <w:position w:val="0"/>
        </w:rPr>
        <w:t>情况说明</w:t>
      </w:r>
      <w:bookmarkEnd w:id="135"/>
      <w:bookmarkEnd w:id="136"/>
      <w:bookmarkEnd w:id="137"/>
    </w:p>
    <w:p>
      <w:pPr>
        <w:pStyle w:val="Style5"/>
        <w:keepNext w:val="0"/>
        <w:keepLines w:val="0"/>
        <w:widowControl w:val="0"/>
        <w:shd w:val="clear" w:color="auto" w:fill="auto"/>
        <w:bidi w:val="0"/>
        <w:spacing w:before="0" w:after="50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3"/>
        </w:numPr>
        <w:shd w:val="clear" w:color="auto" w:fill="auto"/>
        <w:bidi w:val="0"/>
        <w:spacing w:before="0" w:after="140" w:line="240" w:lineRule="auto"/>
        <w:ind w:left="0" w:right="0" w:firstLine="460"/>
        <w:jc w:val="left"/>
      </w:pPr>
      <w:bookmarkStart w:id="138" w:name="bookmark138"/>
      <w:bookmarkStart w:id="139" w:name="bookmark139"/>
      <w:bookmarkStart w:id="140" w:name="bookmark140"/>
      <w:bookmarkStart w:id="141" w:name="bookmark141"/>
      <w:bookmarkEnd w:id="140"/>
      <w:r>
        <w:rPr>
          <w:color w:val="000000"/>
          <w:spacing w:val="0"/>
          <w:w w:val="100"/>
          <w:position w:val="0"/>
        </w:rPr>
        <w:t>现金流</w:t>
      </w:r>
      <w:bookmarkEnd w:id="138"/>
      <w:bookmarkEnd w:id="139"/>
      <w:bookmarkEnd w:id="141"/>
    </w:p>
    <w:p>
      <w:pPr>
        <w:pStyle w:val="Style5"/>
        <w:keepNext w:val="0"/>
        <w:keepLines w:val="0"/>
        <w:widowControl w:val="0"/>
        <w:shd w:val="clear" w:color="auto" w:fill="auto"/>
        <w:bidi w:val="0"/>
        <w:spacing w:before="0" w:after="34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4"/>
        <w:gridCol w:w="1896"/>
        <w:gridCol w:w="1824"/>
        <w:gridCol w:w="1243"/>
        <w:gridCol w:w="2419"/>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变动比例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382,181,555.22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447,064,927.42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-14.51</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-427,950,797.74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-222,632,316.13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主要系本期子公司长期 资产购置增加及上期子 公司减持北京随视和华 数传媒股份所致</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1,215, 168, </w:t>
            </w:r>
            <w:r>
              <w:rPr>
                <w:color w:val="000000"/>
                <w:spacing w:val="0"/>
                <w:w w:val="100"/>
                <w:position w:val="0"/>
                <w:sz w:val="18"/>
                <w:szCs w:val="18"/>
              </w:rPr>
              <w:t>427.21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-113,473,510.11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主要系公司本期非公开 发行普通股吸收投资款 所致</w:t>
            </w:r>
          </w:p>
        </w:tc>
      </w:tr>
    </w:tbl>
    <w:p>
      <w:pPr>
        <w:widowControl w:val="0"/>
        <w:spacing w:after="339" w:line="1" w:lineRule="exact"/>
      </w:pPr>
    </w:p>
    <w:p>
      <w:pPr>
        <w:pStyle w:val="Style34"/>
        <w:keepNext/>
        <w:keepLines/>
        <w:widowControl w:val="0"/>
        <w:shd w:val="clear" w:color="auto" w:fill="auto"/>
        <w:tabs>
          <w:tab w:pos="986" w:val="left"/>
        </w:tabs>
        <w:bidi w:val="0"/>
        <w:spacing w:before="0" w:after="0" w:line="315" w:lineRule="exact"/>
        <w:ind w:left="0" w:right="0" w:firstLine="460"/>
        <w:jc w:val="left"/>
      </w:pPr>
      <w:bookmarkStart w:id="142" w:name="bookmark142"/>
      <w:bookmarkStart w:id="143" w:name="bookmark143"/>
      <w:bookmarkStart w:id="144" w:name="bookmark144"/>
      <w:bookmarkStart w:id="145" w:name="bookmark145"/>
      <w:r>
        <w:rPr>
          <w:rFonts w:ascii="Calibri" w:eastAsia="Calibri" w:hAnsi="Calibri" w:cs="Calibri"/>
          <w:color w:val="000000"/>
          <w:spacing w:val="0"/>
          <w:w w:val="100"/>
          <w:position w:val="0"/>
          <w:sz w:val="20"/>
          <w:szCs w:val="20"/>
        </w:rPr>
        <w:t>（</w:t>
      </w:r>
      <w:bookmarkEnd w:id="144"/>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非主营业务导致利润重大变化的说明</w:t>
      </w:r>
      <w:bookmarkEnd w:id="142"/>
      <w:bookmarkEnd w:id="143"/>
      <w:bookmarkEnd w:id="145"/>
    </w:p>
    <w:p>
      <w:pPr>
        <w:pStyle w:val="Style5"/>
        <w:keepNext w:val="0"/>
        <w:keepLines w:val="0"/>
        <w:widowControl w:val="0"/>
        <w:shd w:val="clear" w:color="auto" w:fill="auto"/>
        <w:bidi w:val="0"/>
        <w:spacing w:before="0" w:after="0" w:line="315" w:lineRule="exact"/>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5" w:lineRule="exact"/>
        <w:ind w:left="4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日，公司披露临</w:t>
      </w:r>
      <w:r>
        <w:rPr>
          <w:color w:val="000000"/>
          <w:spacing w:val="0"/>
          <w:w w:val="100"/>
          <w:position w:val="0"/>
          <w:sz w:val="18"/>
          <w:szCs w:val="18"/>
        </w:rPr>
        <w:t>2016-084</w:t>
      </w:r>
      <w:r>
        <w:rPr>
          <w:color w:val="000000"/>
          <w:spacing w:val="0"/>
          <w:w w:val="100"/>
          <w:position w:val="0"/>
        </w:rPr>
        <w:t>《关于对华数传媒控股股份有限公司股权投资的会 计处理转换公告》，公司副总经理李庆先生因分工调整，申请辞去公司控股子公司东方星空创业 投资有限公司总经理及华数传媒控股股份有限公司（证券代码</w:t>
      </w:r>
      <w:r>
        <w:rPr>
          <w:color w:val="000000"/>
          <w:spacing w:val="0"/>
          <w:w w:val="100"/>
          <w:position w:val="0"/>
          <w:sz w:val="18"/>
          <w:szCs w:val="18"/>
        </w:rPr>
        <w:t>000156,</w:t>
      </w:r>
      <w:r>
        <w:rPr>
          <w:color w:val="000000"/>
          <w:spacing w:val="0"/>
          <w:w w:val="100"/>
          <w:position w:val="0"/>
        </w:rPr>
        <w:t>以下简称“华数传媒”</w:t>
      </w:r>
      <w:r>
        <w:rPr>
          <w:color w:val="000000"/>
          <w:spacing w:val="0"/>
          <w:w w:val="100"/>
          <w:position w:val="0"/>
          <w:sz w:val="18"/>
          <w:szCs w:val="18"/>
        </w:rPr>
        <w:t xml:space="preserve">） </w:t>
      </w:r>
      <w:r>
        <w:rPr>
          <w:color w:val="000000"/>
          <w:spacing w:val="0"/>
          <w:w w:val="100"/>
          <w:position w:val="0"/>
        </w:rPr>
        <w:t>董事职务，使东方星空对华数传媒股权投资的会计核算由“长期股权投资”转换为“可供出售金 融资产”，公允价值与账面价值之间的差额计入当期损益。上述对华数传媒股权投资的会计处理 转换事项，以辞职报告送达华数传媒之日的收盘价计算。</w:t>
      </w:r>
    </w:p>
    <w:p>
      <w:pPr>
        <w:pStyle w:val="Style5"/>
        <w:keepNext w:val="0"/>
        <w:keepLines w:val="0"/>
        <w:widowControl w:val="0"/>
        <w:shd w:val="clear" w:color="auto" w:fill="auto"/>
        <w:bidi w:val="0"/>
        <w:spacing w:before="0" w:after="400" w:line="315" w:lineRule="exact"/>
        <w:ind w:left="460" w:right="0" w:firstLine="420"/>
        <w:jc w:val="both"/>
      </w:pP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年度审计数据，上述转换合计影响本报告期投资收益金额为</w:t>
      </w:r>
      <w:r>
        <w:rPr>
          <w:color w:val="000000"/>
          <w:spacing w:val="0"/>
          <w:w w:val="100"/>
          <w:position w:val="0"/>
          <w:sz w:val="18"/>
          <w:szCs w:val="18"/>
        </w:rPr>
        <w:t xml:space="preserve">59, </w:t>
      </w:r>
      <w:r>
        <w:rPr>
          <w:color w:val="000000"/>
          <w:spacing w:val="0"/>
          <w:w w:val="100"/>
          <w:position w:val="0"/>
          <w:sz w:val="18"/>
          <w:szCs w:val="18"/>
        </w:rPr>
        <w:t>564.46</w:t>
      </w:r>
      <w:r>
        <w:rPr>
          <w:color w:val="000000"/>
          <w:spacing w:val="0"/>
          <w:w w:val="100"/>
          <w:position w:val="0"/>
        </w:rPr>
        <w:t>万元, 影响当期归属于母公司的净利润金额为</w:t>
      </w:r>
      <w:r>
        <w:rPr>
          <w:color w:val="000000"/>
          <w:spacing w:val="0"/>
          <w:w w:val="100"/>
          <w:position w:val="0"/>
          <w:sz w:val="18"/>
          <w:szCs w:val="18"/>
        </w:rPr>
        <w:t xml:space="preserve">26, </w:t>
      </w:r>
      <w:r>
        <w:rPr>
          <w:color w:val="000000"/>
          <w:spacing w:val="0"/>
          <w:w w:val="100"/>
          <w:position w:val="0"/>
          <w:sz w:val="18"/>
          <w:szCs w:val="18"/>
        </w:rPr>
        <w:t xml:space="preserve">208. </w:t>
      </w:r>
      <w:r>
        <w:rPr>
          <w:color w:val="000000"/>
          <w:spacing w:val="0"/>
          <w:w w:val="100"/>
          <w:position w:val="0"/>
          <w:sz w:val="18"/>
          <w:szCs w:val="18"/>
        </w:rPr>
        <w:t>36</w:t>
      </w:r>
      <w:r>
        <w:rPr>
          <w:color w:val="000000"/>
          <w:spacing w:val="0"/>
          <w:w w:val="100"/>
          <w:position w:val="0"/>
        </w:rPr>
        <w:t>万元。</w:t>
      </w:r>
    </w:p>
    <w:p>
      <w:pPr>
        <w:pStyle w:val="Style34"/>
        <w:keepNext/>
        <w:keepLines/>
        <w:widowControl w:val="0"/>
        <w:shd w:val="clear" w:color="auto" w:fill="auto"/>
        <w:tabs>
          <w:tab w:pos="986" w:val="left"/>
        </w:tabs>
        <w:bidi w:val="0"/>
        <w:spacing w:before="0" w:after="0" w:line="315" w:lineRule="exact"/>
        <w:ind w:left="0" w:right="0" w:firstLine="460"/>
        <w:jc w:val="left"/>
      </w:pPr>
      <w:bookmarkStart w:id="146" w:name="bookmark146"/>
      <w:bookmarkStart w:id="147" w:name="bookmark147"/>
      <w:bookmarkStart w:id="148" w:name="bookmark148"/>
      <w:bookmarkStart w:id="149" w:name="bookmark149"/>
      <w:r>
        <w:rPr>
          <w:rFonts w:ascii="Calibri" w:eastAsia="Calibri" w:hAnsi="Calibri" w:cs="Calibri"/>
          <w:color w:val="000000"/>
          <w:spacing w:val="0"/>
          <w:w w:val="100"/>
          <w:position w:val="0"/>
          <w:sz w:val="20"/>
          <w:szCs w:val="20"/>
        </w:rPr>
        <w:t>（</w:t>
      </w:r>
      <w:bookmarkEnd w:id="14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资产、负债情况分析</w:t>
      </w:r>
      <w:bookmarkEnd w:id="146"/>
      <w:bookmarkEnd w:id="147"/>
      <w:bookmarkEnd w:id="149"/>
    </w:p>
    <w:p>
      <w:pPr>
        <w:pStyle w:val="Style5"/>
        <w:keepNext w:val="0"/>
        <w:keepLines w:val="0"/>
        <w:widowControl w:val="0"/>
        <w:shd w:val="clear" w:color="auto" w:fill="auto"/>
        <w:bidi w:val="0"/>
        <w:spacing w:before="0" w:after="340" w:line="315" w:lineRule="exact"/>
        <w:ind w:left="0" w:right="0" w:firstLine="460"/>
        <w:jc w:val="left"/>
      </w:pPr>
      <w:r>
        <w:rPr>
          <w:color w:val="000000"/>
          <w:spacing w:val="0"/>
          <w:w w:val="100"/>
          <w:position w:val="0"/>
          <w:sz w:val="18"/>
          <w:szCs w:val="18"/>
        </w:rPr>
        <w:t>J</w:t>
      </w:r>
      <w:r>
        <w:rPr>
          <w:color w:val="000000"/>
          <w:spacing w:val="0"/>
          <w:w w:val="100"/>
          <w:position w:val="0"/>
        </w:rPr>
        <w:t>适用口不适用</w:t>
      </w:r>
      <w:r>
        <w:br w:type="page"/>
      </w:r>
    </w:p>
    <w:p>
      <w:pPr>
        <w:pStyle w:val="Style34"/>
        <w:keepNext/>
        <w:keepLines/>
        <w:widowControl w:val="0"/>
        <w:numPr>
          <w:ilvl w:val="0"/>
          <w:numId w:val="7"/>
        </w:numPr>
        <w:shd w:val="clear" w:color="auto" w:fill="auto"/>
        <w:bidi w:val="0"/>
        <w:spacing w:before="0" w:after="120" w:line="240" w:lineRule="auto"/>
        <w:ind w:left="0" w:right="0" w:firstLine="860"/>
        <w:jc w:val="left"/>
      </w:pPr>
      <w:bookmarkStart w:id="150" w:name="bookmark150"/>
      <w:bookmarkStart w:id="151" w:name="bookmark151"/>
      <w:bookmarkStart w:id="152" w:name="bookmark152"/>
      <w:bookmarkStart w:id="153" w:name="bookmark153"/>
      <w:bookmarkEnd w:id="152"/>
      <w:r>
        <w:rPr>
          <w:color w:val="000000"/>
          <w:spacing w:val="0"/>
          <w:w w:val="100"/>
          <w:position w:val="0"/>
        </w:rPr>
        <w:t>资产及负债状况</w:t>
      </w:r>
      <w:bookmarkEnd w:id="150"/>
      <w:bookmarkEnd w:id="151"/>
      <w:bookmarkEnd w:id="1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896"/>
        <w:gridCol w:w="1013"/>
        <w:gridCol w:w="1896"/>
        <w:gridCol w:w="970"/>
        <w:gridCol w:w="1166"/>
        <w:gridCol w:w="1997"/>
      </w:tblGrid>
      <w:tr>
        <w:trPr>
          <w:trHeight w:val="15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本期期 末数占 总资产 的比例</w:t>
            </w:r>
          </w:p>
          <w:p>
            <w:pPr>
              <w:pStyle w:val="Style27"/>
              <w:keepNext w:val="0"/>
              <w:keepLines w:val="0"/>
              <w:widowControl w:val="0"/>
              <w:shd w:val="clear" w:color="auto" w:fill="auto"/>
              <w:bidi w:val="0"/>
              <w:spacing w:before="0" w:after="0" w:line="310" w:lineRule="exact"/>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上期期末数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6" w:lineRule="exact"/>
              <w:ind w:left="0" w:right="0" w:firstLine="0"/>
              <w:jc w:val="center"/>
            </w:pPr>
            <w:r>
              <w:rPr>
                <w:color w:val="000000"/>
                <w:spacing w:val="0"/>
                <w:w w:val="100"/>
                <w:position w:val="0"/>
              </w:rPr>
              <w:t>上期期 末数占 总资产 的比例</w:t>
            </w:r>
          </w:p>
          <w:p>
            <w:pPr>
              <w:pStyle w:val="Style27"/>
              <w:keepNext w:val="0"/>
              <w:keepLines w:val="0"/>
              <w:widowControl w:val="0"/>
              <w:shd w:val="clear" w:color="auto" w:fill="auto"/>
              <w:bidi w:val="0"/>
              <w:spacing w:before="0" w:after="0" w:line="306" w:lineRule="exact"/>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140"/>
              <w:jc w:val="left"/>
            </w:pPr>
            <w:r>
              <w:rPr>
                <w:color w:val="000000"/>
                <w:spacing w:val="0"/>
                <w:w w:val="100"/>
                <w:position w:val="0"/>
              </w:rPr>
              <w:t>本期期末 金额较上 期期末变 动比例（%）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其他应收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26,587,621.45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76,021,236.54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主要系本期公司相 应款项结算所致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划分为持 有待售的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主要系子公司出售 持有的股权所致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 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1,423, 690, </w:t>
            </w:r>
            <w:r>
              <w:rPr>
                <w:color w:val="000000"/>
                <w:spacing w:val="0"/>
                <w:w w:val="100"/>
                <w:position w:val="0"/>
                <w:sz w:val="18"/>
                <w:szCs w:val="18"/>
              </w:rPr>
              <w:t xml:space="preserve">167.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559,685,863.70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主要系子公司对华 数传媒股权投资的 会计处理转换所致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66,155,317.68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1,260,011.40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5,150.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主要系子公司在建 工程项目增加所致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535,172,782.37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280,131,579.64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主要系子公司运营 软件增加所致</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长期待摊 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42,223,261.26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20,373,751.19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107.24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主要系子公司长期 租赁费增加所致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递延所得</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989,944.55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2,860,455.15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主要系子公司可抵 扣暂时性差异减少 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 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81,162,252.66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47,663,131.46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主要系子公司预付 长期资产购置款增 加所致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58,340,000.00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主要系本期子公司 票据结算增加所致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29,082,308.27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62,449,673.14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主要系上期子公司 东方星空减持华数 股份税费缴纳所致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293,625.00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785,775.00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主要系公司归还借 款所致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144,569,435.86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8,378,535.86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1,625.47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主要系本期子公司 应支付股利增加所 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其他应付</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156,948,762.20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96,974,071.12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主要系子公司应付 暂收款增加所致</w:t>
            </w: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一年内到 期的非流 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38,398,630.14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1,102, 988, </w:t>
            </w:r>
            <w:r>
              <w:rPr>
                <w:color w:val="000000"/>
                <w:spacing w:val="0"/>
                <w:w w:val="100"/>
                <w:position w:val="0"/>
                <w:sz w:val="18"/>
                <w:szCs w:val="18"/>
              </w:rPr>
              <w:t xml:space="preserve">194.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主要系公司支付边 锋项目履约保证金 和归还借款所致</w:t>
            </w:r>
          </w:p>
        </w:tc>
      </w:tr>
      <w:tr>
        <w:trPr>
          <w:trHeight w:val="3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5,751,692.66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13,857,754.00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主要系子公司与收</w:t>
            </w:r>
          </w:p>
        </w:tc>
      </w:tr>
    </w:tbl>
    <w:p>
      <w:pPr>
        <w:spacing w:lineRule="exact" w:line="1"/>
        <w:rPr>
          <w:sz w:val="2"/>
          <w:szCs w:val="2"/>
        </w:rPr>
      </w:pPr>
      <w:r>
        <w:br w:type="page"/>
      </w:r>
    </w:p>
    <w:tbl>
      <w:tblPr>
        <w:tblOverlap w:val="never"/>
        <w:jc w:val="center"/>
        <w:tblLayout w:type="fixed"/>
      </w:tblPr>
      <w:tblGrid>
        <w:gridCol w:w="1147"/>
        <w:gridCol w:w="1896"/>
        <w:gridCol w:w="1013"/>
        <w:gridCol w:w="1896"/>
        <w:gridCol w:w="970"/>
        <w:gridCol w:w="1166"/>
        <w:gridCol w:w="1997"/>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益相关的政府补助 转出所致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递延所得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13,906,979.80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主要系子公司应纳 税暂时性差异增加 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3,299,172, </w:t>
            </w:r>
            <w:r>
              <w:rPr>
                <w:color w:val="000000"/>
                <w:spacing w:val="0"/>
                <w:w w:val="100"/>
                <w:position w:val="0"/>
                <w:sz w:val="18"/>
                <w:szCs w:val="18"/>
              </w:rPr>
              <w:t xml:space="preserve">071.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1,566,101,962.69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主要系公司非公开 发行普通股溢价所 致</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-14,675,890.03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414,155.27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-3,643.57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主要系子公司可供 出售金融资产公允 价值变动所致</w:t>
            </w:r>
          </w:p>
        </w:tc>
      </w:tr>
    </w:tbl>
    <w:p>
      <w:pPr>
        <w:pStyle w:val="Style24"/>
        <w:keepNext w:val="0"/>
        <w:keepLines w:val="0"/>
        <w:widowControl w:val="0"/>
        <w:shd w:val="clear" w:color="auto" w:fill="auto"/>
        <w:bidi w:val="0"/>
        <w:spacing w:before="0" w:after="80" w:line="240" w:lineRule="auto"/>
        <w:ind w:left="845"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845" w:right="0" w:firstLine="0"/>
        <w:jc w:val="left"/>
      </w:pPr>
      <w:r>
        <w:rPr>
          <w:color w:val="000000"/>
          <w:spacing w:val="0"/>
          <w:w w:val="100"/>
          <w:position w:val="0"/>
        </w:rPr>
        <w:t>无</w:t>
      </w:r>
    </w:p>
    <w:p>
      <w:pPr>
        <w:widowControl w:val="0"/>
        <w:spacing w:after="439" w:line="1" w:lineRule="exact"/>
      </w:pPr>
    </w:p>
    <w:p>
      <w:pPr>
        <w:pStyle w:val="Style34"/>
        <w:keepNext/>
        <w:keepLines/>
        <w:widowControl w:val="0"/>
        <w:numPr>
          <w:ilvl w:val="0"/>
          <w:numId w:val="7"/>
        </w:numPr>
        <w:shd w:val="clear" w:color="auto" w:fill="auto"/>
        <w:tabs>
          <w:tab w:pos="1280" w:val="left"/>
        </w:tabs>
        <w:bidi w:val="0"/>
        <w:spacing w:before="0" w:after="140" w:line="240" w:lineRule="auto"/>
        <w:ind w:left="0" w:right="0" w:firstLine="860"/>
        <w:jc w:val="left"/>
      </w:pPr>
      <w:bookmarkStart w:id="154" w:name="bookmark154"/>
      <w:bookmarkStart w:id="155" w:name="bookmark155"/>
      <w:bookmarkStart w:id="156" w:name="bookmark156"/>
      <w:bookmarkStart w:id="157" w:name="bookmark157"/>
      <w:bookmarkEnd w:id="156"/>
      <w:r>
        <w:rPr>
          <w:color w:val="000000"/>
          <w:spacing w:val="0"/>
          <w:w w:val="100"/>
          <w:position w:val="0"/>
        </w:rPr>
        <w:t>截至报告期末主要资产受限情况</w:t>
      </w:r>
      <w:bookmarkEnd w:id="154"/>
      <w:bookmarkEnd w:id="155"/>
      <w:bookmarkEnd w:id="157"/>
    </w:p>
    <w:p>
      <w:pPr>
        <w:pStyle w:val="Style5"/>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7"/>
        </w:numPr>
        <w:shd w:val="clear" w:color="auto" w:fill="auto"/>
        <w:tabs>
          <w:tab w:pos="1280" w:val="left"/>
        </w:tabs>
        <w:bidi w:val="0"/>
        <w:spacing w:before="0" w:after="140" w:line="240" w:lineRule="auto"/>
        <w:ind w:left="0" w:right="0" w:firstLine="860"/>
        <w:jc w:val="left"/>
      </w:pPr>
      <w:bookmarkStart w:id="158" w:name="bookmark158"/>
      <w:bookmarkStart w:id="159" w:name="bookmark159"/>
      <w:bookmarkStart w:id="160" w:name="bookmark160"/>
      <w:bookmarkStart w:id="161" w:name="bookmark161"/>
      <w:bookmarkEnd w:id="160"/>
      <w:r>
        <w:rPr>
          <w:color w:val="000000"/>
          <w:spacing w:val="0"/>
          <w:w w:val="100"/>
          <w:position w:val="0"/>
        </w:rPr>
        <w:t>其他说明</w:t>
      </w:r>
      <w:bookmarkEnd w:id="158"/>
      <w:bookmarkEnd w:id="159"/>
      <w:bookmarkEnd w:id="161"/>
    </w:p>
    <w:p>
      <w:pPr>
        <w:pStyle w:val="Style5"/>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860"/>
        <w:jc w:val="both"/>
      </w:pPr>
      <w:bookmarkStart w:id="162" w:name="bookmark162"/>
      <w:bookmarkStart w:id="163" w:name="bookmark163"/>
      <w:bookmarkStart w:id="164" w:name="bookmark164"/>
      <w:bookmarkStart w:id="165" w:name="bookmark165"/>
      <w:r>
        <w:rPr>
          <w:rFonts w:ascii="Calibri" w:eastAsia="Calibri" w:hAnsi="Calibri" w:cs="Calibri"/>
          <w:color w:val="000000"/>
          <w:spacing w:val="0"/>
          <w:w w:val="100"/>
          <w:position w:val="0"/>
          <w:sz w:val="20"/>
          <w:szCs w:val="20"/>
        </w:rPr>
        <w:t>（</w:t>
      </w:r>
      <w:bookmarkEnd w:id="164"/>
      <w:r>
        <w:rPr>
          <w:color w:val="000000"/>
          <w:spacing w:val="0"/>
          <w:w w:val="100"/>
          <w:position w:val="0"/>
        </w:rPr>
        <w:t>四</w:t>
      </w:r>
      <w:r>
        <w:rPr>
          <w:color w:val="000000"/>
          <w:spacing w:val="0"/>
          <w:w w:val="100"/>
          <w:position w:val="0"/>
          <w:sz w:val="22"/>
          <w:szCs w:val="22"/>
        </w:rPr>
        <w:t>）</w:t>
      </w:r>
      <w:r>
        <w:rPr>
          <w:color w:val="000000"/>
          <w:spacing w:val="0"/>
          <w:w w:val="100"/>
          <w:position w:val="0"/>
        </w:rPr>
        <w:t>行业经营性信息分析</w:t>
      </w:r>
      <w:bookmarkEnd w:id="162"/>
      <w:bookmarkEnd w:id="163"/>
      <w:bookmarkEnd w:id="165"/>
    </w:p>
    <w:p>
      <w:pPr>
        <w:pStyle w:val="Style5"/>
        <w:keepNext w:val="0"/>
        <w:keepLines w:val="0"/>
        <w:widowControl w:val="0"/>
        <w:shd w:val="clear" w:color="auto" w:fill="auto"/>
        <w:bidi w:val="0"/>
        <w:spacing w:before="0" w:after="10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860"/>
        <w:jc w:val="left"/>
        <w:sectPr>
          <w:headerReference w:type="default" r:id="rId13"/>
          <w:footerReference w:type="default" r:id="rId14"/>
          <w:footnotePr>
            <w:pos w:val="pageBottom"/>
            <w:numFmt w:val="decimal"/>
            <w:numRestart w:val="continuous"/>
          </w:footnotePr>
          <w:pgSz w:w="11900" w:h="16840"/>
          <w:pgMar w:top="1462" w:right="679" w:bottom="1486" w:left="1135" w:header="0" w:footer="3" w:gutter="0"/>
          <w:cols w:space="720"/>
          <w:noEndnote/>
          <w:rtlGutter w:val="0"/>
          <w:docGrid w:linePitch="360"/>
        </w:sectPr>
      </w:pPr>
      <w:r>
        <w:rPr>
          <w:color w:val="000000"/>
          <w:spacing w:val="0"/>
          <w:w w:val="100"/>
          <w:position w:val="0"/>
        </w:rPr>
        <w:t>见本报告前文表述。</w:t>
      </w:r>
    </w:p>
    <w:p>
      <w:pPr>
        <w:pStyle w:val="Style34"/>
        <w:keepNext/>
        <w:keepLines/>
        <w:widowControl w:val="0"/>
        <w:shd w:val="clear" w:color="auto" w:fill="auto"/>
        <w:bidi w:val="0"/>
        <w:spacing w:before="0" w:after="100" w:line="240" w:lineRule="auto"/>
        <w:ind w:left="0" w:right="0" w:firstLine="0"/>
        <w:jc w:val="left"/>
      </w:pPr>
      <w:bookmarkStart w:id="166" w:name="bookmark166"/>
      <w:bookmarkStart w:id="167" w:name="bookmark167"/>
      <w:bookmarkStart w:id="168" w:name="bookmark168"/>
      <w:r>
        <w:rPr>
          <w:color w:val="000000"/>
          <w:spacing w:val="0"/>
          <w:w w:val="100"/>
          <w:position w:val="0"/>
        </w:rPr>
        <w:t>出版传媒行业经营性信息分析</w:t>
      </w:r>
      <w:bookmarkEnd w:id="166"/>
      <w:bookmarkEnd w:id="167"/>
      <w:bookmarkEnd w:id="168"/>
    </w:p>
    <w:p>
      <w:pPr>
        <w:pStyle w:val="Style34"/>
        <w:keepNext/>
        <w:keepLines/>
        <w:widowControl w:val="0"/>
        <w:numPr>
          <w:ilvl w:val="0"/>
          <w:numId w:val="9"/>
        </w:numPr>
        <w:shd w:val="clear" w:color="auto" w:fill="auto"/>
        <w:bidi w:val="0"/>
        <w:spacing w:before="0" w:after="100" w:line="240" w:lineRule="auto"/>
        <w:ind w:left="0" w:right="0" w:firstLine="0"/>
        <w:jc w:val="left"/>
      </w:pPr>
      <w:bookmarkStart w:id="166" w:name="bookmark166"/>
      <w:bookmarkStart w:id="167" w:name="bookmark167"/>
      <w:bookmarkStart w:id="169" w:name="bookmark169"/>
      <w:bookmarkStart w:id="170" w:name="bookmark170"/>
      <w:bookmarkEnd w:id="169"/>
      <w:r>
        <w:rPr>
          <w:color w:val="000000"/>
          <w:spacing w:val="0"/>
          <w:w w:val="100"/>
          <w:position w:val="0"/>
        </w:rPr>
        <w:t>主要业务板块概况</w:t>
      </w:r>
      <w:bookmarkEnd w:id="166"/>
      <w:bookmarkEnd w:id="167"/>
      <w:bookmarkEnd w:id="17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见本报告前文表述。</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主要业务板块经营概况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单位：万元</w:t>
      </w:r>
      <w:r>
        <w:rPr>
          <w:color w:val="000000"/>
          <w:spacing w:val="0"/>
          <w:w w:val="100"/>
          <w:position w:val="0"/>
        </w:rPr>
        <w:t>币种：人民币</w:t>
      </w:r>
    </w:p>
    <w:tbl>
      <w:tblPr>
        <w:tblOverlap w:val="never"/>
        <w:jc w:val="center"/>
        <w:tblLayout w:type="fixed"/>
      </w:tblPr>
      <w:tblGrid>
        <w:gridCol w:w="946"/>
        <w:gridCol w:w="1162"/>
        <w:gridCol w:w="1162"/>
        <w:gridCol w:w="845"/>
        <w:gridCol w:w="427"/>
        <w:gridCol w:w="514"/>
        <w:gridCol w:w="701"/>
        <w:gridCol w:w="1267"/>
        <w:gridCol w:w="1267"/>
        <w:gridCol w:w="845"/>
        <w:gridCol w:w="1162"/>
        <w:gridCol w:w="1162"/>
        <w:gridCol w:w="739"/>
        <w:gridCol w:w="744"/>
        <w:gridCol w:w="739"/>
        <w:gridCol w:w="749"/>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销售量(万册)</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销售码洋</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云利率(%)</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增长率</w:t>
            </w:r>
          </w:p>
        </w:tc>
        <w:tc>
          <w:tcPr>
            <w:tcBorders>
              <w:top w:val="single" w:sz="4"/>
              <w:left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 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增长 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增长 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增长 率</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新闻传 媒业务 ［注］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 </w:t>
            </w:r>
            <w:r>
              <w:rPr>
                <w:color w:val="000000"/>
                <w:spacing w:val="0"/>
                <w:w w:val="100"/>
                <w:position w:val="0"/>
                <w:sz w:val="18"/>
                <w:szCs w:val="18"/>
              </w:rPr>
              <w:t xml:space="preserve">875.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51,087.95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133,408.50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127,062.42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87,345.65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84,223.40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-0.81</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游戏服 务业务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98,236.44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73,106.20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16,382.93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15,976.20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-6.21</w:t>
            </w:r>
          </w:p>
        </w:tc>
      </w:tr>
    </w:tbl>
    <w:p>
      <w:pPr>
        <w:pStyle w:val="Style24"/>
        <w:keepNext w:val="0"/>
        <w:keepLines w:val="0"/>
        <w:widowControl w:val="0"/>
        <w:shd w:val="clear" w:color="auto" w:fill="auto"/>
        <w:bidi w:val="0"/>
        <w:spacing w:before="0" w:after="0" w:line="240" w:lineRule="auto"/>
        <w:ind w:left="96" w:right="0" w:firstLine="0"/>
        <w:jc w:val="left"/>
        <w:sectPr>
          <w:headerReference w:type="default" r:id="rId15"/>
          <w:footerReference w:type="default" r:id="rId16"/>
          <w:footnotePr>
            <w:pos w:val="pageBottom"/>
            <w:numFmt w:val="decimal"/>
            <w:numRestart w:val="continuous"/>
          </w:footnotePr>
          <w:pgSz w:w="16840" w:h="11900" w:orient="landscape"/>
          <w:pgMar w:top="1340" w:right="1004" w:bottom="1386" w:left="1407" w:header="0" w:footer="3" w:gutter="0"/>
          <w:cols w:space="720"/>
          <w:noEndnote/>
          <w:rtlGutter w:val="0"/>
          <w:docGrid w:linePitch="360"/>
        </w:sectPr>
      </w:pPr>
      <w:r>
        <w:rPr>
          <w:color w:val="000000"/>
          <w:spacing w:val="0"/>
          <w:w w:val="100"/>
          <w:position w:val="0"/>
        </w:rPr>
        <w:t>注：销售量单位为“万份”。</w:t>
      </w:r>
    </w:p>
    <w:p>
      <w:pPr>
        <w:pStyle w:val="Style34"/>
        <w:keepNext/>
        <w:keepLines/>
        <w:widowControl w:val="0"/>
        <w:numPr>
          <w:ilvl w:val="0"/>
          <w:numId w:val="9"/>
        </w:numPr>
        <w:shd w:val="clear" w:color="auto" w:fill="auto"/>
        <w:bidi w:val="0"/>
        <w:spacing w:before="0" w:after="40" w:line="331" w:lineRule="exact"/>
        <w:ind w:left="0" w:right="0" w:firstLine="0"/>
        <w:jc w:val="left"/>
      </w:pPr>
      <w:bookmarkStart w:id="171" w:name="bookmark171"/>
      <w:bookmarkStart w:id="172" w:name="bookmark172"/>
      <w:bookmarkStart w:id="173" w:name="bookmark173"/>
      <w:bookmarkStart w:id="174" w:name="bookmark174"/>
      <w:bookmarkEnd w:id="173"/>
      <w:r>
        <w:rPr>
          <w:color w:val="000000"/>
          <w:spacing w:val="0"/>
          <w:w w:val="100"/>
          <w:position w:val="0"/>
        </w:rPr>
        <w:t>各业务板块经营信息</w:t>
      </w:r>
      <w:bookmarkEnd w:id="171"/>
      <w:bookmarkEnd w:id="172"/>
      <w:bookmarkEnd w:id="174"/>
    </w:p>
    <w:p>
      <w:pPr>
        <w:pStyle w:val="Style34"/>
        <w:keepNext/>
        <w:keepLines/>
        <w:widowControl w:val="0"/>
        <w:numPr>
          <w:ilvl w:val="0"/>
          <w:numId w:val="11"/>
        </w:numPr>
        <w:shd w:val="clear" w:color="auto" w:fill="auto"/>
        <w:tabs>
          <w:tab w:pos="435" w:val="left"/>
        </w:tabs>
        <w:bidi w:val="0"/>
        <w:spacing w:before="0" w:after="120" w:line="331" w:lineRule="exact"/>
        <w:ind w:left="0" w:right="0" w:firstLine="0"/>
        <w:jc w:val="left"/>
      </w:pPr>
      <w:bookmarkStart w:id="175" w:name="bookmark175"/>
      <w:bookmarkStart w:id="176" w:name="bookmark176"/>
      <w:bookmarkStart w:id="177" w:name="bookmark177"/>
      <w:bookmarkStart w:id="178" w:name="bookmark178"/>
      <w:bookmarkEnd w:id="177"/>
      <w:r>
        <w:rPr>
          <w:color w:val="000000"/>
          <w:spacing w:val="0"/>
          <w:w w:val="100"/>
          <w:position w:val="0"/>
        </w:rPr>
        <w:t>.</w:t>
      </w:r>
      <w:r>
        <w:rPr>
          <w:color w:val="000000"/>
          <w:spacing w:val="0"/>
          <w:w w:val="100"/>
          <w:position w:val="0"/>
        </w:rPr>
        <w:t>出版业务</w:t>
      </w:r>
      <w:bookmarkEnd w:id="175"/>
      <w:bookmarkEnd w:id="176"/>
      <w:bookmarkEnd w:id="17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240" w:lineRule="auto"/>
        <w:ind w:left="0" w:right="0" w:firstLine="0"/>
        <w:jc w:val="left"/>
      </w:pPr>
      <w:bookmarkStart w:id="179" w:name="bookmark179"/>
      <w:bookmarkStart w:id="180" w:name="bookmark180"/>
      <w:bookmarkStart w:id="181" w:name="bookmark181"/>
      <w:r>
        <w:rPr>
          <w:color w:val="000000"/>
          <w:spacing w:val="0"/>
          <w:w w:val="100"/>
          <w:position w:val="0"/>
        </w:rPr>
        <w:t>教材教辅出版业务</w:t>
      </w:r>
      <w:bookmarkEnd w:id="179"/>
      <w:bookmarkEnd w:id="180"/>
      <w:bookmarkEnd w:id="181"/>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0" w:line="331" w:lineRule="exact"/>
        <w:ind w:left="0" w:right="0" w:firstLine="0"/>
        <w:jc w:val="left"/>
      </w:pPr>
      <w:bookmarkStart w:id="182" w:name="bookmark182"/>
      <w:bookmarkStart w:id="183" w:name="bookmark183"/>
      <w:bookmarkStart w:id="184" w:name="bookmark184"/>
      <w:r>
        <w:rPr>
          <w:color w:val="000000"/>
          <w:spacing w:val="0"/>
          <w:w w:val="100"/>
          <w:position w:val="0"/>
        </w:rPr>
        <w:t>一般图书出版业务</w:t>
      </w:r>
      <w:bookmarkEnd w:id="182"/>
      <w:bookmarkEnd w:id="183"/>
      <w:bookmarkEnd w:id="184"/>
    </w:p>
    <w:p>
      <w:pPr>
        <w:pStyle w:val="Style5"/>
        <w:keepNext w:val="0"/>
        <w:keepLines w:val="0"/>
        <w:widowControl w:val="0"/>
        <w:shd w:val="clear" w:color="auto" w:fill="auto"/>
        <w:bidi w:val="0"/>
        <w:spacing w:before="0" w:after="3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1"/>
        </w:numPr>
        <w:shd w:val="clear" w:color="auto" w:fill="auto"/>
        <w:tabs>
          <w:tab w:pos="469" w:val="left"/>
        </w:tabs>
        <w:bidi w:val="0"/>
        <w:spacing w:before="0" w:after="260" w:line="346" w:lineRule="exact"/>
        <w:ind w:left="0" w:right="0" w:firstLine="0"/>
        <w:jc w:val="left"/>
      </w:pPr>
      <w:bookmarkStart w:id="185" w:name="bookmark185"/>
      <w:bookmarkStart w:id="186" w:name="bookmark186"/>
      <w:bookmarkStart w:id="187" w:name="bookmark187"/>
      <w:bookmarkStart w:id="188" w:name="bookmark188"/>
      <w:bookmarkEnd w:id="187"/>
      <w:r>
        <w:rPr>
          <w:color w:val="000000"/>
          <w:spacing w:val="0"/>
          <w:w w:val="100"/>
          <w:position w:val="0"/>
        </w:rPr>
        <w:t>.</w:t>
      </w:r>
      <w:r>
        <w:rPr>
          <w:color w:val="000000"/>
          <w:spacing w:val="0"/>
          <w:w w:val="100"/>
          <w:position w:val="0"/>
        </w:rPr>
        <w:t xml:space="preserve">发行业务 教材教辅发行业务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85"/>
      <w:bookmarkEnd w:id="186"/>
      <w:bookmarkEnd w:id="188"/>
    </w:p>
    <w:p>
      <w:pPr>
        <w:pStyle w:val="Style34"/>
        <w:keepNext/>
        <w:keepLines/>
        <w:widowControl w:val="0"/>
        <w:shd w:val="clear" w:color="auto" w:fill="auto"/>
        <w:bidi w:val="0"/>
        <w:spacing w:before="0" w:after="0" w:line="331" w:lineRule="exact"/>
        <w:ind w:left="0" w:right="0" w:firstLine="0"/>
        <w:jc w:val="left"/>
      </w:pPr>
      <w:bookmarkStart w:id="189" w:name="bookmark189"/>
      <w:bookmarkStart w:id="190" w:name="bookmark190"/>
      <w:bookmarkStart w:id="191" w:name="bookmark191"/>
      <w:r>
        <w:rPr>
          <w:color w:val="000000"/>
          <w:spacing w:val="0"/>
          <w:w w:val="100"/>
          <w:position w:val="0"/>
        </w:rPr>
        <w:t>一般图书发行业务</w:t>
      </w:r>
      <w:bookmarkEnd w:id="189"/>
      <w:bookmarkEnd w:id="190"/>
      <w:bookmarkEnd w:id="191"/>
    </w:p>
    <w:p>
      <w:pPr>
        <w:pStyle w:val="Style5"/>
        <w:keepNext w:val="0"/>
        <w:keepLines w:val="0"/>
        <w:widowControl w:val="0"/>
        <w:shd w:val="clear" w:color="auto" w:fill="auto"/>
        <w:bidi w:val="0"/>
        <w:spacing w:before="0" w:after="3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240" w:lineRule="auto"/>
        <w:ind w:left="0" w:right="0" w:firstLine="0"/>
        <w:jc w:val="left"/>
      </w:pPr>
      <w:bookmarkStart w:id="192" w:name="bookmark192"/>
      <w:bookmarkStart w:id="193" w:name="bookmark193"/>
      <w:bookmarkStart w:id="194" w:name="bookmark194"/>
      <w:r>
        <w:rPr>
          <w:color w:val="000000"/>
          <w:spacing w:val="0"/>
          <w:w w:val="100"/>
          <w:position w:val="0"/>
        </w:rPr>
        <w:t>销售网点相关情况</w:t>
      </w:r>
      <w:bookmarkEnd w:id="192"/>
      <w:bookmarkEnd w:id="193"/>
      <w:bookmarkEnd w:id="19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1"/>
        </w:numPr>
        <w:shd w:val="clear" w:color="auto" w:fill="auto"/>
        <w:tabs>
          <w:tab w:pos="435" w:val="left"/>
        </w:tabs>
        <w:bidi w:val="0"/>
        <w:spacing w:before="0" w:after="40" w:line="331" w:lineRule="exact"/>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w:t>
      </w:r>
      <w:r>
        <w:rPr>
          <w:color w:val="000000"/>
          <w:spacing w:val="0"/>
          <w:w w:val="100"/>
          <w:position w:val="0"/>
        </w:rPr>
        <w:t>新闻传媒业务</w:t>
      </w:r>
      <w:bookmarkEnd w:id="195"/>
      <w:bookmarkEnd w:id="196"/>
      <w:bookmarkEnd w:id="198"/>
    </w:p>
    <w:p>
      <w:pPr>
        <w:pStyle w:val="Style34"/>
        <w:keepNext/>
        <w:keepLines/>
        <w:widowControl w:val="0"/>
        <w:shd w:val="clear" w:color="auto" w:fill="auto"/>
        <w:bidi w:val="0"/>
        <w:spacing w:before="0" w:after="0" w:line="317" w:lineRule="exact"/>
        <w:ind w:left="0" w:right="0" w:firstLine="0"/>
        <w:jc w:val="left"/>
      </w:pPr>
      <w:bookmarkStart w:id="199" w:name="bookmark199"/>
      <w:bookmarkStart w:id="200" w:name="bookmark200"/>
      <w:bookmarkStart w:id="201" w:name="bookmark201"/>
      <w:r>
        <w:rPr>
          <w:color w:val="000000"/>
          <w:spacing w:val="0"/>
          <w:w w:val="100"/>
          <w:position w:val="0"/>
        </w:rPr>
        <w:t>报刊业务</w:t>
      </w:r>
      <w:bookmarkEnd w:id="199"/>
      <w:bookmarkEnd w:id="200"/>
      <w:bookmarkEnd w:id="201"/>
    </w:p>
    <w:p>
      <w:pPr>
        <w:pStyle w:val="Style5"/>
        <w:keepNext w:val="0"/>
        <w:keepLines w:val="0"/>
        <w:widowControl w:val="0"/>
        <w:shd w:val="clear" w:color="auto" w:fill="auto"/>
        <w:bidi w:val="0"/>
        <w:spacing w:before="0" w:after="180" w:line="317" w:lineRule="exact"/>
        <w:ind w:left="0" w:right="0" w:firstLine="0"/>
        <w:jc w:val="left"/>
      </w:pPr>
      <w:r>
        <w:rPr>
          <w:color w:val="000000"/>
          <w:spacing w:val="0"/>
          <w:w w:val="100"/>
          <w:position w:val="0"/>
          <w:sz w:val="18"/>
          <w:szCs w:val="18"/>
        </w:rPr>
        <w:t>J</w:t>
      </w:r>
      <w:r>
        <w:rPr>
          <w:color w:val="000000"/>
          <w:spacing w:val="0"/>
          <w:w w:val="100"/>
          <w:position w:val="0"/>
        </w:rPr>
        <w:t>适用口不适用 见本报告前文表述。</w:t>
      </w:r>
      <w:r>
        <w:br w:type="page"/>
      </w:r>
    </w:p>
    <w:p>
      <w:pPr>
        <w:pStyle w:val="Style34"/>
        <w:keepNext/>
        <w:keepLines/>
        <w:widowControl w:val="0"/>
        <w:shd w:val="clear" w:color="auto" w:fill="auto"/>
        <w:bidi w:val="0"/>
        <w:spacing w:before="0" w:after="40" w:line="240" w:lineRule="auto"/>
        <w:ind w:left="0" w:right="0" w:firstLine="0"/>
        <w:jc w:val="center"/>
      </w:pPr>
      <w:bookmarkStart w:id="202" w:name="bookmark202"/>
      <w:bookmarkStart w:id="203" w:name="bookmark203"/>
      <w:bookmarkStart w:id="204" w:name="bookmark204"/>
      <w:r>
        <w:rPr>
          <w:color w:val="000000"/>
          <w:spacing w:val="0"/>
          <w:w w:val="100"/>
          <w:position w:val="0"/>
        </w:rPr>
        <w:t>主要报刊情况</w:t>
      </w:r>
      <w:bookmarkEnd w:id="202"/>
      <w:bookmarkEnd w:id="203"/>
      <w:bookmarkEnd w:id="204"/>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单位：万元</w:t>
      </w:r>
      <w:r>
        <w:rPr>
          <w:color w:val="000000"/>
          <w:spacing w:val="0"/>
          <w:w w:val="100"/>
          <w:position w:val="0"/>
        </w:rPr>
        <w:t>币种：人民币</w:t>
      </w:r>
    </w:p>
    <w:tbl>
      <w:tblPr>
        <w:tblOverlap w:val="never"/>
        <w:jc w:val="center"/>
        <w:tblLayout w:type="fixed"/>
      </w:tblPr>
      <w:tblGrid>
        <w:gridCol w:w="2534"/>
        <w:gridCol w:w="2126"/>
        <w:gridCol w:w="2285"/>
        <w:gridCol w:w="1838"/>
        <w:gridCol w:w="1757"/>
        <w:gridCol w:w="2256"/>
        <w:gridCol w:w="13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主要报刊名称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报刊类别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主要发行 区域</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营业收入［注</w:t>
            </w:r>
            <w:r>
              <w:rPr>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20"/>
                <w:szCs w:val="20"/>
              </w:rPr>
              <w:t xml:space="preserve">市场占有率 （%）［注 </w:t>
            </w:r>
            <w:r>
              <w:rPr>
                <w:color w:val="000000"/>
                <w:spacing w:val="0"/>
                <w:w w:val="100"/>
                <w:position w:val="0"/>
                <w:sz w:val="18"/>
                <w:szCs w:val="18"/>
              </w:rPr>
              <w:t>2］</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发行量（万份）</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订阅</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零售</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11,705.19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14,931.03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钱江晚报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都市类报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10,533.26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18,886.59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164.44</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报刊发行收入</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因市场占有率无官方统计数据，也无法取得其他同业公司的广告和发行数据，无法披露。</w:t>
      </w:r>
    </w:p>
    <w:p>
      <w:pPr>
        <w:widowControl w:val="0"/>
        <w:spacing w:after="299" w:line="1" w:lineRule="exact"/>
      </w:pPr>
    </w:p>
    <w:p>
      <w:pPr>
        <w:pStyle w:val="Style34"/>
        <w:keepNext/>
        <w:keepLines/>
        <w:widowControl w:val="0"/>
        <w:shd w:val="clear" w:color="auto" w:fill="auto"/>
        <w:bidi w:val="0"/>
        <w:spacing w:before="0" w:after="40" w:line="240" w:lineRule="auto"/>
        <w:ind w:left="0" w:right="0" w:firstLine="0"/>
        <w:jc w:val="center"/>
      </w:pPr>
      <w:bookmarkStart w:id="205" w:name="bookmark205"/>
      <w:bookmarkStart w:id="206" w:name="bookmark206"/>
      <w:bookmarkStart w:id="207" w:name="bookmark207"/>
      <w:r>
        <w:rPr>
          <w:color w:val="000000"/>
          <w:spacing w:val="0"/>
          <w:w w:val="100"/>
          <w:position w:val="0"/>
        </w:rPr>
        <w:t>报刊出版发行的收入和成本构成</w:t>
      </w:r>
      <w:bookmarkEnd w:id="205"/>
      <w:bookmarkEnd w:id="206"/>
      <w:bookmarkEnd w:id="207"/>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单位：万元</w:t>
      </w:r>
      <w:r>
        <w:rPr>
          <w:color w:val="000000"/>
          <w:spacing w:val="0"/>
          <w:w w:val="100"/>
          <w:position w:val="0"/>
        </w:rPr>
        <w:t>币种：人民币</w:t>
      </w:r>
    </w:p>
    <w:tbl>
      <w:tblPr>
        <w:tblOverlap w:val="never"/>
        <w:jc w:val="center"/>
        <w:tblLayout w:type="fixed"/>
      </w:tblPr>
      <w:tblGrid>
        <w:gridCol w:w="2419"/>
        <w:gridCol w:w="1958"/>
        <w:gridCol w:w="1963"/>
        <w:gridCol w:w="1920"/>
        <w:gridCol w:w="1915"/>
        <w:gridCol w:w="1939"/>
        <w:gridCol w:w="1987"/>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报纸</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发行收入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34,491.16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33,451.89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697.64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广告收入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67,595.18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60,772.95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2,113.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1,908.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服务或活动收入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15,908.18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17,152.26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5,925.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3,884.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-34.44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印刷成本［注］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发行成本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25,177.61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21,695.74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-26.46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广告成本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39,349.09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38,206.44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1,826. </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1,983.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服务或活动成本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11,920.38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13,186.63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4,501.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2,372.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-47.31</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毛利率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注：报刊业务的发行成本包含印刷成本。</w:t>
      </w:r>
    </w:p>
    <w:p>
      <w:pPr>
        <w:widowControl w:val="0"/>
        <w:spacing w:after="339" w:line="1" w:lineRule="exact"/>
      </w:pPr>
    </w:p>
    <w:p>
      <w:pPr>
        <w:pStyle w:val="Style34"/>
        <w:keepNext/>
        <w:keepLines/>
        <w:widowControl w:val="0"/>
        <w:shd w:val="clear" w:color="auto" w:fill="auto"/>
        <w:bidi w:val="0"/>
        <w:spacing w:before="0" w:after="40" w:line="240" w:lineRule="auto"/>
        <w:ind w:left="0" w:right="0" w:firstLine="440"/>
        <w:jc w:val="left"/>
      </w:pPr>
      <w:bookmarkStart w:id="208" w:name="bookmark208"/>
      <w:bookmarkStart w:id="209" w:name="bookmark209"/>
      <w:bookmarkStart w:id="210" w:name="bookmark210"/>
      <w:r>
        <w:rPr>
          <w:color w:val="000000"/>
          <w:spacing w:val="0"/>
          <w:w w:val="100"/>
          <w:position w:val="0"/>
        </w:rPr>
        <w:t>广告业务</w:t>
      </w:r>
      <w:bookmarkEnd w:id="208"/>
      <w:bookmarkEnd w:id="209"/>
      <w:bookmarkEnd w:id="210"/>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left"/>
        <w:tblLayout w:type="fixed"/>
      </w:tblPr>
      <w:tblGrid>
        <w:gridCol w:w="2280"/>
        <w:gridCol w:w="1344"/>
        <w:gridCol w:w="1718"/>
        <w:gridCol w:w="1330"/>
        <w:gridCol w:w="1541"/>
        <w:gridCol w:w="1541"/>
        <w:gridCol w:w="1469"/>
      </w:tblGrid>
      <w:tr>
        <w:trPr>
          <w:trHeight w:val="341"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增长率(%)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去年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r>
      <w:tr>
        <w:trPr>
          <w:trHeight w:val="3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广告自营收入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2,953.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2,157.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1,001.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-45.13</w:t>
            </w:r>
          </w:p>
        </w:tc>
      </w:tr>
      <w:tr>
        <w:trPr>
          <w:trHeight w:val="54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广告代理收入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3,723.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7,027.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3,322.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6,048.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82.07</w:t>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6,677.23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9,185.06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37.56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323.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597.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52.62</w:t>
            </w:r>
          </w:p>
        </w:tc>
      </w:tr>
    </w:tbl>
    <w:p>
      <w:pPr>
        <w:widowControl w:val="0"/>
        <w:spacing w:after="399" w:line="1" w:lineRule="exact"/>
      </w:pPr>
    </w:p>
    <w:p>
      <w:pPr>
        <w:pStyle w:val="Style34"/>
        <w:keepNext/>
        <w:keepLines/>
        <w:widowControl w:val="0"/>
        <w:numPr>
          <w:ilvl w:val="0"/>
          <w:numId w:val="11"/>
        </w:numPr>
        <w:shd w:val="clear" w:color="auto" w:fill="auto"/>
        <w:bidi w:val="0"/>
        <w:spacing w:before="0" w:after="140" w:line="240" w:lineRule="auto"/>
        <w:ind w:left="0" w:right="0" w:firstLine="440"/>
        <w:jc w:val="left"/>
      </w:pPr>
      <w:bookmarkStart w:id="211" w:name="bookmark211"/>
      <w:bookmarkStart w:id="212" w:name="bookmark212"/>
      <w:bookmarkStart w:id="213" w:name="bookmark213"/>
      <w:bookmarkStart w:id="214" w:name="bookmark214"/>
      <w:bookmarkEnd w:id="213"/>
      <w:r>
        <w:rPr>
          <w:color w:val="000000"/>
          <w:spacing w:val="0"/>
          <w:w w:val="100"/>
          <w:position w:val="0"/>
        </w:rPr>
        <w:t>.</w:t>
      </w:r>
      <w:r>
        <w:rPr>
          <w:color w:val="000000"/>
          <w:spacing w:val="0"/>
          <w:w w:val="100"/>
          <w:position w:val="0"/>
        </w:rPr>
        <w:t>其他业务</w:t>
      </w:r>
      <w:bookmarkEnd w:id="211"/>
      <w:bookmarkEnd w:id="212"/>
      <w:bookmarkEnd w:id="214"/>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36"/>
        <w:gridCol w:w="1757"/>
        <w:gridCol w:w="1656"/>
        <w:gridCol w:w="1277"/>
        <w:gridCol w:w="1344"/>
        <w:gridCol w:w="1541"/>
        <w:gridCol w:w="1229"/>
        <w:gridCol w:w="1402"/>
        <w:gridCol w:w="1147"/>
        <w:gridCol w:w="1286"/>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互联网游戏业务</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推</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圭广营销费用</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增长率(%)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在线游戏运营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91, </w:t>
            </w:r>
            <w:r>
              <w:rPr>
                <w:color w:val="000000"/>
                <w:spacing w:val="0"/>
                <w:w w:val="100"/>
                <w:position w:val="0"/>
                <w:sz w:val="18"/>
                <w:szCs w:val="18"/>
              </w:rPr>
              <w:t xml:space="preserve">138.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65,497.82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12,094.99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497.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11,959.26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7,045.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-41.09</w:t>
            </w:r>
          </w:p>
        </w:tc>
      </w:tr>
      <w:tr>
        <w:trPr>
          <w:trHeight w:val="49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游戏衍生产品销售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803.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4,001.09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2,609.32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319.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293.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124.83</w:t>
            </w:r>
          </w:p>
        </w:tc>
      </w:tr>
      <w:tr>
        <w:trPr>
          <w:trHeight w:val="49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游戏平台运营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294.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3,607.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1,678.62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158.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280. </w:t>
            </w:r>
            <w:r>
              <w:rPr>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-44.18</w:t>
            </w:r>
          </w:p>
        </w:tc>
      </w:tr>
    </w:tbl>
    <w:p>
      <w:pPr>
        <w:sectPr>
          <w:footnotePr>
            <w:pos w:val="pageBottom"/>
            <w:numFmt w:val="decimal"/>
            <w:numRestart w:val="continuous"/>
          </w:footnotePr>
          <w:pgSz w:w="16840" w:h="11900" w:orient="landscape"/>
          <w:pgMar w:top="1792" w:right="994" w:bottom="1901" w:left="1071" w:header="0" w:footer="3" w:gutter="0"/>
          <w:cols w:space="720"/>
          <w:noEndnote/>
          <w:rtlGutter w:val="0"/>
          <w:docGrid w:linePitch="360"/>
        </w:sectPr>
      </w:pPr>
    </w:p>
    <w:p>
      <w:pPr>
        <w:pStyle w:val="Style34"/>
        <w:keepNext/>
        <w:keepLines/>
        <w:widowControl w:val="0"/>
        <w:numPr>
          <w:ilvl w:val="0"/>
          <w:numId w:val="9"/>
        </w:numPr>
        <w:shd w:val="clear" w:color="auto" w:fill="auto"/>
        <w:bidi w:val="0"/>
        <w:spacing w:before="120" w:after="12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其他说明</w:t>
      </w:r>
      <w:bookmarkEnd w:id="215"/>
      <w:bookmarkEnd w:id="216"/>
      <w:bookmarkEnd w:id="21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0"/>
        <w:jc w:val="left"/>
      </w:pPr>
      <w:bookmarkStart w:id="219" w:name="bookmark219"/>
      <w:bookmarkStart w:id="220" w:name="bookmark220"/>
      <w:bookmarkStart w:id="221" w:name="bookmark221"/>
      <w:bookmarkStart w:id="222" w:name="bookmark222"/>
      <w:r>
        <w:rPr>
          <w:rFonts w:ascii="Calibri" w:eastAsia="Calibri" w:hAnsi="Calibri" w:cs="Calibri"/>
          <w:color w:val="000000"/>
          <w:spacing w:val="0"/>
          <w:w w:val="100"/>
          <w:position w:val="0"/>
          <w:sz w:val="20"/>
          <w:szCs w:val="20"/>
        </w:rPr>
        <w:t>（</w:t>
      </w:r>
      <w:bookmarkEnd w:id="221"/>
      <w:r>
        <w:rPr>
          <w:color w:val="000000"/>
          <w:spacing w:val="0"/>
          <w:w w:val="100"/>
          <w:position w:val="0"/>
        </w:rPr>
        <w:t>五</w:t>
      </w:r>
      <w:r>
        <w:rPr>
          <w:color w:val="000000"/>
          <w:spacing w:val="0"/>
          <w:w w:val="100"/>
          <w:position w:val="0"/>
          <w:sz w:val="22"/>
          <w:szCs w:val="22"/>
        </w:rPr>
        <w:t>）</w:t>
      </w:r>
      <w:r>
        <w:rPr>
          <w:color w:val="000000"/>
          <w:spacing w:val="0"/>
          <w:w w:val="100"/>
          <w:position w:val="0"/>
        </w:rPr>
        <w:t>投资状况分析</w:t>
      </w:r>
      <w:bookmarkEnd w:id="219"/>
      <w:bookmarkEnd w:id="220"/>
      <w:bookmarkEnd w:id="222"/>
    </w:p>
    <w:p>
      <w:pPr>
        <w:pStyle w:val="Style34"/>
        <w:keepNext/>
        <w:keepLines/>
        <w:widowControl w:val="0"/>
        <w:shd w:val="clear" w:color="auto" w:fill="auto"/>
        <w:bidi w:val="0"/>
        <w:spacing w:before="0" w:after="120" w:line="240" w:lineRule="auto"/>
        <w:ind w:left="0" w:right="0" w:firstLine="0"/>
        <w:jc w:val="left"/>
      </w:pPr>
      <w:bookmarkStart w:id="219" w:name="bookmark219"/>
      <w:bookmarkStart w:id="220" w:name="bookmark220"/>
      <w:bookmarkStart w:id="223" w:name="bookmark223"/>
      <w:bookmarkStart w:id="224" w:name="bookmark224"/>
      <w:r>
        <w:rPr>
          <w:color w:val="000000"/>
          <w:spacing w:val="0"/>
          <w:w w:val="100"/>
          <w:position w:val="0"/>
        </w:rPr>
        <w:t>1</w:t>
      </w:r>
      <w:bookmarkEnd w:id="223"/>
      <w:r>
        <w:rPr>
          <w:color w:val="000000"/>
          <w:spacing w:val="0"/>
          <w:w w:val="100"/>
          <w:position w:val="0"/>
        </w:rPr>
        <w:t>、对外股权投资总体分析</w:t>
      </w:r>
      <w:bookmarkEnd w:id="219"/>
      <w:bookmarkEnd w:id="220"/>
      <w:bookmarkEnd w:id="2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322" w:lineRule="exact"/>
        <w:ind w:left="14" w:right="0" w:firstLine="0"/>
        <w:jc w:val="left"/>
      </w:pPr>
      <w:r>
        <w:rPr>
          <w:color w:val="000000"/>
          <w:spacing w:val="0"/>
          <w:w w:val="100"/>
          <w:position w:val="0"/>
        </w:rPr>
        <w:t>本公司及控股子公司</w:t>
      </w:r>
      <w:r>
        <w:rPr>
          <w:color w:val="000000"/>
          <w:spacing w:val="0"/>
          <w:w w:val="100"/>
          <w:position w:val="0"/>
          <w:sz w:val="18"/>
          <w:szCs w:val="18"/>
        </w:rPr>
        <w:t>2016</w:t>
      </w:r>
      <w:r>
        <w:rPr>
          <w:color w:val="000000"/>
          <w:spacing w:val="0"/>
          <w:w w:val="100"/>
          <w:position w:val="0"/>
        </w:rPr>
        <w:t>年度新增对外投资项目</w:t>
      </w:r>
      <w:r>
        <w:rPr>
          <w:color w:val="000000"/>
          <w:spacing w:val="0"/>
          <w:w w:val="100"/>
          <w:position w:val="0"/>
          <w:sz w:val="18"/>
          <w:szCs w:val="18"/>
        </w:rPr>
        <w:t>10</w:t>
      </w:r>
      <w:r>
        <w:rPr>
          <w:color w:val="000000"/>
          <w:spacing w:val="0"/>
          <w:w w:val="100"/>
          <w:position w:val="0"/>
        </w:rPr>
        <w:t>个，投资金额共计</w:t>
      </w:r>
      <w:r>
        <w:rPr>
          <w:color w:val="000000"/>
          <w:spacing w:val="0"/>
          <w:w w:val="100"/>
          <w:position w:val="0"/>
          <w:sz w:val="18"/>
          <w:szCs w:val="18"/>
        </w:rPr>
        <w:t>33954.32</w:t>
      </w:r>
      <w:r>
        <w:rPr>
          <w:color w:val="000000"/>
          <w:spacing w:val="0"/>
          <w:w w:val="100"/>
          <w:position w:val="0"/>
        </w:rPr>
        <w:t>万元。报告 期内，公司投资的项目主要涉及游戏、医疗、大数据、娱乐等领域，其中主要投资项目如下：</w:t>
      </w:r>
    </w:p>
    <w:tbl>
      <w:tblPr>
        <w:tblOverlap w:val="never"/>
        <w:jc w:val="center"/>
        <w:tblLayout w:type="fixed"/>
      </w:tblPr>
      <w:tblGrid>
        <w:gridCol w:w="504"/>
        <w:gridCol w:w="1886"/>
        <w:gridCol w:w="3826"/>
        <w:gridCol w:w="1699"/>
        <w:gridCol w:w="1147"/>
      </w:tblGrid>
      <w:tr>
        <w:trPr>
          <w:trHeight w:val="341"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被投公司/被投项目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投资额（万元）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投资比例</w:t>
            </w:r>
          </w:p>
        </w:tc>
      </w:tr>
      <w:tr>
        <w:trPr>
          <w:trHeight w:val="31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杭州游卡网络技 术有限公司</w:t>
            </w:r>
          </w:p>
          <w:p>
            <w:pPr>
              <w:pStyle w:val="Style2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一般经营项目：技术开发、技术服务： 计算机软硬件；批发、零售：玩具，文 体用品，计算机软硬件；服务：组织文 化艺术交流活动（除演出及演出中介）、 图文设计、制作，文化创意策划：设计、 制作、代理、发布：国内广告（除网络 广告发布）：货物进出口（法律、行政 法规禁止经营的项目除外，法律、行政 法规限制经营的项目取得许可后方可经 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40.00%</w:t>
            </w:r>
          </w:p>
        </w:tc>
      </w:tr>
      <w:tr>
        <w:trPr>
          <w:trHeight w:val="31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杭州联众医疗科 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生产：医学影像打印系统，医用激光胶 片。一般经营项目：批发、零售：计算 机软硬件；服务：医疗器械、计算机软 硬件的技术开发、技术服务，网络系统 集成，成年人的非证书信息技术培训（涉 及前置审批的项目除外），经济信息咨 询，以服务外包的形式从事信息技术服 务，非医疗性健康知识咨询，第二类增 值电信业务中的信息服务业务（仅限互 联网信息服务）。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3,040.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8.00%</w:t>
            </w:r>
          </w:p>
        </w:tc>
      </w:tr>
      <w:tr>
        <w:trPr>
          <w:trHeight w:val="8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杭州翰墨世清投 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服务：投资管理、投资咨询（除期货、 证券）；批发、零售：工艺美术品。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1,499.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49.98%</w:t>
            </w:r>
          </w:p>
        </w:tc>
      </w:tr>
      <w:tr>
        <w:trPr>
          <w:trHeight w:val="15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浙江翰墨朗亭投 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服务：投资管理（未经金融等监管部门 批准，不得从事向公众融资存款、融资 担保、代客理财等金融服务），投资咨 询（除证券、期货）；批发、零售：工 艺美术品。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40.00%</w:t>
            </w:r>
          </w:p>
        </w:tc>
      </w:tr>
      <w:tr>
        <w:trPr>
          <w:trHeight w:val="9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广州亦联股权投 资合伙企业（有限 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股权投资;创业投资;投资管理服务;投 资咨询服务；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16.33%</w:t>
            </w:r>
          </w:p>
        </w:tc>
      </w:tr>
      <w:tr>
        <w:trPr>
          <w:trHeight w:val="9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星路鼎泰（桐乡） 大数据产业股权 投资基金合伙企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大数据产业私募股权投资，投资管理及 投资咨询。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31.71%</w:t>
            </w:r>
          </w:p>
        </w:tc>
      </w:tr>
    </w:tbl>
    <w:p>
      <w:pPr>
        <w:spacing w:lineRule="exact" w:line="1"/>
        <w:rPr>
          <w:sz w:val="2"/>
          <w:szCs w:val="2"/>
        </w:rPr>
      </w:pPr>
      <w:r>
        <w:br w:type="page"/>
      </w:r>
    </w:p>
    <w:tbl>
      <w:tblPr>
        <w:tblOverlap w:val="never"/>
        <w:jc w:val="center"/>
        <w:tblLayout w:type="fixed"/>
      </w:tblPr>
      <w:tblGrid>
        <w:gridCol w:w="504"/>
        <w:gridCol w:w="1886"/>
        <w:gridCol w:w="3826"/>
        <w:gridCol w:w="1699"/>
        <w:gridCol w:w="1147"/>
      </w:tblGrid>
      <w:tr>
        <w:trPr>
          <w:trHeight w:val="8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业（有限合伙）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7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20"/>
                <w:szCs w:val="20"/>
              </w:rPr>
              <w:t>上海峰瑞投资中 心（有限合伙） [注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实业投资，创业投资，企业管理咨询， 投资咨询（除金融、证券），商务咨询。</w:t>
            </w:r>
          </w:p>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【依法须经批准的项目，经相关部门批 准后方可开展经营活动】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r>
      <w:tr>
        <w:trPr>
          <w:trHeight w:val="9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杭州星路必赢股 权投资合伙企业</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服务：股权投资，投资咨询（除证券、 期货）。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36.04%</w:t>
            </w:r>
          </w:p>
        </w:tc>
      </w:tr>
    </w:tbl>
    <w:p>
      <w:pPr>
        <w:pStyle w:val="Style24"/>
        <w:keepNext w:val="0"/>
        <w:keepLines w:val="0"/>
        <w:widowControl w:val="0"/>
        <w:shd w:val="clear" w:color="auto" w:fill="auto"/>
        <w:bidi w:val="0"/>
        <w:spacing w:before="0" w:after="0" w:line="312" w:lineRule="exact"/>
        <w:ind w:left="101"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子公司杭州边锋以旗下三国杀桌游及相关业务无形资产评估作价</w:t>
      </w:r>
      <w:r>
        <w:rPr>
          <w:color w:val="000000"/>
          <w:spacing w:val="0"/>
          <w:w w:val="100"/>
          <w:position w:val="0"/>
          <w:sz w:val="18"/>
          <w:szCs w:val="18"/>
        </w:rPr>
        <w:t xml:space="preserve">10, </w:t>
      </w:r>
      <w:r>
        <w:rPr>
          <w:color w:val="000000"/>
          <w:spacing w:val="0"/>
          <w:w w:val="100"/>
          <w:position w:val="0"/>
          <w:sz w:val="18"/>
          <w:szCs w:val="18"/>
        </w:rPr>
        <w:t>412.32</w:t>
      </w:r>
      <w:r>
        <w:rPr>
          <w:color w:val="000000"/>
          <w:spacing w:val="0"/>
          <w:w w:val="100"/>
          <w:position w:val="0"/>
        </w:rPr>
        <w:t>万元出资，参 与设立杭州游卡网络技术有限公司形成的对外投资。</w:t>
      </w:r>
    </w:p>
    <w:p>
      <w:pPr>
        <w:pStyle w:val="Style5"/>
        <w:keepNext w:val="0"/>
        <w:keepLines w:val="0"/>
        <w:widowControl w:val="0"/>
        <w:shd w:val="clear" w:color="auto" w:fill="auto"/>
        <w:bidi w:val="0"/>
        <w:spacing w:before="0" w:after="420" w:line="312" w:lineRule="exact"/>
        <w:ind w:left="76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报告期内，本公司控股子公司东方星空完成对上海峰瑞投资中心（有限合伙）的二期出资 合计</w:t>
      </w:r>
      <w:r>
        <w:rPr>
          <w:color w:val="000000"/>
          <w:spacing w:val="0"/>
          <w:w w:val="100"/>
          <w:position w:val="0"/>
          <w:sz w:val="18"/>
          <w:szCs w:val="18"/>
        </w:rPr>
        <w:t>3000</w:t>
      </w:r>
      <w:r>
        <w:rPr>
          <w:color w:val="000000"/>
          <w:spacing w:val="0"/>
          <w:w w:val="100"/>
          <w:position w:val="0"/>
        </w:rPr>
        <w:t>万元，截止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日，东方星空已对上海峰瑞投资中心（有限合伙）完成出 资</w:t>
      </w:r>
      <w:r>
        <w:rPr>
          <w:color w:val="000000"/>
          <w:spacing w:val="0"/>
          <w:w w:val="100"/>
          <w:position w:val="0"/>
          <w:sz w:val="18"/>
          <w:szCs w:val="18"/>
        </w:rPr>
        <w:t>7000</w:t>
      </w:r>
      <w:r>
        <w:rPr>
          <w:color w:val="000000"/>
          <w:spacing w:val="0"/>
          <w:w w:val="100"/>
          <w:position w:val="0"/>
        </w:rPr>
        <w:t>万元，合计占比</w:t>
      </w:r>
      <w:r>
        <w:rPr>
          <w:color w:val="000000"/>
          <w:spacing w:val="0"/>
          <w:w w:val="100"/>
          <w:position w:val="0"/>
          <w:sz w:val="18"/>
          <w:szCs w:val="18"/>
        </w:rPr>
        <w:t>7.6%</w:t>
      </w:r>
      <w:r>
        <w:rPr>
          <w:color w:val="000000"/>
          <w:spacing w:val="0"/>
          <w:w w:val="100"/>
          <w:position w:val="0"/>
        </w:rPr>
        <w:t>。</w:t>
      </w:r>
    </w:p>
    <w:p>
      <w:pPr>
        <w:pStyle w:val="Style5"/>
        <w:keepNext w:val="0"/>
        <w:keepLines w:val="0"/>
        <w:widowControl w:val="0"/>
        <w:shd w:val="clear" w:color="auto" w:fill="auto"/>
        <w:bidi w:val="0"/>
        <w:spacing w:before="0" w:after="120" w:line="331" w:lineRule="exact"/>
        <w:ind w:left="760" w:right="0" w:firstLine="0"/>
        <w:jc w:val="left"/>
        <w:rPr>
          <w:sz w:val="22"/>
          <w:szCs w:val="22"/>
        </w:rPr>
      </w:pPr>
      <w:r>
        <w:rPr>
          <w:color w:val="000000"/>
          <w:spacing w:val="0"/>
          <w:w w:val="100"/>
          <w:position w:val="0"/>
          <w:sz w:val="22"/>
          <w:szCs w:val="22"/>
        </w:rPr>
        <w:t>本公司及控股子公司</w:t>
      </w:r>
      <w:r>
        <w:rPr>
          <w:color w:val="000000"/>
          <w:spacing w:val="0"/>
          <w:w w:val="100"/>
          <w:position w:val="0"/>
          <w:sz w:val="22"/>
          <w:szCs w:val="22"/>
        </w:rPr>
        <w:t>2016</w:t>
      </w:r>
      <w:r>
        <w:rPr>
          <w:color w:val="000000"/>
          <w:spacing w:val="0"/>
          <w:w w:val="100"/>
          <w:position w:val="0"/>
          <w:sz w:val="22"/>
          <w:szCs w:val="22"/>
        </w:rPr>
        <w:t>年度共处置对外投资项目</w:t>
      </w:r>
      <w:r>
        <w:rPr>
          <w:color w:val="000000"/>
          <w:spacing w:val="0"/>
          <w:w w:val="100"/>
          <w:position w:val="0"/>
          <w:sz w:val="22"/>
          <w:szCs w:val="22"/>
        </w:rPr>
        <w:t>10</w:t>
      </w:r>
      <w:r>
        <w:rPr>
          <w:color w:val="000000"/>
          <w:spacing w:val="0"/>
          <w:w w:val="100"/>
          <w:position w:val="0"/>
          <w:sz w:val="22"/>
          <w:szCs w:val="22"/>
        </w:rPr>
        <w:t>个，共计</w:t>
      </w:r>
      <w:r>
        <w:rPr>
          <w:color w:val="000000"/>
          <w:spacing w:val="0"/>
          <w:w w:val="100"/>
          <w:position w:val="0"/>
          <w:sz w:val="22"/>
          <w:szCs w:val="22"/>
        </w:rPr>
        <w:t>6570.59</w:t>
      </w:r>
      <w:r>
        <w:rPr>
          <w:color w:val="000000"/>
          <w:spacing w:val="0"/>
          <w:w w:val="100"/>
          <w:position w:val="0"/>
          <w:sz w:val="22"/>
          <w:szCs w:val="22"/>
        </w:rPr>
        <w:t>万元，其中主要项 目如下：</w:t>
      </w:r>
    </w:p>
    <w:tbl>
      <w:tblPr>
        <w:tblOverlap w:val="never"/>
        <w:jc w:val="center"/>
        <w:tblLayout w:type="fixed"/>
      </w:tblPr>
      <w:tblGrid>
        <w:gridCol w:w="504"/>
        <w:gridCol w:w="2592"/>
        <w:gridCol w:w="2837"/>
        <w:gridCol w:w="1843"/>
        <w:gridCol w:w="1286"/>
      </w:tblGrid>
      <w:tr>
        <w:trPr>
          <w:trHeight w:val="60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处置公司/处置项目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处置成本（万元）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处置比例</w:t>
            </w:r>
          </w:p>
        </w:tc>
      </w:tr>
      <w:tr>
        <w:trPr>
          <w:trHeight w:val="65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浙江华数元启投资合伙企 业（有限合伙）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实业投资，投资管理，投资 咨询，资产管理。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11.47%</w:t>
            </w:r>
          </w:p>
        </w:tc>
      </w:tr>
    </w:tbl>
    <w:p>
      <w:pPr>
        <w:widowControl w:val="0"/>
        <w:spacing w:after="419" w:line="1" w:lineRule="exact"/>
      </w:pPr>
    </w:p>
    <w:p>
      <w:pPr>
        <w:pStyle w:val="Style34"/>
        <w:keepNext/>
        <w:keepLines/>
        <w:widowControl w:val="0"/>
        <w:shd w:val="clear" w:color="auto" w:fill="auto"/>
        <w:tabs>
          <w:tab w:pos="1075" w:val="left"/>
        </w:tabs>
        <w:bidi w:val="0"/>
        <w:spacing w:before="0" w:after="120" w:line="240" w:lineRule="auto"/>
        <w:ind w:left="0" w:right="0" w:firstLine="64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1）</w:t>
        <w:tab/>
        <w:t>重大的股权投资</w:t>
      </w:r>
      <w:bookmarkEnd w:id="225"/>
      <w:bookmarkEnd w:id="226"/>
      <w:bookmarkEnd w:id="228"/>
    </w:p>
    <w:p>
      <w:pPr>
        <w:pStyle w:val="Style5"/>
        <w:keepNext w:val="0"/>
        <w:keepLines w:val="0"/>
        <w:widowControl w:val="0"/>
        <w:shd w:val="clear" w:color="auto" w:fill="auto"/>
        <w:bidi w:val="0"/>
        <w:spacing w:before="0" w:after="42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1075" w:val="left"/>
        </w:tabs>
        <w:bidi w:val="0"/>
        <w:spacing w:before="0" w:after="120" w:line="240" w:lineRule="auto"/>
        <w:ind w:left="0" w:right="0" w:firstLine="640"/>
        <w:jc w:val="both"/>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2）</w:t>
        <w:tab/>
        <w:t>重大的非股权投资</w:t>
      </w:r>
      <w:bookmarkEnd w:id="229"/>
      <w:bookmarkEnd w:id="230"/>
      <w:bookmarkEnd w:id="232"/>
    </w:p>
    <w:p>
      <w:pPr>
        <w:pStyle w:val="Style5"/>
        <w:keepNext w:val="0"/>
        <w:keepLines w:val="0"/>
        <w:widowControl w:val="0"/>
        <w:shd w:val="clear" w:color="auto" w:fill="auto"/>
        <w:bidi w:val="0"/>
        <w:spacing w:before="0" w:after="42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640"/>
        <w:jc w:val="both"/>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3）以公允价值计量的金融资产</w:t>
      </w:r>
      <w:bookmarkEnd w:id="233"/>
      <w:bookmarkEnd w:id="234"/>
      <w:bookmarkEnd w:id="236"/>
    </w:p>
    <w:p>
      <w:pPr>
        <w:pStyle w:val="Style5"/>
        <w:keepNext w:val="0"/>
        <w:keepLines w:val="0"/>
        <w:widowControl w:val="0"/>
        <w:shd w:val="clear" w:color="auto" w:fill="auto"/>
        <w:bidi w:val="0"/>
        <w:spacing w:before="0" w:after="340" w:line="240" w:lineRule="auto"/>
        <w:ind w:left="0" w:right="0" w:firstLine="64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54"/>
        <w:gridCol w:w="1670"/>
        <w:gridCol w:w="1810"/>
        <w:gridCol w:w="1810"/>
        <w:gridCol w:w="1819"/>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对当期利润的影 响金额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860, 872, </w:t>
            </w:r>
            <w:r>
              <w:rPr>
                <w:color w:val="000000"/>
                <w:spacing w:val="0"/>
                <w:w w:val="100"/>
                <w:position w:val="0"/>
                <w:sz w:val="18"/>
                <w:szCs w:val="18"/>
              </w:rPr>
              <w:t>923.54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860, 872, </w:t>
            </w:r>
            <w:r>
              <w:rPr>
                <w:color w:val="000000"/>
                <w:spacing w:val="0"/>
                <w:w w:val="100"/>
                <w:position w:val="0"/>
                <w:sz w:val="18"/>
                <w:szCs w:val="18"/>
              </w:rPr>
              <w:t>923.54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860, 872, </w:t>
            </w:r>
            <w:r>
              <w:rPr>
                <w:color w:val="000000"/>
                <w:spacing w:val="0"/>
                <w:w w:val="100"/>
                <w:position w:val="0"/>
                <w:sz w:val="18"/>
                <w:szCs w:val="18"/>
              </w:rPr>
              <w:t>923.54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860, 872, </w:t>
            </w:r>
            <w:r>
              <w:rPr>
                <w:color w:val="000000"/>
                <w:spacing w:val="0"/>
                <w:w w:val="100"/>
                <w:position w:val="0"/>
                <w:sz w:val="18"/>
                <w:szCs w:val="18"/>
              </w:rPr>
              <w:t>923.54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注：可供出售权益工具系公司持有的华数传媒股票，期末公允价值变动计入其他综合收益。</w:t>
      </w:r>
    </w:p>
    <w:p>
      <w:pPr>
        <w:widowControl w:val="0"/>
        <w:spacing w:after="419" w:line="1" w:lineRule="exact"/>
      </w:pPr>
    </w:p>
    <w:p>
      <w:pPr>
        <w:pStyle w:val="Style34"/>
        <w:keepNext/>
        <w:keepLines/>
        <w:widowControl w:val="0"/>
        <w:shd w:val="clear" w:color="auto" w:fill="auto"/>
        <w:bidi w:val="0"/>
        <w:spacing w:before="0" w:after="120" w:line="240" w:lineRule="auto"/>
        <w:ind w:left="0" w:right="0" w:firstLine="640"/>
        <w:jc w:val="left"/>
      </w:pPr>
      <w:bookmarkStart w:id="237" w:name="bookmark237"/>
      <w:bookmarkStart w:id="238" w:name="bookmark238"/>
      <w:bookmarkStart w:id="239" w:name="bookmark239"/>
      <w:bookmarkStart w:id="240" w:name="bookmark240"/>
      <w:r>
        <w:rPr>
          <w:rFonts w:ascii="Calibri" w:eastAsia="Calibri" w:hAnsi="Calibri" w:cs="Calibri"/>
          <w:color w:val="000000"/>
          <w:spacing w:val="0"/>
          <w:w w:val="100"/>
          <w:position w:val="0"/>
          <w:sz w:val="20"/>
          <w:szCs w:val="20"/>
        </w:rPr>
        <w:t>（</w:t>
      </w:r>
      <w:bookmarkEnd w:id="239"/>
      <w:r>
        <w:rPr>
          <w:color w:val="000000"/>
          <w:spacing w:val="0"/>
          <w:w w:val="100"/>
          <w:position w:val="0"/>
        </w:rPr>
        <w:t>六</w:t>
      </w:r>
      <w:r>
        <w:rPr>
          <w:color w:val="000000"/>
          <w:spacing w:val="0"/>
          <w:w w:val="100"/>
          <w:position w:val="0"/>
          <w:sz w:val="22"/>
          <w:szCs w:val="22"/>
        </w:rPr>
        <w:t>）</w:t>
      </w:r>
      <w:r>
        <w:rPr>
          <w:color w:val="000000"/>
          <w:spacing w:val="0"/>
          <w:w w:val="100"/>
          <w:position w:val="0"/>
        </w:rPr>
        <w:t>重大资产和股权出售</w:t>
      </w:r>
      <w:bookmarkEnd w:id="237"/>
      <w:bookmarkEnd w:id="238"/>
      <w:bookmarkEnd w:id="240"/>
    </w:p>
    <w:p>
      <w:pPr>
        <w:pStyle w:val="Style5"/>
        <w:keepNext w:val="0"/>
        <w:keepLines w:val="0"/>
        <w:widowControl w:val="0"/>
        <w:shd w:val="clear" w:color="auto" w:fill="auto"/>
        <w:bidi w:val="0"/>
        <w:spacing w:before="0" w:after="120" w:line="240" w:lineRule="auto"/>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240" w:lineRule="auto"/>
        <w:ind w:left="0" w:right="660" w:firstLine="0"/>
        <w:jc w:val="right"/>
      </w:pPr>
      <w:r>
        <w:rPr>
          <w:color w:val="000000"/>
          <w:spacing w:val="0"/>
          <w:w w:val="100"/>
          <w:position w:val="0"/>
        </w:rPr>
        <w:t>单位：万元</w:t>
      </w:r>
      <w:r>
        <w:br w:type="page"/>
      </w:r>
    </w:p>
    <w:tbl>
      <w:tblPr>
        <w:tblOverlap w:val="never"/>
        <w:jc w:val="center"/>
        <w:tblLayout w:type="fixed"/>
      </w:tblPr>
      <w:tblGrid>
        <w:gridCol w:w="960"/>
        <w:gridCol w:w="869"/>
        <w:gridCol w:w="1114"/>
        <w:gridCol w:w="1051"/>
        <w:gridCol w:w="845"/>
        <w:gridCol w:w="1344"/>
        <w:gridCol w:w="974"/>
        <w:gridCol w:w="1085"/>
        <w:gridCol w:w="1133"/>
        <w:gridCol w:w="806"/>
      </w:tblGrid>
      <w:tr>
        <w:trPr>
          <w:trHeight w:val="22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交易对方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被出售</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出售产 生的损 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是否为关联交 易(如是，说 明定价原则)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所涉及的 资产产权 是否已全 部过户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所涉及的 债权债务 是否已全 部转移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资产出售为 上市公司贡 献的净利润 占利润总额 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是否对 公司业 务连续 性、管 理层稳 定性产 生影响</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通过证券 交易系统 减持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华数传</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媒股份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 xml:space="preserve">2016-7-20 </w:t>
            </w:r>
            <w:r>
              <w:rPr>
                <w:color w:val="000000"/>
                <w:spacing w:val="0"/>
                <w:w w:val="100"/>
                <w:position w:val="0"/>
                <w:sz w:val="17"/>
                <w:szCs w:val="17"/>
              </w:rPr>
              <w:t xml:space="preserve">至 </w:t>
            </w:r>
            <w:r>
              <w:rPr>
                <w:color w:val="000000"/>
                <w:spacing w:val="0"/>
                <w:w w:val="100"/>
                <w:position w:val="0"/>
                <w:sz w:val="17"/>
                <w:szCs w:val="17"/>
              </w:rPr>
              <w:t>2016-10-21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 xml:space="preserve">20. </w:t>
            </w:r>
            <w:r>
              <w:rPr>
                <w:color w:val="000000"/>
                <w:spacing w:val="0"/>
                <w:w w:val="100"/>
                <w:position w:val="0"/>
                <w:sz w:val="17"/>
                <w:szCs w:val="17"/>
              </w:rPr>
              <w:t xml:space="preserve">02 </w:t>
            </w:r>
            <w:r>
              <w:rPr>
                <w:color w:val="000000"/>
                <w:spacing w:val="0"/>
                <w:w w:val="100"/>
                <w:position w:val="0"/>
                <w:sz w:val="17"/>
                <w:szCs w:val="17"/>
              </w:rPr>
              <w:t>元 至</w:t>
            </w:r>
          </w:p>
          <w:p>
            <w:pPr>
              <w:pStyle w:val="Style2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 xml:space="preserve">20. </w:t>
            </w:r>
            <w:r>
              <w:rPr>
                <w:color w:val="000000"/>
                <w:spacing w:val="0"/>
                <w:w w:val="100"/>
                <w:position w:val="0"/>
                <w:sz w:val="17"/>
                <w:szCs w:val="17"/>
              </w:rPr>
              <w:t xml:space="preserve">89 </w:t>
            </w: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1970.46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 </w:t>
            </w:r>
            <w:r>
              <w:rPr>
                <w:color w:val="000000"/>
                <w:spacing w:val="0"/>
                <w:w w:val="100"/>
                <w:position w:val="0"/>
                <w:sz w:val="17"/>
                <w:szCs w:val="17"/>
              </w:rPr>
              <w:t>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ectPr>
          <w:headerReference w:type="default" r:id="rId17"/>
          <w:footerReference w:type="default" r:id="rId18"/>
          <w:footnotePr>
            <w:pos w:val="pageBottom"/>
            <w:numFmt w:val="decimal"/>
            <w:numRestart w:val="continuous"/>
          </w:footnotePr>
          <w:pgSz w:w="11900" w:h="16840"/>
          <w:pgMar w:top="1475" w:right="572" w:bottom="1479" w:left="1147" w:header="0" w:footer="3" w:gutter="0"/>
          <w:cols w:space="720"/>
          <w:noEndnote/>
          <w:rtlGutter w:val="0"/>
          <w:docGrid w:linePitch="360"/>
        </w:sectPr>
      </w:pPr>
    </w:p>
    <w:p>
      <w:pPr>
        <w:pStyle w:val="Style34"/>
        <w:keepNext/>
        <w:keepLines/>
        <w:widowControl w:val="0"/>
        <w:shd w:val="clear" w:color="auto" w:fill="auto"/>
        <w:bidi w:val="0"/>
        <w:spacing w:before="0" w:after="100" w:line="240" w:lineRule="auto"/>
        <w:ind w:left="0" w:right="0" w:firstLine="0"/>
        <w:jc w:val="left"/>
      </w:pPr>
      <w:bookmarkStart w:id="241" w:name="bookmark241"/>
      <w:bookmarkStart w:id="242" w:name="bookmark242"/>
      <w:bookmarkStart w:id="243" w:name="bookmark243"/>
      <w:bookmarkStart w:id="244" w:name="bookmark244"/>
      <w:r>
        <w:rPr>
          <w:rFonts w:ascii="Calibri" w:eastAsia="Calibri" w:hAnsi="Calibri" w:cs="Calibri"/>
          <w:color w:val="000000"/>
          <w:spacing w:val="0"/>
          <w:w w:val="100"/>
          <w:position w:val="0"/>
          <w:sz w:val="20"/>
          <w:szCs w:val="20"/>
        </w:rPr>
        <w:t>（</w:t>
      </w:r>
      <w:bookmarkEnd w:id="243"/>
      <w:r>
        <w:rPr>
          <w:color w:val="000000"/>
          <w:spacing w:val="0"/>
          <w:w w:val="100"/>
          <w:position w:val="0"/>
        </w:rPr>
        <w:t>七</w:t>
      </w:r>
      <w:r>
        <w:rPr>
          <w:color w:val="000000"/>
          <w:spacing w:val="0"/>
          <w:w w:val="100"/>
          <w:position w:val="0"/>
          <w:sz w:val="22"/>
          <w:szCs w:val="22"/>
        </w:rPr>
        <w:t>）</w:t>
      </w:r>
      <w:r>
        <w:rPr>
          <w:color w:val="000000"/>
          <w:spacing w:val="0"/>
          <w:w w:val="100"/>
          <w:position w:val="0"/>
        </w:rPr>
        <w:t>主要控股参股公司分析</w:t>
      </w:r>
      <w:bookmarkEnd w:id="241"/>
      <w:bookmarkEnd w:id="242"/>
      <w:bookmarkEnd w:id="24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2605" w:right="0" w:firstLine="0"/>
        <w:jc w:val="left"/>
      </w:pPr>
      <w:r>
        <w:rPr>
          <w:color w:val="000000"/>
          <w:spacing w:val="0"/>
          <w:w w:val="100"/>
          <w:position w:val="0"/>
        </w:rPr>
        <w:t>单位：万元</w:t>
      </w:r>
    </w:p>
    <w:tbl>
      <w:tblPr>
        <w:tblOverlap w:val="never"/>
        <w:jc w:val="center"/>
        <w:tblLayout w:type="fixed"/>
      </w:tblPr>
      <w:tblGrid>
        <w:gridCol w:w="1229"/>
        <w:gridCol w:w="1022"/>
        <w:gridCol w:w="1411"/>
        <w:gridCol w:w="2410"/>
        <w:gridCol w:w="1344"/>
        <w:gridCol w:w="1267"/>
        <w:gridCol w:w="1296"/>
        <w:gridCol w:w="1157"/>
        <w:gridCol w:w="1162"/>
        <w:gridCol w:w="1171"/>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浙报发展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出版发行业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国内版（除港澳台）图 书报刊销售等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23,252.66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2,515.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32,500.25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5,907.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6,542. </w:t>
            </w:r>
            <w:r>
              <w:rPr>
                <w:color w:val="000000"/>
                <w:spacing w:val="0"/>
                <w:w w:val="100"/>
                <w:position w:val="0"/>
                <w:sz w:val="18"/>
                <w:szCs w:val="18"/>
              </w:rPr>
              <w:t>79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钱报公司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出版发行业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国内版（除港澳台）图 书报刊销售等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51,955.15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11,859.34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46,536.41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6,209.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6,580. </w:t>
            </w:r>
            <w:r>
              <w:rPr>
                <w:color w:val="000000"/>
                <w:spacing w:val="0"/>
                <w:w w:val="100"/>
                <w:position w:val="0"/>
                <w:sz w:val="18"/>
                <w:szCs w:val="18"/>
              </w:rPr>
              <w:t>50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文化产业投资、投资管 理及投资咨询等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145,496.86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145,286.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64,369.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64,373. </w:t>
            </w:r>
            <w:r>
              <w:rPr>
                <w:color w:val="000000"/>
                <w:spacing w:val="0"/>
                <w:w w:val="100"/>
                <w:position w:val="0"/>
                <w:sz w:val="18"/>
                <w:szCs w:val="18"/>
              </w:rPr>
              <w:t>61</w:t>
            </w:r>
          </w:p>
        </w:tc>
      </w:tr>
      <w:tr>
        <w:trPr>
          <w:trHeight w:val="9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技术开发、技术服务； 计算机软、硬件，网络 游戏等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145,433.66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78,907.96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70,368.69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28,136.22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35,771.50</w:t>
            </w:r>
          </w:p>
        </w:tc>
      </w:tr>
    </w:tbl>
    <w:p>
      <w:pPr>
        <w:widowControl w:val="0"/>
        <w:spacing w:after="379" w:line="1" w:lineRule="exact"/>
      </w:pPr>
    </w:p>
    <w:p>
      <w:pPr>
        <w:pStyle w:val="Style34"/>
        <w:keepNext/>
        <w:keepLines/>
        <w:widowControl w:val="0"/>
        <w:shd w:val="clear" w:color="auto" w:fill="auto"/>
        <w:bidi w:val="0"/>
        <w:spacing w:before="0" w:after="100" w:line="240" w:lineRule="auto"/>
        <w:ind w:left="0" w:right="0" w:firstLine="0"/>
        <w:jc w:val="left"/>
      </w:pPr>
      <w:bookmarkStart w:id="245" w:name="bookmark245"/>
      <w:bookmarkStart w:id="246" w:name="bookmark246"/>
      <w:bookmarkStart w:id="247" w:name="bookmark247"/>
      <w:bookmarkStart w:id="248" w:name="bookmark248"/>
      <w:r>
        <w:rPr>
          <w:rFonts w:ascii="Calibri" w:eastAsia="Calibri" w:hAnsi="Calibri" w:cs="Calibri"/>
          <w:color w:val="000000"/>
          <w:spacing w:val="0"/>
          <w:w w:val="100"/>
          <w:position w:val="0"/>
          <w:sz w:val="20"/>
          <w:szCs w:val="20"/>
        </w:rPr>
        <w:t>（</w:t>
      </w:r>
      <w:bookmarkEnd w:id="247"/>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245"/>
      <w:bookmarkEnd w:id="246"/>
      <w:bookmarkEnd w:id="248"/>
    </w:p>
    <w:p>
      <w:pPr>
        <w:pStyle w:val="Style5"/>
        <w:keepNext w:val="0"/>
        <w:keepLines w:val="0"/>
        <w:widowControl w:val="0"/>
        <w:shd w:val="clear" w:color="auto" w:fill="auto"/>
        <w:bidi w:val="0"/>
        <w:spacing w:before="0" w:after="100" w:line="240" w:lineRule="auto"/>
        <w:ind w:left="0" w:right="0" w:firstLine="0"/>
        <w:jc w:val="left"/>
        <w:sectPr>
          <w:headerReference w:type="default" r:id="rId19"/>
          <w:footerReference w:type="default" r:id="rId20"/>
          <w:footnotePr>
            <w:pos w:val="pageBottom"/>
            <w:numFmt w:val="decimal"/>
            <w:numRestart w:val="continuous"/>
          </w:footnotePr>
          <w:pgSz w:w="16840" w:h="11900" w:orient="landscape"/>
          <w:pgMar w:top="1883" w:right="1504" w:bottom="1883" w:left="142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314" w:lineRule="exact"/>
        <w:ind w:left="0" w:right="0" w:firstLine="0"/>
        <w:jc w:val="both"/>
      </w:pPr>
      <w:bookmarkStart w:id="249" w:name="bookmark249"/>
      <w:bookmarkStart w:id="250" w:name="bookmark250"/>
      <w:bookmarkStart w:id="251" w:name="bookmark251"/>
      <w:bookmarkStart w:id="252" w:name="bookmark252"/>
      <w:r>
        <w:rPr>
          <w:color w:val="000000"/>
          <w:spacing w:val="0"/>
          <w:w w:val="100"/>
          <w:position w:val="0"/>
        </w:rPr>
        <w:t>三</w:t>
      </w:r>
      <w:bookmarkEnd w:id="251"/>
      <w:r>
        <w:rPr>
          <w:color w:val="000000"/>
          <w:spacing w:val="0"/>
          <w:w w:val="100"/>
          <w:position w:val="0"/>
        </w:rPr>
        <w:t>、公司关于公司未来发展的讨论与分析</w:t>
      </w:r>
      <w:bookmarkEnd w:id="249"/>
      <w:bookmarkEnd w:id="250"/>
      <w:bookmarkEnd w:id="252"/>
    </w:p>
    <w:p>
      <w:pPr>
        <w:pStyle w:val="Style34"/>
        <w:keepNext/>
        <w:keepLines/>
        <w:widowControl w:val="0"/>
        <w:shd w:val="clear" w:color="auto" w:fill="auto"/>
        <w:tabs>
          <w:tab w:pos="806" w:val="left"/>
        </w:tabs>
        <w:bidi w:val="0"/>
        <w:spacing w:before="0" w:after="40" w:line="314" w:lineRule="exact"/>
        <w:ind w:left="0" w:right="0" w:firstLine="0"/>
        <w:jc w:val="both"/>
      </w:pPr>
      <w:bookmarkStart w:id="249" w:name="bookmark249"/>
      <w:bookmarkStart w:id="250" w:name="bookmark250"/>
      <w:bookmarkStart w:id="253" w:name="bookmark253"/>
      <w:bookmarkStart w:id="254" w:name="bookmark254"/>
      <w:r>
        <w:rPr>
          <w:color w:val="000000"/>
          <w:spacing w:val="0"/>
          <w:w w:val="100"/>
          <w:position w:val="0"/>
        </w:rPr>
        <w:t>（</w:t>
      </w:r>
      <w:bookmarkEnd w:id="253"/>
      <w:r>
        <w:rPr>
          <w:color w:val="000000"/>
          <w:spacing w:val="0"/>
          <w:w w:val="100"/>
          <w:position w:val="0"/>
        </w:rPr>
        <w:t>一）</w:t>
        <w:tab/>
        <w:t>行业格局和趋势</w:t>
      </w:r>
      <w:bookmarkEnd w:id="249"/>
      <w:bookmarkEnd w:id="250"/>
      <w:bookmarkEnd w:id="254"/>
    </w:p>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313" w:lineRule="exact"/>
        <w:ind w:left="0" w:right="0" w:firstLine="440"/>
        <w:jc w:val="both"/>
      </w:pPr>
      <w:r>
        <w:rPr>
          <w:color w:val="000000"/>
          <w:spacing w:val="0"/>
          <w:w w:val="100"/>
          <w:position w:val="0"/>
          <w:sz w:val="18"/>
          <w:szCs w:val="18"/>
        </w:rPr>
        <w:t>2017</w:t>
      </w:r>
      <w:r>
        <w:rPr>
          <w:color w:val="000000"/>
          <w:spacing w:val="0"/>
          <w:w w:val="100"/>
          <w:position w:val="0"/>
        </w:rPr>
        <w:t>年，是国家“十三五”规划发展推进中极其重要的一年，是供给侧结构性改革的深化之 年。去年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日，中央深改组召开第三^一次会议，中共中央总书记、国家主席习近平在会 议上明确提出了改革提速，要在新的一年里推进国企、财税、金融、土地、城镇化、社会保障、 生态文明、对外开放等基础性重大改革。公司董事会认为，这对包括公司在内的各行各业在改革、 创新等方面提出了更高要求，也指明了未来的努力方向。根据</w:t>
      </w:r>
      <w:r>
        <w:rPr>
          <w:color w:val="000000"/>
          <w:spacing w:val="0"/>
          <w:w w:val="100"/>
          <w:position w:val="0"/>
          <w:sz w:val="18"/>
          <w:szCs w:val="18"/>
        </w:rPr>
        <w:t>2017</w:t>
      </w:r>
      <w:r>
        <w:rPr>
          <w:color w:val="000000"/>
          <w:spacing w:val="0"/>
          <w:w w:val="100"/>
          <w:position w:val="0"/>
        </w:rPr>
        <w:t>年政府工作报告披露，</w:t>
      </w:r>
      <w:r>
        <w:rPr>
          <w:color w:val="000000"/>
          <w:spacing w:val="0"/>
          <w:w w:val="100"/>
          <w:position w:val="0"/>
          <w:sz w:val="18"/>
          <w:szCs w:val="18"/>
        </w:rPr>
        <w:t xml:space="preserve">2017 </w:t>
      </w:r>
      <w:r>
        <w:rPr>
          <w:color w:val="000000"/>
          <w:spacing w:val="0"/>
          <w:w w:val="100"/>
          <w:position w:val="0"/>
        </w:rPr>
        <w:t>年我国宏观经济预期将保持</w:t>
      </w:r>
      <w:r>
        <w:rPr>
          <w:color w:val="000000"/>
          <w:spacing w:val="0"/>
          <w:w w:val="100"/>
          <w:position w:val="0"/>
          <w:sz w:val="18"/>
          <w:szCs w:val="18"/>
        </w:rPr>
        <w:t>6.5%</w:t>
      </w:r>
      <w:r>
        <w:rPr>
          <w:color w:val="000000"/>
          <w:spacing w:val="0"/>
          <w:w w:val="100"/>
          <w:position w:val="0"/>
        </w:rPr>
        <w:t>的</w:t>
      </w:r>
      <w:r>
        <w:rPr>
          <w:color w:val="000000"/>
          <w:spacing w:val="0"/>
          <w:w w:val="100"/>
          <w:position w:val="0"/>
          <w:sz w:val="18"/>
          <w:szCs w:val="18"/>
        </w:rPr>
        <w:t>GDP</w:t>
      </w:r>
      <w:r>
        <w:rPr>
          <w:color w:val="000000"/>
          <w:spacing w:val="0"/>
          <w:w w:val="100"/>
          <w:position w:val="0"/>
        </w:rPr>
        <w:t>增速。</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公司董事会经研究讨论认为，根据中央全面深化改革领导小组出台的《关于推动传统媒体和 新兴媒体融合发展的指导意见》，推动传统媒体和新兴媒体融合发展是落实中央全面深化改革部 署、推进宣传文化领域改革创新的一项重要任务。公司现有传媒主业在当前媒体深度融合的进程 中，需要进一步深化体制机制改革，创新工作理念思路，进一步梳理媒体产业和互联网文化产业 的分类管理、分类改革，将融合发展工作向纵深推进。</w:t>
      </w:r>
    </w:p>
    <w:p>
      <w:pPr>
        <w:pStyle w:val="Style5"/>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另一方面，近年来，国务院及相关部门相继颁布《文化产业振兴规划》、《</w:t>
      </w:r>
      <w:r>
        <w:rPr>
          <w:color w:val="000000"/>
          <w:spacing w:val="0"/>
          <w:w w:val="100"/>
          <w:position w:val="0"/>
          <w:sz w:val="18"/>
          <w:szCs w:val="18"/>
        </w:rPr>
        <w:t>2016 — 2020</w:t>
      </w:r>
      <w:r>
        <w:rPr>
          <w:color w:val="000000"/>
          <w:spacing w:val="0"/>
          <w:w w:val="100"/>
          <w:position w:val="0"/>
        </w:rPr>
        <w:t>年大 数据产业发展规划》、《“互联网+”行动指导意见》等，受国家产业政策的大力支持，我国数字 娱乐及大数据产业均呈现快速增长的态势，整体发展前景广阔。</w:t>
      </w:r>
    </w:p>
    <w:p>
      <w:pPr>
        <w:pStyle w:val="Style34"/>
        <w:keepNext/>
        <w:keepLines/>
        <w:widowControl w:val="0"/>
        <w:shd w:val="clear" w:color="auto" w:fill="auto"/>
        <w:tabs>
          <w:tab w:pos="806" w:val="left"/>
        </w:tabs>
        <w:bidi w:val="0"/>
        <w:spacing w:before="0" w:after="40" w:line="314" w:lineRule="exact"/>
        <w:ind w:left="0" w:right="0" w:firstLine="0"/>
        <w:jc w:val="both"/>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二）</w:t>
        <w:tab/>
        <w:t>公司发展战略</w:t>
      </w:r>
      <w:bookmarkEnd w:id="255"/>
      <w:bookmarkEnd w:id="256"/>
      <w:bookmarkEnd w:id="258"/>
    </w:p>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得益于对行业态势的准确把握和自有优势资源的充分发挥，公司已经在相关领域抢得发展先 机。目前，以互联网游戏为核心的数字娱乐产业已成为公司的主要利润来源；公司上市以来所打 造的电子竞技产业链也已形成良好的发展态势，成效初显，由公司联合北京华奥星空承办的</w:t>
      </w:r>
      <w:r>
        <w:rPr>
          <w:color w:val="000000"/>
          <w:spacing w:val="0"/>
          <w:w w:val="100"/>
          <w:position w:val="0"/>
          <w:sz w:val="18"/>
          <w:szCs w:val="18"/>
        </w:rPr>
        <w:t xml:space="preserve">NEST </w:t>
      </w:r>
      <w:r>
        <w:rPr>
          <w:color w:val="000000"/>
          <w:spacing w:val="0"/>
          <w:w w:val="100"/>
          <w:position w:val="0"/>
        </w:rPr>
        <w:t>全国电子竞技大赛目前市场占有率和品牌影响力位居全国第三方品牌赛事第一，以电子竞技为核 心的公司自行研发和培育的网络直播业务位居行业前列；文化产业投资平台经过前几年的积极布 局已进入回报期，转型为母基金投资管理方式，围绕互联网文化产业领域储备了多个优质投资项 目，投资收益逐步显现；同时，公司通过</w:t>
      </w:r>
      <w:r>
        <w:rPr>
          <w:color w:val="000000"/>
          <w:spacing w:val="0"/>
          <w:w w:val="100"/>
          <w:position w:val="0"/>
          <w:sz w:val="18"/>
          <w:szCs w:val="18"/>
        </w:rPr>
        <w:t>2015</w:t>
      </w:r>
      <w:r>
        <w:rPr>
          <w:color w:val="000000"/>
          <w:spacing w:val="0"/>
          <w:w w:val="100"/>
          <w:position w:val="0"/>
        </w:rPr>
        <w:t>年非公开发行募集资金及自有资金投建的涵盖大数 据交易中心、互联网数据中心、大数据创客中心和大数据产业基金“四位一体”的大数据产业也 已经全方位铺开，市场前景十分广阔。</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18"/>
          <w:szCs w:val="18"/>
        </w:rPr>
        <w:t>2016</w:t>
      </w:r>
      <w:r>
        <w:rPr>
          <w:color w:val="000000"/>
          <w:spacing w:val="0"/>
          <w:w w:val="100"/>
          <w:position w:val="0"/>
        </w:rPr>
        <w:t>年，公司保持了较高的盈利水平，且主要利润来自于互联网业务及文化产业投资，营收 和利润结构已经实现优化，初步实现互联网化转型的战略目标,为公司新一轮创新发展奠定基础。</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公司将在</w:t>
      </w:r>
      <w:r>
        <w:rPr>
          <w:color w:val="000000"/>
          <w:spacing w:val="0"/>
          <w:w w:val="100"/>
          <w:position w:val="0"/>
          <w:sz w:val="18"/>
          <w:szCs w:val="18"/>
        </w:rPr>
        <w:t>2017</w:t>
      </w:r>
      <w:r>
        <w:rPr>
          <w:color w:val="000000"/>
          <w:spacing w:val="0"/>
          <w:w w:val="100"/>
          <w:position w:val="0"/>
        </w:rPr>
        <w:t>年内全面完成资产业务的优化重组，大力探索体制机制的系统性改革创新，拟 向母公司浙报控股出售持有的新闻传媒类资产，全面发展基于互联网的数字文化产业，加快产业 创新和发展。未来公司主营业务将重点布局三大领域，一是以优质</w:t>
      </w:r>
      <w:r>
        <w:rPr>
          <w:color w:val="000000"/>
          <w:spacing w:val="0"/>
          <w:w w:val="100"/>
          <w:position w:val="0"/>
          <w:sz w:val="18"/>
          <w:szCs w:val="18"/>
        </w:rPr>
        <w:t>IP</w:t>
      </w:r>
      <w:r>
        <w:rPr>
          <w:color w:val="000000"/>
          <w:spacing w:val="0"/>
          <w:w w:val="100"/>
          <w:position w:val="0"/>
        </w:rPr>
        <w:t>为核心的数字娱乐产业，二 是以电子竞技等为主的垂直直播业务，三是大数据产业，以及其他文化产业经营和文化产业投资 等优势业务，集中资源聚焦优势产业，激发企业内部活力，全面提升核心竞争能力和盈利能力， 实现公司的创新发展。</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通过以上操作，将至少在以下几方面为公司的未来发展提供充足动力：</w:t>
      </w:r>
    </w:p>
    <w:p>
      <w:pPr>
        <w:pStyle w:val="Style5"/>
        <w:keepNext w:val="0"/>
        <w:keepLines w:val="0"/>
        <w:widowControl w:val="0"/>
        <w:shd w:val="clear" w:color="auto" w:fill="auto"/>
        <w:bidi w:val="0"/>
        <w:spacing w:before="0" w:after="0" w:line="314" w:lineRule="exact"/>
        <w:ind w:left="0" w:right="0" w:firstLine="440"/>
        <w:jc w:val="both"/>
      </w:pPr>
      <w:bookmarkStart w:id="259" w:name="bookmark259"/>
      <w:r>
        <w:rPr>
          <w:color w:val="000000"/>
          <w:spacing w:val="0"/>
          <w:w w:val="100"/>
          <w:position w:val="0"/>
          <w:sz w:val="18"/>
          <w:szCs w:val="18"/>
        </w:rPr>
        <w:t>1</w:t>
      </w:r>
      <w:bookmarkEnd w:id="259"/>
      <w:r>
        <w:rPr>
          <w:color w:val="000000"/>
          <w:spacing w:val="0"/>
          <w:w w:val="100"/>
          <w:position w:val="0"/>
        </w:rPr>
        <w:t>、有利于改善资产质量和盈利能力，集中资金及资源重点发展优势业务</w:t>
      </w:r>
    </w:p>
    <w:p>
      <w:pPr>
        <w:pStyle w:val="Style5"/>
        <w:keepNext w:val="0"/>
        <w:keepLines w:val="0"/>
        <w:widowControl w:val="0"/>
        <w:shd w:val="clear" w:color="auto" w:fill="auto"/>
        <w:bidi w:val="0"/>
        <w:spacing w:before="0" w:after="40" w:line="314" w:lineRule="exact"/>
        <w:ind w:left="0" w:right="0" w:firstLine="440"/>
        <w:jc w:val="both"/>
        <w:sectPr>
          <w:headerReference w:type="default" r:id="rId21"/>
          <w:footerReference w:type="default" r:id="rId22"/>
          <w:footnotePr>
            <w:pos w:val="pageBottom"/>
            <w:numFmt w:val="decimal"/>
            <w:numRestart w:val="continuous"/>
          </w:footnotePr>
          <w:pgSz w:w="11900" w:h="16840"/>
          <w:pgMar w:top="1479" w:right="1249" w:bottom="1479" w:left="1771" w:header="0" w:footer="3" w:gutter="0"/>
          <w:cols w:space="720"/>
          <w:noEndnote/>
          <w:rtlGutter w:val="0"/>
          <w:docGrid w:linePitch="360"/>
        </w:sectPr>
      </w:pPr>
      <w:r>
        <w:rPr>
          <w:color w:val="000000"/>
          <w:spacing w:val="0"/>
          <w:w w:val="100"/>
          <w:position w:val="0"/>
        </w:rPr>
        <w:t>通过本次交易，公司将新闻传媒类资产转移至控股股东，保留更具发展潜力和盈利能力的数 字娱乐、大数据产业及文化服务板块，有利于优化自身业务结构，集中资金及资源重点发展优势 业务，使之更上层楼，从而提升公司的资产质量和盈利能力，实现业务的转型升级和公司的可持 续发展。</w:t>
      </w:r>
    </w:p>
    <w:p>
      <w:pPr>
        <w:pStyle w:val="Style5"/>
        <w:keepNext w:val="0"/>
        <w:keepLines w:val="0"/>
        <w:widowControl w:val="0"/>
        <w:shd w:val="clear" w:color="auto" w:fill="auto"/>
        <w:tabs>
          <w:tab w:pos="728" w:val="left"/>
        </w:tabs>
        <w:bidi w:val="0"/>
        <w:spacing w:before="0" w:after="0" w:line="312" w:lineRule="exact"/>
        <w:ind w:left="0" w:right="0" w:firstLine="420"/>
        <w:jc w:val="both"/>
      </w:pPr>
      <w:bookmarkStart w:id="260" w:name="bookmark260"/>
      <w:r>
        <w:rPr>
          <w:color w:val="000000"/>
          <w:spacing w:val="0"/>
          <w:w w:val="100"/>
          <w:position w:val="0"/>
          <w:sz w:val="18"/>
          <w:szCs w:val="18"/>
        </w:rPr>
        <w:t>2</w:t>
      </w:r>
      <w:bookmarkEnd w:id="260"/>
      <w:r>
        <w:rPr>
          <w:color w:val="000000"/>
          <w:spacing w:val="0"/>
          <w:w w:val="100"/>
          <w:position w:val="0"/>
        </w:rPr>
        <w:t>、</w:t>
        <w:tab/>
        <w:t>有利于完善公司治理结构，减少关联交易</w:t>
      </w:r>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上市以来，因广告分成使得公司与控股股东之间长期存在较大的关联交易，且形成了该业务 板块内较为冗长的审批程序和较高的管理成本。本次交易完成后，因广告分成模式带来的相关交 易将不再发生，未来关联交易会大幅降低，既有利于浙报集团形成适应融合发展需要的全媒体融 合机制和统一的集团管控模式，也有利于公司进一步优化治理结构，细化垂直管理，创新体制机 制，形成应对互联网时代市场的快速反应机制。</w:t>
      </w:r>
    </w:p>
    <w:p>
      <w:pPr>
        <w:pStyle w:val="Style5"/>
        <w:keepNext w:val="0"/>
        <w:keepLines w:val="0"/>
        <w:widowControl w:val="0"/>
        <w:shd w:val="clear" w:color="auto" w:fill="auto"/>
        <w:tabs>
          <w:tab w:pos="730" w:val="left"/>
        </w:tabs>
        <w:bidi w:val="0"/>
        <w:spacing w:before="0" w:after="0" w:line="312" w:lineRule="exact"/>
        <w:ind w:left="0" w:right="0" w:firstLine="420"/>
        <w:jc w:val="both"/>
      </w:pPr>
      <w:bookmarkStart w:id="261" w:name="bookmark261"/>
      <w:r>
        <w:rPr>
          <w:color w:val="000000"/>
          <w:spacing w:val="0"/>
          <w:w w:val="100"/>
          <w:position w:val="0"/>
          <w:sz w:val="18"/>
          <w:szCs w:val="18"/>
        </w:rPr>
        <w:t>3</w:t>
      </w:r>
      <w:bookmarkEnd w:id="261"/>
      <w:r>
        <w:rPr>
          <w:color w:val="000000"/>
          <w:spacing w:val="0"/>
          <w:w w:val="100"/>
          <w:position w:val="0"/>
        </w:rPr>
        <w:t>、</w:t>
        <w:tab/>
        <w:t>有利于公司全面实现产业变革，建设成为国内领先的互联网数字文化产业集团，继续走在 全国主流文化产业集团的前列</w:t>
      </w:r>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未来公司将着力建设成为国内领先的互联网数字文化产业集团，全面发展基于互联网的数字 文化产业，加快产业创新和发展。通过调整，公司产业发展战略将进一步聚焦，数字娱乐产业作 为公司目前主要的利润支撑，公司将在互联网游戏、电子竞技等原有基础上，发挥自身的资源优 势，深入探索以数字技术为支撑的全面娱乐产业升级进程。鉴于前期的大数据产业布局，公司目 前已经具备了大数据产业集合发展的基本要素，对于后期产业的整体升级做好了充分的准备。同 时，通过将大数据产业应用贯穿于各大业务板块底层，实现互联互通，将有助于不同产业之间业 务协同和公司战略的有力推进。</w:t>
      </w:r>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本次交易完成后，公司将获得充足的流动资金支持，有利于继续依托上市公司资本平台和国 有控股股东的背景、资源和优势，寻找优质资产，抢占优势资源，拓展互联网业务范围、提升盈 利空间，为公司长远发展打下坚实基础，并为实现发展战略、提升持续经营能力和企业成长提供 新动力。</w:t>
      </w:r>
    </w:p>
    <w:p>
      <w:pPr>
        <w:pStyle w:val="Style5"/>
        <w:keepNext w:val="0"/>
        <w:keepLines w:val="0"/>
        <w:widowControl w:val="0"/>
        <w:shd w:val="clear" w:color="auto" w:fill="auto"/>
        <w:tabs>
          <w:tab w:pos="728" w:val="left"/>
        </w:tabs>
        <w:bidi w:val="0"/>
        <w:spacing w:before="0" w:after="0" w:line="312" w:lineRule="exact"/>
        <w:ind w:left="0" w:right="0" w:firstLine="420"/>
        <w:jc w:val="both"/>
      </w:pPr>
      <w:bookmarkStart w:id="262" w:name="bookmark262"/>
      <w:r>
        <w:rPr>
          <w:color w:val="000000"/>
          <w:spacing w:val="0"/>
          <w:w w:val="100"/>
          <w:position w:val="0"/>
          <w:sz w:val="18"/>
          <w:szCs w:val="18"/>
        </w:rPr>
        <w:t>4</w:t>
      </w:r>
      <w:bookmarkEnd w:id="262"/>
      <w:r>
        <w:rPr>
          <w:color w:val="000000"/>
          <w:spacing w:val="0"/>
          <w:w w:val="100"/>
          <w:position w:val="0"/>
        </w:rPr>
        <w:t>、</w:t>
        <w:tab/>
        <w:t>有利于公司进一步深化体制机制改革创新</w:t>
      </w:r>
    </w:p>
    <w:p>
      <w:pPr>
        <w:pStyle w:val="Style5"/>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本次交易完成后，将有利于公司进一步转换经营机制，提升经营活力和市场化竞争能力，通 过探索推行企业职业经理人制度，建立市场导向的选人用人和激励约束机制，引进市场化高端人 才，全面提高运行效率，增强企业活力、竞争力和抗风险能力，从而全面提升公司盈利能力和经 营业绩，提高股东回报，继续保持行业领先地位。</w:t>
      </w:r>
    </w:p>
    <w:p>
      <w:pPr>
        <w:pStyle w:val="Style34"/>
        <w:keepNext/>
        <w:keepLines/>
        <w:widowControl w:val="0"/>
        <w:shd w:val="clear" w:color="auto" w:fill="auto"/>
        <w:bidi w:val="0"/>
        <w:spacing w:before="0" w:after="60"/>
        <w:ind w:left="0" w:right="0" w:firstLine="0"/>
        <w:jc w:val="both"/>
      </w:pPr>
      <w:bookmarkStart w:id="263" w:name="bookmark263"/>
      <w:bookmarkStart w:id="264" w:name="bookmark264"/>
      <w:bookmarkStart w:id="265" w:name="bookmark265"/>
      <w:bookmarkStart w:id="266" w:name="bookmark266"/>
      <w:r>
        <w:rPr>
          <w:color w:val="000000"/>
          <w:spacing w:val="0"/>
          <w:w w:val="100"/>
          <w:position w:val="0"/>
        </w:rPr>
        <w:t>（</w:t>
      </w:r>
      <w:bookmarkEnd w:id="265"/>
      <w:r>
        <w:rPr>
          <w:color w:val="000000"/>
          <w:spacing w:val="0"/>
          <w:w w:val="100"/>
          <w:position w:val="0"/>
        </w:rPr>
        <w:t>三）经营计划</w:t>
      </w:r>
      <w:bookmarkEnd w:id="263"/>
      <w:bookmarkEnd w:id="264"/>
      <w:bookmarkEnd w:id="266"/>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4"/>
        <w:keepNext/>
        <w:keepLines/>
        <w:widowControl w:val="0"/>
        <w:shd w:val="clear" w:color="auto" w:fill="auto"/>
        <w:tabs>
          <w:tab w:pos="728" w:val="left"/>
        </w:tabs>
        <w:bidi w:val="0"/>
        <w:spacing w:before="0" w:after="0" w:line="312" w:lineRule="exact"/>
        <w:ind w:left="0" w:right="0"/>
        <w:jc w:val="both"/>
      </w:pPr>
      <w:bookmarkStart w:id="267" w:name="bookmark267"/>
      <w:bookmarkStart w:id="268" w:name="bookmark268"/>
      <w:bookmarkStart w:id="269" w:name="bookmark269"/>
      <w:bookmarkStart w:id="270" w:name="bookmark270"/>
      <w:r>
        <w:rPr>
          <w:color w:val="000000"/>
          <w:spacing w:val="0"/>
          <w:w w:val="100"/>
          <w:position w:val="0"/>
        </w:rPr>
        <w:t>1</w:t>
      </w:r>
      <w:bookmarkEnd w:id="269"/>
      <w:r>
        <w:rPr>
          <w:color w:val="000000"/>
          <w:spacing w:val="0"/>
          <w:w w:val="100"/>
          <w:position w:val="0"/>
        </w:rPr>
        <w:t>、</w:t>
        <w:tab/>
        <w:t>全力推进重大资产重组事项完成</w:t>
      </w:r>
      <w:bookmarkEnd w:id="267"/>
      <w:bookmarkEnd w:id="268"/>
      <w:bookmarkEnd w:id="270"/>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全面完成重大资产重组工作，高效规范推进各项工作，确保人员、财产、资源等各方面清晰 有序剥离，实现公司经营大局平稳过渡。本次重组也是公司二次创新创业的开始，以此为契机全 面启动公司资产业务的优化重组和体制机制的系统性改革创新，进一步集中资源聚焦优势产业， 激发企业内部活力，全面提升公司的核心盈利能力，全力打造国内领先的互联网数字文化产业集 团，全面发展基于互联网的数字文化产业，加快产业创新和发展。</w:t>
      </w:r>
    </w:p>
    <w:p>
      <w:pPr>
        <w:pStyle w:val="Style34"/>
        <w:keepNext/>
        <w:keepLines/>
        <w:widowControl w:val="0"/>
        <w:shd w:val="clear" w:color="auto" w:fill="auto"/>
        <w:tabs>
          <w:tab w:pos="738" w:val="left"/>
        </w:tabs>
        <w:bidi w:val="0"/>
        <w:spacing w:before="0" w:after="0" w:line="312" w:lineRule="exact"/>
        <w:ind w:left="0" w:right="0"/>
        <w:jc w:val="both"/>
      </w:pPr>
      <w:bookmarkStart w:id="271" w:name="bookmark271"/>
      <w:bookmarkStart w:id="272" w:name="bookmark272"/>
      <w:bookmarkStart w:id="273" w:name="bookmark273"/>
      <w:bookmarkStart w:id="274" w:name="bookmark274"/>
      <w:r>
        <w:rPr>
          <w:color w:val="000000"/>
          <w:spacing w:val="0"/>
          <w:w w:val="100"/>
          <w:position w:val="0"/>
        </w:rPr>
        <w:t>2</w:t>
      </w:r>
      <w:bookmarkEnd w:id="273"/>
      <w:r>
        <w:rPr>
          <w:color w:val="000000"/>
          <w:spacing w:val="0"/>
          <w:w w:val="100"/>
          <w:position w:val="0"/>
        </w:rPr>
        <w:t>、</w:t>
        <w:tab/>
        <w:t>推动大数据产业建设发展，促进内外部数据资源互联互通</w:t>
      </w:r>
      <w:bookmarkEnd w:id="271"/>
      <w:bookmarkEnd w:id="272"/>
      <w:bookmarkEnd w:id="274"/>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加快推进包括浙江大数据交易中心、富春云互联网数据中心、大数据创客中心、大数据产业 基金在内的“四位一体”大数据产业生态圈建设。</w:t>
      </w:r>
      <w:r>
        <w:rPr>
          <w:color w:val="000000"/>
          <w:spacing w:val="0"/>
          <w:w w:val="100"/>
          <w:position w:val="0"/>
          <w:sz w:val="18"/>
          <w:szCs w:val="18"/>
        </w:rPr>
        <w:t>2017</w:t>
      </w:r>
      <w:r>
        <w:rPr>
          <w:color w:val="000000"/>
          <w:spacing w:val="0"/>
          <w:w w:val="100"/>
          <w:position w:val="0"/>
        </w:rPr>
        <w:t>年，公司要求浙江大数据交易中心创新交 易模式、提升交易量，同时确保“富春云”互联网数据中心整体施工、硬件建设顺利推进并按计 划投产，完成产品设计规划及落地。启动建设大数据创客中心，加大产业基金项目投资，致力于 建设数字文化大数据基地和云服务平台，最终成为国内大数据应用发展的标杆企业。</w:t>
      </w:r>
    </w:p>
    <w:p>
      <w:pPr>
        <w:pStyle w:val="Style34"/>
        <w:keepNext/>
        <w:keepLines/>
        <w:widowControl w:val="0"/>
        <w:shd w:val="clear" w:color="auto" w:fill="auto"/>
        <w:tabs>
          <w:tab w:pos="738" w:val="left"/>
        </w:tabs>
        <w:bidi w:val="0"/>
        <w:spacing w:before="0" w:after="0" w:line="312" w:lineRule="exact"/>
        <w:ind w:left="0" w:right="0"/>
        <w:jc w:val="left"/>
      </w:pPr>
      <w:bookmarkStart w:id="275" w:name="bookmark275"/>
      <w:bookmarkStart w:id="276" w:name="bookmark276"/>
      <w:bookmarkStart w:id="277" w:name="bookmark277"/>
      <w:bookmarkStart w:id="278" w:name="bookmark278"/>
      <w:r>
        <w:rPr>
          <w:color w:val="000000"/>
          <w:spacing w:val="0"/>
          <w:w w:val="100"/>
          <w:position w:val="0"/>
        </w:rPr>
        <w:t>3</w:t>
      </w:r>
      <w:bookmarkEnd w:id="277"/>
      <w:r>
        <w:rPr>
          <w:color w:val="000000"/>
          <w:spacing w:val="0"/>
          <w:w w:val="100"/>
          <w:position w:val="0"/>
        </w:rPr>
        <w:t>、</w:t>
        <w:tab/>
        <w:t>稳固边锋平台核心业务优势，打造国内一流数字娱乐全产业链服务商</w:t>
      </w:r>
      <w:bookmarkEnd w:id="275"/>
      <w:bookmarkEnd w:id="276"/>
      <w:bookmarkEnd w:id="278"/>
    </w:p>
    <w:p>
      <w:pPr>
        <w:pStyle w:val="Style5"/>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杭州边锋以巩固</w:t>
      </w:r>
      <w:r>
        <w:rPr>
          <w:color w:val="000000"/>
          <w:spacing w:val="0"/>
          <w:w w:val="100"/>
          <w:position w:val="0"/>
          <w:sz w:val="18"/>
          <w:szCs w:val="18"/>
        </w:rPr>
        <w:t>PC</w:t>
      </w:r>
      <w:r>
        <w:rPr>
          <w:color w:val="000000"/>
          <w:spacing w:val="0"/>
          <w:w w:val="100"/>
          <w:position w:val="0"/>
        </w:rPr>
        <w:t>端棋牌游戏为基础，重点强化移动端棋牌游戏，加快海外渠道开拓，强化 核心业务和团队建设发展，内部创新和投资并购并举，加快资源整合、产品开发、市场拓展，深 入布局外部生态圈，逐步形成全新孵化平台提升核心竞争力；以此为基础，数字娱乐平台以东方 星空数娱公司为纽带，加快</w:t>
      </w:r>
      <w:r>
        <w:rPr>
          <w:color w:val="000000"/>
          <w:spacing w:val="0"/>
          <w:w w:val="100"/>
          <w:position w:val="0"/>
          <w:sz w:val="18"/>
          <w:szCs w:val="18"/>
        </w:rPr>
        <w:t>IP</w:t>
      </w:r>
      <w:r>
        <w:rPr>
          <w:color w:val="000000"/>
          <w:spacing w:val="0"/>
          <w:w w:val="100"/>
          <w:position w:val="0"/>
        </w:rPr>
        <w:t>内容产业创新，努力打造包括网络文学、网络游戏、互联网视频、</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31 </w:t>
      </w:r>
      <w:r>
        <w:rPr>
          <w:b w:val="0"/>
          <w:bCs w:val="0"/>
          <w:color w:val="000000"/>
          <w:spacing w:val="0"/>
          <w:w w:val="100"/>
          <w:position w:val="0"/>
        </w:rPr>
        <w:t xml:space="preserve">/ </w:t>
      </w:r>
      <w:r>
        <w:rPr>
          <w:color w:val="000000"/>
          <w:spacing w:val="0"/>
          <w:w w:val="100"/>
          <w:position w:val="0"/>
        </w:rPr>
        <w:t>222</w:t>
      </w:r>
    </w:p>
    <w:p>
      <w:pPr>
        <w:pStyle w:val="Style5"/>
        <w:keepNext w:val="0"/>
        <w:keepLines w:val="0"/>
        <w:widowControl w:val="0"/>
        <w:shd w:val="clear" w:color="auto" w:fill="auto"/>
        <w:bidi w:val="0"/>
        <w:spacing w:before="0" w:after="0" w:line="341" w:lineRule="exact"/>
        <w:ind w:left="0" w:right="0" w:firstLine="0"/>
        <w:jc w:val="both"/>
      </w:pPr>
      <w:r>
        <w:rPr>
          <w:color w:val="000000"/>
          <w:spacing w:val="0"/>
          <w:w w:val="100"/>
          <w:position w:val="0"/>
        </w:rPr>
        <w:t>数字体育、动漫和数字出版物等内容为主体的数字娱乐产业链，力争成为国内一流的数字娱乐产 业服务商。</w:t>
      </w:r>
    </w:p>
    <w:p>
      <w:pPr>
        <w:pStyle w:val="Style34"/>
        <w:keepNext/>
        <w:keepLines/>
        <w:widowControl w:val="0"/>
        <w:shd w:val="clear" w:color="auto" w:fill="auto"/>
        <w:tabs>
          <w:tab w:pos="744" w:val="left"/>
        </w:tabs>
        <w:bidi w:val="0"/>
        <w:spacing w:before="0" w:after="0" w:line="312" w:lineRule="exact"/>
        <w:ind w:left="0" w:right="0"/>
        <w:jc w:val="both"/>
      </w:pPr>
      <w:bookmarkStart w:id="279" w:name="bookmark279"/>
      <w:bookmarkStart w:id="280" w:name="bookmark280"/>
      <w:bookmarkStart w:id="281" w:name="bookmark281"/>
      <w:bookmarkStart w:id="282" w:name="bookmark282"/>
      <w:r>
        <w:rPr>
          <w:color w:val="000000"/>
          <w:spacing w:val="0"/>
          <w:w w:val="100"/>
          <w:position w:val="0"/>
        </w:rPr>
        <w:t>4</w:t>
      </w:r>
      <w:bookmarkEnd w:id="281"/>
      <w:r>
        <w:rPr>
          <w:color w:val="000000"/>
          <w:spacing w:val="0"/>
          <w:w w:val="100"/>
          <w:position w:val="0"/>
        </w:rPr>
        <w:t>、</w:t>
        <w:tab/>
        <w:t>多业态联动构建全产业链生态圈式垂直直播平台体系</w:t>
      </w:r>
      <w:bookmarkEnd w:id="279"/>
      <w:bookmarkEnd w:id="280"/>
      <w:bookmarkEnd w:id="282"/>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以国内顶尖的电子竞技游戏平台上海浩方及电竞直播细分领域领先的战旗直播为基础，对垂 直直播业务进行滚动开发，形成线上线下多业态联动，确立并不断巩固公司在相关行业领先优势， 最终构建起全产业链生态圈式垂直直播平台体系。</w:t>
      </w:r>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其中，上海浩方进一步提升赛事体系，深度拓展旗下电竞赛事运营管理平台一浩方</w:t>
      </w:r>
      <w:r>
        <w:rPr>
          <w:color w:val="000000"/>
          <w:spacing w:val="0"/>
          <w:w w:val="100"/>
          <w:position w:val="0"/>
          <w:sz w:val="18"/>
          <w:szCs w:val="18"/>
        </w:rPr>
        <w:t>CGA</w:t>
      </w:r>
      <w:r>
        <w:rPr>
          <w:color w:val="000000"/>
          <w:spacing w:val="0"/>
          <w:w w:val="100"/>
          <w:position w:val="0"/>
        </w:rPr>
        <w:t>赛 事平台，同时为广大电竞爱好者提供赛事组织、展示、管理等服务；战旗直播重点提升平台游戏 电竞直播的影响力，深度拓展游戏用户，扩大细分市场领先优势，同时探索合理有效的商业化模 式，寻求更大突破。</w:t>
      </w:r>
    </w:p>
    <w:p>
      <w:pPr>
        <w:pStyle w:val="Style34"/>
        <w:keepNext/>
        <w:keepLines/>
        <w:widowControl w:val="0"/>
        <w:shd w:val="clear" w:color="auto" w:fill="auto"/>
        <w:tabs>
          <w:tab w:pos="744" w:val="left"/>
        </w:tabs>
        <w:bidi w:val="0"/>
        <w:spacing w:before="0" w:after="0" w:line="312" w:lineRule="exact"/>
        <w:ind w:left="0" w:right="0"/>
        <w:jc w:val="both"/>
      </w:pPr>
      <w:bookmarkStart w:id="283" w:name="bookmark283"/>
      <w:bookmarkStart w:id="284" w:name="bookmark284"/>
      <w:bookmarkStart w:id="285" w:name="bookmark285"/>
      <w:bookmarkStart w:id="286" w:name="bookmark286"/>
      <w:r>
        <w:rPr>
          <w:color w:val="000000"/>
          <w:spacing w:val="0"/>
          <w:w w:val="100"/>
          <w:position w:val="0"/>
        </w:rPr>
        <w:t>5</w:t>
      </w:r>
      <w:bookmarkEnd w:id="285"/>
      <w:r>
        <w:rPr>
          <w:color w:val="000000"/>
          <w:spacing w:val="0"/>
          <w:w w:val="100"/>
          <w:position w:val="0"/>
        </w:rPr>
        <w:t>、</w:t>
        <w:tab/>
        <w:t>提高资本投资效率，有效撬动社会资本参与</w:t>
      </w:r>
      <w:bookmarkEnd w:id="283"/>
      <w:bookmarkEnd w:id="284"/>
      <w:bookmarkEnd w:id="286"/>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以东方星空完成体制机制改革为抓手，充分利用浙报传媒上市公司融资功能，进一步激发投 资团队积极性，壮大基金投资、管理规模，积极推动浙报传媒和东方星空投资项目在资本市场</w:t>
      </w:r>
      <w:r>
        <w:rPr>
          <w:color w:val="000000"/>
          <w:spacing w:val="0"/>
          <w:w w:val="100"/>
          <w:position w:val="0"/>
          <w:sz w:val="18"/>
          <w:szCs w:val="18"/>
        </w:rPr>
        <w:t xml:space="preserve">IPO； </w:t>
      </w:r>
      <w:r>
        <w:rPr>
          <w:color w:val="000000"/>
          <w:spacing w:val="0"/>
          <w:w w:val="100"/>
          <w:position w:val="0"/>
        </w:rPr>
        <w:t>选择合适投资标的，进行资本运作。重组后，上市公司将充分发挥资本的流动性，有效配置资源 资产，积极引入各类资本合作，有进有退优化资本布局，实施产融结合为公司发展带来更广阔空 间。</w:t>
      </w:r>
    </w:p>
    <w:p>
      <w:pPr>
        <w:pStyle w:val="Style34"/>
        <w:keepNext/>
        <w:keepLines/>
        <w:widowControl w:val="0"/>
        <w:shd w:val="clear" w:color="auto" w:fill="auto"/>
        <w:tabs>
          <w:tab w:pos="744" w:val="left"/>
        </w:tabs>
        <w:bidi w:val="0"/>
        <w:spacing w:before="0" w:after="0" w:line="312" w:lineRule="exact"/>
        <w:ind w:left="0" w:right="0"/>
        <w:jc w:val="both"/>
      </w:pPr>
      <w:bookmarkStart w:id="287" w:name="bookmark287"/>
      <w:bookmarkStart w:id="288" w:name="bookmark288"/>
      <w:bookmarkStart w:id="289" w:name="bookmark289"/>
      <w:bookmarkStart w:id="290" w:name="bookmark290"/>
      <w:r>
        <w:rPr>
          <w:color w:val="000000"/>
          <w:spacing w:val="0"/>
          <w:w w:val="100"/>
          <w:position w:val="0"/>
        </w:rPr>
        <w:t>6</w:t>
      </w:r>
      <w:bookmarkEnd w:id="289"/>
      <w:r>
        <w:rPr>
          <w:color w:val="000000"/>
          <w:spacing w:val="0"/>
          <w:w w:val="100"/>
          <w:position w:val="0"/>
        </w:rPr>
        <w:t>、</w:t>
        <w:tab/>
        <w:t>强化技术驱动、人才引领，完善基于互联网化的制度体系建设</w:t>
      </w:r>
      <w:bookmarkEnd w:id="287"/>
      <w:bookmarkEnd w:id="288"/>
      <w:bookmarkEnd w:id="290"/>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围绕公司全面互联网化各项工作，进一步优化公司人才结构，强化技术驱动优势。根据公司 重点业务规划员工职业发展路径，系统创建公司人才培训培养体系，进一步完善人才管理、考核 架构，依托公司行业内领先的互联网技术人才库，继续优化整合人才团队，为公司转型发展提供强 有力的支撑。同时，严格业绩考核、畅通退出通道，建立以市场为导向的选人用人机制，为全面 互联网化发展提供活力。</w:t>
      </w:r>
      <w:r>
        <w:rPr>
          <w:color w:val="000000"/>
          <w:spacing w:val="0"/>
          <w:w w:val="100"/>
          <w:position w:val="0"/>
          <w:sz w:val="18"/>
          <w:szCs w:val="18"/>
        </w:rPr>
        <w:t>2017</w:t>
      </w:r>
      <w:r>
        <w:rPr>
          <w:color w:val="000000"/>
          <w:spacing w:val="0"/>
          <w:w w:val="100"/>
          <w:position w:val="0"/>
        </w:rPr>
        <w:t>年进一步加强文化体系建设，提升凝聚力，激发公司内再创业热情， 打造公司特色文化和品牌活动，着力提升公司企业文化和品牌影响力。</w:t>
      </w:r>
    </w:p>
    <w:p>
      <w:pPr>
        <w:pStyle w:val="Style34"/>
        <w:keepNext/>
        <w:keepLines/>
        <w:widowControl w:val="0"/>
        <w:shd w:val="clear" w:color="auto" w:fill="auto"/>
        <w:tabs>
          <w:tab w:pos="744" w:val="left"/>
        </w:tabs>
        <w:bidi w:val="0"/>
        <w:spacing w:before="0" w:after="0" w:line="312" w:lineRule="exact"/>
        <w:ind w:left="0" w:right="0"/>
        <w:jc w:val="both"/>
      </w:pPr>
      <w:bookmarkStart w:id="291" w:name="bookmark291"/>
      <w:bookmarkStart w:id="292" w:name="bookmark292"/>
      <w:bookmarkStart w:id="293" w:name="bookmark293"/>
      <w:bookmarkStart w:id="294" w:name="bookmark294"/>
      <w:r>
        <w:rPr>
          <w:color w:val="000000"/>
          <w:spacing w:val="0"/>
          <w:w w:val="100"/>
          <w:position w:val="0"/>
        </w:rPr>
        <w:t>7</w:t>
      </w:r>
      <w:bookmarkEnd w:id="293"/>
      <w:r>
        <w:rPr>
          <w:color w:val="000000"/>
          <w:spacing w:val="0"/>
          <w:w w:val="100"/>
          <w:position w:val="0"/>
        </w:rPr>
        <w:t>、</w:t>
        <w:tab/>
        <w:t>落实全面从严治党主体责任，持续强化内控制度建设</w:t>
      </w:r>
      <w:bookmarkEnd w:id="291"/>
      <w:bookmarkEnd w:id="292"/>
      <w:bookmarkEnd w:id="294"/>
    </w:p>
    <w:p>
      <w:pPr>
        <w:pStyle w:val="Style5"/>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在深化改革中，把加强党的领导与完善法人治理结构有机结合起来，落实全面从严治党的主 体责任，进一步加强班子建设、作风建设和队伍建设。根据公司业务体系重构情况，建立并完善 更加符合公司发展的内控制度及业务监管流程，严格遵守上市公司合规管理要求这条生命线，加 强多方监督制衡，提高公司运作的透明度。强化社会责任意识，确保公司成为绿色的互联网信息 传播平台。通过各种举措加强国有资产监督管理，促进公司规模实力稳步发展，提升影响力、竞 争力、抗风险能力。</w:t>
      </w:r>
    </w:p>
    <w:p>
      <w:pPr>
        <w:pStyle w:val="Style34"/>
        <w:keepNext/>
        <w:keepLines/>
        <w:widowControl w:val="0"/>
        <w:shd w:val="clear" w:color="auto" w:fill="auto"/>
        <w:bidi w:val="0"/>
        <w:spacing w:before="0" w:after="60" w:line="312"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四）可能面对的风险</w:t>
      </w:r>
      <w:bookmarkEnd w:id="295"/>
      <w:bookmarkEnd w:id="296"/>
      <w:bookmarkEnd w:id="298"/>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4"/>
        <w:keepNext/>
        <w:keepLines/>
        <w:widowControl w:val="0"/>
        <w:shd w:val="clear" w:color="auto" w:fill="auto"/>
        <w:tabs>
          <w:tab w:pos="734" w:val="left"/>
        </w:tabs>
        <w:bidi w:val="0"/>
        <w:spacing w:before="0" w:after="0" w:line="312" w:lineRule="exact"/>
        <w:ind w:left="0" w:right="0"/>
        <w:jc w:val="both"/>
      </w:pPr>
      <w:bookmarkStart w:id="299" w:name="bookmark299"/>
      <w:bookmarkStart w:id="300" w:name="bookmark300"/>
      <w:bookmarkStart w:id="301" w:name="bookmark301"/>
      <w:bookmarkStart w:id="302" w:name="bookmark302"/>
      <w:r>
        <w:rPr>
          <w:color w:val="000000"/>
          <w:spacing w:val="0"/>
          <w:w w:val="100"/>
          <w:position w:val="0"/>
        </w:rPr>
        <w:t>1</w:t>
      </w:r>
      <w:bookmarkEnd w:id="301"/>
      <w:r>
        <w:rPr>
          <w:color w:val="000000"/>
          <w:spacing w:val="0"/>
          <w:w w:val="100"/>
          <w:position w:val="0"/>
        </w:rPr>
        <w:t>、</w:t>
        <w:tab/>
        <w:t>前次募集资金投资项目的实施风险</w:t>
      </w:r>
      <w:bookmarkEnd w:id="299"/>
      <w:bookmarkEnd w:id="300"/>
      <w:bookmarkEnd w:id="302"/>
    </w:p>
    <w:p>
      <w:pPr>
        <w:pStyle w:val="Style5"/>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月完成了非公开发行工作并募集资金用于实施浙江省内最大互联网数据中 心项目，并建设“四位一体”大数据产业生态圈布局该行业。但是，目前我国</w:t>
      </w:r>
      <w:r>
        <w:rPr>
          <w:color w:val="000000"/>
          <w:spacing w:val="0"/>
          <w:w w:val="100"/>
          <w:position w:val="0"/>
          <w:sz w:val="18"/>
          <w:szCs w:val="18"/>
        </w:rPr>
        <w:t>IDC</w:t>
      </w:r>
      <w:r>
        <w:rPr>
          <w:color w:val="000000"/>
          <w:spacing w:val="0"/>
          <w:w w:val="100"/>
          <w:position w:val="0"/>
        </w:rPr>
        <w:t>行业企业较多， 市场化程度较高，竞争日益加剧可能导致行业利润整体下降。此外，该募投项目存在与基础运营 商</w:t>
      </w:r>
      <w:r>
        <w:rPr>
          <w:color w:val="000000"/>
          <w:spacing w:val="0"/>
          <w:w w:val="100"/>
          <w:position w:val="0"/>
          <w:sz w:val="18"/>
          <w:szCs w:val="18"/>
        </w:rPr>
        <w:t>IDC</w:t>
      </w:r>
      <w:r>
        <w:rPr>
          <w:color w:val="000000"/>
          <w:spacing w:val="0"/>
          <w:w w:val="100"/>
          <w:position w:val="0"/>
        </w:rPr>
        <w:t>业务保持既竞争又合作关系的情况，经营发展一定程度上受制于基础运营商，存在因基础 运营商经营策略变化而导致停止提供基础资源的风险或单方面提高基础资源价格的风险。未来如 项目产生的收入及利润水平未能实现原定目标，募集资金投资项目将存在因固定资产和无形资产 增加而引起的固定资产折旧和无形资产摊销风险，影响公司利润水平。</w:t>
      </w:r>
    </w:p>
    <w:p>
      <w:pPr>
        <w:pStyle w:val="Style34"/>
        <w:keepNext/>
        <w:keepLines/>
        <w:widowControl w:val="0"/>
        <w:shd w:val="clear" w:color="auto" w:fill="auto"/>
        <w:tabs>
          <w:tab w:pos="744" w:val="left"/>
        </w:tabs>
        <w:bidi w:val="0"/>
        <w:spacing w:before="0" w:after="0" w:line="315" w:lineRule="exact"/>
        <w:ind w:left="0" w:right="0"/>
        <w:jc w:val="both"/>
      </w:pPr>
      <w:bookmarkStart w:id="303" w:name="bookmark303"/>
      <w:bookmarkStart w:id="304" w:name="bookmark304"/>
      <w:bookmarkStart w:id="305" w:name="bookmark305"/>
      <w:bookmarkStart w:id="306" w:name="bookmark306"/>
      <w:r>
        <w:rPr>
          <w:color w:val="000000"/>
          <w:spacing w:val="0"/>
          <w:w w:val="100"/>
          <w:position w:val="0"/>
        </w:rPr>
        <w:t>2</w:t>
      </w:r>
      <w:bookmarkEnd w:id="305"/>
      <w:r>
        <w:rPr>
          <w:color w:val="000000"/>
          <w:spacing w:val="0"/>
          <w:w w:val="100"/>
          <w:position w:val="0"/>
        </w:rPr>
        <w:t>、</w:t>
        <w:tab/>
        <w:t>全新业务领域经营与管理风险</w:t>
      </w:r>
      <w:bookmarkEnd w:id="303"/>
      <w:bookmarkEnd w:id="304"/>
      <w:bookmarkEnd w:id="306"/>
    </w:p>
    <w:p>
      <w:pPr>
        <w:pStyle w:val="Style5"/>
        <w:keepNext w:val="0"/>
        <w:keepLines w:val="0"/>
        <w:widowControl w:val="0"/>
        <w:shd w:val="clear" w:color="auto" w:fill="auto"/>
        <w:bidi w:val="0"/>
        <w:spacing w:before="0" w:after="60" w:line="315" w:lineRule="exact"/>
        <w:ind w:left="0" w:right="0" w:firstLine="420"/>
        <w:jc w:val="both"/>
      </w:pPr>
      <w:r>
        <w:rPr>
          <w:color w:val="000000"/>
          <w:spacing w:val="0"/>
          <w:w w:val="100"/>
          <w:position w:val="0"/>
          <w:sz w:val="18"/>
          <w:szCs w:val="18"/>
        </w:rPr>
        <w:t>2017</w:t>
      </w:r>
      <w:r>
        <w:rPr>
          <w:color w:val="000000"/>
          <w:spacing w:val="0"/>
          <w:w w:val="100"/>
          <w:position w:val="0"/>
        </w:rPr>
        <w:t>年，公司业务体系将全面重构，下一步将向国内领先的互联网数字文化产业集团转型。 为尽快达到此目标，公司将加速完善产业结构，持续引入优质资产，创新开拓力度将进一步加强。</w:t>
      </w:r>
    </w:p>
    <w:p>
      <w:pPr>
        <w:pStyle w:val="Style40"/>
        <w:keepNext w:val="0"/>
        <w:keepLines w:val="0"/>
        <w:widowControl w:val="0"/>
        <w:shd w:val="clear" w:color="auto" w:fill="auto"/>
        <w:bidi w:val="0"/>
        <w:spacing w:before="0" w:after="0" w:line="240" w:lineRule="auto"/>
        <w:ind w:left="0" w:right="0" w:firstLine="0"/>
        <w:jc w:val="center"/>
        <w:sectPr>
          <w:headerReference w:type="default" r:id="rId23"/>
          <w:footerReference w:type="default" r:id="rId24"/>
          <w:footnotePr>
            <w:pos w:val="pageBottom"/>
            <w:numFmt w:val="decimal"/>
            <w:numRestart w:val="continuous"/>
          </w:footnotePr>
          <w:pgSz w:w="11900" w:h="16840"/>
          <w:pgMar w:top="1436" w:right="1143" w:bottom="1191" w:left="1775" w:header="0" w:footer="763" w:gutter="0"/>
          <w:cols w:space="720"/>
          <w:noEndnote/>
          <w:rtlGutter w:val="0"/>
          <w:docGrid w:linePitch="360"/>
        </w:sectPr>
      </w:pPr>
      <w:r>
        <w:rPr>
          <w:color w:val="000000"/>
          <w:spacing w:val="0"/>
          <w:w w:val="100"/>
          <w:position w:val="0"/>
        </w:rPr>
        <w:t xml:space="preserve">32 </w:t>
      </w:r>
      <w:r>
        <w:rPr>
          <w:b w:val="0"/>
          <w:bCs w:val="0"/>
          <w:color w:val="000000"/>
          <w:spacing w:val="0"/>
          <w:w w:val="100"/>
          <w:position w:val="0"/>
        </w:rPr>
        <w:t xml:space="preserve">/ </w:t>
      </w:r>
      <w:r>
        <w:rPr>
          <w:color w:val="000000"/>
          <w:spacing w:val="0"/>
          <w:w w:val="100"/>
          <w:position w:val="0"/>
        </w:rPr>
        <w:t>222</w:t>
      </w:r>
    </w:p>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但随着公司财务状况和资产结构的转变，对公司经营模式、管理模式、法人治理结构等将提出新 的要求，新领域、新项目、新产品的拓展具有风险与机遇的共生性，公司管理水平如不能适应本 次交易后的业务变化，公司可能将面临一定的经营与管理风险。另一方面，公司近期通过重大重 组获得较为充足的流动资金支持，为今后的投资、产业并购以及业务经营提供一定的保障，但也 可能存在导致公司投资风险上升或投资周期不确定导致业绩无法体现等风险。</w:t>
      </w:r>
    </w:p>
    <w:p>
      <w:pPr>
        <w:pStyle w:val="Style34"/>
        <w:keepNext/>
        <w:keepLines/>
        <w:widowControl w:val="0"/>
        <w:shd w:val="clear" w:color="auto" w:fill="auto"/>
        <w:tabs>
          <w:tab w:pos="775" w:val="left"/>
        </w:tabs>
        <w:bidi w:val="0"/>
        <w:spacing w:before="0" w:after="0" w:line="313" w:lineRule="exact"/>
        <w:ind w:left="0" w:right="0" w:firstLine="440"/>
        <w:jc w:val="both"/>
      </w:pPr>
      <w:bookmarkStart w:id="307" w:name="bookmark307"/>
      <w:bookmarkStart w:id="308" w:name="bookmark308"/>
      <w:bookmarkStart w:id="309" w:name="bookmark309"/>
      <w:bookmarkStart w:id="310" w:name="bookmark310"/>
      <w:r>
        <w:rPr>
          <w:color w:val="000000"/>
          <w:spacing w:val="0"/>
          <w:w w:val="100"/>
          <w:position w:val="0"/>
        </w:rPr>
        <w:t>3</w:t>
      </w:r>
      <w:bookmarkEnd w:id="309"/>
      <w:r>
        <w:rPr>
          <w:color w:val="000000"/>
          <w:spacing w:val="0"/>
          <w:w w:val="100"/>
          <w:position w:val="0"/>
        </w:rPr>
        <w:t>、</w:t>
        <w:tab/>
        <w:t>人力成本、技术需求进一步提高风险</w:t>
      </w:r>
      <w:bookmarkEnd w:id="307"/>
      <w:bookmarkEnd w:id="308"/>
      <w:bookmarkEnd w:id="310"/>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随着公司全面向互联网数字文化产业集团转型，为更好开展新业务，一方面需要引入更多专 业化高端互联网人才，一方面要为现有人才提供合适平台和成长机会，该领域的人才竞争早已呈 现白热化，如果不能引进并保留各类优秀人才，将严重影响公司发展。同时，从技术角度来看， 互联网产品和技术迭代快，新业态和技术层出不穷，很多新技术新应用在短时间内就会发生极大 的变化，面临重新洗牌的局面，可能导致公司研判失误或者应变不及时，失去最佳市场进入时机。</w:t>
      </w:r>
    </w:p>
    <w:p>
      <w:pPr>
        <w:pStyle w:val="Style34"/>
        <w:keepNext/>
        <w:keepLines/>
        <w:widowControl w:val="0"/>
        <w:shd w:val="clear" w:color="auto" w:fill="auto"/>
        <w:tabs>
          <w:tab w:pos="779" w:val="left"/>
        </w:tabs>
        <w:bidi w:val="0"/>
        <w:spacing w:before="0" w:after="0" w:line="313" w:lineRule="exact"/>
        <w:ind w:left="0" w:right="0" w:firstLine="440"/>
        <w:jc w:val="both"/>
      </w:pPr>
      <w:bookmarkStart w:id="311" w:name="bookmark311"/>
      <w:bookmarkStart w:id="312" w:name="bookmark312"/>
      <w:bookmarkStart w:id="313" w:name="bookmark313"/>
      <w:bookmarkStart w:id="314" w:name="bookmark314"/>
      <w:r>
        <w:rPr>
          <w:color w:val="000000"/>
          <w:spacing w:val="0"/>
          <w:w w:val="100"/>
          <w:position w:val="0"/>
        </w:rPr>
        <w:t>4</w:t>
      </w:r>
      <w:bookmarkEnd w:id="313"/>
      <w:r>
        <w:rPr>
          <w:color w:val="000000"/>
          <w:spacing w:val="0"/>
          <w:w w:val="100"/>
          <w:position w:val="0"/>
        </w:rPr>
        <w:t>、</w:t>
        <w:tab/>
        <w:t>行业市场竞争加剧风险</w:t>
      </w:r>
      <w:bookmarkEnd w:id="311"/>
      <w:bookmarkEnd w:id="312"/>
      <w:bookmarkEnd w:id="314"/>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近年来，随着游戏行业市场前景不断看涨，国内涌现了大量竞争对手，并通过并购重组，围 绕百度、腾讯等互联网巨头形成新的平台。杭州边锋游戏平台虽凭借本土化特色在休闲游戏市场 继续保持领先优势，但增幅趋缓，仍需加大投入加速移动互联网化产品、模式的开发。同样，随 着近年来国内外电竞市场不断扩大，行业竞争呈白热化发展，公司旗下知名电竞平台上海浩方也 正处于新产品开发迭代周期内，需要进一步提升核心竞争力。</w:t>
      </w:r>
    </w:p>
    <w:p>
      <w:pPr>
        <w:pStyle w:val="Style34"/>
        <w:keepNext/>
        <w:keepLines/>
        <w:widowControl w:val="0"/>
        <w:shd w:val="clear" w:color="auto" w:fill="auto"/>
        <w:tabs>
          <w:tab w:pos="779" w:val="left"/>
        </w:tabs>
        <w:bidi w:val="0"/>
        <w:spacing w:before="0" w:after="0" w:line="313" w:lineRule="exact"/>
        <w:ind w:left="0" w:right="0" w:firstLine="440"/>
        <w:jc w:val="both"/>
      </w:pPr>
      <w:bookmarkStart w:id="315" w:name="bookmark315"/>
      <w:bookmarkStart w:id="316" w:name="bookmark316"/>
      <w:bookmarkStart w:id="317" w:name="bookmark317"/>
      <w:bookmarkStart w:id="318" w:name="bookmark318"/>
      <w:r>
        <w:rPr>
          <w:color w:val="000000"/>
          <w:spacing w:val="0"/>
          <w:w w:val="100"/>
          <w:position w:val="0"/>
        </w:rPr>
        <w:t>5</w:t>
      </w:r>
      <w:bookmarkEnd w:id="317"/>
      <w:r>
        <w:rPr>
          <w:color w:val="000000"/>
          <w:spacing w:val="0"/>
          <w:w w:val="100"/>
          <w:position w:val="0"/>
        </w:rPr>
        <w:t>、</w:t>
        <w:tab/>
        <w:t>其他风险</w:t>
      </w:r>
      <w:bookmarkEnd w:id="315"/>
      <w:bookmarkEnd w:id="316"/>
      <w:bookmarkEnd w:id="318"/>
    </w:p>
    <w:p>
      <w:pPr>
        <w:pStyle w:val="Style5"/>
        <w:keepNext w:val="0"/>
        <w:keepLines w:val="0"/>
        <w:widowControl w:val="0"/>
        <w:shd w:val="clear" w:color="auto" w:fill="auto"/>
        <w:bidi w:val="0"/>
        <w:spacing w:before="0" w:after="360" w:line="313" w:lineRule="exact"/>
        <w:ind w:left="0" w:right="0" w:firstLine="440"/>
        <w:jc w:val="both"/>
      </w:pPr>
      <w:r>
        <w:rPr>
          <w:color w:val="000000"/>
          <w:spacing w:val="0"/>
          <w:w w:val="100"/>
          <w:position w:val="0"/>
          <w:sz w:val="18"/>
          <w:szCs w:val="18"/>
        </w:rPr>
        <w:t>2017</w:t>
      </w:r>
      <w:r>
        <w:rPr>
          <w:color w:val="000000"/>
          <w:spacing w:val="0"/>
          <w:w w:val="100"/>
          <w:position w:val="0"/>
        </w:rPr>
        <w:t>年，公司开展各项经营活动仍将受到国内外宏观经济环境、相关行业政策变动及自然灾 害等其他不可控因素影响，可能给公司及投资者带来不利。本公司提醒投资者注意相关风险。</w:t>
      </w:r>
    </w:p>
    <w:p>
      <w:pPr>
        <w:pStyle w:val="Style34"/>
        <w:keepNext/>
        <w:keepLines/>
        <w:widowControl w:val="0"/>
        <w:shd w:val="clear" w:color="auto" w:fill="auto"/>
        <w:bidi w:val="0"/>
        <w:spacing w:before="0" w:after="40" w:line="313" w:lineRule="exact"/>
        <w:ind w:left="0" w:right="0" w:firstLine="0"/>
        <w:jc w:val="both"/>
      </w:pPr>
      <w:bookmarkStart w:id="319" w:name="bookmark319"/>
      <w:bookmarkStart w:id="320" w:name="bookmark320"/>
      <w:bookmarkStart w:id="321" w:name="bookmark321"/>
      <w:bookmarkStart w:id="322" w:name="bookmark322"/>
      <w:r>
        <w:rPr>
          <w:color w:val="000000"/>
          <w:spacing w:val="0"/>
          <w:w w:val="100"/>
          <w:position w:val="0"/>
        </w:rPr>
        <w:t>（</w:t>
      </w:r>
      <w:bookmarkEnd w:id="321"/>
      <w:r>
        <w:rPr>
          <w:color w:val="000000"/>
          <w:spacing w:val="0"/>
          <w:w w:val="100"/>
          <w:position w:val="0"/>
        </w:rPr>
        <w:t>五）其他</w:t>
      </w:r>
      <w:bookmarkEnd w:id="319"/>
      <w:bookmarkEnd w:id="320"/>
      <w:bookmarkEnd w:id="322"/>
    </w:p>
    <w:p>
      <w:pPr>
        <w:pStyle w:val="Style5"/>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80" w:line="374" w:lineRule="exact"/>
        <w:ind w:left="0" w:right="0" w:firstLine="0"/>
        <w:jc w:val="both"/>
        <w:sectPr>
          <w:headerReference w:type="default" r:id="rId25"/>
          <w:footerReference w:type="default" r:id="rId26"/>
          <w:footnotePr>
            <w:pos w:val="pageBottom"/>
            <w:numFmt w:val="decimal"/>
            <w:numRestart w:val="continuous"/>
          </w:footnotePr>
          <w:pgSz w:w="11900" w:h="16840"/>
          <w:pgMar w:top="1489" w:right="1154" w:bottom="1489" w:left="1766" w:header="0" w:footer="3" w:gutter="0"/>
          <w:cols w:space="720"/>
          <w:noEndnote/>
          <w:rtlGutter w:val="0"/>
          <w:docGrid w:linePitch="360"/>
        </w:sectPr>
      </w:pPr>
      <w:bookmarkStart w:id="323" w:name="bookmark323"/>
      <w:r>
        <w:rPr>
          <w:b/>
          <w:bCs/>
          <w:color w:val="000000"/>
          <w:spacing w:val="0"/>
          <w:w w:val="100"/>
          <w:position w:val="0"/>
        </w:rPr>
        <w:t>四</w:t>
      </w:r>
      <w:bookmarkEnd w:id="323"/>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500" w:after="160" w:line="240" w:lineRule="auto"/>
        <w:ind w:left="0" w:right="0" w:firstLine="0"/>
        <w:jc w:val="center"/>
      </w:pPr>
      <w:bookmarkStart w:id="324" w:name="bookmark324"/>
      <w:bookmarkStart w:id="325" w:name="bookmark325"/>
      <w:bookmarkStart w:id="326" w:name="bookmark326"/>
      <w:r>
        <w:rPr>
          <w:color w:val="000000"/>
          <w:spacing w:val="0"/>
          <w:w w:val="100"/>
          <w:position w:val="0"/>
        </w:rPr>
        <w:t>第五节重要事项</w:t>
      </w:r>
      <w:bookmarkEnd w:id="324"/>
      <w:bookmarkEnd w:id="325"/>
      <w:bookmarkEnd w:id="326"/>
    </w:p>
    <w:p>
      <w:pPr>
        <w:pStyle w:val="Style34"/>
        <w:keepNext/>
        <w:keepLines/>
        <w:widowControl w:val="0"/>
        <w:shd w:val="clear" w:color="auto" w:fill="auto"/>
        <w:bidi w:val="0"/>
        <w:spacing w:before="0" w:after="80" w:line="312" w:lineRule="exact"/>
        <w:ind w:left="0" w:right="0" w:firstLine="0"/>
        <w:jc w:val="both"/>
      </w:pPr>
      <w:bookmarkStart w:id="327" w:name="bookmark327"/>
      <w:bookmarkStart w:id="328" w:name="bookmark328"/>
      <w:bookmarkStart w:id="329" w:name="bookmark329"/>
      <w:bookmarkStart w:id="330" w:name="bookmark330"/>
      <w:r>
        <w:rPr>
          <w:color w:val="000000"/>
          <w:spacing w:val="0"/>
          <w:w w:val="100"/>
          <w:position w:val="0"/>
        </w:rPr>
        <w:t>一</w:t>
      </w:r>
      <w:bookmarkEnd w:id="329"/>
      <w:r>
        <w:rPr>
          <w:color w:val="000000"/>
          <w:spacing w:val="0"/>
          <w:w w:val="100"/>
          <w:position w:val="0"/>
        </w:rPr>
        <w:t>、普通股利润分配或资本公积金转增预案</w:t>
      </w:r>
      <w:bookmarkEnd w:id="327"/>
      <w:bookmarkEnd w:id="328"/>
      <w:bookmarkEnd w:id="330"/>
    </w:p>
    <w:p>
      <w:pPr>
        <w:pStyle w:val="Style34"/>
        <w:keepNext/>
        <w:keepLines/>
        <w:widowControl w:val="0"/>
        <w:shd w:val="clear" w:color="auto" w:fill="auto"/>
        <w:bidi w:val="0"/>
        <w:spacing w:before="0" w:after="0" w:line="312" w:lineRule="exact"/>
        <w:ind w:left="0" w:right="0" w:firstLine="0"/>
        <w:jc w:val="both"/>
      </w:pPr>
      <w:bookmarkStart w:id="327" w:name="bookmark327"/>
      <w:bookmarkStart w:id="328" w:name="bookmark328"/>
      <w:bookmarkStart w:id="331" w:name="bookmark331"/>
      <w:bookmarkStart w:id="332" w:name="bookmark332"/>
      <w:r>
        <w:rPr>
          <w:rFonts w:ascii="Calibri" w:eastAsia="Calibri" w:hAnsi="Calibri" w:cs="Calibri"/>
          <w:color w:val="000000"/>
          <w:spacing w:val="0"/>
          <w:w w:val="100"/>
          <w:position w:val="0"/>
          <w:sz w:val="20"/>
          <w:szCs w:val="20"/>
        </w:rPr>
        <w:t>（</w:t>
      </w:r>
      <w:bookmarkEnd w:id="331"/>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27"/>
      <w:bookmarkEnd w:id="328"/>
      <w:bookmarkEnd w:id="332"/>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公司的利润分配政策符合《公司章程》的规定及审议程序的规定，分红标准和比例明确和清 晰，相关的决策程序和机制完备，独立董事对此发表了独立意见，充分保护中小投资者的合法权 益，利润分配政策调整或变更的条件和程序合规、透明。</w:t>
      </w:r>
    </w:p>
    <w:p>
      <w:pPr>
        <w:pStyle w:val="Style5"/>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《公司章程》规定：公司应充分考虑对投资者的回报，每年按当年母公司报表口径实现的可 供分配利润的规定比例向股东分配股利；公司的利润分配政策保持连续性和稳定性，同时兼顾公 司的长远利益、全体股东的整体利益及公司的可持续发展；公司优先采用现金分红的利润分配方 式；按照法定顺序分配利润的原则，坚持同股同权、同股同利的原则。公司应保持利润分配政策 的连续性和稳定性，在满足现金分红条件时，当年以现金方式分配的利润应不低于当年实现的可 分配利润的</w:t>
      </w:r>
      <w:r>
        <w:rPr>
          <w:color w:val="000000"/>
          <w:spacing w:val="0"/>
          <w:w w:val="100"/>
          <w:position w:val="0"/>
          <w:sz w:val="18"/>
          <w:szCs w:val="18"/>
        </w:rPr>
        <w:t>20%，</w:t>
      </w:r>
      <w:r>
        <w:rPr>
          <w:color w:val="000000"/>
          <w:spacing w:val="0"/>
          <w:w w:val="100"/>
          <w:position w:val="0"/>
        </w:rPr>
        <w:t>且任意三个连续会计年度内，公司以现金方式累计分配的利润不少于该三年实 现的年均可分配利润的</w:t>
      </w:r>
      <w:r>
        <w:rPr>
          <w:color w:val="000000"/>
          <w:spacing w:val="0"/>
          <w:w w:val="100"/>
          <w:position w:val="0"/>
          <w:sz w:val="18"/>
          <w:szCs w:val="18"/>
        </w:rPr>
        <w:t>30%</w:t>
      </w:r>
      <w:r>
        <w:rPr>
          <w:color w:val="000000"/>
          <w:spacing w:val="0"/>
          <w:w w:val="100"/>
          <w:position w:val="0"/>
        </w:rPr>
        <w:t>。</w:t>
      </w:r>
    </w:p>
    <w:p>
      <w:pPr>
        <w:pStyle w:val="Style5"/>
        <w:keepNext w:val="0"/>
        <w:keepLines w:val="0"/>
        <w:widowControl w:val="0"/>
        <w:shd w:val="clear" w:color="auto" w:fill="auto"/>
        <w:bidi w:val="0"/>
        <w:spacing w:before="0" w:after="0" w:line="312" w:lineRule="exact"/>
        <w:ind w:left="0" w:right="0" w:firstLine="52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日，公司召开</w:t>
      </w:r>
      <w:r>
        <w:rPr>
          <w:color w:val="000000"/>
          <w:spacing w:val="0"/>
          <w:w w:val="100"/>
          <w:position w:val="0"/>
          <w:sz w:val="18"/>
          <w:szCs w:val="18"/>
        </w:rPr>
        <w:t>2015</w:t>
      </w:r>
      <w:r>
        <w:rPr>
          <w:color w:val="000000"/>
          <w:spacing w:val="0"/>
          <w:w w:val="100"/>
          <w:position w:val="0"/>
        </w:rPr>
        <w:t>年第四次临时股东大会，修订《公司章程》中“现金分 红的具体条件”内容，增加每年以现金方式分配的利润的最低比例内容，细化分配条款，切实保 护投资者的合法权益。具体增加内容如下：</w:t>
      </w:r>
    </w:p>
    <w:p>
      <w:pPr>
        <w:pStyle w:val="Style5"/>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“公司董事会应当综合考虑公司所处行业特点、发展阶段、自身经营模式、盈利水平以及是 否有重大资金支出安排等因素，区分下列情形确定公司每年以现金方式分配的利润的最低比例：</w:t>
      </w:r>
    </w:p>
    <w:p>
      <w:pPr>
        <w:pStyle w:val="Style5"/>
        <w:keepNext w:val="0"/>
        <w:keepLines w:val="0"/>
        <w:widowControl w:val="0"/>
        <w:numPr>
          <w:ilvl w:val="0"/>
          <w:numId w:val="13"/>
        </w:numPr>
        <w:shd w:val="clear" w:color="auto" w:fill="auto"/>
        <w:tabs>
          <w:tab w:pos="747" w:val="left"/>
        </w:tabs>
        <w:bidi w:val="0"/>
        <w:spacing w:before="0" w:after="0" w:line="312" w:lineRule="exact"/>
        <w:ind w:left="0" w:right="0" w:firstLine="520"/>
        <w:jc w:val="both"/>
        <w:rPr>
          <w:sz w:val="18"/>
          <w:szCs w:val="18"/>
        </w:rPr>
      </w:pPr>
      <w:bookmarkStart w:id="333" w:name="bookmark333"/>
      <w:bookmarkEnd w:id="333"/>
      <w:r>
        <w:rPr>
          <w:color w:val="000000"/>
          <w:spacing w:val="0"/>
          <w:w w:val="100"/>
          <w:position w:val="0"/>
          <w:sz w:val="20"/>
          <w:szCs w:val="20"/>
        </w:rPr>
        <w:t>公司发展阶段属成熟期且无重大资金支出安排的，进行利润分配时，现金分红在本次利润 分配中所占比例最低应达到</w:t>
      </w:r>
      <w:r>
        <w:rPr>
          <w:color w:val="000000"/>
          <w:spacing w:val="0"/>
          <w:w w:val="100"/>
          <w:position w:val="0"/>
          <w:sz w:val="18"/>
          <w:szCs w:val="18"/>
        </w:rPr>
        <w:t>80%；</w:t>
      </w:r>
    </w:p>
    <w:p>
      <w:pPr>
        <w:pStyle w:val="Style5"/>
        <w:keepNext w:val="0"/>
        <w:keepLines w:val="0"/>
        <w:widowControl w:val="0"/>
        <w:numPr>
          <w:ilvl w:val="0"/>
          <w:numId w:val="13"/>
        </w:numPr>
        <w:shd w:val="clear" w:color="auto" w:fill="auto"/>
        <w:tabs>
          <w:tab w:pos="747" w:val="left"/>
        </w:tabs>
        <w:bidi w:val="0"/>
        <w:spacing w:before="0" w:after="0" w:line="312" w:lineRule="exact"/>
        <w:ind w:left="0" w:right="0" w:firstLine="520"/>
        <w:jc w:val="both"/>
        <w:rPr>
          <w:sz w:val="18"/>
          <w:szCs w:val="18"/>
        </w:rPr>
      </w:pPr>
      <w:bookmarkStart w:id="334" w:name="bookmark334"/>
      <w:bookmarkEnd w:id="334"/>
      <w:r>
        <w:rPr>
          <w:color w:val="000000"/>
          <w:spacing w:val="0"/>
          <w:w w:val="100"/>
          <w:position w:val="0"/>
          <w:sz w:val="20"/>
          <w:szCs w:val="20"/>
        </w:rPr>
        <w:t>公司发展阶段属成熟期且有重大资金支出安排的，进行利润分配时，现金分红在本次利润 分配中所占比例最低应达到</w:t>
      </w:r>
      <w:r>
        <w:rPr>
          <w:color w:val="000000"/>
          <w:spacing w:val="0"/>
          <w:w w:val="100"/>
          <w:position w:val="0"/>
          <w:sz w:val="18"/>
          <w:szCs w:val="18"/>
        </w:rPr>
        <w:t>40%；</w:t>
      </w:r>
    </w:p>
    <w:p>
      <w:pPr>
        <w:pStyle w:val="Style5"/>
        <w:keepNext w:val="0"/>
        <w:keepLines w:val="0"/>
        <w:widowControl w:val="0"/>
        <w:numPr>
          <w:ilvl w:val="0"/>
          <w:numId w:val="13"/>
        </w:numPr>
        <w:shd w:val="clear" w:color="auto" w:fill="auto"/>
        <w:tabs>
          <w:tab w:pos="747" w:val="left"/>
        </w:tabs>
        <w:bidi w:val="0"/>
        <w:spacing w:before="0" w:after="0" w:line="312" w:lineRule="exact"/>
        <w:ind w:left="0" w:right="0" w:firstLine="520"/>
        <w:jc w:val="both"/>
      </w:pPr>
      <w:bookmarkStart w:id="335" w:name="bookmark335"/>
      <w:bookmarkEnd w:id="335"/>
      <w:r>
        <w:rPr>
          <w:color w:val="000000"/>
          <w:spacing w:val="0"/>
          <w:w w:val="100"/>
          <w:position w:val="0"/>
        </w:rPr>
        <w:t>公司发展阶段属成长期且有重大资金支出安排的，进行利润分配时，现金分红在本次利润 分配中所占比例最低应达到</w:t>
      </w:r>
      <w:r>
        <w:rPr>
          <w:color w:val="000000"/>
          <w:spacing w:val="0"/>
          <w:w w:val="100"/>
          <w:position w:val="0"/>
          <w:sz w:val="18"/>
          <w:szCs w:val="18"/>
        </w:rPr>
        <w:t>20%</w:t>
      </w:r>
      <w:r>
        <w:rPr>
          <w:color w:val="000000"/>
          <w:spacing w:val="0"/>
          <w:w w:val="100"/>
          <w:position w:val="0"/>
        </w:rPr>
        <w:t>。</w:t>
      </w:r>
      <w:r>
        <w:rPr>
          <w:i/>
          <w:iCs/>
          <w:color w:val="000000"/>
          <w:spacing w:val="0"/>
          <w:w w:val="100"/>
          <w:position w:val="0"/>
        </w:rPr>
        <w:t>"</w:t>
      </w:r>
    </w:p>
    <w:p>
      <w:pPr>
        <w:pStyle w:val="Style5"/>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对于涉及现金分红的议案，公司为投资者尤其是中小投资者提供多种沟通渠道，与投资者建 立了便捷、有效的沟通机制。每年年度董事会召开后，年度股东大会召开前，公司均发布“年度 利润分配预案相关事项征求意见的公告”，收集和听取投资者尤其是中小投资者对公司利润分配 预案的意见和建议，充分维护投资者权益。</w:t>
      </w:r>
    </w:p>
    <w:p>
      <w:pPr>
        <w:pStyle w:val="Style5"/>
        <w:keepNext w:val="0"/>
        <w:keepLines w:val="0"/>
        <w:widowControl w:val="0"/>
        <w:shd w:val="clear" w:color="auto" w:fill="auto"/>
        <w:bidi w:val="0"/>
        <w:spacing w:before="0" w:after="0" w:line="312" w:lineRule="exact"/>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w:t>
      </w:r>
      <w:r>
        <w:rPr>
          <w:color w:val="000000"/>
          <w:spacing w:val="0"/>
          <w:w w:val="100"/>
          <w:position w:val="0"/>
          <w:sz w:val="18"/>
          <w:szCs w:val="18"/>
        </w:rPr>
        <w:t>2015</w:t>
      </w:r>
      <w:r>
        <w:rPr>
          <w:color w:val="000000"/>
          <w:spacing w:val="0"/>
          <w:w w:val="100"/>
          <w:position w:val="0"/>
        </w:rPr>
        <w:t>年度股东大会审议通过公司《</w:t>
      </w:r>
      <w:r>
        <w:rPr>
          <w:color w:val="000000"/>
          <w:spacing w:val="0"/>
          <w:w w:val="100"/>
          <w:position w:val="0"/>
          <w:sz w:val="18"/>
          <w:szCs w:val="18"/>
        </w:rPr>
        <w:t>2015</w:t>
      </w:r>
      <w:r>
        <w:rPr>
          <w:color w:val="000000"/>
          <w:spacing w:val="0"/>
          <w:w w:val="100"/>
          <w:position w:val="0"/>
        </w:rPr>
        <w:t>年度利润分配预案》</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日，公司发布《</w:t>
      </w:r>
      <w:r>
        <w:rPr>
          <w:color w:val="000000"/>
          <w:spacing w:val="0"/>
          <w:w w:val="100"/>
          <w:position w:val="0"/>
          <w:sz w:val="18"/>
          <w:szCs w:val="18"/>
        </w:rPr>
        <w:t>2015</w:t>
      </w:r>
      <w:r>
        <w:rPr>
          <w:color w:val="000000"/>
          <w:spacing w:val="0"/>
          <w:w w:val="100"/>
          <w:position w:val="0"/>
        </w:rPr>
        <w:t>年度利润分配实施公告》</w:t>
      </w:r>
      <w:r>
        <w:rPr>
          <w:color w:val="000000"/>
          <w:spacing w:val="0"/>
          <w:w w:val="100"/>
          <w:position w:val="0"/>
          <w:sz w:val="18"/>
          <w:szCs w:val="18"/>
        </w:rPr>
        <w:t>，</w:t>
      </w:r>
      <w:r>
        <w:rPr>
          <w:color w:val="000000"/>
          <w:spacing w:val="0"/>
          <w:w w:val="100"/>
          <w:position w:val="0"/>
        </w:rPr>
        <w:t>分配方案如下：以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普通股</w:t>
      </w:r>
      <w:r>
        <w:rPr>
          <w:color w:val="000000"/>
          <w:spacing w:val="0"/>
          <w:w w:val="100"/>
          <w:position w:val="0"/>
          <w:sz w:val="18"/>
          <w:szCs w:val="18"/>
        </w:rPr>
        <w:t>1,188,287,590</w:t>
      </w:r>
      <w:r>
        <w:rPr>
          <w:color w:val="000000"/>
          <w:spacing w:val="0"/>
          <w:w w:val="100"/>
          <w:position w:val="0"/>
        </w:rPr>
        <w:t>股为基数，向全体股东每股派现金红利</w:t>
      </w:r>
      <w:r>
        <w:rPr>
          <w:color w:val="000000"/>
          <w:spacing w:val="0"/>
          <w:w w:val="100"/>
          <w:position w:val="0"/>
          <w:sz w:val="18"/>
          <w:szCs w:val="18"/>
        </w:rPr>
        <w:t xml:space="preserve">0. </w:t>
      </w:r>
      <w:r>
        <w:rPr>
          <w:color w:val="000000"/>
          <w:spacing w:val="0"/>
          <w:w w:val="100"/>
          <w:position w:val="0"/>
          <w:sz w:val="18"/>
          <w:szCs w:val="18"/>
        </w:rPr>
        <w:t>16</w:t>
      </w:r>
      <w:r>
        <w:rPr>
          <w:color w:val="000000"/>
          <w:spacing w:val="0"/>
          <w:w w:val="100"/>
          <w:position w:val="0"/>
        </w:rPr>
        <w:t>元（含税）</w:t>
      </w:r>
      <w:r>
        <w:rPr>
          <w:color w:val="000000"/>
          <w:spacing w:val="0"/>
          <w:w w:val="100"/>
          <w:position w:val="0"/>
          <w:sz w:val="18"/>
          <w:szCs w:val="18"/>
        </w:rPr>
        <w:t>，</w:t>
      </w:r>
      <w:r>
        <w:rPr>
          <w:color w:val="000000"/>
          <w:spacing w:val="0"/>
          <w:w w:val="100"/>
          <w:position w:val="0"/>
        </w:rPr>
        <w:t xml:space="preserve">共计派发现金红利 </w:t>
      </w:r>
      <w:r>
        <w:rPr>
          <w:color w:val="000000"/>
          <w:spacing w:val="0"/>
          <w:w w:val="100"/>
          <w:position w:val="0"/>
          <w:sz w:val="18"/>
          <w:szCs w:val="18"/>
        </w:rPr>
        <w:t>190,126,014.40</w:t>
      </w:r>
      <w:r>
        <w:rPr>
          <w:color w:val="000000"/>
          <w:spacing w:val="0"/>
          <w:w w:val="100"/>
          <w:position w:val="0"/>
        </w:rPr>
        <w:t>元（含税），未分配利润余额结转入下一年度。公司以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日为股权登 记日，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日为除息日，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日为现金红利发放日，通过自行发放和委托中 登公司上海分公司发放相结合的方式，完成</w:t>
      </w:r>
      <w:r>
        <w:rPr>
          <w:color w:val="000000"/>
          <w:spacing w:val="0"/>
          <w:w w:val="100"/>
          <w:position w:val="0"/>
          <w:sz w:val="18"/>
          <w:szCs w:val="18"/>
        </w:rPr>
        <w:t>2015</w:t>
      </w:r>
      <w:r>
        <w:rPr>
          <w:color w:val="000000"/>
          <w:spacing w:val="0"/>
          <w:w w:val="100"/>
          <w:position w:val="0"/>
        </w:rPr>
        <w:t>年度利润分配。</w:t>
      </w:r>
    </w:p>
    <w:p>
      <w:pPr>
        <w:pStyle w:val="Style5"/>
        <w:keepNext w:val="0"/>
        <w:keepLines w:val="0"/>
        <w:widowControl w:val="0"/>
        <w:shd w:val="clear" w:color="auto" w:fill="auto"/>
        <w:bidi w:val="0"/>
        <w:spacing w:before="0" w:after="0" w:line="312" w:lineRule="exact"/>
        <w:ind w:left="0" w:right="0" w:firstLine="52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日，公司召开第七届董事会第二十三次会议，审议通过《</w:t>
      </w:r>
      <w:r>
        <w:rPr>
          <w:color w:val="000000"/>
          <w:spacing w:val="0"/>
          <w:w w:val="100"/>
          <w:position w:val="0"/>
          <w:sz w:val="18"/>
          <w:szCs w:val="18"/>
        </w:rPr>
        <w:t>2016</w:t>
      </w:r>
      <w:r>
        <w:rPr>
          <w:color w:val="000000"/>
          <w:spacing w:val="0"/>
          <w:w w:val="100"/>
          <w:position w:val="0"/>
        </w:rPr>
        <w:t>年度利润分配 预案》，该利润分配预案尚需</w:t>
      </w:r>
      <w:r>
        <w:rPr>
          <w:color w:val="000000"/>
          <w:spacing w:val="0"/>
          <w:w w:val="100"/>
          <w:position w:val="0"/>
          <w:sz w:val="18"/>
          <w:szCs w:val="18"/>
        </w:rPr>
        <w:t>2016</w:t>
      </w:r>
      <w:r>
        <w:rPr>
          <w:color w:val="000000"/>
          <w:spacing w:val="0"/>
          <w:w w:val="100"/>
          <w:position w:val="0"/>
        </w:rPr>
        <w:t>年度股东大会审议通过后实施。预案内容如下：公司拟以</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日普通股</w:t>
      </w:r>
      <w:r>
        <w:rPr>
          <w:color w:val="000000"/>
          <w:spacing w:val="0"/>
          <w:w w:val="100"/>
          <w:position w:val="0"/>
          <w:sz w:val="18"/>
          <w:szCs w:val="18"/>
        </w:rPr>
        <w:t>1,301,923, 953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股派现金红利</w:t>
      </w:r>
      <w:r>
        <w:rPr>
          <w:color w:val="000000"/>
          <w:spacing w:val="0"/>
          <w:w w:val="100"/>
          <w:position w:val="0"/>
          <w:sz w:val="18"/>
          <w:szCs w:val="18"/>
        </w:rPr>
        <w:t>0.95</w:t>
      </w:r>
      <w:r>
        <w:rPr>
          <w:color w:val="000000"/>
          <w:spacing w:val="0"/>
          <w:w w:val="100"/>
          <w:position w:val="0"/>
        </w:rPr>
        <w:t>元（含税）</w:t>
      </w:r>
      <w:r>
        <w:rPr>
          <w:color w:val="000000"/>
          <w:spacing w:val="0"/>
          <w:w w:val="100"/>
          <w:position w:val="0"/>
          <w:sz w:val="18"/>
          <w:szCs w:val="18"/>
        </w:rPr>
        <w:t xml:space="preserve">， </w:t>
      </w:r>
      <w:r>
        <w:rPr>
          <w:color w:val="000000"/>
          <w:spacing w:val="0"/>
          <w:w w:val="100"/>
          <w:position w:val="0"/>
        </w:rPr>
        <w:t>共计派发现金红利</w:t>
      </w:r>
      <w:r>
        <w:rPr>
          <w:color w:val="000000"/>
          <w:spacing w:val="0"/>
          <w:w w:val="100"/>
          <w:position w:val="0"/>
          <w:sz w:val="18"/>
          <w:szCs w:val="18"/>
        </w:rPr>
        <w:t xml:space="preserve">123,682,775. </w:t>
      </w:r>
      <w:r>
        <w:rPr>
          <w:color w:val="000000"/>
          <w:spacing w:val="0"/>
          <w:w w:val="100"/>
          <w:position w:val="0"/>
          <w:sz w:val="18"/>
          <w:szCs w:val="18"/>
        </w:rPr>
        <w:t>54</w:t>
      </w:r>
      <w:r>
        <w:rPr>
          <w:color w:val="000000"/>
          <w:spacing w:val="0"/>
          <w:w w:val="100"/>
          <w:position w:val="0"/>
        </w:rPr>
        <w:t>元（含税），未分配利润余额结转入下一年度。</w:t>
      </w:r>
      <w:r>
        <w:br w:type="page"/>
      </w:r>
    </w:p>
    <w:p>
      <w:pPr>
        <w:pStyle w:val="Style24"/>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公司近三年（含报告期）的普通股股利分配方案或预案、资本公积金转增股本方案或预案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41"/>
        <w:gridCol w:w="1013"/>
        <w:gridCol w:w="1133"/>
        <w:gridCol w:w="854"/>
        <w:gridCol w:w="1699"/>
        <w:gridCol w:w="1843"/>
        <w:gridCol w:w="1709"/>
      </w:tblGrid>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 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w:t>
            </w:r>
          </w:p>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每</w:t>
            </w:r>
            <w:r>
              <w:rPr>
                <w:color w:val="000000"/>
                <w:spacing w:val="0"/>
                <w:w w:val="100"/>
                <w:position w:val="0"/>
                <w:sz w:val="18"/>
                <w:szCs w:val="18"/>
              </w:rPr>
              <w:t xml:space="preserve">10 </w:t>
            </w:r>
            <w:r>
              <w:rPr>
                <w:color w:val="000000"/>
                <w:spacing w:val="0"/>
                <w:w w:val="100"/>
                <w:position w:val="0"/>
              </w:rPr>
              <w:t>股转增 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占合并报表中归 属于上市公司普 通股股东的净利 润的比率（%）</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123,682,775.54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611,632,155.63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190,126,014.40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610,296,853.84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261,423,269.80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517,301,122.49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50.54</w:t>
            </w:r>
          </w:p>
        </w:tc>
      </w:tr>
    </w:tbl>
    <w:p>
      <w:pPr>
        <w:widowControl w:val="0"/>
        <w:spacing w:after="359" w:line="1" w:lineRule="exact"/>
      </w:pPr>
    </w:p>
    <w:p>
      <w:pPr>
        <w:pStyle w:val="Style34"/>
        <w:keepNext/>
        <w:keepLines/>
        <w:widowControl w:val="0"/>
        <w:shd w:val="clear" w:color="auto" w:fill="auto"/>
        <w:tabs>
          <w:tab w:pos="526" w:val="left"/>
        </w:tabs>
        <w:bidi w:val="0"/>
        <w:spacing w:before="0" w:after="40" w:line="317" w:lineRule="exact"/>
        <w:ind w:left="0" w:right="0" w:firstLine="0"/>
        <w:jc w:val="left"/>
      </w:pPr>
      <w:bookmarkStart w:id="336" w:name="bookmark336"/>
      <w:bookmarkStart w:id="337" w:name="bookmark337"/>
      <w:bookmarkStart w:id="338" w:name="bookmark338"/>
      <w:bookmarkStart w:id="339" w:name="bookmark339"/>
      <w:r>
        <w:rPr>
          <w:rFonts w:ascii="Calibri" w:eastAsia="Calibri" w:hAnsi="Calibri" w:cs="Calibri"/>
          <w:color w:val="000000"/>
          <w:spacing w:val="0"/>
          <w:w w:val="100"/>
          <w:position w:val="0"/>
          <w:sz w:val="20"/>
          <w:szCs w:val="20"/>
        </w:rPr>
        <w:t>（</w:t>
      </w:r>
      <w:bookmarkEnd w:id="33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336"/>
      <w:bookmarkEnd w:id="337"/>
      <w:bookmarkEnd w:id="339"/>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526" w:val="left"/>
        </w:tabs>
        <w:bidi w:val="0"/>
        <w:spacing w:before="0" w:after="40" w:line="317" w:lineRule="exact"/>
        <w:ind w:left="520" w:right="0" w:hanging="520"/>
        <w:jc w:val="left"/>
      </w:pPr>
      <w:bookmarkStart w:id="340" w:name="bookmark340"/>
      <w:bookmarkStart w:id="341" w:name="bookmark341"/>
      <w:bookmarkStart w:id="342" w:name="bookmark342"/>
      <w:bookmarkStart w:id="343" w:name="bookmark343"/>
      <w:r>
        <w:rPr>
          <w:rFonts w:ascii="Calibri" w:eastAsia="Calibri" w:hAnsi="Calibri" w:cs="Calibri"/>
          <w:color w:val="000000"/>
          <w:spacing w:val="0"/>
          <w:w w:val="100"/>
          <w:position w:val="0"/>
          <w:sz w:val="20"/>
          <w:szCs w:val="20"/>
        </w:rPr>
        <w:t>（</w:t>
      </w:r>
      <w:bookmarkEnd w:id="34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340"/>
      <w:bookmarkEnd w:id="341"/>
      <w:bookmarkEnd w:id="343"/>
    </w:p>
    <w:p>
      <w:pPr>
        <w:pStyle w:val="Style5"/>
        <w:keepNext w:val="0"/>
        <w:keepLines w:val="0"/>
        <w:widowControl w:val="0"/>
        <w:shd w:val="clear" w:color="auto" w:fill="auto"/>
        <w:bidi w:val="0"/>
        <w:spacing w:before="0" w:after="200" w:line="317" w:lineRule="exact"/>
        <w:ind w:left="0" w:right="0" w:firstLine="0"/>
        <w:jc w:val="left"/>
        <w:sectPr>
          <w:footnotePr>
            <w:pos w:val="pageBottom"/>
            <w:numFmt w:val="decimal"/>
            <w:numRestart w:val="continuous"/>
          </w:footnotePr>
          <w:pgSz w:w="11900" w:h="16840"/>
          <w:pgMar w:top="1546" w:right="1028" w:bottom="2304" w:left="167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二、承诺事项履行情况</w:t>
      </w:r>
    </w:p>
    <w:p>
      <w:pPr>
        <w:pStyle w:val="Style24"/>
        <w:keepNext w:val="0"/>
        <w:keepLines w:val="0"/>
        <w:widowControl w:val="0"/>
        <w:shd w:val="clear" w:color="auto" w:fill="auto"/>
        <w:bidi w:val="0"/>
        <w:spacing w:before="0" w:after="12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4"/>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50"/>
        <w:gridCol w:w="1138"/>
        <w:gridCol w:w="1272"/>
        <w:gridCol w:w="5246"/>
        <w:gridCol w:w="1416"/>
        <w:gridCol w:w="710"/>
        <w:gridCol w:w="706"/>
        <w:gridCol w:w="1138"/>
        <w:gridCol w:w="946"/>
      </w:tblGrid>
      <w:tr>
        <w:trPr>
          <w:trHeight w:val="15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36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如未能 及时履 行应说 明下一 步计划</w:t>
            </w:r>
          </w:p>
        </w:tc>
      </w:tr>
      <w:tr>
        <w:trPr>
          <w:trHeight w:val="219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与重大资产重 组相关的承诺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解决同业 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浙报集团、 浙报控股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为避免与上市公司构成同业竞争，浙报集团、浙报控股 分别出具了承诺，保证不会以任何方式直接或间接从事 与上市公司主营业务构成竞争的业务，并将采取合法及 有效的措施，促使公司现有或将来成立的全资子公司、 控股子公司和其它受本公司控制的企业不从事与上市 公司主营业务构成竞争的业务，以确保上市公司及其全 体股东的利益不受损害。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6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解决关联 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浙报集团、 浙报控股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为了在重组完成后严格规范并尽量减少与浙报传媒及 其全资或控股子公司之间可能发生的持续性关联交易， 浙报集团和浙报控股出具了《关于规范关联交易的承诺 函》，承诺：</w:t>
            </w:r>
            <w:r>
              <w:rPr>
                <w:color w:val="000000"/>
                <w:spacing w:val="0"/>
                <w:w w:val="100"/>
                <w:position w:val="0"/>
                <w:sz w:val="18"/>
                <w:szCs w:val="18"/>
              </w:rPr>
              <w:t>（1）</w:t>
            </w:r>
            <w:r>
              <w:rPr>
                <w:color w:val="000000"/>
                <w:spacing w:val="0"/>
                <w:w w:val="100"/>
                <w:position w:val="0"/>
              </w:rPr>
              <w:t>督促浙报传媒按照《中华人民共和 国公司法》、《上海证券交易所股票上市规则》等有关 法律、法规、规范性文件和公司章程的规定，履行关联 交易的决策程序；</w:t>
            </w:r>
            <w:r>
              <w:rPr>
                <w:color w:val="000000"/>
                <w:spacing w:val="0"/>
                <w:w w:val="100"/>
                <w:position w:val="0"/>
                <w:sz w:val="18"/>
                <w:szCs w:val="18"/>
              </w:rPr>
              <w:t>（2）</w:t>
            </w:r>
            <w:r>
              <w:rPr>
                <w:color w:val="000000"/>
                <w:spacing w:val="0"/>
                <w:w w:val="100"/>
                <w:position w:val="0"/>
              </w:rPr>
              <w:t>遵循平等互利、诚实信用、等 价有偿、公平合理的交易原则，以市场公允价格与浙报 传媒进行交易，不利用该类交易从事任何损害上市公司 利益的行为</w:t>
            </w:r>
            <w:r>
              <w:rPr>
                <w:color w:val="000000"/>
                <w:spacing w:val="0"/>
                <w:w w:val="100"/>
                <w:position w:val="0"/>
                <w:sz w:val="18"/>
                <w:szCs w:val="18"/>
              </w:rPr>
              <w:t>；（3）</w:t>
            </w:r>
            <w:r>
              <w:rPr>
                <w:color w:val="000000"/>
                <w:spacing w:val="0"/>
                <w:w w:val="100"/>
                <w:position w:val="0"/>
              </w:rPr>
              <w:t>根据《中华人民共和国公司法》、 《上海证券交易所股票上市规则》等有关法律、法规、 规范性文件和公司章程的规定，督促上市公司依法履行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6749" w:right="0" w:firstLine="0"/>
        <w:jc w:val="left"/>
        <w:rPr>
          <w:sz w:val="18"/>
          <w:szCs w:val="18"/>
        </w:rPr>
      </w:pPr>
      <w:r>
        <w:rPr>
          <w:rFonts w:ascii="Calibri" w:eastAsia="Calibri" w:hAnsi="Calibri" w:cs="Calibri"/>
          <w:b/>
          <w:bCs/>
          <w:color w:val="000000"/>
          <w:spacing w:val="0"/>
          <w:w w:val="100"/>
          <w:position w:val="0"/>
          <w:sz w:val="18"/>
          <w:szCs w:val="18"/>
        </w:rPr>
        <w:t xml:space="preserve">36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r>
        <w:br w:type="page"/>
      </w:r>
    </w:p>
    <w:tbl>
      <w:tblPr>
        <w:tblOverlap w:val="never"/>
        <w:jc w:val="center"/>
        <w:tblLayout w:type="fixed"/>
      </w:tblPr>
      <w:tblGrid>
        <w:gridCol w:w="1550"/>
        <w:gridCol w:w="1138"/>
        <w:gridCol w:w="1272"/>
        <w:gridCol w:w="5246"/>
        <w:gridCol w:w="1416"/>
        <w:gridCol w:w="710"/>
        <w:gridCol w:w="706"/>
        <w:gridCol w:w="1138"/>
        <w:gridCol w:w="946"/>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信息披露义务和办理有关报批程序。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浙报集团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在国家法律与政策不发生重大变化的前提下，浙报集团 及其下属九家县市报社将继续无偿授权重大资产重组 置入资产对应的</w:t>
            </w:r>
            <w:r>
              <w:rPr>
                <w:color w:val="000000"/>
                <w:spacing w:val="0"/>
                <w:w w:val="100"/>
                <w:position w:val="0"/>
                <w:sz w:val="18"/>
                <w:szCs w:val="18"/>
              </w:rPr>
              <w:t>15</w:t>
            </w:r>
            <w:r>
              <w:rPr>
                <w:color w:val="000000"/>
                <w:spacing w:val="0"/>
                <w:w w:val="100"/>
                <w:position w:val="0"/>
              </w:rPr>
              <w:t>家报刊传媒类经营性公司独家运营</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《浙江日报》、《钱江晚报》、《美术报》、《浙江老 年报》、《浙商》杂志、《今日早报》及下属九家县市 报社经营性业务。继续无偿授权期限截止至国家行业政 策允许且浙报集团及下属九家县市报社未进入上市范 围之内的报刊采编业务资产注入上市公司之日止。如未 来行业政策允许，浙报集团将无条件允许上市公司择机 通过现金或股权等方式收购浙报集团及县市报社未进 入上市范围之内的报刊采编业务资产。</w:t>
            </w:r>
            <w:r>
              <w:rPr>
                <w:color w:val="000000"/>
                <w:spacing w:val="0"/>
                <w:w w:val="100"/>
                <w:position w:val="0"/>
                <w:sz w:val="18"/>
                <w:szCs w:val="18"/>
              </w:rPr>
              <w:t>2013</w:t>
            </w:r>
            <w:r>
              <w:rPr>
                <w:color w:val="000000"/>
                <w:spacing w:val="0"/>
                <w:w w:val="100"/>
                <w:position w:val="0"/>
              </w:rPr>
              <w:t xml:space="preserve">年，根据国 家主管部门的统一部署，浙报集团旗下《美术报》、《浙 江老年报》被纳入非时政类报纸转企改制范围。截止 </w:t>
            </w:r>
            <w:r>
              <w:rPr>
                <w:color w:val="000000"/>
                <w:spacing w:val="0"/>
                <w:w w:val="100"/>
                <w:position w:val="0"/>
                <w:sz w:val="18"/>
                <w:szCs w:val="18"/>
              </w:rPr>
              <w:t>2013</w:t>
            </w:r>
            <w:r>
              <w:rPr>
                <w:color w:val="000000"/>
                <w:spacing w:val="0"/>
                <w:w w:val="100"/>
                <w:position w:val="0"/>
              </w:rPr>
              <w:t>年底，公司已完成收购美术报社和浙江老年报社的 采编业务资产。</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日，根据浙报集团自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日起对《今日早报》实施休刊的决定，经 公司第七届董事会第十一次会议审议通过，公司负责运 营管理《今日早报》经营性业务的全资二级子公司浙江 今日早报有限公司与浙报集团签署《授权经营解除协 议》，并根据原《授权经营协议》的约定，同时终止相 应《广告收入分成协议》，《今日早报》采编业务资产 注入上市公司的承诺解除。报告期内，其余</w:t>
            </w:r>
            <w:r>
              <w:rPr>
                <w:color w:val="000000"/>
                <w:spacing w:val="0"/>
                <w:w w:val="100"/>
                <w:position w:val="0"/>
                <w:sz w:val="18"/>
                <w:szCs w:val="18"/>
              </w:rPr>
              <w:t>12</w:t>
            </w:r>
            <w:r>
              <w:rPr>
                <w:color w:val="000000"/>
                <w:spacing w:val="0"/>
                <w:w w:val="100"/>
                <w:position w:val="0"/>
              </w:rPr>
              <w:t>家报刊 未纳入转企改制范围，承诺履行条件尚未出现。</w:t>
            </w:r>
            <w:r>
              <w:rPr>
                <w:color w:val="000000"/>
                <w:spacing w:val="0"/>
                <w:w w:val="100"/>
                <w:position w:val="0"/>
                <w:sz w:val="18"/>
                <w:szCs w:val="18"/>
              </w:rPr>
              <w:t>2017</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日，公司停牌筹划重大事项，并于</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24</w:t>
            </w:r>
            <w:r>
              <w:rPr>
                <w:color w:val="000000"/>
                <w:spacing w:val="0"/>
                <w:w w:val="100"/>
                <w:position w:val="0"/>
              </w:rPr>
              <w:t>日起进 入重大资产重组程序，拟向控股股东浙报控股出售公司 持有的</w:t>
            </w:r>
            <w:r>
              <w:rPr>
                <w:color w:val="000000"/>
                <w:spacing w:val="0"/>
                <w:w w:val="100"/>
                <w:position w:val="0"/>
                <w:sz w:val="18"/>
                <w:szCs w:val="18"/>
              </w:rPr>
              <w:t>21</w:t>
            </w:r>
            <w:r>
              <w:rPr>
                <w:color w:val="000000"/>
                <w:spacing w:val="0"/>
                <w:w w:val="100"/>
                <w:position w:val="0"/>
              </w:rPr>
              <w:t>家新闻传媒类子公司股权，出售完成后，本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6749" w:right="0" w:firstLine="0"/>
        <w:jc w:val="left"/>
        <w:rPr>
          <w:sz w:val="18"/>
          <w:szCs w:val="18"/>
        </w:rPr>
      </w:pPr>
      <w:r>
        <w:rPr>
          <w:rFonts w:ascii="Calibri" w:eastAsia="Calibri" w:hAnsi="Calibri" w:cs="Calibri"/>
          <w:b/>
          <w:bCs/>
          <w:color w:val="000000"/>
          <w:spacing w:val="0"/>
          <w:w w:val="100"/>
          <w:position w:val="0"/>
          <w:sz w:val="18"/>
          <w:szCs w:val="18"/>
        </w:rPr>
        <w:t xml:space="preserve">37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r>
        <w:br w:type="page"/>
      </w:r>
    </w:p>
    <w:tbl>
      <w:tblPr>
        <w:tblOverlap w:val="never"/>
        <w:jc w:val="center"/>
        <w:tblLayout w:type="fixed"/>
      </w:tblPr>
      <w:tblGrid>
        <w:gridCol w:w="1550"/>
        <w:gridCol w:w="1138"/>
        <w:gridCol w:w="1272"/>
        <w:gridCol w:w="5246"/>
        <w:gridCol w:w="1416"/>
        <w:gridCol w:w="710"/>
        <w:gridCol w:w="706"/>
        <w:gridCol w:w="1138"/>
        <w:gridCol w:w="946"/>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承诺事项将相应解除。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浙报集团、 浙报控股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浙报集团和浙报控股承诺：保证上市公司建立健全股份 公司法人治理结构，拥有独立、完整的组织机构；保证 上市公司的股东大会、董事会、独立董事、监事会、总 经理等依照法律、法规和公司章程独立行使职权；保证 从业务、资产、财务、人员、机构等方面保障上市公司 的独立性。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88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与再融资相关 的承诺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月完成非公开发行股份收购杭州边锋 网络技术有限公司和上海浩方在线信息技术有限公司 </w:t>
            </w:r>
            <w:r>
              <w:rPr>
                <w:color w:val="000000"/>
                <w:spacing w:val="0"/>
                <w:w w:val="100"/>
                <w:position w:val="0"/>
                <w:sz w:val="18"/>
                <w:szCs w:val="18"/>
              </w:rPr>
              <w:t>100%</w:t>
            </w:r>
            <w:r>
              <w:rPr>
                <w:color w:val="000000"/>
                <w:spacing w:val="0"/>
                <w:w w:val="100"/>
                <w:position w:val="0"/>
              </w:rPr>
              <w:t>股权。浙报控股认购的股份自非公开发行结束之日 起</w:t>
            </w:r>
            <w:r>
              <w:rPr>
                <w:color w:val="000000"/>
                <w:spacing w:val="0"/>
                <w:w w:val="100"/>
                <w:position w:val="0"/>
                <w:sz w:val="18"/>
                <w:szCs w:val="18"/>
              </w:rPr>
              <w:t>36</w:t>
            </w:r>
            <w:r>
              <w:rPr>
                <w:color w:val="000000"/>
                <w:spacing w:val="0"/>
                <w:w w:val="100"/>
                <w:position w:val="0"/>
              </w:rPr>
              <w:t>个月内不得转让。</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日，浙报控股认 购的限售股份已解禁上市流通，承诺期间浙报控股严格 履行承诺，未减持限售股份，本项承诺已完成。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日至</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5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舟山祺禧投 资管理合伙 企业（有限</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月完成非公开发行股份收购杭州边锋 网络技术有限公司和上海浩方在线信息技术有限公司 </w:t>
            </w:r>
            <w:r>
              <w:rPr>
                <w:color w:val="000000"/>
                <w:spacing w:val="0"/>
                <w:w w:val="100"/>
                <w:position w:val="0"/>
                <w:sz w:val="18"/>
                <w:szCs w:val="18"/>
              </w:rPr>
              <w:t>100%</w:t>
            </w:r>
            <w:r>
              <w:rPr>
                <w:color w:val="000000"/>
                <w:spacing w:val="0"/>
                <w:w w:val="100"/>
                <w:position w:val="0"/>
              </w:rPr>
              <w:t>股权。舟山祺禧投资管理合伙企业（有限合伙）认 购的股份自非公开发行结束之日起</w:t>
            </w:r>
            <w:r>
              <w:rPr>
                <w:color w:val="000000"/>
                <w:spacing w:val="0"/>
                <w:w w:val="100"/>
                <w:position w:val="0"/>
                <w:sz w:val="18"/>
                <w:szCs w:val="18"/>
              </w:rPr>
              <w:t>36</w:t>
            </w:r>
            <w:r>
              <w:rPr>
                <w:color w:val="000000"/>
                <w:spacing w:val="0"/>
                <w:w w:val="100"/>
                <w:position w:val="0"/>
              </w:rPr>
              <w:t xml:space="preserve">个月内不得转让。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日，舟山祺禧投资管理合伙企业（有限 合伙）认购的限售股份已解禁上市流通，承诺期间舟山 祺禧投资管理合伙企业（有限合伙）严格履行承诺，未 减持限售股份，本项承诺已完成。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日至</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日完成非公开发行股份 </w:t>
            </w:r>
            <w:r>
              <w:rPr>
                <w:color w:val="000000"/>
                <w:spacing w:val="0"/>
                <w:w w:val="100"/>
                <w:position w:val="0"/>
                <w:sz w:val="18"/>
                <w:szCs w:val="18"/>
              </w:rPr>
              <w:t>113,636,363</w:t>
            </w:r>
            <w:r>
              <w:rPr>
                <w:color w:val="000000"/>
                <w:spacing w:val="0"/>
                <w:w w:val="100"/>
                <w:position w:val="0"/>
              </w:rPr>
              <w:t>股，募集资金</w:t>
            </w:r>
            <w:r>
              <w:rPr>
                <w:color w:val="000000"/>
                <w:spacing w:val="0"/>
                <w:w w:val="100"/>
                <w:position w:val="0"/>
                <w:sz w:val="18"/>
                <w:szCs w:val="18"/>
              </w:rPr>
              <w:t xml:space="preserve">19. </w:t>
            </w:r>
            <w:r>
              <w:rPr>
                <w:color w:val="000000"/>
                <w:spacing w:val="0"/>
                <w:w w:val="100"/>
                <w:position w:val="0"/>
                <w:sz w:val="18"/>
                <w:szCs w:val="18"/>
              </w:rPr>
              <w:t>50</w:t>
            </w:r>
            <w:r>
              <w:rPr>
                <w:color w:val="000000"/>
                <w:spacing w:val="0"/>
                <w:w w:val="100"/>
                <w:position w:val="0"/>
              </w:rPr>
              <w:t>亿元投资建设互联网 数据中心项目。浙报控股认购的股份</w:t>
            </w:r>
            <w:r>
              <w:rPr>
                <w:color w:val="000000"/>
                <w:spacing w:val="0"/>
                <w:w w:val="100"/>
                <w:position w:val="0"/>
                <w:sz w:val="18"/>
                <w:szCs w:val="18"/>
              </w:rPr>
              <w:t>11,655,012</w:t>
            </w:r>
            <w:r>
              <w:rPr>
                <w:color w:val="000000"/>
                <w:spacing w:val="0"/>
                <w:w w:val="100"/>
                <w:position w:val="0"/>
              </w:rPr>
              <w:t>股自 非公开发行结束之日起</w:t>
            </w:r>
            <w:r>
              <w:rPr>
                <w:color w:val="000000"/>
                <w:spacing w:val="0"/>
                <w:w w:val="100"/>
                <w:position w:val="0"/>
                <w:sz w:val="18"/>
                <w:szCs w:val="18"/>
              </w:rPr>
              <w:t>36</w:t>
            </w:r>
            <w:r>
              <w:rPr>
                <w:color w:val="000000"/>
                <w:spacing w:val="0"/>
                <w:w w:val="100"/>
                <w:position w:val="0"/>
              </w:rPr>
              <w:t>个月内不得转让。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其余</w:t>
            </w:r>
            <w:r>
              <w:rPr>
                <w:color w:val="000000"/>
                <w:spacing w:val="0"/>
                <w:w w:val="100"/>
                <w:position w:val="0"/>
                <w:sz w:val="18"/>
                <w:szCs w:val="18"/>
              </w:rPr>
              <w:t>7</w:t>
            </w:r>
            <w:r>
              <w:rPr>
                <w:color w:val="000000"/>
                <w:spacing w:val="0"/>
                <w:w w:val="100"/>
                <w:position w:val="0"/>
              </w:rPr>
              <w:t>名认 购对象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日完成非公开发行股份 </w:t>
            </w:r>
            <w:r>
              <w:rPr>
                <w:color w:val="000000"/>
                <w:spacing w:val="0"/>
                <w:w w:val="100"/>
                <w:position w:val="0"/>
                <w:sz w:val="18"/>
                <w:szCs w:val="18"/>
              </w:rPr>
              <w:t>113,636,363</w:t>
            </w:r>
            <w:r>
              <w:rPr>
                <w:color w:val="000000"/>
                <w:spacing w:val="0"/>
                <w:w w:val="100"/>
                <w:position w:val="0"/>
              </w:rPr>
              <w:t>股，募集资金</w:t>
            </w:r>
            <w:r>
              <w:rPr>
                <w:color w:val="000000"/>
                <w:spacing w:val="0"/>
                <w:w w:val="100"/>
                <w:position w:val="0"/>
                <w:sz w:val="18"/>
                <w:szCs w:val="18"/>
              </w:rPr>
              <w:t xml:space="preserve">19. </w:t>
            </w:r>
            <w:r>
              <w:rPr>
                <w:color w:val="000000"/>
                <w:spacing w:val="0"/>
                <w:w w:val="100"/>
                <w:position w:val="0"/>
                <w:sz w:val="18"/>
                <w:szCs w:val="18"/>
              </w:rPr>
              <w:t>50</w:t>
            </w:r>
            <w:r>
              <w:rPr>
                <w:color w:val="000000"/>
                <w:spacing w:val="0"/>
                <w:w w:val="100"/>
                <w:position w:val="0"/>
              </w:rPr>
              <w:t>亿元投资建设互联网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w:t>
            </w:r>
            <w:r>
              <w:rPr>
                <w:color w:val="000000"/>
                <w:spacing w:val="0"/>
                <w:w w:val="100"/>
                <w:position w:val="0"/>
                <w:sz w:val="20"/>
                <w:szCs w:val="20"/>
              </w:rPr>
              <w:t>日至</w:t>
            </w:r>
            <w:r>
              <w:rPr>
                <w:color w:val="000000"/>
                <w:spacing w:val="0"/>
                <w:w w:val="100"/>
                <w:position w:val="0"/>
                <w:sz w:val="18"/>
                <w:szCs w:val="18"/>
              </w:rPr>
              <w:t>2017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6749" w:right="0" w:firstLine="0"/>
        <w:jc w:val="left"/>
        <w:rPr>
          <w:sz w:val="18"/>
          <w:szCs w:val="18"/>
        </w:rPr>
      </w:pPr>
      <w:r>
        <w:rPr>
          <w:rFonts w:ascii="Calibri" w:eastAsia="Calibri" w:hAnsi="Calibri" w:cs="Calibri"/>
          <w:b/>
          <w:bCs/>
          <w:color w:val="000000"/>
          <w:spacing w:val="0"/>
          <w:w w:val="100"/>
          <w:position w:val="0"/>
          <w:sz w:val="18"/>
          <w:szCs w:val="18"/>
        </w:rPr>
        <w:t xml:space="preserve">38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r>
        <w:br w:type="page"/>
      </w:r>
    </w:p>
    <w:tbl>
      <w:tblPr>
        <w:tblOverlap w:val="never"/>
        <w:jc w:val="center"/>
        <w:tblLayout w:type="fixed"/>
      </w:tblPr>
      <w:tblGrid>
        <w:gridCol w:w="1550"/>
        <w:gridCol w:w="1138"/>
        <w:gridCol w:w="1272"/>
        <w:gridCol w:w="5246"/>
        <w:gridCol w:w="1416"/>
        <w:gridCol w:w="710"/>
        <w:gridCol w:w="706"/>
        <w:gridCol w:w="1138"/>
        <w:gridCol w:w="946"/>
      </w:tblGrid>
      <w:tr>
        <w:trPr>
          <w:trHeight w:val="18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数据中心项目。认购对象安信基金管理有限责任公司、 金元顺安基金管理有限公司、深圳天风天成资产管理有 限公司、泰达宏利基金管理有限公司、北信瑞丰基金管 理有限公司、鹏华资产管理有限公司、广东省铁路发展 基金有限责任公司所认购的股份</w:t>
            </w:r>
            <w:r>
              <w:rPr>
                <w:color w:val="000000"/>
                <w:spacing w:val="0"/>
                <w:w w:val="100"/>
                <w:position w:val="0"/>
                <w:sz w:val="18"/>
                <w:szCs w:val="18"/>
              </w:rPr>
              <w:t>101, 981, 351</w:t>
            </w:r>
            <w:r>
              <w:rPr>
                <w:color w:val="000000"/>
                <w:spacing w:val="0"/>
                <w:w w:val="100"/>
                <w:position w:val="0"/>
              </w:rPr>
              <w:t>股自非公 开发行结束之日起</w:t>
            </w:r>
            <w:r>
              <w:rPr>
                <w:color w:val="000000"/>
                <w:spacing w:val="0"/>
                <w:w w:val="100"/>
                <w:position w:val="0"/>
                <w:sz w:val="18"/>
                <w:szCs w:val="18"/>
              </w:rPr>
              <w:t>12</w:t>
            </w:r>
            <w:r>
              <w:rPr>
                <w:color w:val="000000"/>
                <w:spacing w:val="0"/>
                <w:w w:val="100"/>
                <w:position w:val="0"/>
              </w:rPr>
              <w:t>个月内不得转让。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15</w:t>
            </w:r>
            <w:r>
              <w:rPr>
                <w:color w:val="000000"/>
                <w:spacing w:val="0"/>
                <w:w w:val="100"/>
                <w:position w:val="0"/>
              </w:rPr>
              <w:t>日，公司第七届董事会第十次会议审议 通过</w:t>
            </w:r>
            <w:r>
              <w:rPr>
                <w:color w:val="000000"/>
                <w:spacing w:val="0"/>
                <w:w w:val="100"/>
                <w:position w:val="0"/>
                <w:sz w:val="18"/>
                <w:szCs w:val="18"/>
              </w:rPr>
              <w:t>2015</w:t>
            </w:r>
            <w:r>
              <w:rPr>
                <w:color w:val="000000"/>
                <w:spacing w:val="0"/>
                <w:w w:val="100"/>
                <w:position w:val="0"/>
              </w:rPr>
              <w:t>年非公开发行方案等议案，根据方案内容， 浙报控股承诺拟用于认购本次非公开发行股票的金额 不低于人民币</w:t>
            </w:r>
            <w:r>
              <w:rPr>
                <w:color w:val="000000"/>
                <w:spacing w:val="0"/>
                <w:w w:val="100"/>
                <w:position w:val="0"/>
                <w:sz w:val="18"/>
                <w:szCs w:val="18"/>
              </w:rPr>
              <w:t>2.00</w:t>
            </w:r>
            <w:r>
              <w:rPr>
                <w:color w:val="000000"/>
                <w:spacing w:val="0"/>
                <w:w w:val="100"/>
                <w:position w:val="0"/>
              </w:rPr>
              <w:t>亿元（含</w:t>
            </w:r>
            <w:r>
              <w:rPr>
                <w:color w:val="000000"/>
                <w:spacing w:val="0"/>
                <w:w w:val="100"/>
                <w:position w:val="0"/>
                <w:sz w:val="18"/>
                <w:szCs w:val="18"/>
              </w:rPr>
              <w:t>2.00</w:t>
            </w:r>
            <w:r>
              <w:rPr>
                <w:color w:val="000000"/>
                <w:spacing w:val="0"/>
                <w:w w:val="100"/>
                <w:position w:val="0"/>
              </w:rPr>
              <w:t>亿元）</w:t>
            </w:r>
            <w:r>
              <w:rPr>
                <w:color w:val="000000"/>
                <w:spacing w:val="0"/>
                <w:w w:val="100"/>
                <w:position w:val="0"/>
                <w:sz w:val="18"/>
                <w:szCs w:val="18"/>
              </w:rPr>
              <w:t>，</w:t>
            </w:r>
            <w:r>
              <w:rPr>
                <w:color w:val="000000"/>
                <w:spacing w:val="0"/>
                <w:w w:val="100"/>
                <w:position w:val="0"/>
              </w:rPr>
              <w:t>具体认购数 量将根据认购金额和发行价格确定。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 公司第七届董事会第十五次会议审议通过《关于公司控 股股东浙报控股拟明确参与</w:t>
            </w:r>
            <w:r>
              <w:rPr>
                <w:color w:val="000000"/>
                <w:spacing w:val="0"/>
                <w:w w:val="100"/>
                <w:position w:val="0"/>
                <w:sz w:val="18"/>
                <w:szCs w:val="18"/>
              </w:rPr>
              <w:t>2015</w:t>
            </w:r>
            <w:r>
              <w:rPr>
                <w:color w:val="000000"/>
                <w:spacing w:val="0"/>
                <w:w w:val="100"/>
                <w:position w:val="0"/>
              </w:rPr>
              <w:t>年非公开发行认购上 限的议案》，浙报控股承诺拟用于认购</w:t>
            </w:r>
            <w:r>
              <w:rPr>
                <w:color w:val="000000"/>
                <w:spacing w:val="0"/>
                <w:w w:val="100"/>
                <w:position w:val="0"/>
                <w:sz w:val="18"/>
                <w:szCs w:val="18"/>
              </w:rPr>
              <w:t>2015</w:t>
            </w:r>
            <w:r>
              <w:rPr>
                <w:color w:val="000000"/>
                <w:spacing w:val="0"/>
                <w:w w:val="100"/>
                <w:position w:val="0"/>
              </w:rPr>
              <w:t>年非公开 发行股份的金额不低于人民币</w:t>
            </w:r>
            <w:r>
              <w:rPr>
                <w:color w:val="000000"/>
                <w:spacing w:val="0"/>
                <w:w w:val="100"/>
                <w:position w:val="0"/>
                <w:sz w:val="18"/>
                <w:szCs w:val="18"/>
              </w:rPr>
              <w:t>2.00</w:t>
            </w:r>
            <w:r>
              <w:rPr>
                <w:color w:val="000000"/>
                <w:spacing w:val="0"/>
                <w:w w:val="100"/>
                <w:position w:val="0"/>
              </w:rPr>
              <w:t>亿元（含</w:t>
            </w:r>
            <w:r>
              <w:rPr>
                <w:color w:val="000000"/>
                <w:spacing w:val="0"/>
                <w:w w:val="100"/>
                <w:position w:val="0"/>
                <w:sz w:val="18"/>
                <w:szCs w:val="18"/>
              </w:rPr>
              <w:t>2.00</w:t>
            </w:r>
            <w:r>
              <w:rPr>
                <w:color w:val="000000"/>
                <w:spacing w:val="0"/>
                <w:w w:val="100"/>
                <w:position w:val="0"/>
              </w:rPr>
              <w:t>亿元） 且不高于人民币</w:t>
            </w:r>
            <w:r>
              <w:rPr>
                <w:color w:val="000000"/>
                <w:spacing w:val="0"/>
                <w:w w:val="100"/>
                <w:position w:val="0"/>
                <w:sz w:val="18"/>
                <w:szCs w:val="18"/>
              </w:rPr>
              <w:t>10.00</w:t>
            </w:r>
            <w:r>
              <w:rPr>
                <w:color w:val="000000"/>
                <w:spacing w:val="0"/>
                <w:w w:val="100"/>
                <w:position w:val="0"/>
              </w:rPr>
              <w:t>亿元（含</w:t>
            </w:r>
            <w:r>
              <w:rPr>
                <w:color w:val="000000"/>
                <w:spacing w:val="0"/>
                <w:w w:val="100"/>
                <w:position w:val="0"/>
                <w:sz w:val="18"/>
                <w:szCs w:val="18"/>
              </w:rPr>
              <w:t>10.00</w:t>
            </w:r>
            <w:r>
              <w:rPr>
                <w:color w:val="000000"/>
                <w:spacing w:val="0"/>
                <w:w w:val="100"/>
                <w:position w:val="0"/>
              </w:rPr>
              <w:t>亿元）</w:t>
            </w:r>
            <w:r>
              <w:rPr>
                <w:color w:val="000000"/>
                <w:spacing w:val="0"/>
                <w:w w:val="100"/>
                <w:position w:val="0"/>
                <w:sz w:val="18"/>
                <w:szCs w:val="18"/>
              </w:rPr>
              <w:t>，</w:t>
            </w:r>
            <w:r>
              <w:rPr>
                <w:color w:val="000000"/>
                <w:spacing w:val="0"/>
                <w:w w:val="100"/>
                <w:position w:val="0"/>
              </w:rPr>
              <w:t>具体认 购数量将根据认购金额和发行价格确定。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 xml:space="preserve">日，公司完成本次非公开发行，共新发行股份 </w:t>
            </w:r>
            <w:r>
              <w:rPr>
                <w:color w:val="000000"/>
                <w:spacing w:val="0"/>
                <w:w w:val="100"/>
                <w:position w:val="0"/>
                <w:sz w:val="18"/>
                <w:szCs w:val="18"/>
              </w:rPr>
              <w:t>113,636,363</w:t>
            </w:r>
            <w:r>
              <w:rPr>
                <w:color w:val="000000"/>
                <w:spacing w:val="0"/>
                <w:w w:val="100"/>
                <w:position w:val="0"/>
              </w:rPr>
              <w:t>股，其中浙报控股认购</w:t>
            </w:r>
            <w:r>
              <w:rPr>
                <w:color w:val="000000"/>
                <w:spacing w:val="0"/>
                <w:w w:val="100"/>
                <w:position w:val="0"/>
                <w:sz w:val="18"/>
                <w:szCs w:val="18"/>
              </w:rPr>
              <w:t>11,655,012</w:t>
            </w:r>
            <w:r>
              <w:rPr>
                <w:color w:val="000000"/>
                <w:spacing w:val="0"/>
                <w:w w:val="100"/>
                <w:position w:val="0"/>
              </w:rPr>
              <w:t>股，认 购金额为人民币</w:t>
            </w:r>
            <w:r>
              <w:rPr>
                <w:color w:val="000000"/>
                <w:spacing w:val="0"/>
                <w:w w:val="100"/>
                <w:position w:val="0"/>
                <w:sz w:val="18"/>
                <w:szCs w:val="18"/>
              </w:rPr>
              <w:t xml:space="preserve">200,000, </w:t>
            </w:r>
            <w:r>
              <w:rPr>
                <w:color w:val="000000"/>
                <w:spacing w:val="0"/>
                <w:w w:val="100"/>
                <w:position w:val="0"/>
                <w:sz w:val="18"/>
                <w:szCs w:val="18"/>
              </w:rPr>
              <w:t>005.92</w:t>
            </w:r>
            <w:r>
              <w:rPr>
                <w:color w:val="000000"/>
                <w:spacing w:val="0"/>
                <w:w w:val="100"/>
                <w:position w:val="0"/>
              </w:rPr>
              <w:t>元，完成本项承诺。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203"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公司非独立 董事和高级 管理人员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公司非独立董事和高级管理人员关于公司</w:t>
            </w:r>
            <w:r>
              <w:rPr>
                <w:color w:val="000000"/>
                <w:spacing w:val="0"/>
                <w:w w:val="100"/>
                <w:position w:val="0"/>
                <w:sz w:val="18"/>
                <w:szCs w:val="18"/>
              </w:rPr>
              <w:t>2015</w:t>
            </w:r>
            <w:r>
              <w:rPr>
                <w:color w:val="000000"/>
                <w:spacing w:val="0"/>
                <w:w w:val="100"/>
                <w:position w:val="0"/>
              </w:rPr>
              <w:t>年非公 开发行股票摊薄即期回报采取填补措施的承诺：“（一） 承诺不无偿或以不公平条件向其他单位或者个人输送 利益，也不采用其他方式损害公司利益。（二）承诺对 本人的职务消费行为进行约束。（三）承诺不动用公司 资产从事与本人履行职责无关的投资、消费活动。（四） 承诺由董事会或薪酬与考核委员会制定的薪酬制度与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6749" w:right="0" w:firstLine="0"/>
        <w:jc w:val="left"/>
        <w:rPr>
          <w:sz w:val="18"/>
          <w:szCs w:val="18"/>
        </w:rPr>
      </w:pPr>
      <w:r>
        <w:rPr>
          <w:rFonts w:ascii="Calibri" w:eastAsia="Calibri" w:hAnsi="Calibri" w:cs="Calibri"/>
          <w:b/>
          <w:bCs/>
          <w:color w:val="000000"/>
          <w:spacing w:val="0"/>
          <w:w w:val="100"/>
          <w:position w:val="0"/>
          <w:sz w:val="18"/>
          <w:szCs w:val="18"/>
        </w:rPr>
        <w:t xml:space="preserve">39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r>
        <w:br w:type="page"/>
      </w:r>
    </w:p>
    <w:tbl>
      <w:tblPr>
        <w:tblOverlap w:val="never"/>
        <w:jc w:val="center"/>
        <w:tblLayout w:type="fixed"/>
      </w:tblPr>
      <w:tblGrid>
        <w:gridCol w:w="1550"/>
        <w:gridCol w:w="1138"/>
        <w:gridCol w:w="1272"/>
        <w:gridCol w:w="5246"/>
        <w:gridCol w:w="1416"/>
        <w:gridCol w:w="710"/>
        <w:gridCol w:w="706"/>
        <w:gridCol w:w="1138"/>
        <w:gridCol w:w="946"/>
      </w:tblGrid>
      <w:tr>
        <w:trPr>
          <w:trHeight w:val="22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公司填补回报措施的执行情况相挂钩。（五）承诺若公 司实行股权激励计划则拟公布的公司股权激励的行权 条件与公司填补回报措施的执行情况相挂钩。作为填补 回报措施相关责任主体之一，本人若违反上述承诺或拒 不履行上述承诺，本人同意按照中国证监会和上海证券 交易所等证券监管机构按照其制定或发布的有关规定、 规则，对本人作出相关处罚或采取相关管理措施。”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4"/>
        <w:keepNext/>
        <w:keepLines/>
        <w:widowControl w:val="0"/>
        <w:shd w:val="clear" w:color="auto" w:fill="auto"/>
        <w:bidi w:val="0"/>
        <w:spacing w:before="0" w:after="60" w:line="374" w:lineRule="exact"/>
        <w:ind w:left="0" w:right="0" w:firstLine="0"/>
        <w:jc w:val="both"/>
      </w:pPr>
      <w:bookmarkStart w:id="344" w:name="bookmark344"/>
      <w:bookmarkStart w:id="345" w:name="bookmark345"/>
      <w:bookmarkStart w:id="346" w:name="bookmark346"/>
      <w:bookmarkStart w:id="347" w:name="bookmark347"/>
      <w:r>
        <w:rPr>
          <w:rFonts w:ascii="Calibri" w:eastAsia="Calibri" w:hAnsi="Calibri" w:cs="Calibri"/>
          <w:color w:val="000000"/>
          <w:spacing w:val="0"/>
          <w:w w:val="100"/>
          <w:position w:val="0"/>
          <w:sz w:val="20"/>
          <w:szCs w:val="20"/>
        </w:rPr>
        <w:t>（</w:t>
      </w:r>
      <w:bookmarkEnd w:id="346"/>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344"/>
      <w:bookmarkEnd w:id="345"/>
      <w:bookmarkEnd w:id="347"/>
    </w:p>
    <w:p>
      <w:pPr>
        <w:pStyle w:val="Style5"/>
        <w:keepNext w:val="0"/>
        <w:keepLines w:val="0"/>
        <w:widowControl w:val="0"/>
        <w:shd w:val="clear" w:color="auto" w:fill="auto"/>
        <w:bidi w:val="0"/>
        <w:spacing w:before="0" w:after="5140" w:line="240" w:lineRule="auto"/>
        <w:ind w:left="0" w:right="0" w:firstLine="0"/>
        <w:jc w:val="both"/>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40"/>
        <w:keepNext w:val="0"/>
        <w:keepLines w:val="0"/>
        <w:widowControl w:val="0"/>
        <w:shd w:val="clear" w:color="auto" w:fill="auto"/>
        <w:bidi w:val="0"/>
        <w:spacing w:before="0" w:after="280" w:line="240" w:lineRule="auto"/>
        <w:ind w:left="0" w:right="0" w:firstLine="0"/>
        <w:jc w:val="center"/>
        <w:sectPr>
          <w:headerReference w:type="default" r:id="rId27"/>
          <w:footerReference w:type="default" r:id="rId28"/>
          <w:footnotePr>
            <w:pos w:val="pageBottom"/>
            <w:numFmt w:val="decimal"/>
            <w:numRestart w:val="continuous"/>
          </w:footnotePr>
          <w:pgSz w:w="16840" w:h="11900" w:orient="landscape"/>
          <w:pgMar w:top="1791" w:right="1412" w:bottom="1190" w:left="1306" w:header="0" w:footer="762" w:gutter="0"/>
          <w:cols w:space="720"/>
          <w:noEndnote/>
          <w:rtlGutter w:val="0"/>
          <w:docGrid w:linePitch="360"/>
        </w:sectPr>
      </w:pPr>
      <w:r>
        <w:rPr>
          <w:color w:val="000000"/>
          <w:spacing w:val="0"/>
          <w:w w:val="100"/>
          <w:position w:val="0"/>
        </w:rPr>
        <w:t xml:space="preserve">40 </w:t>
      </w:r>
      <w:r>
        <w:rPr>
          <w:b w:val="0"/>
          <w:bCs w:val="0"/>
          <w:color w:val="000000"/>
          <w:spacing w:val="0"/>
          <w:w w:val="100"/>
          <w:position w:val="0"/>
        </w:rPr>
        <w:t xml:space="preserve">/ </w:t>
      </w:r>
      <w:r>
        <w:rPr>
          <w:color w:val="000000"/>
          <w:spacing w:val="0"/>
          <w:w w:val="100"/>
          <w:position w:val="0"/>
        </w:rPr>
        <w:t>222</w:t>
      </w:r>
    </w:p>
    <w:p>
      <w:pPr>
        <w:pStyle w:val="Style34"/>
        <w:keepNext/>
        <w:keepLines/>
        <w:widowControl w:val="0"/>
        <w:shd w:val="clear" w:color="auto" w:fill="auto"/>
        <w:tabs>
          <w:tab w:pos="483" w:val="left"/>
        </w:tabs>
        <w:bidi w:val="0"/>
        <w:spacing w:before="140" w:after="14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三</w:t>
      </w:r>
      <w:bookmarkEnd w:id="350"/>
      <w:r>
        <w:rPr>
          <w:color w:val="000000"/>
          <w:spacing w:val="0"/>
          <w:w w:val="100"/>
          <w:position w:val="0"/>
        </w:rPr>
        <w:t>、</w:t>
        <w:tab/>
        <w:t>报告期内资金被占用情况及清欠进展情况</w:t>
      </w:r>
      <w:bookmarkEnd w:id="348"/>
      <w:bookmarkEnd w:id="349"/>
      <w:bookmarkEnd w:id="351"/>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40" w:line="240" w:lineRule="auto"/>
        <w:ind w:left="0" w:right="0" w:firstLine="0"/>
        <w:jc w:val="left"/>
      </w:pPr>
      <w:bookmarkStart w:id="352" w:name="bookmark352"/>
      <w:r>
        <w:rPr>
          <w:b/>
          <w:bCs/>
          <w:color w:val="000000"/>
          <w:spacing w:val="0"/>
          <w:w w:val="100"/>
          <w:position w:val="0"/>
        </w:rPr>
        <w:t>四</w:t>
      </w:r>
      <w:bookmarkEnd w:id="352"/>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14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五</w:t>
      </w:r>
      <w:bookmarkEnd w:id="355"/>
      <w:r>
        <w:rPr>
          <w:color w:val="000000"/>
          <w:spacing w:val="0"/>
          <w:w w:val="100"/>
          <w:position w:val="0"/>
        </w:rPr>
        <w:t>、</w:t>
        <w:tab/>
        <w:t>公司对会计政策、会计估计变更或重大会计差错更正原因和影响的分析说明</w:t>
      </w:r>
      <w:bookmarkEnd w:id="353"/>
      <w:bookmarkEnd w:id="354"/>
      <w:bookmarkEnd w:id="356"/>
    </w:p>
    <w:p>
      <w:pPr>
        <w:pStyle w:val="Style34"/>
        <w:keepNext/>
        <w:keepLines/>
        <w:widowControl w:val="0"/>
        <w:shd w:val="clear" w:color="auto" w:fill="auto"/>
        <w:tabs>
          <w:tab w:pos="748" w:val="left"/>
        </w:tabs>
        <w:bidi w:val="0"/>
        <w:spacing w:before="0" w:after="140" w:line="240" w:lineRule="auto"/>
        <w:ind w:left="0" w:right="0" w:firstLine="0"/>
        <w:jc w:val="left"/>
      </w:pPr>
      <w:bookmarkStart w:id="353" w:name="bookmark353"/>
      <w:bookmarkStart w:id="354" w:name="bookmark354"/>
      <w:bookmarkStart w:id="357" w:name="bookmark357"/>
      <w:bookmarkStart w:id="358" w:name="bookmark358"/>
      <w:r>
        <w:rPr>
          <w:color w:val="000000"/>
          <w:spacing w:val="0"/>
          <w:w w:val="100"/>
          <w:position w:val="0"/>
        </w:rPr>
        <w:t>（</w:t>
      </w:r>
      <w:bookmarkEnd w:id="357"/>
      <w:r>
        <w:rPr>
          <w:color w:val="000000"/>
          <w:spacing w:val="0"/>
          <w:w w:val="100"/>
          <w:position w:val="0"/>
        </w:rPr>
        <w:t>一）</w:t>
        <w:tab/>
        <w:t>公司对会计政策、会计估计变更原因及影响的分析说明</w:t>
      </w:r>
      <w:bookmarkEnd w:id="353"/>
      <w:bookmarkEnd w:id="354"/>
      <w:bookmarkEnd w:id="358"/>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748" w:val="left"/>
        </w:tabs>
        <w:bidi w:val="0"/>
        <w:spacing w:before="0" w:after="14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w:t>
      </w:r>
      <w:bookmarkEnd w:id="361"/>
      <w:r>
        <w:rPr>
          <w:color w:val="000000"/>
          <w:spacing w:val="0"/>
          <w:w w:val="100"/>
          <w:position w:val="0"/>
        </w:rPr>
        <w:t>二）</w:t>
        <w:tab/>
        <w:t>公司对重大会计差错更正原因及影响的分析说明</w:t>
      </w:r>
      <w:bookmarkEnd w:id="359"/>
      <w:bookmarkEnd w:id="360"/>
      <w:bookmarkEnd w:id="36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748" w:val="left"/>
        </w:tabs>
        <w:bidi w:val="0"/>
        <w:spacing w:before="0" w:after="14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三）</w:t>
        <w:tab/>
        <w:t>与前任会计师事务所进行的沟通情况</w:t>
      </w:r>
      <w:bookmarkEnd w:id="363"/>
      <w:bookmarkEnd w:id="364"/>
      <w:bookmarkEnd w:id="36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748" w:val="left"/>
        </w:tabs>
        <w:bidi w:val="0"/>
        <w:spacing w:before="0" w:after="14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color w:val="000000"/>
          <w:spacing w:val="0"/>
          <w:w w:val="100"/>
          <w:position w:val="0"/>
        </w:rPr>
        <w:t>四）</w:t>
        <w:tab/>
        <w:t>其他说明</w:t>
      </w:r>
      <w:bookmarkEnd w:id="367"/>
      <w:bookmarkEnd w:id="368"/>
      <w:bookmarkEnd w:id="37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14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六</w:t>
      </w:r>
      <w:bookmarkEnd w:id="373"/>
      <w:r>
        <w:rPr>
          <w:color w:val="000000"/>
          <w:spacing w:val="0"/>
          <w:w w:val="100"/>
          <w:position w:val="0"/>
        </w:rPr>
        <w:t>、</w:t>
        <w:tab/>
        <w:t>聘任、解聘会计师事务所情况</w:t>
      </w:r>
      <w:bookmarkEnd w:id="371"/>
      <w:bookmarkEnd w:id="372"/>
      <w:bookmarkEnd w:id="374"/>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bl>
    <w:p>
      <w:pPr>
        <w:widowControl w:val="0"/>
        <w:spacing w:after="299" w:line="1" w:lineRule="exact"/>
      </w:pPr>
    </w:p>
    <w:tbl>
      <w:tblPr>
        <w:tblOverlap w:val="never"/>
        <w:jc w:val="center"/>
        <w:tblLayout w:type="fixed"/>
      </w:tblPr>
      <w:tblGrid>
        <w:gridCol w:w="2947"/>
        <w:gridCol w:w="3826"/>
        <w:gridCol w:w="229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湘财证券股份有限公司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1,328. </w:t>
            </w:r>
            <w:r>
              <w:rPr>
                <w:color w:val="000000"/>
                <w:spacing w:val="0"/>
                <w:w w:val="100"/>
                <w:position w:val="0"/>
                <w:sz w:val="18"/>
                <w:szCs w:val="18"/>
              </w:rPr>
              <w:t>75</w:t>
            </w:r>
          </w:p>
        </w:tc>
      </w:tr>
    </w:tbl>
    <w:p>
      <w:pPr>
        <w:widowControl w:val="0"/>
        <w:spacing w:after="299" w:line="1" w:lineRule="exact"/>
      </w:pPr>
    </w:p>
    <w:p>
      <w:pPr>
        <w:pStyle w:val="Style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审计期间改聘会计师事务所的情况说明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310" w:lineRule="exact"/>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七</w:t>
      </w:r>
      <w:bookmarkEnd w:id="377"/>
      <w:r>
        <w:rPr>
          <w:color w:val="000000"/>
          <w:spacing w:val="0"/>
          <w:w w:val="100"/>
          <w:position w:val="0"/>
        </w:rPr>
        <w:t>、面临暂停上市风险的情况</w:t>
      </w:r>
      <w:bookmarkEnd w:id="375"/>
      <w:bookmarkEnd w:id="376"/>
      <w:bookmarkEnd w:id="378"/>
    </w:p>
    <w:p>
      <w:pPr>
        <w:pStyle w:val="Style34"/>
        <w:keepNext/>
        <w:keepLines/>
        <w:widowControl w:val="0"/>
        <w:shd w:val="clear" w:color="auto" w:fill="auto"/>
        <w:tabs>
          <w:tab w:pos="748" w:val="left"/>
        </w:tabs>
        <w:bidi w:val="0"/>
        <w:spacing w:before="0" w:after="40" w:line="310" w:lineRule="exact"/>
        <w:ind w:left="0" w:right="0" w:firstLine="0"/>
        <w:jc w:val="left"/>
      </w:pPr>
      <w:bookmarkStart w:id="375" w:name="bookmark375"/>
      <w:bookmarkStart w:id="376" w:name="bookmark376"/>
      <w:bookmarkStart w:id="379" w:name="bookmark379"/>
      <w:bookmarkStart w:id="380" w:name="bookmark380"/>
      <w:r>
        <w:rPr>
          <w:color w:val="000000"/>
          <w:spacing w:val="0"/>
          <w:w w:val="100"/>
          <w:position w:val="0"/>
        </w:rPr>
        <w:t>（</w:t>
      </w:r>
      <w:bookmarkEnd w:id="379"/>
      <w:r>
        <w:rPr>
          <w:color w:val="000000"/>
          <w:spacing w:val="0"/>
          <w:w w:val="100"/>
          <w:position w:val="0"/>
        </w:rPr>
        <w:t>一）</w:t>
        <w:tab/>
        <w:t>导致暂停上市的原因</w:t>
      </w:r>
      <w:bookmarkEnd w:id="375"/>
      <w:bookmarkEnd w:id="376"/>
      <w:bookmarkEnd w:id="380"/>
    </w:p>
    <w:p>
      <w:pPr>
        <w:pStyle w:val="Style5"/>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322" w:lineRule="exact"/>
        <w:ind w:left="0" w:right="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二）公司拟采取的应对措施</w:t>
      </w:r>
      <w:bookmarkEnd w:id="381"/>
      <w:bookmarkEnd w:id="382"/>
      <w:bookmarkEnd w:id="384"/>
    </w:p>
    <w:p>
      <w:pPr>
        <w:pStyle w:val="Style5"/>
        <w:keepNext w:val="0"/>
        <w:keepLines w:val="0"/>
        <w:widowControl w:val="0"/>
        <w:shd w:val="clear" w:color="auto" w:fill="auto"/>
        <w:bidi w:val="0"/>
        <w:spacing w:before="0" w:after="360" w:line="322"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899" w:val="left"/>
        </w:tabs>
        <w:bidi w:val="0"/>
        <w:spacing w:before="0" w:after="40" w:line="322" w:lineRule="exact"/>
        <w:ind w:left="0" w:right="0"/>
        <w:jc w:val="left"/>
      </w:pPr>
      <w:bookmarkStart w:id="385" w:name="bookmark385"/>
      <w:bookmarkStart w:id="386" w:name="bookmark386"/>
      <w:bookmarkStart w:id="387" w:name="bookmark387"/>
      <w:bookmarkStart w:id="388" w:name="bookmark388"/>
      <w:r>
        <w:rPr>
          <w:color w:val="000000"/>
          <w:spacing w:val="0"/>
          <w:w w:val="100"/>
          <w:position w:val="0"/>
        </w:rPr>
        <w:t>八</w:t>
      </w:r>
      <w:bookmarkEnd w:id="387"/>
      <w:r>
        <w:rPr>
          <w:color w:val="000000"/>
          <w:spacing w:val="0"/>
          <w:w w:val="100"/>
          <w:position w:val="0"/>
        </w:rPr>
        <w:t>、</w:t>
        <w:tab/>
        <w:t>面临终止上市的情况和原因</w:t>
      </w:r>
      <w:bookmarkEnd w:id="385"/>
      <w:bookmarkEnd w:id="386"/>
      <w:bookmarkEnd w:id="388"/>
    </w:p>
    <w:p>
      <w:pPr>
        <w:pStyle w:val="Style5"/>
        <w:keepNext w:val="0"/>
        <w:keepLines w:val="0"/>
        <w:widowControl w:val="0"/>
        <w:shd w:val="clear" w:color="auto" w:fill="auto"/>
        <w:bidi w:val="0"/>
        <w:spacing w:before="0" w:after="360" w:line="322"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899" w:val="left"/>
        </w:tabs>
        <w:bidi w:val="0"/>
        <w:spacing w:before="0" w:after="40" w:line="322" w:lineRule="exact"/>
        <w:ind w:left="0" w:right="0"/>
        <w:jc w:val="left"/>
      </w:pPr>
      <w:bookmarkStart w:id="389" w:name="bookmark389"/>
      <w:bookmarkStart w:id="390" w:name="bookmark390"/>
      <w:bookmarkStart w:id="391" w:name="bookmark391"/>
      <w:bookmarkStart w:id="392" w:name="bookmark392"/>
      <w:r>
        <w:rPr>
          <w:color w:val="000000"/>
          <w:spacing w:val="0"/>
          <w:w w:val="100"/>
          <w:position w:val="0"/>
        </w:rPr>
        <w:t>九</w:t>
      </w:r>
      <w:bookmarkEnd w:id="391"/>
      <w:r>
        <w:rPr>
          <w:color w:val="000000"/>
          <w:spacing w:val="0"/>
          <w:w w:val="100"/>
          <w:position w:val="0"/>
        </w:rPr>
        <w:t>、</w:t>
        <w:tab/>
        <w:t>破产重整相关事项</w:t>
      </w:r>
      <w:bookmarkEnd w:id="389"/>
      <w:bookmarkEnd w:id="390"/>
      <w:bookmarkEnd w:id="392"/>
    </w:p>
    <w:p>
      <w:pPr>
        <w:pStyle w:val="Style5"/>
        <w:keepNext w:val="0"/>
        <w:keepLines w:val="0"/>
        <w:widowControl w:val="0"/>
        <w:shd w:val="clear" w:color="auto" w:fill="auto"/>
        <w:bidi w:val="0"/>
        <w:spacing w:before="0" w:after="360" w:line="322"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322" w:lineRule="exact"/>
        <w:ind w:left="0" w:right="0"/>
        <w:jc w:val="left"/>
      </w:pPr>
      <w:bookmarkStart w:id="393" w:name="bookmark393"/>
      <w:bookmarkStart w:id="394" w:name="bookmark394"/>
      <w:bookmarkStart w:id="395" w:name="bookmark395"/>
      <w:r>
        <w:rPr>
          <w:color w:val="000000"/>
          <w:spacing w:val="0"/>
          <w:w w:val="100"/>
          <w:position w:val="0"/>
        </w:rPr>
        <w:t>十、重大诉讼、仲裁事项</w:t>
      </w:r>
      <w:bookmarkEnd w:id="393"/>
      <w:bookmarkEnd w:id="394"/>
      <w:bookmarkEnd w:id="395"/>
    </w:p>
    <w:p>
      <w:pPr>
        <w:pStyle w:val="Style5"/>
        <w:keepNext w:val="0"/>
        <w:keepLines w:val="0"/>
        <w:widowControl w:val="0"/>
        <w:shd w:val="clear" w:color="auto" w:fill="auto"/>
        <w:bidi w:val="0"/>
        <w:spacing w:before="0" w:after="360" w:line="322" w:lineRule="exact"/>
        <w:ind w:left="0" w:right="0" w:firstLine="42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34"/>
        <w:keepNext/>
        <w:keepLines/>
        <w:widowControl w:val="0"/>
        <w:shd w:val="clear" w:color="auto" w:fill="auto"/>
        <w:bidi w:val="0"/>
        <w:spacing w:before="0" w:after="40" w:line="298" w:lineRule="exact"/>
        <w:ind w:left="840" w:right="0" w:hanging="420"/>
        <w:jc w:val="left"/>
      </w:pPr>
      <w:bookmarkStart w:id="396" w:name="bookmark396"/>
      <w:bookmarkStart w:id="397" w:name="bookmark397"/>
      <w:bookmarkStart w:id="398" w:name="bookmark398"/>
      <w:r>
        <w:rPr>
          <w:color w:val="000000"/>
          <w:spacing w:val="0"/>
          <w:w w:val="100"/>
          <w:position w:val="0"/>
        </w:rPr>
        <w:t>十一、上市公司及其董事、监事、高级管理人员、控股股东、实际控制人、收购人处罚及整改情 况</w:t>
      </w:r>
      <w:bookmarkEnd w:id="396"/>
      <w:bookmarkEnd w:id="397"/>
      <w:bookmarkEnd w:id="398"/>
    </w:p>
    <w:p>
      <w:pPr>
        <w:pStyle w:val="Style5"/>
        <w:keepNext w:val="0"/>
        <w:keepLines w:val="0"/>
        <w:widowControl w:val="0"/>
        <w:shd w:val="clear" w:color="auto" w:fill="auto"/>
        <w:bidi w:val="0"/>
        <w:spacing w:before="0" w:after="360" w:line="322"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322" w:lineRule="exact"/>
        <w:ind w:left="0" w:right="0"/>
        <w:jc w:val="left"/>
      </w:pPr>
      <w:bookmarkStart w:id="399" w:name="bookmark399"/>
      <w:bookmarkStart w:id="400" w:name="bookmark400"/>
      <w:bookmarkStart w:id="401" w:name="bookmark401"/>
      <w:r>
        <w:rPr>
          <w:color w:val="000000"/>
          <w:spacing w:val="0"/>
          <w:w w:val="100"/>
          <w:position w:val="0"/>
        </w:rPr>
        <w:t>十二、报告期内公司及其控股股东、实际控制人诚信状况的说明</w:t>
      </w:r>
      <w:bookmarkEnd w:id="399"/>
      <w:bookmarkEnd w:id="400"/>
      <w:bookmarkEnd w:id="401"/>
    </w:p>
    <w:p>
      <w:pPr>
        <w:pStyle w:val="Style5"/>
        <w:keepNext w:val="0"/>
        <w:keepLines w:val="0"/>
        <w:widowControl w:val="0"/>
        <w:shd w:val="clear" w:color="auto" w:fill="auto"/>
        <w:bidi w:val="0"/>
        <w:spacing w:before="0" w:after="0" w:line="322"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22" w:lineRule="exact"/>
        <w:ind w:left="420" w:right="0" w:firstLine="420"/>
        <w:jc w:val="left"/>
      </w:pPr>
      <w:r>
        <w:rPr>
          <w:color w:val="000000"/>
          <w:spacing w:val="0"/>
          <w:w w:val="100"/>
          <w:position w:val="0"/>
        </w:rPr>
        <w:t>报告期内，公司及控股股东、实际控制人不存在未履行法院生效判决、所负数额较大的债务 到期未清偿等情况。</w:t>
      </w:r>
    </w:p>
    <w:p>
      <w:pPr>
        <w:pStyle w:val="Style5"/>
        <w:keepNext w:val="0"/>
        <w:keepLines w:val="0"/>
        <w:widowControl w:val="0"/>
        <w:shd w:val="clear" w:color="auto" w:fill="auto"/>
        <w:bidi w:val="0"/>
        <w:spacing w:before="0" w:after="40" w:line="322" w:lineRule="exact"/>
        <w:ind w:left="0" w:right="0" w:firstLine="420"/>
        <w:jc w:val="left"/>
      </w:pPr>
      <w:r>
        <w:rPr>
          <w:b/>
          <w:bCs/>
          <w:color w:val="000000"/>
          <w:spacing w:val="0"/>
          <w:w w:val="100"/>
          <w:position w:val="0"/>
        </w:rPr>
        <w:t>十三、公司股权激励计划、员工持股计划或其他员工激励措施的情况及其影响</w:t>
      </w:r>
    </w:p>
    <w:p>
      <w:pPr>
        <w:pStyle w:val="Style5"/>
        <w:keepNext w:val="0"/>
        <w:keepLines w:val="0"/>
        <w:widowControl w:val="0"/>
        <w:shd w:val="clear" w:color="auto" w:fill="auto"/>
        <w:tabs>
          <w:tab w:pos="961" w:val="left"/>
        </w:tabs>
        <w:bidi w:val="0"/>
        <w:spacing w:before="0" w:after="40" w:line="322" w:lineRule="exact"/>
        <w:ind w:left="0" w:right="0" w:firstLine="420"/>
        <w:jc w:val="left"/>
      </w:pPr>
      <w:bookmarkStart w:id="402" w:name="bookmark402"/>
      <w:r>
        <w:rPr>
          <w:b/>
          <w:bCs/>
          <w:color w:val="000000"/>
          <w:spacing w:val="0"/>
          <w:w w:val="100"/>
          <w:position w:val="0"/>
        </w:rPr>
        <w:t>（</w:t>
      </w:r>
      <w:bookmarkEnd w:id="402"/>
      <w:r>
        <w:rPr>
          <w:b/>
          <w:bCs/>
          <w:color w:val="000000"/>
          <w:spacing w:val="0"/>
          <w:w w:val="100"/>
          <w:position w:val="0"/>
        </w:rPr>
        <w:t>一）</w:t>
        <w:tab/>
        <w:t>相关激励事项已在临时公告披露且后续实施无进展或变化的</w:t>
      </w:r>
    </w:p>
    <w:p>
      <w:pPr>
        <w:pStyle w:val="Style5"/>
        <w:keepNext w:val="0"/>
        <w:keepLines w:val="0"/>
        <w:widowControl w:val="0"/>
        <w:shd w:val="clear" w:color="auto" w:fill="auto"/>
        <w:bidi w:val="0"/>
        <w:spacing w:before="0" w:after="40" w:line="322"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61" w:val="left"/>
        </w:tabs>
        <w:bidi w:val="0"/>
        <w:spacing w:before="0" w:after="40" w:line="322" w:lineRule="exact"/>
        <w:ind w:left="0" w:right="0" w:firstLine="420"/>
        <w:jc w:val="left"/>
      </w:pPr>
      <w:bookmarkStart w:id="403" w:name="bookmark403"/>
      <w:r>
        <w:rPr>
          <w:b/>
          <w:bCs/>
          <w:color w:val="000000"/>
          <w:spacing w:val="0"/>
          <w:w w:val="100"/>
          <w:position w:val="0"/>
        </w:rPr>
        <w:t>（</w:t>
      </w:r>
      <w:bookmarkEnd w:id="403"/>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322" w:lineRule="exact"/>
        <w:ind w:left="0" w:right="0" w:firstLine="420"/>
        <w:jc w:val="left"/>
      </w:pPr>
      <w:r>
        <w:rPr>
          <w:color w:val="000000"/>
          <w:spacing w:val="0"/>
          <w:w w:val="100"/>
          <w:position w:val="0"/>
        </w:rPr>
        <w:t>股权激励情况</w:t>
      </w:r>
    </w:p>
    <w:p>
      <w:pPr>
        <w:pStyle w:val="Style5"/>
        <w:keepNext w:val="0"/>
        <w:keepLines w:val="0"/>
        <w:widowControl w:val="0"/>
        <w:shd w:val="clear" w:color="auto" w:fill="auto"/>
        <w:bidi w:val="0"/>
        <w:spacing w:before="0" w:after="300" w:line="322"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22" w:lineRule="exact"/>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00" w:line="322"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员工持股计划情况</w:t>
      </w:r>
    </w:p>
    <w:p>
      <w:pPr>
        <w:pStyle w:val="Style5"/>
        <w:keepNext w:val="0"/>
        <w:keepLines w:val="0"/>
        <w:widowControl w:val="0"/>
        <w:shd w:val="clear" w:color="auto" w:fill="auto"/>
        <w:bidi w:val="0"/>
        <w:spacing w:before="0" w:after="300" w:line="322"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其他激励措施</w:t>
      </w:r>
    </w:p>
    <w:p>
      <w:pPr>
        <w:pStyle w:val="Style5"/>
        <w:keepNext w:val="0"/>
        <w:keepLines w:val="0"/>
        <w:widowControl w:val="0"/>
        <w:shd w:val="clear" w:color="auto" w:fill="auto"/>
        <w:bidi w:val="0"/>
        <w:spacing w:before="0" w:after="160" w:line="322"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120" w:line="240" w:lineRule="auto"/>
        <w:ind w:left="0" w:right="0" w:firstLine="420"/>
        <w:jc w:val="left"/>
      </w:pPr>
      <w:r>
        <w:rPr>
          <w:b/>
          <w:bCs/>
          <w:color w:val="000000"/>
          <w:spacing w:val="0"/>
          <w:w w:val="100"/>
          <w:position w:val="0"/>
        </w:rPr>
        <w:t>十四、重大关联交易</w:t>
      </w:r>
    </w:p>
    <w:p>
      <w:pPr>
        <w:pStyle w:val="Style5"/>
        <w:keepNext w:val="0"/>
        <w:keepLines w:val="0"/>
        <w:widowControl w:val="0"/>
        <w:numPr>
          <w:ilvl w:val="0"/>
          <w:numId w:val="15"/>
        </w:numPr>
        <w:shd w:val="clear" w:color="auto" w:fill="auto"/>
        <w:bidi w:val="0"/>
        <w:spacing w:before="0" w:after="120" w:line="240" w:lineRule="auto"/>
        <w:ind w:left="0" w:right="0" w:firstLine="420"/>
        <w:jc w:val="left"/>
      </w:pPr>
      <w:bookmarkStart w:id="404" w:name="bookmark404"/>
      <w:bookmarkEnd w:id="404"/>
      <w:r>
        <w:rPr>
          <w:b/>
          <w:bCs/>
          <w:color w:val="000000"/>
          <w:spacing w:val="0"/>
          <w:w w:val="100"/>
          <w:position w:val="0"/>
        </w:rPr>
        <w:t>与日常经营相关的关联交易</w:t>
      </w:r>
    </w:p>
    <w:p>
      <w:pPr>
        <w:pStyle w:val="Style5"/>
        <w:keepNext w:val="0"/>
        <w:keepLines w:val="0"/>
        <w:widowControl w:val="0"/>
        <w:shd w:val="clear" w:color="auto" w:fill="auto"/>
        <w:tabs>
          <w:tab w:pos="854" w:val="left"/>
        </w:tabs>
        <w:bidi w:val="0"/>
        <w:spacing w:before="0" w:after="120" w:line="240" w:lineRule="auto"/>
        <w:ind w:left="0" w:right="0" w:firstLine="420"/>
        <w:jc w:val="left"/>
      </w:pPr>
      <w:bookmarkStart w:id="405" w:name="bookmark405"/>
      <w:r>
        <w:rPr>
          <w:b/>
          <w:bCs/>
          <w:color w:val="000000"/>
          <w:spacing w:val="0"/>
          <w:w w:val="100"/>
          <w:position w:val="0"/>
        </w:rPr>
        <w:t>1</w:t>
      </w:r>
      <w:bookmarkEnd w:id="405"/>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854" w:val="left"/>
        </w:tabs>
        <w:bidi w:val="0"/>
        <w:spacing w:before="0" w:after="120" w:line="240" w:lineRule="auto"/>
        <w:ind w:left="0" w:right="0"/>
        <w:jc w:val="left"/>
      </w:pPr>
      <w:bookmarkStart w:id="406" w:name="bookmark406"/>
      <w:bookmarkStart w:id="407" w:name="bookmark407"/>
      <w:bookmarkStart w:id="408" w:name="bookmark408"/>
      <w:bookmarkStart w:id="409" w:name="bookmark409"/>
      <w:r>
        <w:rPr>
          <w:color w:val="000000"/>
          <w:spacing w:val="0"/>
          <w:w w:val="100"/>
          <w:position w:val="0"/>
        </w:rPr>
        <w:t>2</w:t>
      </w:r>
      <w:bookmarkEnd w:id="408"/>
      <w:r>
        <w:rPr>
          <w:color w:val="000000"/>
          <w:spacing w:val="0"/>
          <w:w w:val="100"/>
          <w:position w:val="0"/>
        </w:rPr>
        <w:t>、</w:t>
        <w:tab/>
        <w:t>已在临时公告披露，但有后续实施的进展或变化的事项</w:t>
      </w:r>
      <w:bookmarkEnd w:id="406"/>
      <w:bookmarkEnd w:id="407"/>
      <w:bookmarkEnd w:id="409"/>
    </w:p>
    <w:p>
      <w:pPr>
        <w:pStyle w:val="Style5"/>
        <w:keepNext w:val="0"/>
        <w:keepLines w:val="0"/>
        <w:widowControl w:val="0"/>
        <w:shd w:val="clear" w:color="auto" w:fill="auto"/>
        <w:bidi w:val="0"/>
        <w:spacing w:before="0" w:after="6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单位：人民币万元</w:t>
      </w:r>
    </w:p>
    <w:tbl>
      <w:tblPr>
        <w:tblOverlap w:val="never"/>
        <w:jc w:val="center"/>
        <w:tblLayout w:type="fixed"/>
      </w:tblPr>
      <w:tblGrid>
        <w:gridCol w:w="1142"/>
        <w:gridCol w:w="768"/>
        <w:gridCol w:w="773"/>
        <w:gridCol w:w="1440"/>
        <w:gridCol w:w="821"/>
        <w:gridCol w:w="782"/>
        <w:gridCol w:w="902"/>
        <w:gridCol w:w="917"/>
        <w:gridCol w:w="970"/>
        <w:gridCol w:w="394"/>
        <w:gridCol w:w="1022"/>
      </w:tblGrid>
      <w:tr>
        <w:trPr>
          <w:trHeight w:val="15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关联交 易价格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关联交易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占同类交 易金额的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4" w:lineRule="exact"/>
              <w:ind w:left="0" w:right="0" w:firstLine="0"/>
              <w:jc w:val="left"/>
            </w:pPr>
            <w:r>
              <w:rPr>
                <w:color w:val="000000"/>
                <w:spacing w:val="0"/>
                <w:w w:val="100"/>
                <w:position w:val="0"/>
              </w:rPr>
              <w:t>市 场 价 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交易价格 与市场参 考价格差 异较大的 原因</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浙江日报报 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间接控 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新闻印刷、广告 收入、报刊发行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浙江日报报 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间接控 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版面设计费、服 务费、活动策划 费等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杭州游卡网 络技术有限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联营公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阿里云计算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杭州合有德 峰投资有限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联营公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浙江日报报 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间接控 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其他流 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房屋及建筑物、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浙江日报报 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间接控 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乐清日报社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瑞安日报社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柯桥日报社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接受代 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定期结算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768"/>
        <w:gridCol w:w="773"/>
        <w:gridCol w:w="1440"/>
        <w:gridCol w:w="821"/>
        <w:gridCol w:w="782"/>
        <w:gridCol w:w="902"/>
        <w:gridCol w:w="917"/>
        <w:gridCol w:w="970"/>
        <w:gridCol w:w="394"/>
        <w:gridCol w:w="1022"/>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浙江法制报 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接受代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27, 319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协议价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2" w:hRule="exact"/>
        </w:trPr>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267" w:hRule="exact"/>
        </w:trPr>
        <w:tc>
          <w:tcPr>
            <w:gridSpan w:val="5"/>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详见公司于《上海证券报》及上交所网站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rPr>
              <w:t xml:space="preserve">披露的临 </w:t>
            </w:r>
            <w:r>
              <w:rPr>
                <w:color w:val="000000"/>
                <w:spacing w:val="0"/>
                <w:w w:val="100"/>
                <w:position w:val="0"/>
                <w:sz w:val="18"/>
                <w:szCs w:val="18"/>
              </w:rPr>
              <w:t>2016-025</w:t>
            </w:r>
            <w:r>
              <w:rPr>
                <w:color w:val="000000"/>
                <w:spacing w:val="0"/>
                <w:w w:val="100"/>
                <w:position w:val="0"/>
              </w:rPr>
              <w:t xml:space="preserve">《关于 </w:t>
            </w:r>
            <w:r>
              <w:rPr>
                <w:color w:val="000000"/>
                <w:spacing w:val="0"/>
                <w:w w:val="100"/>
                <w:position w:val="0"/>
                <w:sz w:val="18"/>
                <w:szCs w:val="18"/>
              </w:rPr>
              <w:t xml:space="preserve">2015 </w:t>
            </w:r>
            <w:r>
              <w:rPr>
                <w:color w:val="000000"/>
                <w:spacing w:val="0"/>
                <w:w w:val="100"/>
                <w:position w:val="0"/>
              </w:rPr>
              <w:t>年 度日常关联交易情况及预计</w:t>
            </w:r>
            <w:r>
              <w:rPr>
                <w:color w:val="000000"/>
                <w:spacing w:val="0"/>
                <w:w w:val="100"/>
                <w:position w:val="0"/>
                <w:sz w:val="18"/>
                <w:szCs w:val="18"/>
              </w:rPr>
              <w:t>2016</w:t>
            </w:r>
            <w:r>
              <w:rPr>
                <w:color w:val="000000"/>
                <w:spacing w:val="0"/>
                <w:w w:val="100"/>
                <w:position w:val="0"/>
              </w:rPr>
              <w:t>年度日常关联交易 的公告》。</w:t>
            </w:r>
          </w:p>
        </w:tc>
      </w:tr>
    </w:tbl>
    <w:p>
      <w:pPr>
        <w:pStyle w:val="Style5"/>
        <w:keepNext w:val="0"/>
        <w:keepLines w:val="0"/>
        <w:widowControl w:val="0"/>
        <w:shd w:val="clear" w:color="auto" w:fill="auto"/>
        <w:bidi w:val="0"/>
        <w:spacing w:before="0" w:after="0" w:line="313" w:lineRule="exact"/>
        <w:ind w:left="420" w:right="0" w:firstLine="420"/>
        <w:jc w:val="both"/>
      </w:pPr>
      <w:r>
        <w:rPr>
          <w:color w:val="000000"/>
          <w:spacing w:val="0"/>
          <w:w w:val="100"/>
          <w:position w:val="0"/>
        </w:rPr>
        <w:t>公司向浙报控股发行股票购买资产后，鉴于报刊采编与经营“两分开”的政策要求，公司在 广告经营等环节中，与公司的关联单位浙报集团及其下属单位存在不可避免或者有合理原因而发 生的关联交易。上述交易系由双方遵循平等互利、等价有偿、公平合理的交易原则，依据规范性 文件及《公司章程》的有关规定履行合法程序并订立相关协议的方式而进行的，不存在损害交易 双方利益的行为。上述与关联方的交易是各方以效益最大化、经营效率最优化为基础所做的市场 化选择，充分体现了专业协作、优势互补的合作原则。</w:t>
      </w:r>
    </w:p>
    <w:p>
      <w:pPr>
        <w:pStyle w:val="Style5"/>
        <w:keepNext w:val="0"/>
        <w:keepLines w:val="0"/>
        <w:widowControl w:val="0"/>
        <w:shd w:val="clear" w:color="auto" w:fill="auto"/>
        <w:bidi w:val="0"/>
        <w:spacing w:before="0" w:after="0" w:line="313" w:lineRule="exact"/>
        <w:ind w:left="420" w:right="0" w:firstLine="420"/>
        <w:jc w:val="both"/>
      </w:pPr>
      <w:r>
        <w:rPr>
          <w:color w:val="000000"/>
          <w:spacing w:val="0"/>
          <w:w w:val="100"/>
          <w:position w:val="0"/>
        </w:rPr>
        <w:t>《公司章程》及《关联交易决策管理办法》对关联交易的决策、回避表决、信息披露的程序 做了规定，已有必要的措施和程序保护其他股东的合法利益。</w:t>
      </w:r>
    </w:p>
    <w:p>
      <w:pPr>
        <w:pStyle w:val="Style5"/>
        <w:keepNext w:val="0"/>
        <w:keepLines w:val="0"/>
        <w:widowControl w:val="0"/>
        <w:shd w:val="clear" w:color="auto" w:fill="auto"/>
        <w:bidi w:val="0"/>
        <w:spacing w:before="0" w:after="340" w:line="313" w:lineRule="exact"/>
        <w:ind w:left="420" w:right="0" w:firstLine="420"/>
        <w:jc w:val="both"/>
      </w:pPr>
      <w:r>
        <w:rPr>
          <w:color w:val="000000"/>
          <w:spacing w:val="0"/>
          <w:w w:val="100"/>
          <w:position w:val="0"/>
        </w:rPr>
        <w:t>浙报集团承诺，如未来行业政策允许，浙报集团将无条件允许本公司择机通过现金或股权等 方式收购浙报集团及县市报社未进入上市范围之内的报刊采编业务资产。</w:t>
      </w:r>
    </w:p>
    <w:p>
      <w:pPr>
        <w:pStyle w:val="Style34"/>
        <w:keepNext/>
        <w:keepLines/>
        <w:widowControl w:val="0"/>
        <w:shd w:val="clear" w:color="auto" w:fill="auto"/>
        <w:bidi w:val="0"/>
        <w:spacing w:before="0" w:after="60" w:line="313" w:lineRule="exact"/>
        <w:ind w:left="0" w:right="0"/>
        <w:jc w:val="left"/>
      </w:pPr>
      <w:bookmarkStart w:id="410" w:name="bookmark410"/>
      <w:bookmarkStart w:id="411" w:name="bookmark411"/>
      <w:bookmarkStart w:id="412" w:name="bookmark412"/>
      <w:bookmarkStart w:id="413" w:name="bookmark413"/>
      <w:r>
        <w:rPr>
          <w:color w:val="000000"/>
          <w:spacing w:val="0"/>
          <w:w w:val="100"/>
          <w:position w:val="0"/>
        </w:rPr>
        <w:t>3</w:t>
      </w:r>
      <w:bookmarkEnd w:id="412"/>
      <w:r>
        <w:rPr>
          <w:color w:val="000000"/>
          <w:spacing w:val="0"/>
          <w:w w:val="100"/>
          <w:position w:val="0"/>
        </w:rPr>
        <w:t>、临时公告未披露的事项</w:t>
      </w:r>
      <w:bookmarkEnd w:id="410"/>
      <w:bookmarkEnd w:id="411"/>
      <w:bookmarkEnd w:id="413"/>
    </w:p>
    <w:p>
      <w:pPr>
        <w:pStyle w:val="Style5"/>
        <w:keepNext w:val="0"/>
        <w:keepLines w:val="0"/>
        <w:widowControl w:val="0"/>
        <w:shd w:val="clear" w:color="auto" w:fill="auto"/>
        <w:bidi w:val="0"/>
        <w:spacing w:before="0" w:after="420" w:line="313"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（二）资产或股权收购、出售发生的关联交易</w:t>
      </w:r>
    </w:p>
    <w:p>
      <w:pPr>
        <w:pStyle w:val="Style24"/>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1、已在临时公告披露且后续实施无进展或变化的事项</w:t>
      </w:r>
    </w:p>
    <w:p>
      <w:pPr>
        <w:pStyle w:val="Style24"/>
        <w:keepNext w:val="0"/>
        <w:keepLines w:val="0"/>
        <w:widowControl w:val="0"/>
        <w:shd w:val="clear" w:color="auto" w:fill="auto"/>
        <w:bidi w:val="0"/>
        <w:spacing w:before="0" w:after="14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923"/>
        <w:gridCol w:w="313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13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日，公司第七届董事会第十五次会议审议通过《关 于公司控股股东浙报控股拟明确参与</w:t>
            </w:r>
            <w:r>
              <w:rPr>
                <w:rFonts w:ascii="Calibri" w:eastAsia="Calibri" w:hAnsi="Calibri" w:cs="Calibri"/>
                <w:color w:val="000000"/>
                <w:spacing w:val="0"/>
                <w:w w:val="100"/>
                <w:position w:val="0"/>
              </w:rPr>
              <w:t>2015</w:t>
            </w:r>
            <w:r>
              <w:rPr>
                <w:color w:val="000000"/>
                <w:spacing w:val="0"/>
                <w:w w:val="100"/>
                <w:position w:val="0"/>
              </w:rPr>
              <w:t>年非公开发行认购 上限的议案》，浙报控股承诺拟用于认购</w:t>
            </w:r>
            <w:r>
              <w:rPr>
                <w:rFonts w:ascii="Calibri" w:eastAsia="Calibri" w:hAnsi="Calibri" w:cs="Calibri"/>
                <w:color w:val="000000"/>
                <w:spacing w:val="0"/>
                <w:w w:val="100"/>
                <w:position w:val="0"/>
              </w:rPr>
              <w:t>2015</w:t>
            </w:r>
            <w:r>
              <w:rPr>
                <w:color w:val="000000"/>
                <w:spacing w:val="0"/>
                <w:w w:val="100"/>
                <w:position w:val="0"/>
              </w:rPr>
              <w:t>年非公开发行股 份的金额不低于人民币</w:t>
            </w:r>
            <w:r>
              <w:rPr>
                <w:rFonts w:ascii="Calibri" w:eastAsia="Calibri" w:hAnsi="Calibri" w:cs="Calibri"/>
                <w:color w:val="000000"/>
                <w:spacing w:val="0"/>
                <w:w w:val="100"/>
                <w:position w:val="0"/>
              </w:rPr>
              <w:t>2.00</w:t>
            </w:r>
            <w:r>
              <w:rPr>
                <w:color w:val="000000"/>
                <w:spacing w:val="0"/>
                <w:w w:val="100"/>
                <w:position w:val="0"/>
              </w:rPr>
              <w:t>亿元（含</w:t>
            </w:r>
            <w:r>
              <w:rPr>
                <w:rFonts w:ascii="Calibri" w:eastAsia="Calibri" w:hAnsi="Calibri" w:cs="Calibri"/>
                <w:color w:val="000000"/>
                <w:spacing w:val="0"/>
                <w:w w:val="100"/>
                <w:position w:val="0"/>
              </w:rPr>
              <w:t>2.00</w:t>
            </w:r>
            <w:r>
              <w:rPr>
                <w:color w:val="000000"/>
                <w:spacing w:val="0"/>
                <w:w w:val="100"/>
                <w:position w:val="0"/>
              </w:rPr>
              <w:t>亿元）且不高于人 民币</w:t>
            </w:r>
            <w:r>
              <w:rPr>
                <w:rFonts w:ascii="Calibri" w:eastAsia="Calibri" w:hAnsi="Calibri" w:cs="Calibri"/>
                <w:color w:val="000000"/>
                <w:spacing w:val="0"/>
                <w:w w:val="100"/>
                <w:position w:val="0"/>
              </w:rPr>
              <w:t>10.00</w:t>
            </w:r>
            <w:r>
              <w:rPr>
                <w:color w:val="000000"/>
                <w:spacing w:val="0"/>
                <w:w w:val="100"/>
                <w:position w:val="0"/>
              </w:rPr>
              <w:t>亿元（含</w:t>
            </w:r>
            <w:r>
              <w:rPr>
                <w:rFonts w:ascii="Calibri" w:eastAsia="Calibri" w:hAnsi="Calibri" w:cs="Calibri"/>
                <w:color w:val="000000"/>
                <w:spacing w:val="0"/>
                <w:w w:val="100"/>
                <w:position w:val="0"/>
              </w:rPr>
              <w:t>10.00</w:t>
            </w:r>
            <w:r>
              <w:rPr>
                <w:color w:val="000000"/>
                <w:spacing w:val="0"/>
                <w:w w:val="100"/>
                <w:position w:val="0"/>
              </w:rPr>
              <w:t>亿元），具体认购数量将根据认购 金额和发行价格确定。</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日，公司完成本次非公 开发行，浙报控股出资参人民币</w:t>
            </w:r>
            <w:r>
              <w:rPr>
                <w:rFonts w:ascii="Calibri" w:eastAsia="Calibri" w:hAnsi="Calibri" w:cs="Calibri"/>
                <w:color w:val="000000"/>
                <w:spacing w:val="0"/>
                <w:w w:val="100"/>
                <w:position w:val="0"/>
              </w:rPr>
              <w:t>200,000,005.92</w:t>
            </w:r>
            <w:r>
              <w:rPr>
                <w:color w:val="000000"/>
                <w:spacing w:val="0"/>
                <w:w w:val="100"/>
                <w:position w:val="0"/>
              </w:rPr>
              <w:t xml:space="preserve">元认购 </w:t>
            </w:r>
            <w:r>
              <w:rPr>
                <w:rFonts w:ascii="Calibri" w:eastAsia="Calibri" w:hAnsi="Calibri" w:cs="Calibri"/>
                <w:color w:val="000000"/>
                <w:spacing w:val="0"/>
                <w:w w:val="100"/>
                <w:position w:val="0"/>
              </w:rPr>
              <w:t>11,655,012</w:t>
            </w:r>
            <w:r>
              <w:rPr>
                <w:color w:val="000000"/>
                <w:spacing w:val="0"/>
                <w:w w:val="100"/>
                <w:position w:val="0"/>
              </w:rPr>
              <w:t>股。浙报控股为公司控股股东，依照《上海证券交 易所股票上市规则》规定，浙报控股为公司关联法人，上述交 易构成关联交易。</w:t>
            </w:r>
            <w:r>
              <w:rPr>
                <w:rFonts w:ascii="Calibri" w:eastAsia="Calibri" w:hAnsi="Calibri" w:cs="Calibri"/>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rPr>
              <w:t>及《上 海证券 报》。</w:t>
            </w:r>
          </w:p>
        </w:tc>
      </w:tr>
    </w:tbl>
    <w:p>
      <w:pPr>
        <w:pStyle w:val="Style5"/>
        <w:keepNext w:val="0"/>
        <w:keepLines w:val="0"/>
        <w:widowControl w:val="0"/>
        <w:shd w:val="clear" w:color="auto" w:fill="auto"/>
        <w:tabs>
          <w:tab w:pos="844" w:val="left"/>
        </w:tabs>
        <w:bidi w:val="0"/>
        <w:spacing w:before="0" w:after="120" w:line="240" w:lineRule="auto"/>
        <w:ind w:left="0" w:right="0" w:firstLine="420"/>
        <w:jc w:val="left"/>
      </w:pPr>
      <w:bookmarkStart w:id="414" w:name="bookmark414"/>
      <w:r>
        <w:rPr>
          <w:b/>
          <w:bCs/>
          <w:color w:val="000000"/>
          <w:spacing w:val="0"/>
          <w:w w:val="100"/>
          <w:position w:val="0"/>
        </w:rPr>
        <w:t>2</w:t>
      </w:r>
      <w:bookmarkEnd w:id="414"/>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44" w:val="left"/>
        </w:tabs>
        <w:bidi w:val="0"/>
        <w:spacing w:before="0" w:after="120" w:line="240" w:lineRule="auto"/>
        <w:ind w:left="0" w:right="0" w:firstLine="420"/>
        <w:jc w:val="left"/>
      </w:pPr>
      <w:bookmarkStart w:id="415" w:name="bookmark415"/>
      <w:r>
        <w:rPr>
          <w:b/>
          <w:bCs/>
          <w:color w:val="000000"/>
          <w:spacing w:val="0"/>
          <w:w w:val="100"/>
          <w:position w:val="0"/>
        </w:rPr>
        <w:t>3</w:t>
      </w:r>
      <w:bookmarkEnd w:id="415"/>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44" w:val="left"/>
        </w:tabs>
        <w:bidi w:val="0"/>
        <w:spacing w:before="0" w:after="120" w:line="240" w:lineRule="auto"/>
        <w:ind w:left="0" w:right="0" w:firstLine="420"/>
        <w:jc w:val="left"/>
      </w:pPr>
      <w:bookmarkStart w:id="416" w:name="bookmark416"/>
      <w:r>
        <w:rPr>
          <w:b/>
          <w:bCs/>
          <w:color w:val="000000"/>
          <w:spacing w:val="0"/>
          <w:w w:val="100"/>
          <w:position w:val="0"/>
        </w:rPr>
        <w:t>4</w:t>
      </w:r>
      <w:bookmarkEnd w:id="416"/>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6" w:val="left"/>
        </w:tabs>
        <w:bidi w:val="0"/>
        <w:spacing w:before="0" w:after="120" w:line="240" w:lineRule="auto"/>
        <w:ind w:left="0" w:right="0" w:firstLine="420"/>
        <w:jc w:val="left"/>
      </w:pPr>
      <w:bookmarkStart w:id="417" w:name="bookmark417"/>
      <w:r>
        <w:rPr>
          <w:rFonts w:ascii="Calibri" w:eastAsia="Calibri" w:hAnsi="Calibri" w:cs="Calibri"/>
          <w:b/>
          <w:bCs/>
          <w:color w:val="000000"/>
          <w:spacing w:val="0"/>
          <w:w w:val="100"/>
          <w:position w:val="0"/>
          <w:sz w:val="20"/>
          <w:szCs w:val="20"/>
        </w:rPr>
        <w:t>（</w:t>
      </w:r>
      <w:bookmarkEnd w:id="41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844" w:val="left"/>
        </w:tabs>
        <w:bidi w:val="0"/>
        <w:spacing w:before="0" w:after="120" w:line="240" w:lineRule="auto"/>
        <w:ind w:left="0" w:right="0" w:firstLine="420"/>
        <w:jc w:val="left"/>
      </w:pPr>
      <w:bookmarkStart w:id="418" w:name="bookmark418"/>
      <w:r>
        <w:rPr>
          <w:b/>
          <w:bCs/>
          <w:color w:val="000000"/>
          <w:spacing w:val="0"/>
          <w:w w:val="100"/>
          <w:position w:val="0"/>
        </w:rPr>
        <w:t>1</w:t>
      </w:r>
      <w:bookmarkEnd w:id="418"/>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44" w:val="left"/>
        </w:tabs>
        <w:bidi w:val="0"/>
        <w:spacing w:before="0" w:after="120" w:line="240" w:lineRule="auto"/>
        <w:ind w:left="0" w:right="0" w:firstLine="420"/>
        <w:jc w:val="left"/>
      </w:pPr>
      <w:bookmarkStart w:id="419" w:name="bookmark419"/>
      <w:r>
        <w:rPr>
          <w:b/>
          <w:bCs/>
          <w:color w:val="000000"/>
          <w:spacing w:val="0"/>
          <w:w w:val="100"/>
          <w:position w:val="0"/>
        </w:rPr>
        <w:t>2</w:t>
      </w:r>
      <w:bookmarkEnd w:id="419"/>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44" w:val="left"/>
        </w:tabs>
        <w:bidi w:val="0"/>
        <w:spacing w:before="0" w:after="120" w:line="240" w:lineRule="auto"/>
        <w:ind w:left="0" w:right="0" w:firstLine="420"/>
        <w:jc w:val="left"/>
      </w:pPr>
      <w:bookmarkStart w:id="420" w:name="bookmark420"/>
      <w:r>
        <w:rPr>
          <w:b/>
          <w:bCs/>
          <w:color w:val="000000"/>
          <w:spacing w:val="0"/>
          <w:w w:val="100"/>
          <w:position w:val="0"/>
        </w:rPr>
        <w:t>3</w:t>
      </w:r>
      <w:bookmarkEnd w:id="420"/>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6" w:val="left"/>
        </w:tabs>
        <w:bidi w:val="0"/>
        <w:spacing w:before="0" w:after="120" w:line="240" w:lineRule="auto"/>
        <w:ind w:left="0" w:right="0" w:firstLine="420"/>
        <w:jc w:val="left"/>
      </w:pPr>
      <w:bookmarkStart w:id="421" w:name="bookmark421"/>
      <w:r>
        <w:rPr>
          <w:rFonts w:ascii="Calibri" w:eastAsia="Calibri" w:hAnsi="Calibri" w:cs="Calibri"/>
          <w:b/>
          <w:bCs/>
          <w:color w:val="000000"/>
          <w:spacing w:val="0"/>
          <w:w w:val="100"/>
          <w:position w:val="0"/>
          <w:sz w:val="20"/>
          <w:szCs w:val="20"/>
        </w:rPr>
        <w:t>（</w:t>
      </w:r>
      <w:bookmarkEnd w:id="42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tabs>
          <w:tab w:pos="844" w:val="left"/>
        </w:tabs>
        <w:bidi w:val="0"/>
        <w:spacing w:before="0" w:after="120" w:line="240" w:lineRule="auto"/>
        <w:ind w:left="0" w:right="0" w:firstLine="420"/>
        <w:jc w:val="left"/>
      </w:pPr>
      <w:bookmarkStart w:id="422" w:name="bookmark422"/>
      <w:r>
        <w:rPr>
          <w:b/>
          <w:bCs/>
          <w:color w:val="000000"/>
          <w:spacing w:val="0"/>
          <w:w w:val="100"/>
          <w:position w:val="0"/>
        </w:rPr>
        <w:t>1</w:t>
      </w:r>
      <w:bookmarkEnd w:id="422"/>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44" w:val="left"/>
        </w:tabs>
        <w:bidi w:val="0"/>
        <w:spacing w:before="0" w:after="120" w:line="240" w:lineRule="auto"/>
        <w:ind w:left="0" w:right="0" w:firstLine="420"/>
        <w:jc w:val="left"/>
      </w:pPr>
      <w:bookmarkStart w:id="423" w:name="bookmark423"/>
      <w:r>
        <w:rPr>
          <w:b/>
          <w:bCs/>
          <w:color w:val="000000"/>
          <w:spacing w:val="0"/>
          <w:w w:val="100"/>
          <w:position w:val="0"/>
        </w:rPr>
        <w:t>2</w:t>
      </w:r>
      <w:bookmarkEnd w:id="423"/>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44" w:val="left"/>
        </w:tabs>
        <w:bidi w:val="0"/>
        <w:spacing w:before="0" w:after="120" w:line="240" w:lineRule="auto"/>
        <w:ind w:left="0" w:right="0" w:firstLine="420"/>
        <w:jc w:val="left"/>
      </w:pPr>
      <w:bookmarkStart w:id="424" w:name="bookmark424"/>
      <w:r>
        <w:rPr>
          <w:b/>
          <w:bCs/>
          <w:color w:val="000000"/>
          <w:spacing w:val="0"/>
          <w:w w:val="100"/>
          <w:position w:val="0"/>
        </w:rPr>
        <w:t>3</w:t>
      </w:r>
      <w:bookmarkEnd w:id="424"/>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6" w:val="left"/>
        </w:tabs>
        <w:bidi w:val="0"/>
        <w:spacing w:before="0" w:after="120" w:line="240" w:lineRule="auto"/>
        <w:ind w:left="0" w:right="0" w:firstLine="420"/>
        <w:jc w:val="left"/>
      </w:pPr>
      <w:bookmarkStart w:id="425" w:name="bookmark425"/>
      <w:r>
        <w:rPr>
          <w:rFonts w:ascii="Calibri" w:eastAsia="Calibri" w:hAnsi="Calibri" w:cs="Calibri"/>
          <w:b/>
          <w:bCs/>
          <w:color w:val="000000"/>
          <w:spacing w:val="0"/>
          <w:w w:val="100"/>
          <w:position w:val="0"/>
          <w:sz w:val="20"/>
          <w:szCs w:val="20"/>
        </w:rPr>
        <w:t>（</w:t>
      </w:r>
      <w:bookmarkEnd w:id="425"/>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5"/>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420"/>
        <w:jc w:val="left"/>
      </w:pPr>
      <w:r>
        <w:rPr>
          <w:b/>
          <w:bCs/>
          <w:color w:val="000000"/>
          <w:spacing w:val="0"/>
          <w:w w:val="100"/>
          <w:position w:val="0"/>
        </w:rPr>
        <w:t>十五、重大合同及其履行情况</w:t>
      </w:r>
    </w:p>
    <w:p>
      <w:pPr>
        <w:pStyle w:val="Style5"/>
        <w:keepNext w:val="0"/>
        <w:keepLines w:val="0"/>
        <w:widowControl w:val="0"/>
        <w:shd w:val="clear" w:color="auto" w:fill="auto"/>
        <w:tabs>
          <w:tab w:pos="1224" w:val="left"/>
        </w:tabs>
        <w:bidi w:val="0"/>
        <w:spacing w:before="0" w:after="120" w:line="240" w:lineRule="auto"/>
        <w:ind w:left="0" w:right="0" w:firstLine="420"/>
        <w:jc w:val="left"/>
      </w:pPr>
      <w:bookmarkStart w:id="426" w:name="bookmark426"/>
      <w:r>
        <w:rPr>
          <w:b/>
          <w:bCs/>
          <w:color w:val="000000"/>
          <w:spacing w:val="0"/>
          <w:w w:val="100"/>
          <w:position w:val="0"/>
        </w:rPr>
        <w:t>（</w:t>
      </w:r>
      <w:bookmarkEnd w:id="426"/>
      <w:r>
        <w:rPr>
          <w:b/>
          <w:bCs/>
          <w:color w:val="000000"/>
          <w:spacing w:val="0"/>
          <w:w w:val="100"/>
          <w:position w:val="0"/>
        </w:rPr>
        <w:t>一）</w:t>
        <w:tab/>
        <w:t>托管、承包、租赁事项</w:t>
      </w:r>
    </w:p>
    <w:p>
      <w:pPr>
        <w:pStyle w:val="Style5"/>
        <w:keepNext w:val="0"/>
        <w:keepLines w:val="0"/>
        <w:widowControl w:val="0"/>
        <w:shd w:val="clear" w:color="auto" w:fill="auto"/>
        <w:tabs>
          <w:tab w:pos="844" w:val="left"/>
        </w:tabs>
        <w:bidi w:val="0"/>
        <w:spacing w:before="0" w:after="120" w:line="240" w:lineRule="auto"/>
        <w:ind w:left="0" w:right="0" w:firstLine="420"/>
        <w:jc w:val="both"/>
      </w:pPr>
      <w:bookmarkStart w:id="427" w:name="bookmark427"/>
      <w:r>
        <w:rPr>
          <w:b/>
          <w:bCs/>
          <w:color w:val="000000"/>
          <w:spacing w:val="0"/>
          <w:w w:val="100"/>
          <w:position w:val="0"/>
        </w:rPr>
        <w:t>1</w:t>
      </w:r>
      <w:bookmarkEnd w:id="427"/>
      <w:r>
        <w:rPr>
          <w:b/>
          <w:bCs/>
          <w:color w:val="000000"/>
          <w:spacing w:val="0"/>
          <w:w w:val="100"/>
          <w:position w:val="0"/>
        </w:rPr>
        <w:t>、</w:t>
        <w:tab/>
        <w:t>托管情况</w:t>
      </w:r>
    </w:p>
    <w:p>
      <w:pPr>
        <w:pStyle w:val="Style5"/>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44" w:val="left"/>
        </w:tabs>
        <w:bidi w:val="0"/>
        <w:spacing w:before="0" w:after="120" w:line="240" w:lineRule="auto"/>
        <w:ind w:left="0" w:right="0" w:firstLine="420"/>
        <w:jc w:val="both"/>
      </w:pPr>
      <w:bookmarkStart w:id="428" w:name="bookmark428"/>
      <w:r>
        <w:rPr>
          <w:b/>
          <w:bCs/>
          <w:color w:val="000000"/>
          <w:spacing w:val="0"/>
          <w:w w:val="100"/>
          <w:position w:val="0"/>
        </w:rPr>
        <w:t>2</w:t>
      </w:r>
      <w:bookmarkEnd w:id="428"/>
      <w:r>
        <w:rPr>
          <w:b/>
          <w:bCs/>
          <w:color w:val="000000"/>
          <w:spacing w:val="0"/>
          <w:w w:val="100"/>
          <w:position w:val="0"/>
        </w:rPr>
        <w:t>、</w:t>
        <w:tab/>
        <w:t>承包情况</w:t>
      </w:r>
    </w:p>
    <w:p>
      <w:pPr>
        <w:pStyle w:val="Style5"/>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44" w:val="left"/>
        </w:tabs>
        <w:bidi w:val="0"/>
        <w:spacing w:before="0" w:after="120" w:line="240" w:lineRule="auto"/>
        <w:ind w:left="0" w:right="0" w:firstLine="420"/>
        <w:jc w:val="both"/>
      </w:pPr>
      <w:bookmarkStart w:id="429" w:name="bookmark429"/>
      <w:r>
        <w:rPr>
          <w:b/>
          <w:bCs/>
          <w:color w:val="000000"/>
          <w:spacing w:val="0"/>
          <w:w w:val="100"/>
          <w:position w:val="0"/>
        </w:rPr>
        <w:t>3</w:t>
      </w:r>
      <w:bookmarkEnd w:id="429"/>
      <w:r>
        <w:rPr>
          <w:b/>
          <w:bCs/>
          <w:color w:val="000000"/>
          <w:spacing w:val="0"/>
          <w:w w:val="100"/>
          <w:position w:val="0"/>
        </w:rPr>
        <w:t>、</w:t>
        <w:tab/>
        <w:t>租赁情况</w:t>
      </w:r>
    </w:p>
    <w:p>
      <w:pPr>
        <w:pStyle w:val="Style5"/>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24" w:val="left"/>
        </w:tabs>
        <w:bidi w:val="0"/>
        <w:spacing w:before="0" w:after="120" w:line="240" w:lineRule="auto"/>
        <w:ind w:left="0" w:right="0" w:firstLine="420"/>
        <w:jc w:val="both"/>
      </w:pPr>
      <w:bookmarkStart w:id="430" w:name="bookmark430"/>
      <w:r>
        <w:rPr>
          <w:b/>
          <w:bCs/>
          <w:color w:val="000000"/>
          <w:spacing w:val="0"/>
          <w:w w:val="100"/>
          <w:position w:val="0"/>
        </w:rPr>
        <w:t>（</w:t>
      </w:r>
      <w:bookmarkEnd w:id="430"/>
      <w:r>
        <w:rPr>
          <w:b/>
          <w:bCs/>
          <w:color w:val="000000"/>
          <w:spacing w:val="0"/>
          <w:w w:val="100"/>
          <w:position w:val="0"/>
        </w:rPr>
        <w:t>二）</w:t>
        <w:tab/>
        <w:t>担保情况</w:t>
      </w:r>
    </w:p>
    <w:p>
      <w:pPr>
        <w:pStyle w:val="Style5"/>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420"/>
        <w:jc w:val="left"/>
      </w:pPr>
      <w:bookmarkStart w:id="431" w:name="bookmark431"/>
      <w:r>
        <w:rPr>
          <w:b/>
          <w:bCs/>
          <w:color w:val="000000"/>
          <w:spacing w:val="0"/>
          <w:w w:val="100"/>
          <w:position w:val="0"/>
        </w:rPr>
        <w:t>（</w:t>
      </w:r>
      <w:bookmarkEnd w:id="431"/>
      <w:r>
        <w:rPr>
          <w:b/>
          <w:bCs/>
          <w:color w:val="000000"/>
          <w:spacing w:val="0"/>
          <w:w w:val="100"/>
          <w:position w:val="0"/>
        </w:rPr>
        <w:t>三）委托他人进行现金资产管理的情况</w:t>
      </w:r>
    </w:p>
    <w:p>
      <w:pPr>
        <w:pStyle w:val="Style5"/>
        <w:keepNext w:val="0"/>
        <w:keepLines w:val="0"/>
        <w:widowControl w:val="0"/>
        <w:shd w:val="clear" w:color="auto" w:fill="auto"/>
        <w:tabs>
          <w:tab w:pos="831" w:val="left"/>
        </w:tabs>
        <w:bidi w:val="0"/>
        <w:spacing w:before="0" w:after="140" w:line="240" w:lineRule="auto"/>
        <w:ind w:left="0" w:right="0" w:firstLine="420"/>
        <w:jc w:val="left"/>
      </w:pPr>
      <w:bookmarkStart w:id="432" w:name="bookmark432"/>
      <w:r>
        <w:rPr>
          <w:b/>
          <w:bCs/>
          <w:color w:val="000000"/>
          <w:spacing w:val="0"/>
          <w:w w:val="100"/>
          <w:position w:val="0"/>
        </w:rPr>
        <w:t>1</w:t>
      </w:r>
      <w:bookmarkEnd w:id="432"/>
      <w:r>
        <w:rPr>
          <w:b/>
          <w:bCs/>
          <w:color w:val="000000"/>
          <w:spacing w:val="0"/>
          <w:w w:val="100"/>
          <w:position w:val="0"/>
        </w:rPr>
        <w:t>、</w:t>
        <w:tab/>
        <w:t>委托理财情况</w:t>
      </w:r>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31" w:val="left"/>
        </w:tabs>
        <w:bidi w:val="0"/>
        <w:spacing w:before="0" w:after="140" w:line="240" w:lineRule="auto"/>
        <w:ind w:left="0" w:right="0" w:firstLine="420"/>
        <w:jc w:val="left"/>
      </w:pPr>
      <w:bookmarkStart w:id="433" w:name="bookmark433"/>
      <w:r>
        <w:rPr>
          <w:b/>
          <w:bCs/>
          <w:color w:val="000000"/>
          <w:spacing w:val="0"/>
          <w:w w:val="100"/>
          <w:position w:val="0"/>
        </w:rPr>
        <w:t>2</w:t>
      </w:r>
      <w:bookmarkEnd w:id="433"/>
      <w:r>
        <w:rPr>
          <w:b/>
          <w:bCs/>
          <w:color w:val="000000"/>
          <w:spacing w:val="0"/>
          <w:w w:val="100"/>
          <w:position w:val="0"/>
        </w:rPr>
        <w:t>、</w:t>
        <w:tab/>
        <w:t>委托贷款情况</w:t>
      </w:r>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31" w:val="left"/>
        </w:tabs>
        <w:bidi w:val="0"/>
        <w:spacing w:before="0" w:after="140" w:line="240" w:lineRule="auto"/>
        <w:ind w:left="0" w:right="0" w:firstLine="420"/>
        <w:jc w:val="left"/>
      </w:pPr>
      <w:bookmarkStart w:id="434" w:name="bookmark434"/>
      <w:r>
        <w:rPr>
          <w:b/>
          <w:bCs/>
          <w:color w:val="000000"/>
          <w:spacing w:val="0"/>
          <w:w w:val="100"/>
          <w:position w:val="0"/>
        </w:rPr>
        <w:t>3</w:t>
      </w:r>
      <w:bookmarkEnd w:id="434"/>
      <w:r>
        <w:rPr>
          <w:b/>
          <w:bCs/>
          <w:color w:val="000000"/>
          <w:spacing w:val="0"/>
          <w:w w:val="100"/>
          <w:position w:val="0"/>
        </w:rPr>
        <w:t>、</w:t>
        <w:tab/>
        <w:t>其他投资理财及衍生品投资情况</w:t>
      </w:r>
    </w:p>
    <w:p>
      <w:pPr>
        <w:pStyle w:val="Style5"/>
        <w:keepNext w:val="0"/>
        <w:keepLines w:val="0"/>
        <w:widowControl w:val="0"/>
        <w:shd w:val="clear" w:color="auto" w:fill="auto"/>
        <w:bidi w:val="0"/>
        <w:spacing w:before="0" w:after="140" w:line="240" w:lineRule="auto"/>
        <w:ind w:left="0" w:right="0" w:firstLine="420"/>
        <w:jc w:val="both"/>
        <w:sectPr>
          <w:headerReference w:type="default" r:id="rId29"/>
          <w:footerReference w:type="default" r:id="rId30"/>
          <w:footnotePr>
            <w:pos w:val="pageBottom"/>
            <w:numFmt w:val="decimal"/>
            <w:numRestart w:val="continuous"/>
          </w:footnotePr>
          <w:pgSz w:w="11900" w:h="16840"/>
          <w:pgMar w:top="1484" w:right="631" w:bottom="1758" w:left="133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797" w:val="left"/>
        </w:tabs>
        <w:bidi w:val="0"/>
        <w:spacing w:before="100" w:after="12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color w:val="000000"/>
          <w:spacing w:val="0"/>
          <w:w w:val="100"/>
          <w:position w:val="0"/>
        </w:rPr>
        <w:t>四）</w:t>
        <w:tab/>
        <w:t>其他重大合同</w:t>
      </w:r>
      <w:bookmarkEnd w:id="435"/>
      <w:bookmarkEnd w:id="436"/>
      <w:bookmarkEnd w:id="43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3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《非公开发行股票附条 件生效的股份认购协议 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经公司第六届董事会第七次会议审议通过，</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日，公司与浙 报控股签署《非公开发行股票附条件生效的股份认购协议书》。协议主 要内容：浙报传媒非公开发行人民币普通股</w:t>
            </w:r>
            <w:r>
              <w:rPr>
                <w:color w:val="000000"/>
                <w:spacing w:val="0"/>
                <w:w w:val="100"/>
                <w:position w:val="0"/>
                <w:sz w:val="18"/>
                <w:szCs w:val="18"/>
              </w:rPr>
              <w:t>（A</w:t>
            </w:r>
            <w:r>
              <w:rPr>
                <w:color w:val="000000"/>
                <w:spacing w:val="0"/>
                <w:w w:val="100"/>
                <w:position w:val="0"/>
              </w:rPr>
              <w:t>股）不超过</w:t>
            </w:r>
            <w:r>
              <w:rPr>
                <w:color w:val="000000"/>
                <w:spacing w:val="0"/>
                <w:w w:val="100"/>
                <w:position w:val="0"/>
                <w:sz w:val="18"/>
                <w:szCs w:val="18"/>
              </w:rPr>
              <w:t>18,000</w:t>
            </w:r>
            <w:r>
              <w:rPr>
                <w:color w:val="000000"/>
                <w:spacing w:val="0"/>
                <w:w w:val="100"/>
                <w:position w:val="0"/>
              </w:rPr>
              <w:t>万股， 股票面值为人民币</w:t>
            </w:r>
            <w:r>
              <w:rPr>
                <w:color w:val="000000"/>
                <w:spacing w:val="0"/>
                <w:w w:val="100"/>
                <w:position w:val="0"/>
                <w:sz w:val="18"/>
                <w:szCs w:val="18"/>
              </w:rPr>
              <w:t>1.00</w:t>
            </w:r>
            <w:r>
              <w:rPr>
                <w:color w:val="000000"/>
                <w:spacing w:val="0"/>
                <w:w w:val="100"/>
                <w:position w:val="0"/>
              </w:rPr>
              <w:t>元，浙报控股同意以现金认购不低于浙报传媒 本次非公开发行总量</w:t>
            </w:r>
            <w:r>
              <w:rPr>
                <w:color w:val="000000"/>
                <w:spacing w:val="0"/>
                <w:w w:val="100"/>
                <w:position w:val="0"/>
                <w:sz w:val="18"/>
                <w:szCs w:val="18"/>
              </w:rPr>
              <w:t>10%</w:t>
            </w:r>
            <w:r>
              <w:rPr>
                <w:color w:val="000000"/>
                <w:spacing w:val="0"/>
                <w:w w:val="100"/>
                <w:position w:val="0"/>
              </w:rPr>
              <w:t>的人民币普通股</w:t>
            </w:r>
            <w:r>
              <w:rPr>
                <w:color w:val="000000"/>
                <w:spacing w:val="0"/>
                <w:w w:val="100"/>
                <w:position w:val="0"/>
                <w:sz w:val="18"/>
                <w:szCs w:val="18"/>
              </w:rPr>
              <w:t>（A</w:t>
            </w:r>
            <w:r>
              <w:rPr>
                <w:color w:val="000000"/>
                <w:spacing w:val="0"/>
                <w:w w:val="100"/>
                <w:position w:val="0"/>
              </w:rPr>
              <w:t>股）。浙报传媒非公开发 行股票的每股价格不低于人民币</w:t>
            </w:r>
            <w:r>
              <w:rPr>
                <w:color w:val="000000"/>
                <w:spacing w:val="0"/>
                <w:w w:val="100"/>
                <w:position w:val="0"/>
                <w:sz w:val="18"/>
                <w:szCs w:val="18"/>
              </w:rPr>
              <w:t>14.10</w:t>
            </w:r>
            <w:r>
              <w:rPr>
                <w:color w:val="000000"/>
                <w:spacing w:val="0"/>
                <w:w w:val="100"/>
                <w:position w:val="0"/>
              </w:rPr>
              <w:t>元，即定价基准日前</w:t>
            </w:r>
            <w:r>
              <w:rPr>
                <w:color w:val="000000"/>
                <w:spacing w:val="0"/>
                <w:w w:val="100"/>
                <w:position w:val="0"/>
                <w:sz w:val="18"/>
                <w:szCs w:val="18"/>
              </w:rPr>
              <w:t>20</w:t>
            </w:r>
            <w:r>
              <w:rPr>
                <w:color w:val="000000"/>
                <w:spacing w:val="0"/>
                <w:w w:val="100"/>
                <w:position w:val="0"/>
              </w:rPr>
              <w:t>个交易 日浙报传媒股票交易均价的</w:t>
            </w:r>
            <w:r>
              <w:rPr>
                <w:color w:val="000000"/>
                <w:spacing w:val="0"/>
                <w:w w:val="100"/>
                <w:position w:val="0"/>
                <w:sz w:val="18"/>
                <w:szCs w:val="18"/>
              </w:rPr>
              <w:t>90%</w:t>
            </w:r>
            <w:r>
              <w:rPr>
                <w:color w:val="000000"/>
                <w:spacing w:val="0"/>
                <w:w w:val="100"/>
                <w:position w:val="0"/>
              </w:rPr>
              <w:t>。若浙报传媒股票在定价基准日至发行 日期间有其他派息、送股、资本公积金转增股本等除权除息事项的，将 对发行底价进行相应调整。浙报控股同意本次认购的股票自发行结束之 日起</w:t>
            </w:r>
            <w:r>
              <w:rPr>
                <w:color w:val="000000"/>
                <w:spacing w:val="0"/>
                <w:w w:val="100"/>
                <w:position w:val="0"/>
                <w:sz w:val="18"/>
                <w:szCs w:val="18"/>
              </w:rPr>
              <w:t>36</w:t>
            </w:r>
            <w:r>
              <w:rPr>
                <w:color w:val="000000"/>
                <w:spacing w:val="0"/>
                <w:w w:val="100"/>
                <w:position w:val="0"/>
              </w:rPr>
              <w:t>个月内不予转让。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日，该协 议经公司</w:t>
            </w:r>
            <w:r>
              <w:rPr>
                <w:color w:val="000000"/>
                <w:spacing w:val="0"/>
                <w:w w:val="100"/>
                <w:position w:val="0"/>
                <w:sz w:val="18"/>
                <w:szCs w:val="18"/>
              </w:rPr>
              <w:t>2012</w:t>
            </w:r>
            <w:r>
              <w:rPr>
                <w:color w:val="000000"/>
                <w:spacing w:val="0"/>
                <w:w w:val="100"/>
                <w:position w:val="0"/>
              </w:rPr>
              <w:t>年第一次 临时股东大会批准。</w:t>
            </w:r>
          </w:p>
          <w:p>
            <w:pPr>
              <w:pStyle w:val="Style27"/>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月，浙报控股按 照人民币</w:t>
            </w:r>
            <w:r>
              <w:rPr>
                <w:color w:val="000000"/>
                <w:spacing w:val="0"/>
                <w:w w:val="100"/>
                <w:position w:val="0"/>
                <w:sz w:val="18"/>
                <w:szCs w:val="18"/>
              </w:rPr>
              <w:t>13.90</w:t>
            </w:r>
            <w:r>
              <w:rPr>
                <w:color w:val="000000"/>
                <w:spacing w:val="0"/>
                <w:w w:val="100"/>
                <w:position w:val="0"/>
              </w:rPr>
              <w:t>元</w:t>
            </w:r>
            <w:r>
              <w:rPr>
                <w:color w:val="000000"/>
                <w:spacing w:val="0"/>
                <w:w w:val="100"/>
                <w:position w:val="0"/>
                <w:sz w:val="18"/>
                <w:szCs w:val="18"/>
              </w:rPr>
              <w:t>/</w:t>
            </w:r>
            <w:r>
              <w:rPr>
                <w:color w:val="000000"/>
                <w:spacing w:val="0"/>
                <w:w w:val="100"/>
                <w:position w:val="0"/>
              </w:rPr>
              <w:t>股的 价格，认购本次发行的股 票数量为</w:t>
            </w:r>
            <w:r>
              <w:rPr>
                <w:color w:val="000000"/>
                <w:spacing w:val="0"/>
                <w:w w:val="100"/>
                <w:position w:val="0"/>
                <w:sz w:val="18"/>
                <w:szCs w:val="18"/>
              </w:rPr>
              <w:t>17,985,611</w:t>
            </w:r>
            <w:r>
              <w:rPr>
                <w:color w:val="000000"/>
                <w:spacing w:val="0"/>
                <w:w w:val="100"/>
                <w:position w:val="0"/>
              </w:rPr>
              <w:t xml:space="preserve">股， 认购款金额总计为 </w:t>
            </w:r>
            <w:r>
              <w:rPr>
                <w:color w:val="000000"/>
                <w:spacing w:val="0"/>
                <w:w w:val="100"/>
                <w:position w:val="0"/>
                <w:sz w:val="18"/>
                <w:szCs w:val="18"/>
              </w:rPr>
              <w:t xml:space="preserve">249,999,992.90 </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截至报告期满之日，本协 议已履行完毕。</w:t>
            </w:r>
          </w:p>
        </w:tc>
      </w:tr>
      <w:tr>
        <w:trPr>
          <w:trHeight w:val="345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《非公开发行股票附条 件生效的股份认购协议 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上海祺禧投资 管理合伙企业</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（已更名为“舟 山祺禧投资管 理合伙企业（有 限合伙）简称</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“祺禧投资”）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经公司第六届董事会第九次会议审议通过，</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日，公司与祺 禧投资签署《非公开发行股票附条件生效的股份认购协议书》。浙报传 媒非公开发行人民币普通股</w:t>
            </w:r>
            <w:r>
              <w:rPr>
                <w:color w:val="000000"/>
                <w:spacing w:val="0"/>
                <w:w w:val="100"/>
                <w:position w:val="0"/>
                <w:sz w:val="18"/>
                <w:szCs w:val="18"/>
              </w:rPr>
              <w:t>（A</w:t>
            </w:r>
            <w:r>
              <w:rPr>
                <w:color w:val="000000"/>
                <w:spacing w:val="0"/>
                <w:w w:val="100"/>
                <w:position w:val="0"/>
              </w:rPr>
              <w:t>股）不超过</w:t>
            </w:r>
            <w:r>
              <w:rPr>
                <w:color w:val="000000"/>
                <w:spacing w:val="0"/>
                <w:w w:val="100"/>
                <w:position w:val="0"/>
                <w:sz w:val="18"/>
                <w:szCs w:val="18"/>
              </w:rPr>
              <w:t>18,000</w:t>
            </w:r>
            <w:r>
              <w:rPr>
                <w:color w:val="000000"/>
                <w:spacing w:val="0"/>
                <w:w w:val="100"/>
                <w:position w:val="0"/>
              </w:rPr>
              <w:t>万股，股票面值为人 民币</w:t>
            </w:r>
            <w:r>
              <w:rPr>
                <w:color w:val="000000"/>
                <w:spacing w:val="0"/>
                <w:w w:val="100"/>
                <w:position w:val="0"/>
                <w:sz w:val="18"/>
                <w:szCs w:val="18"/>
              </w:rPr>
              <w:t>1.00</w:t>
            </w:r>
            <w:r>
              <w:rPr>
                <w:color w:val="000000"/>
                <w:spacing w:val="0"/>
                <w:w w:val="100"/>
                <w:position w:val="0"/>
              </w:rPr>
              <w:t>元，祺禧投资同意以现金认购不低于浙报传媒本次非公开发 行总量</w:t>
            </w:r>
            <w:r>
              <w:rPr>
                <w:color w:val="000000"/>
                <w:spacing w:val="0"/>
                <w:w w:val="100"/>
                <w:position w:val="0"/>
                <w:sz w:val="18"/>
                <w:szCs w:val="18"/>
              </w:rPr>
              <w:t>4%</w:t>
            </w:r>
            <w:r>
              <w:rPr>
                <w:color w:val="000000"/>
                <w:spacing w:val="0"/>
                <w:w w:val="100"/>
                <w:position w:val="0"/>
              </w:rPr>
              <w:t>的人民币普通股</w:t>
            </w:r>
            <w:r>
              <w:rPr>
                <w:color w:val="000000"/>
                <w:spacing w:val="0"/>
                <w:w w:val="100"/>
                <w:position w:val="0"/>
                <w:sz w:val="18"/>
                <w:szCs w:val="18"/>
              </w:rPr>
              <w:t>（A</w:t>
            </w:r>
            <w:r>
              <w:rPr>
                <w:color w:val="000000"/>
                <w:spacing w:val="0"/>
                <w:w w:val="100"/>
                <w:position w:val="0"/>
              </w:rPr>
              <w:t>股）。浙报传媒非公开发行股票的每股价 格不低于人民币</w:t>
            </w:r>
            <w:r>
              <w:rPr>
                <w:color w:val="000000"/>
                <w:spacing w:val="0"/>
                <w:w w:val="100"/>
                <w:position w:val="0"/>
                <w:sz w:val="18"/>
                <w:szCs w:val="18"/>
              </w:rPr>
              <w:t>14.10</w:t>
            </w:r>
            <w:r>
              <w:rPr>
                <w:color w:val="000000"/>
                <w:spacing w:val="0"/>
                <w:w w:val="100"/>
                <w:position w:val="0"/>
              </w:rPr>
              <w:t>元，即定价基准日前</w:t>
            </w:r>
            <w:r>
              <w:rPr>
                <w:color w:val="000000"/>
                <w:spacing w:val="0"/>
                <w:w w:val="100"/>
                <w:position w:val="0"/>
                <w:sz w:val="18"/>
                <w:szCs w:val="18"/>
              </w:rPr>
              <w:t>20</w:t>
            </w:r>
            <w:r>
              <w:rPr>
                <w:color w:val="000000"/>
                <w:spacing w:val="0"/>
                <w:w w:val="100"/>
                <w:position w:val="0"/>
              </w:rPr>
              <w:t>个交易日浙报传媒股票 交易均价的</w:t>
            </w:r>
            <w:r>
              <w:rPr>
                <w:color w:val="000000"/>
                <w:spacing w:val="0"/>
                <w:w w:val="100"/>
                <w:position w:val="0"/>
                <w:sz w:val="18"/>
                <w:szCs w:val="18"/>
              </w:rPr>
              <w:t>90%</w:t>
            </w:r>
            <w:r>
              <w:rPr>
                <w:color w:val="000000"/>
                <w:spacing w:val="0"/>
                <w:w w:val="100"/>
                <w:position w:val="0"/>
              </w:rPr>
              <w:t>。若浙报传媒股票在定价基准日至发行日期间有其他派 息、送股、资本公积金转增股本等除权除息事项的，将对发行底价进行 相应调整。祺禧投资同意本次认购的股票自发行结束之日起</w:t>
            </w:r>
            <w:r>
              <w:rPr>
                <w:color w:val="000000"/>
                <w:spacing w:val="0"/>
                <w:w w:val="100"/>
                <w:position w:val="0"/>
                <w:sz w:val="18"/>
                <w:szCs w:val="18"/>
              </w:rPr>
              <w:t>36</w:t>
            </w:r>
            <w:r>
              <w:rPr>
                <w:color w:val="000000"/>
                <w:spacing w:val="0"/>
                <w:w w:val="100"/>
                <w:position w:val="0"/>
              </w:rPr>
              <w:t>个月内 不予转让。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日，该协 议经公司</w:t>
            </w:r>
            <w:r>
              <w:rPr>
                <w:color w:val="000000"/>
                <w:spacing w:val="0"/>
                <w:w w:val="100"/>
                <w:position w:val="0"/>
                <w:sz w:val="18"/>
                <w:szCs w:val="18"/>
              </w:rPr>
              <w:t>2012</w:t>
            </w:r>
            <w:r>
              <w:rPr>
                <w:color w:val="000000"/>
                <w:spacing w:val="0"/>
                <w:w w:val="100"/>
                <w:position w:val="0"/>
              </w:rPr>
              <w:t>年第一次 临时股东大会批准。</w:t>
            </w:r>
          </w:p>
          <w:p>
            <w:pPr>
              <w:pStyle w:val="Style27"/>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月，祺禧投资按 照人民币</w:t>
            </w:r>
            <w:r>
              <w:rPr>
                <w:color w:val="000000"/>
                <w:spacing w:val="0"/>
                <w:w w:val="100"/>
                <w:position w:val="0"/>
                <w:sz w:val="18"/>
                <w:szCs w:val="18"/>
              </w:rPr>
              <w:t>13.90</w:t>
            </w:r>
            <w:r>
              <w:rPr>
                <w:color w:val="000000"/>
                <w:spacing w:val="0"/>
                <w:w w:val="100"/>
                <w:position w:val="0"/>
              </w:rPr>
              <w:t>元</w:t>
            </w:r>
            <w:r>
              <w:rPr>
                <w:color w:val="000000"/>
                <w:spacing w:val="0"/>
                <w:w w:val="100"/>
                <w:position w:val="0"/>
                <w:sz w:val="18"/>
                <w:szCs w:val="18"/>
              </w:rPr>
              <w:t>/</w:t>
            </w:r>
            <w:r>
              <w:rPr>
                <w:color w:val="000000"/>
                <w:spacing w:val="0"/>
                <w:w w:val="100"/>
                <w:position w:val="0"/>
              </w:rPr>
              <w:t>股的 价格，认购本次发行的股 票数量为</w:t>
            </w:r>
            <w:r>
              <w:rPr>
                <w:color w:val="000000"/>
                <w:spacing w:val="0"/>
                <w:w w:val="100"/>
                <w:position w:val="0"/>
                <w:sz w:val="18"/>
                <w:szCs w:val="18"/>
              </w:rPr>
              <w:t>9,122,302</w:t>
            </w:r>
            <w:r>
              <w:rPr>
                <w:color w:val="000000"/>
                <w:spacing w:val="0"/>
                <w:w w:val="100"/>
                <w:position w:val="0"/>
              </w:rPr>
              <w:t xml:space="preserve">股， 认购款金额总计为 </w:t>
            </w:r>
            <w:r>
              <w:rPr>
                <w:color w:val="000000"/>
                <w:spacing w:val="0"/>
                <w:w w:val="100"/>
                <w:position w:val="0"/>
                <w:sz w:val="18"/>
                <w:szCs w:val="18"/>
              </w:rPr>
              <w:t xml:space="preserve">126,799,997.80 </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截至报告期满之日，本协</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议已履行完毕。</w:t>
            </w:r>
          </w:p>
        </w:tc>
      </w:tr>
      <w:tr>
        <w:trPr>
          <w:trHeight w:val="781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《补偿协议》及《〈补偿 协议〉补充协议》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Shanda Interactive Entertainment Limited</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（简称“盛大娱 乐”） 浙报控股 王冬旭 陈明峰 张蓥锋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经公司第六届董事会第十四次会议审议通过，</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日，公 司与盛大娱乐、浙报控股、王冬旭、陈明峰、张蓥锋等各方签署《补偿 协议》。根据《补偿协议》约定，若非公开发行标的公司补偿期内合并 计算的当年实际净利润低于当年净利润预测，则盛大娱乐应以现金形式 向浙报传媒支付年度补偿金。《补偿协议》已就标的公司的预测净利润、 补偿期限、补偿条件、年度补偿金计算公式及补偿支付方法等事项进行 了明确约定。各方同意：将标的公司股权转让价款第二期支付款作为《补 偿协议》的履约保证金和补偿金上限；杭州边锋（含杭州边锋本级及子 公司北京游卡桌游文化发展有限公司、苏州金游数码科技有限责任公 司，下同）上海浩方</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2014</w:t>
            </w:r>
            <w:r>
              <w:rPr>
                <w:color w:val="000000"/>
                <w:spacing w:val="0"/>
                <w:w w:val="100"/>
                <w:position w:val="0"/>
              </w:rPr>
              <w:t>、</w:t>
            </w:r>
            <w:r>
              <w:rPr>
                <w:color w:val="000000"/>
                <w:spacing w:val="0"/>
                <w:w w:val="100"/>
                <w:position w:val="0"/>
                <w:sz w:val="18"/>
                <w:szCs w:val="18"/>
              </w:rPr>
              <w:t>2015</w:t>
            </w:r>
            <w:r>
              <w:rPr>
                <w:color w:val="000000"/>
                <w:spacing w:val="0"/>
                <w:w w:val="100"/>
                <w:position w:val="0"/>
              </w:rPr>
              <w:t>年度的预测净利润可以合并计 算，即杭州边锋和上海浩方</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2015</w:t>
            </w:r>
            <w:r>
              <w:rPr>
                <w:color w:val="000000"/>
                <w:spacing w:val="0"/>
                <w:w w:val="100"/>
                <w:position w:val="0"/>
              </w:rPr>
              <w:t xml:space="preserve">年合并计算的预测净利润为 </w:t>
            </w:r>
            <w:r>
              <w:rPr>
                <w:color w:val="000000"/>
                <w:spacing w:val="0"/>
                <w:w w:val="100"/>
                <w:position w:val="0"/>
                <w:sz w:val="18"/>
                <w:szCs w:val="18"/>
              </w:rPr>
              <w:t>25,443.46</w:t>
            </w:r>
            <w:r>
              <w:rPr>
                <w:color w:val="000000"/>
                <w:spacing w:val="0"/>
                <w:w w:val="100"/>
                <w:position w:val="0"/>
              </w:rPr>
              <w:t>万元、</w:t>
            </w:r>
            <w:r>
              <w:rPr>
                <w:color w:val="000000"/>
                <w:spacing w:val="0"/>
                <w:w w:val="100"/>
                <w:position w:val="0"/>
                <w:sz w:val="18"/>
                <w:szCs w:val="18"/>
              </w:rPr>
              <w:t>32,127.31</w:t>
            </w:r>
            <w:r>
              <w:rPr>
                <w:color w:val="000000"/>
                <w:spacing w:val="0"/>
                <w:w w:val="100"/>
                <w:position w:val="0"/>
              </w:rPr>
              <w:t>万元、</w:t>
            </w:r>
            <w:r>
              <w:rPr>
                <w:color w:val="000000"/>
                <w:spacing w:val="0"/>
                <w:w w:val="100"/>
                <w:position w:val="0"/>
                <w:sz w:val="18"/>
                <w:szCs w:val="18"/>
              </w:rPr>
              <w:t>37,933.98</w:t>
            </w:r>
            <w:r>
              <w:rPr>
                <w:color w:val="000000"/>
                <w:spacing w:val="0"/>
                <w:w w:val="100"/>
                <w:position w:val="0"/>
              </w:rPr>
              <w:t>万元；并按如下公式计算 具体年度补偿金：年度补偿金=（补偿期开始截至当期期末标的公司合 并计算的累积预测净利润数一补偿期开始截至当期期末标的公司合并 计算的累积实际净利润数）：补偿期限内各年标的公司合并计算的预测 净利润数总和</w:t>
            </w:r>
            <w:r>
              <w:rPr>
                <w:color w:val="000000"/>
                <w:spacing w:val="0"/>
                <w:w w:val="100"/>
                <w:position w:val="0"/>
                <w:sz w:val="18"/>
                <w:szCs w:val="18"/>
              </w:rPr>
              <w:t>X</w:t>
            </w:r>
            <w:r>
              <w:rPr>
                <w:color w:val="000000"/>
                <w:spacing w:val="0"/>
                <w:w w:val="100"/>
                <w:position w:val="0"/>
              </w:rPr>
              <w:t>标的资产合计交易价格一以前年度已经补偿现金数量。 标的资产合计交易价格指根据</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日签署的《股权转让协议 之补充协议》第</w:t>
            </w:r>
            <w:r>
              <w:rPr>
                <w:color w:val="000000"/>
                <w:spacing w:val="0"/>
                <w:w w:val="100"/>
                <w:position w:val="0"/>
                <w:sz w:val="18"/>
                <w:szCs w:val="18"/>
              </w:rPr>
              <w:t>1.1</w:t>
            </w:r>
            <w:r>
              <w:rPr>
                <w:color w:val="000000"/>
                <w:spacing w:val="0"/>
                <w:w w:val="100"/>
                <w:position w:val="0"/>
              </w:rPr>
              <w:t>条约定，股权转让价款总额为人民币</w:t>
            </w:r>
            <w:r>
              <w:rPr>
                <w:color w:val="000000"/>
                <w:spacing w:val="0"/>
                <w:w w:val="100"/>
                <w:position w:val="0"/>
                <w:sz w:val="18"/>
                <w:szCs w:val="18"/>
              </w:rPr>
              <w:t xml:space="preserve">319,994.78 </w:t>
            </w:r>
            <w:r>
              <w:rPr>
                <w:color w:val="000000"/>
                <w:spacing w:val="0"/>
                <w:w w:val="100"/>
                <w:position w:val="0"/>
              </w:rPr>
              <w:t>万元。其中，补偿期内每一年度补偿金独立计算，如果某一年度按前述 公式计算年度补偿金结果为负数，则该年度补偿金为</w:t>
            </w:r>
            <w:r>
              <w:rPr>
                <w:color w:val="000000"/>
                <w:spacing w:val="0"/>
                <w:w w:val="100"/>
                <w:position w:val="0"/>
                <w:sz w:val="18"/>
                <w:szCs w:val="18"/>
              </w:rPr>
              <w:t>0</w:t>
            </w:r>
            <w:r>
              <w:rPr>
                <w:color w:val="000000"/>
                <w:spacing w:val="0"/>
                <w:w w:val="100"/>
                <w:position w:val="0"/>
              </w:rPr>
              <w:t>元。</w:t>
            </w:r>
          </w:p>
          <w:p>
            <w:pPr>
              <w:pStyle w:val="Style2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经公司第六届董事会第十五次会议审议通过，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日， 公司与盛大娱乐、浙报控股、王冬旭、陈明峰、张蓥锋等各方签订了《〈 补偿协议〉补充协议》。《〈补偿协议〉补充协议》约定，鉴于</w:t>
            </w:r>
            <w:r>
              <w:rPr>
                <w:color w:val="000000"/>
                <w:spacing w:val="0"/>
                <w:w w:val="100"/>
                <w:position w:val="0"/>
                <w:sz w:val="18"/>
                <w:szCs w:val="18"/>
              </w:rPr>
              <w:t>1</w:t>
            </w:r>
            <w:r>
              <w:rPr>
                <w:color w:val="000000"/>
                <w:spacing w:val="0"/>
                <w:w w:val="100"/>
                <w:position w:val="0"/>
              </w:rPr>
              <w:t>、各方已 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日签署了《补偿协议》，盛大娱乐就本次股权转让 标的公司</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年度的业绩作出补偿承诺，以公司应支付的第</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截至报告期满之日，标的 公司已实现三年承诺利 润，相关各方未发生利润 补偿事宜。本补偿协议及 补充协议已履行正常。</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46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二期股权转让价款</w:t>
            </w:r>
            <w:r>
              <w:rPr>
                <w:color w:val="000000"/>
                <w:spacing w:val="0"/>
                <w:w w:val="100"/>
                <w:position w:val="0"/>
                <w:sz w:val="18"/>
                <w:szCs w:val="18"/>
              </w:rPr>
              <w:t>7</w:t>
            </w:r>
            <w:r>
              <w:rPr>
                <w:color w:val="000000"/>
                <w:spacing w:val="0"/>
                <w:w w:val="100"/>
                <w:position w:val="0"/>
              </w:rPr>
              <w:t>亿元作为盛大娱乐履行补偿义务的承诺担保，累计 补偿金额以</w:t>
            </w:r>
            <w:r>
              <w:rPr>
                <w:color w:val="000000"/>
                <w:spacing w:val="0"/>
                <w:w w:val="100"/>
                <w:position w:val="0"/>
                <w:sz w:val="18"/>
                <w:szCs w:val="18"/>
              </w:rPr>
              <w:t>7</w:t>
            </w:r>
            <w:r>
              <w:rPr>
                <w:color w:val="000000"/>
                <w:spacing w:val="0"/>
                <w:w w:val="100"/>
                <w:position w:val="0"/>
              </w:rPr>
              <w:t>亿元为上限；</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日，盛大娱乐向公司出具 《承诺函》，承诺“在补偿期内，累计补偿金的金额不超过人民币玖亿 陆千万元</w:t>
            </w:r>
            <w:r>
              <w:rPr>
                <w:color w:val="000000"/>
                <w:spacing w:val="0"/>
                <w:w w:val="100"/>
                <w:position w:val="0"/>
                <w:sz w:val="18"/>
                <w:szCs w:val="18"/>
              </w:rPr>
              <w:t>(RMB960,000,000)</w:t>
            </w:r>
            <w:r>
              <w:rPr>
                <w:i/>
                <w:iCs/>
                <w:color w:val="000000"/>
                <w:spacing w:val="0"/>
                <w:w w:val="100"/>
                <w:position w:val="0"/>
              </w:rPr>
              <w:t>"</w:t>
            </w:r>
            <w:r>
              <w:rPr>
                <w:color w:val="000000"/>
                <w:spacing w:val="0"/>
                <w:w w:val="100"/>
                <w:position w:val="0"/>
                <w:sz w:val="18"/>
                <w:szCs w:val="18"/>
              </w:rPr>
              <w:t>，</w:t>
            </w:r>
            <w:r>
              <w:rPr>
                <w:color w:val="000000"/>
                <w:spacing w:val="0"/>
                <w:w w:val="100"/>
                <w:position w:val="0"/>
              </w:rPr>
              <w:t>将《补偿协议》中约定的补偿金上限 提高为人民币</w:t>
            </w:r>
            <w:r>
              <w:rPr>
                <w:color w:val="000000"/>
                <w:spacing w:val="0"/>
                <w:w w:val="100"/>
                <w:position w:val="0"/>
                <w:sz w:val="18"/>
                <w:szCs w:val="18"/>
              </w:rPr>
              <w:t>9.6</w:t>
            </w:r>
            <w:r>
              <w:rPr>
                <w:color w:val="000000"/>
                <w:spacing w:val="0"/>
                <w:w w:val="100"/>
                <w:position w:val="0"/>
              </w:rPr>
              <w:t>亿元</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日，浙报控股出具《承诺函》， 承诺将其在《补偿协议》第五项下的担保责任同步由</w:t>
            </w:r>
            <w:r>
              <w:rPr>
                <w:color w:val="000000"/>
                <w:spacing w:val="0"/>
                <w:w w:val="100"/>
                <w:position w:val="0"/>
                <w:sz w:val="18"/>
                <w:szCs w:val="18"/>
              </w:rPr>
              <w:t>7</w:t>
            </w:r>
            <w:r>
              <w:rPr>
                <w:color w:val="000000"/>
                <w:spacing w:val="0"/>
                <w:w w:val="100"/>
                <w:position w:val="0"/>
              </w:rPr>
              <w:t>亿元提高至</w:t>
            </w:r>
            <w:r>
              <w:rPr>
                <w:color w:val="000000"/>
                <w:spacing w:val="0"/>
                <w:w w:val="100"/>
                <w:position w:val="0"/>
                <w:sz w:val="18"/>
                <w:szCs w:val="18"/>
              </w:rPr>
              <w:t xml:space="preserve">9.6 </w:t>
            </w:r>
            <w:r>
              <w:rPr>
                <w:color w:val="000000"/>
                <w:spacing w:val="0"/>
                <w:w w:val="100"/>
                <w:position w:val="0"/>
              </w:rPr>
              <w:t>亿元。现对</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日各方签订的《补偿协议》中涉及“补偿 金上限”及“履约保证金”的相关条款进行修改及补充约定，其中，将 补偿金上限修订为</w:t>
            </w:r>
            <w:r>
              <w:rPr>
                <w:color w:val="000000"/>
                <w:spacing w:val="0"/>
                <w:w w:val="100"/>
                <w:position w:val="0"/>
                <w:sz w:val="18"/>
                <w:szCs w:val="18"/>
              </w:rPr>
              <w:t>9.6</w:t>
            </w:r>
            <w:r>
              <w:rPr>
                <w:color w:val="000000"/>
                <w:spacing w:val="0"/>
                <w:w w:val="100"/>
                <w:position w:val="0"/>
              </w:rPr>
              <w:t xml:space="preserve">亿元；将补偿支付方式修订为“若当年度的补偿 金足以从尾款中抵扣，则由公司从尾款中扣除相应金额确认入账。若当 年度的补偿金不足以从尾款中抵扣，且累计不足以抵扣部分与尾款之和 未超出约定的补偿金上限，则盛大娱乐应于当年度审计报告出具之日起 </w:t>
            </w:r>
            <w:r>
              <w:rPr>
                <w:color w:val="000000"/>
                <w:spacing w:val="0"/>
                <w:w w:val="100"/>
                <w:position w:val="0"/>
                <w:sz w:val="18"/>
                <w:szCs w:val="18"/>
              </w:rPr>
              <w:t>5</w:t>
            </w:r>
            <w:r>
              <w:rPr>
                <w:color w:val="000000"/>
                <w:spacing w:val="0"/>
                <w:w w:val="100"/>
                <w:position w:val="0"/>
              </w:rPr>
              <w:t>个工作日内通过银行电汇/转账的方式一次性将当年度补偿金不足以 抵扣部分金额支付至尾款存放账户中，公司从尾款存放账户中扣除相应 金额确认入账。</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《浙报传媒集团股份有 限公司并购项目人民币 资金银团贷款合同》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 股份有限公司 浙江省分行营 业部</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中信银行股份 有限公司杭州 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经公司第六届董事会第十六次会议审议通过，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 与中国工商银行股份有限公司浙江省分行营业部、中信银行股份有限公 司杭州分行作为牵头行的并购贷款银团签订了《浙报传媒集团股份有限 公司并购项目人民币资金银团贷款合同》。贷款额度人民币</w:t>
            </w:r>
            <w:r>
              <w:rPr>
                <w:color w:val="000000"/>
                <w:spacing w:val="0"/>
                <w:w w:val="100"/>
                <w:position w:val="0"/>
                <w:sz w:val="18"/>
                <w:szCs w:val="18"/>
              </w:rPr>
              <w:t>7</w:t>
            </w:r>
            <w:r>
              <w:rPr>
                <w:color w:val="000000"/>
                <w:spacing w:val="0"/>
                <w:w w:val="100"/>
                <w:position w:val="0"/>
              </w:rPr>
              <w:t>亿元，期 限为自首次贷款提款日起算</w:t>
            </w:r>
            <w:r>
              <w:rPr>
                <w:color w:val="000000"/>
                <w:spacing w:val="0"/>
                <w:w w:val="100"/>
                <w:position w:val="0"/>
                <w:sz w:val="18"/>
                <w:szCs w:val="18"/>
              </w:rPr>
              <w:t>3</w:t>
            </w:r>
            <w:r>
              <w:rPr>
                <w:color w:val="000000"/>
                <w:spacing w:val="0"/>
                <w:w w:val="100"/>
                <w:position w:val="0"/>
              </w:rPr>
              <w:t>年，收购项目完成前采用信用方式。</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月，公司根据《浙报传媒集团股份有限公司并购项目人民币资 金银团贷款合同》约定，分别向中国工商银行股份有限公司杭州庆春路 支行和中信银行股份有限公司杭州钱江支行贷款人民币</w:t>
            </w:r>
            <w:r>
              <w:rPr>
                <w:color w:val="000000"/>
                <w:spacing w:val="0"/>
                <w:w w:val="100"/>
                <w:position w:val="0"/>
                <w:sz w:val="18"/>
                <w:szCs w:val="18"/>
              </w:rPr>
              <w:t>4</w:t>
            </w:r>
            <w:r>
              <w:rPr>
                <w:color w:val="000000"/>
                <w:spacing w:val="0"/>
                <w:w w:val="100"/>
                <w:position w:val="0"/>
              </w:rPr>
              <w:t>亿元和</w:t>
            </w:r>
            <w:r>
              <w:rPr>
                <w:color w:val="000000"/>
                <w:spacing w:val="0"/>
                <w:w w:val="100"/>
                <w:position w:val="0"/>
                <w:sz w:val="18"/>
                <w:szCs w:val="18"/>
              </w:rPr>
              <w:t>2</w:t>
            </w:r>
            <w:r>
              <w:rPr>
                <w:color w:val="000000"/>
                <w:spacing w:val="0"/>
                <w:w w:val="100"/>
                <w:position w:val="0"/>
              </w:rPr>
              <w:t>亿 /元。</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详见临</w:t>
            </w:r>
            <w:r>
              <w:rPr>
                <w:color w:val="000000"/>
                <w:spacing w:val="0"/>
                <w:w w:val="100"/>
                <w:position w:val="0"/>
                <w:sz w:val="18"/>
                <w:szCs w:val="18"/>
              </w:rPr>
              <w:t>2013-010</w:t>
            </w:r>
            <w:r>
              <w:rPr>
                <w:color w:val="000000"/>
                <w:spacing w:val="0"/>
                <w:w w:val="100"/>
                <w:position w:val="0"/>
              </w:rPr>
              <w:t>《浙报传媒第六届董事会第十六次会议决议公告》。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截至报告期满之日，本协 议已履行完毕，协议项下 的贷款已全部结清。</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《人民币借款合同(适用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中国银行股份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日，公司与中国银行股份有限公司浙江省分行签订了《人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截至报告期满之日，本协</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于并购贷款）》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有限公司浙江 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民币借款合同（适用于并购贷款）》。公司以信用方式借款人民币</w:t>
            </w:r>
            <w:r>
              <w:rPr>
                <w:color w:val="000000"/>
                <w:spacing w:val="0"/>
                <w:w w:val="100"/>
                <w:position w:val="0"/>
                <w:sz w:val="18"/>
                <w:szCs w:val="18"/>
              </w:rPr>
              <w:t>1</w:t>
            </w:r>
            <w:r>
              <w:rPr>
                <w:color w:val="000000"/>
                <w:spacing w:val="0"/>
                <w:w w:val="100"/>
                <w:position w:val="0"/>
              </w:rPr>
              <w:t>亿 元，借款期限</w:t>
            </w:r>
            <w:r>
              <w:rPr>
                <w:color w:val="000000"/>
                <w:spacing w:val="0"/>
                <w:w w:val="100"/>
                <w:position w:val="0"/>
                <w:sz w:val="18"/>
                <w:szCs w:val="18"/>
              </w:rPr>
              <w:t>36</w:t>
            </w:r>
            <w:r>
              <w:rPr>
                <w:color w:val="000000"/>
                <w:spacing w:val="0"/>
                <w:w w:val="100"/>
                <w:position w:val="0"/>
              </w:rPr>
              <w:t>个月，用途为支付杭州边锋网络技术有限公司、上海 浩方在线信息技术有限公司</w:t>
            </w:r>
            <w:r>
              <w:rPr>
                <w:color w:val="000000"/>
                <w:spacing w:val="0"/>
                <w:w w:val="100"/>
                <w:position w:val="0"/>
                <w:sz w:val="18"/>
                <w:szCs w:val="18"/>
              </w:rPr>
              <w:t>100%</w:t>
            </w:r>
            <w:r>
              <w:rPr>
                <w:color w:val="000000"/>
                <w:spacing w:val="0"/>
                <w:w w:val="100"/>
                <w:position w:val="0"/>
              </w:rPr>
              <w:t>股权并购交易价款。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议已履行完毕，协议项下 的贷款已全部结清。</w:t>
            </w: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《募集资金专户存储三 方监管协议》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 杭州市庆春路 支行</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中银国际证券 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经公司第六届董事会第十六次会议审议通过，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 与中国工商银行杭州市庆春路支行、中银国际证券有限责任公司三方签 署了《募集资金专户存储三方监管协议》，开设专户存储和使用公司非 公开发行</w:t>
            </w:r>
            <w:r>
              <w:rPr>
                <w:color w:val="000000"/>
                <w:spacing w:val="0"/>
                <w:w w:val="100"/>
                <w:position w:val="0"/>
                <w:sz w:val="18"/>
                <w:szCs w:val="18"/>
              </w:rPr>
              <w:t>A</w:t>
            </w:r>
            <w:r>
              <w:rPr>
                <w:color w:val="000000"/>
                <w:spacing w:val="0"/>
                <w:w w:val="100"/>
                <w:position w:val="0"/>
              </w:rPr>
              <w:t>股募集资金净额中的人民币</w:t>
            </w:r>
            <w:r>
              <w:rPr>
                <w:color w:val="000000"/>
                <w:spacing w:val="0"/>
                <w:w w:val="100"/>
                <w:position w:val="0"/>
                <w:sz w:val="18"/>
                <w:szCs w:val="18"/>
              </w:rPr>
              <w:t xml:space="preserve">1,561,685, </w:t>
            </w:r>
            <w:r>
              <w:rPr>
                <w:color w:val="000000"/>
                <w:spacing w:val="0"/>
                <w:w w:val="100"/>
                <w:position w:val="0"/>
                <w:sz w:val="18"/>
                <w:szCs w:val="18"/>
              </w:rPr>
              <w:t>507.34</w:t>
            </w:r>
            <w:r>
              <w:rPr>
                <w:color w:val="000000"/>
                <w:spacing w:val="0"/>
                <w:w w:val="100"/>
                <w:position w:val="0"/>
              </w:rPr>
              <w:t>元（壹拾伍 亿陆仟壹佰陆拾捌万伍仟伍佰零柒元叁角肆分）。约定专户仅用于公司 收购杭州边锋网络技术有限公司</w:t>
            </w:r>
            <w:r>
              <w:rPr>
                <w:color w:val="000000"/>
                <w:spacing w:val="0"/>
                <w:w w:val="100"/>
                <w:position w:val="0"/>
                <w:sz w:val="18"/>
                <w:szCs w:val="18"/>
              </w:rPr>
              <w:t>100%</w:t>
            </w:r>
            <w:r>
              <w:rPr>
                <w:color w:val="000000"/>
                <w:spacing w:val="0"/>
                <w:w w:val="100"/>
                <w:position w:val="0"/>
              </w:rPr>
              <w:t>股权以及上海浩方在线信息技术 有限公司</w:t>
            </w:r>
            <w:r>
              <w:rPr>
                <w:color w:val="000000"/>
                <w:spacing w:val="0"/>
                <w:w w:val="100"/>
                <w:position w:val="0"/>
                <w:sz w:val="18"/>
                <w:szCs w:val="18"/>
              </w:rPr>
              <w:t>100%</w:t>
            </w:r>
            <w:r>
              <w:rPr>
                <w:color w:val="000000"/>
                <w:spacing w:val="0"/>
                <w:w w:val="100"/>
                <w:position w:val="0"/>
              </w:rPr>
              <w:t>股权项目的募集资金的存储和使用，不得用作其他用途。 详见临</w:t>
            </w:r>
            <w:r>
              <w:rPr>
                <w:color w:val="000000"/>
                <w:spacing w:val="0"/>
                <w:w w:val="100"/>
                <w:position w:val="0"/>
                <w:sz w:val="18"/>
                <w:szCs w:val="18"/>
              </w:rPr>
              <w:t>2013-015</w:t>
            </w:r>
            <w:r>
              <w:rPr>
                <w:color w:val="000000"/>
                <w:spacing w:val="0"/>
                <w:w w:val="100"/>
                <w:position w:val="0"/>
              </w:rPr>
              <w:t>《浙报传媒关于签订〈募集资金专户存储三方监管协议〉 的公告》。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截至报告期满之日，本协 议已履行完毕。</w:t>
            </w: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《募集资金专户存储三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方监管协议》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中信银行股份 有限公司杭州 钱江支行中银 国际证券有限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经公司第六届董事会第十六次会议审议通过，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 与中信银行股份有限公司杭州钱江支行、中银国际证券有限责任公司三 方签订了《募集资金专户存储三方监管协议》，开设专户存储和使用公 司非公开发行</w:t>
            </w:r>
            <w:r>
              <w:rPr>
                <w:color w:val="000000"/>
                <w:spacing w:val="0"/>
                <w:w w:val="100"/>
                <w:position w:val="0"/>
                <w:sz w:val="18"/>
                <w:szCs w:val="18"/>
              </w:rPr>
              <w:t>A</w:t>
            </w:r>
            <w:r>
              <w:rPr>
                <w:color w:val="000000"/>
                <w:spacing w:val="0"/>
                <w:w w:val="100"/>
                <w:position w:val="0"/>
              </w:rPr>
              <w:t>股募集资金净额中的人民币</w:t>
            </w:r>
            <w:r>
              <w:rPr>
                <w:color w:val="000000"/>
                <w:spacing w:val="0"/>
                <w:w w:val="100"/>
                <w:position w:val="0"/>
                <w:sz w:val="18"/>
                <w:szCs w:val="18"/>
              </w:rPr>
              <w:t>700,000,000</w:t>
            </w:r>
            <w:r>
              <w:rPr>
                <w:color w:val="000000"/>
                <w:spacing w:val="0"/>
                <w:w w:val="100"/>
                <w:position w:val="0"/>
              </w:rPr>
              <w:t>元（柒亿元 整）。约定专户仅用于公司收购杭州边锋网络技术有限公司</w:t>
            </w:r>
            <w:r>
              <w:rPr>
                <w:color w:val="000000"/>
                <w:spacing w:val="0"/>
                <w:w w:val="100"/>
                <w:position w:val="0"/>
                <w:sz w:val="18"/>
                <w:szCs w:val="18"/>
              </w:rPr>
              <w:t>100%</w:t>
            </w:r>
            <w:r>
              <w:rPr>
                <w:color w:val="000000"/>
                <w:spacing w:val="0"/>
                <w:w w:val="100"/>
                <w:position w:val="0"/>
              </w:rPr>
              <w:t xml:space="preserve">股权以 及上海浩方在线信息技术有限公司 </w:t>
            </w:r>
            <w:r>
              <w:rPr>
                <w:color w:val="000000"/>
                <w:spacing w:val="0"/>
                <w:w w:val="100"/>
                <w:position w:val="0"/>
                <w:sz w:val="18"/>
                <w:szCs w:val="18"/>
              </w:rPr>
              <w:t>100%</w:t>
            </w:r>
            <w:r>
              <w:rPr>
                <w:color w:val="000000"/>
                <w:spacing w:val="0"/>
                <w:w w:val="100"/>
                <w:position w:val="0"/>
              </w:rPr>
              <w:t>股权项目的募集资金的存储和 使用，不得用作其他用途。</w:t>
            </w:r>
          </w:p>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详见临</w:t>
            </w:r>
            <w:r>
              <w:rPr>
                <w:color w:val="000000"/>
                <w:spacing w:val="0"/>
                <w:w w:val="100"/>
                <w:position w:val="0"/>
                <w:sz w:val="18"/>
                <w:szCs w:val="18"/>
              </w:rPr>
              <w:t>2013-015</w:t>
            </w:r>
            <w:r>
              <w:rPr>
                <w:color w:val="000000"/>
                <w:spacing w:val="0"/>
                <w:w w:val="100"/>
                <w:position w:val="0"/>
              </w:rPr>
              <w:t>《浙报传媒关于签订〈募集资金专户存储三方监管协 议〉的公告》。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截至报告期满之日，本协 议已履行完毕。</w:t>
            </w:r>
          </w:p>
        </w:tc>
      </w:tr>
      <w:tr>
        <w:trPr>
          <w:trHeight w:val="158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《募集资金专户存储三 方监管协议之补充协议》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 杭州市庆春路 支行 中银国际证券 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日，公司与中国工商银行杭州市庆春路支行、中银国际 证券有限责任公司三方签订了《募集资金专户存储三方监管协议之补充 协议》。公司将在中国工商银行杭州市庆春路支行开设的非公发行募集 资金专户中闲置资金共计人民币</w:t>
            </w:r>
            <w:r>
              <w:rPr>
                <w:color w:val="000000"/>
                <w:spacing w:val="0"/>
                <w:w w:val="100"/>
                <w:position w:val="0"/>
                <w:sz w:val="18"/>
                <w:szCs w:val="18"/>
              </w:rPr>
              <w:t>500,000,000</w:t>
            </w:r>
            <w:r>
              <w:rPr>
                <w:color w:val="000000"/>
                <w:spacing w:val="0"/>
                <w:w w:val="100"/>
                <w:position w:val="0"/>
              </w:rPr>
              <w:t>元（伍亿元整）转为定期 存款。为保证募集资金的安全管理和合法使用，所有以单位定期证实书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截至报告期满之日，本协 议已履行完毕。</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12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方式存放的募集资金按开户银行同期利率执行，并在上述单位定期存款 开户证实书到期解除后及时转入《募集资金专户存储三方监管协议》规 定的募集资金专户进行管理。定期存款账户视同募集资金专户，由公司、 开户银行及保荐机构三方共同监管。</w:t>
            </w: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《募集资金专户存储三 方监管协议之补充协议》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中信银行股份 有限公司杭州 钱江支行 中银国际证券 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日，公司与中信银行股份有限公司杭州钱江支行、中银 国际证券有限责任公司三方签订了《募集资金专户存储三方监管协议之 补充协议》。公司将在中信银行股份有限公司杭州钱江支行开设的非公 发行募集资金专户中闲置资金共计人民币</w:t>
            </w:r>
            <w:r>
              <w:rPr>
                <w:color w:val="000000"/>
                <w:spacing w:val="0"/>
                <w:w w:val="100"/>
                <w:position w:val="0"/>
                <w:sz w:val="18"/>
                <w:szCs w:val="18"/>
              </w:rPr>
              <w:t>200,000, 000</w:t>
            </w:r>
            <w:r>
              <w:rPr>
                <w:color w:val="000000"/>
                <w:spacing w:val="0"/>
                <w:w w:val="100"/>
                <w:position w:val="0"/>
              </w:rPr>
              <w:t>元（贰亿元整） 转为定期存款。为保证募集资金的安全管理和合法使用，所有以单位定 期证实书方式存放的募集资金按开户银行同期利率执行，并在上述单位 定期存款开户证实书到期解除后及时转入《募集资金专户存储三方监管 协议》规定的募集资金专户进行管理。定期存款账户视同募集资金专户， 由公司、开户银行及保荐机构三方共同监管。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截至报告期满之日，本协 议已履行完毕。</w:t>
            </w:r>
          </w:p>
        </w:tc>
      </w:tr>
      <w:tr>
        <w:trPr>
          <w:trHeight w:val="34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《关于浙江华数广电网 络股份有限公司股份认 购合同》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浙江华数广电 网络股份有限 公司</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（简称“浙江华 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经第七届董事会第五次会议审议通过，东方星空于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11</w:t>
            </w:r>
            <w:r>
              <w:rPr>
                <w:color w:val="000000"/>
                <w:spacing w:val="0"/>
                <w:w w:val="100"/>
                <w:position w:val="0"/>
              </w:rPr>
              <w:t>日在 杭州产权交易所摘牌认购了浙江华数普通股</w:t>
            </w:r>
            <w:r>
              <w:rPr>
                <w:color w:val="000000"/>
                <w:spacing w:val="0"/>
                <w:w w:val="100"/>
                <w:position w:val="0"/>
                <w:sz w:val="18"/>
                <w:szCs w:val="18"/>
              </w:rPr>
              <w:t>2000</w:t>
            </w:r>
            <w:r>
              <w:rPr>
                <w:color w:val="000000"/>
                <w:spacing w:val="0"/>
                <w:w w:val="100"/>
                <w:position w:val="0"/>
              </w:rPr>
              <w:t>万股，并于当日与浙 江华数签署了《关于浙江华数广电网络股份有限公司股份认购合同》。 浙江华数作为股份发行方，共拟募集资金人民币</w:t>
            </w:r>
            <w:r>
              <w:rPr>
                <w:color w:val="000000"/>
                <w:spacing w:val="0"/>
                <w:w w:val="100"/>
                <w:position w:val="0"/>
                <w:sz w:val="18"/>
                <w:szCs w:val="18"/>
              </w:rPr>
              <w:t>176217.4</w:t>
            </w:r>
            <w:r>
              <w:rPr>
                <w:color w:val="000000"/>
                <w:spacing w:val="0"/>
                <w:w w:val="100"/>
                <w:position w:val="0"/>
              </w:rPr>
              <w:t>万元，东方 星空以现金方式出资人民币</w:t>
            </w:r>
            <w:r>
              <w:rPr>
                <w:color w:val="000000"/>
                <w:spacing w:val="0"/>
                <w:w w:val="100"/>
                <w:position w:val="0"/>
                <w:sz w:val="18"/>
                <w:szCs w:val="18"/>
              </w:rPr>
              <w:t>9274.6</w:t>
            </w:r>
            <w:r>
              <w:rPr>
                <w:color w:val="000000"/>
                <w:spacing w:val="0"/>
                <w:w w:val="100"/>
                <w:position w:val="0"/>
              </w:rPr>
              <w:t>万元，认购普通股</w:t>
            </w:r>
            <w:r>
              <w:rPr>
                <w:color w:val="000000"/>
                <w:spacing w:val="0"/>
                <w:w w:val="100"/>
                <w:position w:val="0"/>
                <w:sz w:val="18"/>
                <w:szCs w:val="18"/>
              </w:rPr>
              <w:t>2000</w:t>
            </w:r>
            <w:r>
              <w:rPr>
                <w:color w:val="000000"/>
                <w:spacing w:val="0"/>
                <w:w w:val="100"/>
                <w:position w:val="0"/>
              </w:rPr>
              <w:t>万股。 根据万邦资产评估有限公司出具的《资产评估报告书》（万邦评报【</w:t>
            </w:r>
            <w:r>
              <w:rPr>
                <w:color w:val="000000"/>
                <w:spacing w:val="0"/>
                <w:w w:val="100"/>
                <w:position w:val="0"/>
                <w:sz w:val="18"/>
                <w:szCs w:val="18"/>
              </w:rPr>
              <w:t>2015</w:t>
            </w:r>
            <w:r>
              <w:rPr>
                <w:color w:val="000000"/>
                <w:spacing w:val="0"/>
                <w:w w:val="100"/>
                <w:position w:val="0"/>
              </w:rPr>
              <w:t xml:space="preserve">】 </w:t>
            </w:r>
            <w:r>
              <w:rPr>
                <w:color w:val="000000"/>
                <w:spacing w:val="0"/>
                <w:w w:val="100"/>
                <w:position w:val="0"/>
                <w:sz w:val="18"/>
                <w:szCs w:val="18"/>
              </w:rPr>
              <w:t>34</w:t>
            </w:r>
            <w:r>
              <w:rPr>
                <w:color w:val="000000"/>
                <w:spacing w:val="0"/>
                <w:w w:val="100"/>
                <w:position w:val="0"/>
              </w:rPr>
              <w:t>号），截止评估基准日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日，浙江华数股东全部权益 价值评估值为人民币</w:t>
            </w:r>
            <w:r>
              <w:rPr>
                <w:color w:val="000000"/>
                <w:spacing w:val="0"/>
                <w:w w:val="100"/>
                <w:position w:val="0"/>
                <w:sz w:val="18"/>
                <w:szCs w:val="18"/>
              </w:rPr>
              <w:t xml:space="preserve">3,328,160,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元。本次认购以评估报告的评 估结果作为定价的参考依据。</w:t>
            </w:r>
          </w:p>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详见临</w:t>
            </w:r>
            <w:r>
              <w:rPr>
                <w:color w:val="000000"/>
                <w:spacing w:val="0"/>
                <w:w w:val="100"/>
                <w:position w:val="0"/>
                <w:sz w:val="18"/>
                <w:szCs w:val="18"/>
              </w:rPr>
              <w:t>2015-019</w:t>
            </w:r>
            <w:r>
              <w:rPr>
                <w:color w:val="000000"/>
                <w:spacing w:val="0"/>
                <w:w w:val="100"/>
                <w:position w:val="0"/>
              </w:rPr>
              <w:t>《浙报传媒集团股份有限公司关于东方星空拟参与浙江 华数增资扩股暨关联交易的公告》。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截至报告期满之日，本协 议已履行完毕。</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34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《上海峰瑞投资中心（有 限合伙）合伙协议》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上海自友投资 管理有限公司</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（简称"上海自 友”）等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经公司第七届董事会第六次会议审议通过，</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日，东方星 空与上海自友等投资方共同签署《上海峰瑞投资中心（有限合伙）合伙 协议》，投资上海峰瑞投资中心（有限合伙）。东方星空认缴人民币</w:t>
            </w:r>
            <w:r>
              <w:rPr>
                <w:color w:val="000000"/>
                <w:spacing w:val="0"/>
                <w:w w:val="100"/>
                <w:position w:val="0"/>
                <w:sz w:val="18"/>
                <w:szCs w:val="18"/>
              </w:rPr>
              <w:t xml:space="preserve">1 </w:t>
            </w:r>
            <w:r>
              <w:rPr>
                <w:color w:val="000000"/>
                <w:spacing w:val="0"/>
                <w:w w:val="100"/>
                <w:position w:val="0"/>
              </w:rPr>
              <w:t>亿元。上海自友为普通合伙人，其余出资方为有限合伙人。有限合伙人 按普通合伙人发出的缴款通知书要求分期实缴出资，每一合伙人的首期 实缴出资不低于其各自认缴出资额的</w:t>
            </w:r>
            <w:r>
              <w:rPr>
                <w:color w:val="000000"/>
                <w:spacing w:val="0"/>
                <w:w w:val="100"/>
                <w:position w:val="0"/>
                <w:sz w:val="18"/>
                <w:szCs w:val="18"/>
              </w:rPr>
              <w:t>40%，</w:t>
            </w:r>
            <w:r>
              <w:rPr>
                <w:color w:val="000000"/>
                <w:spacing w:val="0"/>
                <w:w w:val="100"/>
                <w:position w:val="0"/>
              </w:rPr>
              <w:t>自首次交割日后的</w:t>
            </w:r>
            <w:r>
              <w:rPr>
                <w:color w:val="000000"/>
                <w:spacing w:val="0"/>
                <w:w w:val="100"/>
                <w:position w:val="0"/>
                <w:sz w:val="18"/>
                <w:szCs w:val="18"/>
              </w:rPr>
              <w:t>10</w:t>
            </w:r>
            <w:r>
              <w:rPr>
                <w:color w:val="000000"/>
                <w:spacing w:val="0"/>
                <w:w w:val="100"/>
                <w:position w:val="0"/>
              </w:rPr>
              <w:t>个工作 日内缴付。出资方式均为现金。</w:t>
            </w:r>
          </w:p>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详见临</w:t>
            </w:r>
            <w:r>
              <w:rPr>
                <w:color w:val="000000"/>
                <w:spacing w:val="0"/>
                <w:w w:val="100"/>
                <w:position w:val="0"/>
                <w:sz w:val="18"/>
                <w:szCs w:val="18"/>
              </w:rPr>
              <w:t>2015-025</w:t>
            </w:r>
            <w:r>
              <w:rPr>
                <w:color w:val="000000"/>
                <w:spacing w:val="0"/>
                <w:w w:val="100"/>
                <w:position w:val="0"/>
              </w:rPr>
              <w:t>《浙报传媒集团股份有限公司关于东方星空投资孚睿 基金的公告》</w:t>
            </w:r>
          </w:p>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临</w:t>
            </w:r>
            <w:r>
              <w:rPr>
                <w:color w:val="000000"/>
                <w:spacing w:val="0"/>
                <w:w w:val="100"/>
                <w:position w:val="0"/>
                <w:sz w:val="18"/>
                <w:szCs w:val="18"/>
              </w:rPr>
              <w:t>2015-061</w:t>
            </w:r>
            <w:r>
              <w:rPr>
                <w:color w:val="000000"/>
                <w:spacing w:val="0"/>
                <w:w w:val="100"/>
                <w:position w:val="0"/>
              </w:rPr>
              <w:t>《浙报传媒集团股份有限公司关于东方星空投资峰瑞基金进 展情况的公告》。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截至报告期满之日，本协 议已履行正常。</w:t>
            </w:r>
          </w:p>
        </w:tc>
      </w:tr>
      <w:tr>
        <w:trPr>
          <w:trHeight w:val="25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《浙江省商品房买卖合 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海宁市旧城改 造与建设投资 开发有限公司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经公司第七届董事会第七次会议审议通过，海宁日报公司在海宁资产交 易中心摘牌购置公开挂牌出售的鑫城大厦，并于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日与 海宁市旧城改造与建设投资开发有限公司签订了《浙江省商品房买卖合 同》。合同总金额</w:t>
            </w:r>
            <w:r>
              <w:rPr>
                <w:color w:val="000000"/>
                <w:spacing w:val="0"/>
                <w:w w:val="100"/>
                <w:position w:val="0"/>
                <w:sz w:val="18"/>
                <w:szCs w:val="18"/>
              </w:rPr>
              <w:t>8878</w:t>
            </w:r>
            <w:r>
              <w:rPr>
                <w:color w:val="000000"/>
                <w:spacing w:val="0"/>
                <w:w w:val="100"/>
                <w:position w:val="0"/>
              </w:rPr>
              <w:t>万元，总面积</w:t>
            </w:r>
            <w:r>
              <w:rPr>
                <w:color w:val="000000"/>
                <w:spacing w:val="0"/>
                <w:w w:val="100"/>
                <w:position w:val="0"/>
                <w:sz w:val="18"/>
                <w:szCs w:val="18"/>
              </w:rPr>
              <w:t xml:space="preserve">14939. </w:t>
            </w:r>
            <w:r>
              <w:rPr>
                <w:color w:val="000000"/>
                <w:spacing w:val="0"/>
                <w:w w:val="100"/>
                <w:position w:val="0"/>
                <w:sz w:val="18"/>
                <w:szCs w:val="18"/>
              </w:rPr>
              <w:t>73</w:t>
            </w:r>
            <w:r>
              <w:rPr>
                <w:color w:val="000000"/>
                <w:spacing w:val="0"/>
                <w:w w:val="100"/>
                <w:position w:val="0"/>
              </w:rPr>
              <w:t>平方米，共计</w:t>
            </w:r>
            <w:r>
              <w:rPr>
                <w:color w:val="000000"/>
                <w:spacing w:val="0"/>
                <w:w w:val="100"/>
                <w:position w:val="0"/>
                <w:sz w:val="18"/>
                <w:szCs w:val="18"/>
              </w:rPr>
              <w:t>17</w:t>
            </w:r>
            <w:r>
              <w:rPr>
                <w:color w:val="000000"/>
                <w:spacing w:val="0"/>
                <w:w w:val="100"/>
                <w:position w:val="0"/>
              </w:rPr>
              <w:t>层。 其中</w:t>
            </w:r>
            <w:r>
              <w:rPr>
                <w:color w:val="000000"/>
                <w:spacing w:val="0"/>
                <w:w w:val="100"/>
                <w:position w:val="0"/>
                <w:sz w:val="18"/>
                <w:szCs w:val="18"/>
              </w:rPr>
              <w:t>1-3</w:t>
            </w:r>
            <w:r>
              <w:rPr>
                <w:color w:val="000000"/>
                <w:spacing w:val="0"/>
                <w:w w:val="100"/>
                <w:position w:val="0"/>
              </w:rPr>
              <w:t>层为商业用房，单独签署合同；</w:t>
            </w:r>
            <w:r>
              <w:rPr>
                <w:color w:val="000000"/>
                <w:spacing w:val="0"/>
                <w:w w:val="100"/>
                <w:position w:val="0"/>
                <w:sz w:val="18"/>
                <w:szCs w:val="18"/>
              </w:rPr>
              <w:t>4-17</w:t>
            </w:r>
            <w:r>
              <w:rPr>
                <w:color w:val="000000"/>
                <w:spacing w:val="0"/>
                <w:w w:val="100"/>
                <w:position w:val="0"/>
              </w:rPr>
              <w:t>层为商办用房，各层均单 独签署合同，共计</w:t>
            </w:r>
            <w:r>
              <w:rPr>
                <w:color w:val="000000"/>
                <w:spacing w:val="0"/>
                <w:w w:val="100"/>
                <w:position w:val="0"/>
                <w:sz w:val="18"/>
                <w:szCs w:val="18"/>
              </w:rPr>
              <w:t>15</w:t>
            </w:r>
            <w:r>
              <w:rPr>
                <w:color w:val="000000"/>
                <w:spacing w:val="0"/>
                <w:w w:val="100"/>
                <w:position w:val="0"/>
              </w:rPr>
              <w:t>份，签署方与签署时间均一致。</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详见临</w:t>
            </w:r>
            <w:r>
              <w:rPr>
                <w:color w:val="000000"/>
                <w:spacing w:val="0"/>
                <w:w w:val="100"/>
                <w:position w:val="0"/>
                <w:sz w:val="18"/>
                <w:szCs w:val="18"/>
              </w:rPr>
              <w:t>2015-034</w:t>
            </w:r>
            <w:r>
              <w:rPr>
                <w:color w:val="000000"/>
                <w:spacing w:val="0"/>
                <w:w w:val="100"/>
                <w:position w:val="0"/>
              </w:rPr>
              <w:t>《浙报传媒集团股份有限公司关于第七届董事会第七次 会议决议的公告》。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截至报告期满之日，本协 议已履行完毕。</w:t>
            </w:r>
          </w:p>
        </w:tc>
      </w:tr>
      <w:tr>
        <w:trPr>
          <w:trHeight w:val="22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《关于投资设立杭州游 卡网络技术有限公司之 合资协议》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舟山祺娱投资 管理合伙企业</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（有限合伙）</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（简称“舟山祺</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经公司第七届董事会第七次会议审议通过，</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日，杭州边 锋与舟山祺娱签订了《关于投资设立杭州游卡网络技术有限公司之合资 协议》。协议主要内容为杭州边锋以其所持有的三国杀无形资产出资 </w:t>
            </w:r>
            <w:r>
              <w:rPr>
                <w:color w:val="000000"/>
                <w:spacing w:val="0"/>
                <w:w w:val="100"/>
                <w:position w:val="0"/>
                <w:sz w:val="18"/>
                <w:szCs w:val="18"/>
              </w:rPr>
              <w:t>104,123,200</w:t>
            </w:r>
            <w:r>
              <w:rPr>
                <w:color w:val="000000"/>
                <w:spacing w:val="0"/>
                <w:w w:val="100"/>
                <w:position w:val="0"/>
              </w:rPr>
              <w:t>元，持股比例为</w:t>
            </w:r>
            <w:r>
              <w:rPr>
                <w:color w:val="000000"/>
                <w:spacing w:val="0"/>
                <w:w w:val="100"/>
                <w:position w:val="0"/>
                <w:sz w:val="18"/>
                <w:szCs w:val="18"/>
              </w:rPr>
              <w:t>40%，</w:t>
            </w:r>
            <w:r>
              <w:rPr>
                <w:color w:val="000000"/>
                <w:spacing w:val="0"/>
                <w:w w:val="100"/>
                <w:position w:val="0"/>
              </w:rPr>
              <w:t>舟山祺娱现金出资</w:t>
            </w:r>
            <w:r>
              <w:rPr>
                <w:color w:val="000000"/>
                <w:spacing w:val="0"/>
                <w:w w:val="100"/>
                <w:position w:val="0"/>
                <w:sz w:val="18"/>
                <w:szCs w:val="18"/>
              </w:rPr>
              <w:t>156,184,800</w:t>
            </w:r>
            <w:r>
              <w:rPr>
                <w:color w:val="000000"/>
                <w:spacing w:val="0"/>
                <w:w w:val="100"/>
                <w:position w:val="0"/>
              </w:rPr>
              <w:t>元， 持股比例为</w:t>
            </w:r>
            <w:r>
              <w:rPr>
                <w:color w:val="000000"/>
                <w:spacing w:val="0"/>
                <w:w w:val="100"/>
                <w:position w:val="0"/>
                <w:sz w:val="18"/>
                <w:szCs w:val="18"/>
              </w:rPr>
              <w:t>60%</w:t>
            </w:r>
            <w:r>
              <w:rPr>
                <w:color w:val="000000"/>
                <w:spacing w:val="0"/>
                <w:w w:val="100"/>
                <w:position w:val="0"/>
              </w:rPr>
              <w:t>。</w:t>
            </w:r>
          </w:p>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根据北京中企华资产评估有限责任公司评估并出具《资产评估报告》（中 企华评报字〔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3685</w:t>
            </w:r>
            <w:r>
              <w:rPr>
                <w:color w:val="000000"/>
                <w:spacing w:val="0"/>
                <w:w w:val="100"/>
                <w:position w:val="0"/>
              </w:rPr>
              <w:t>号）</w:t>
            </w:r>
            <w:r>
              <w:rPr>
                <w:color w:val="000000"/>
                <w:spacing w:val="0"/>
                <w:w w:val="100"/>
                <w:position w:val="0"/>
                <w:sz w:val="18"/>
                <w:szCs w:val="18"/>
              </w:rPr>
              <w:t>，</w:t>
            </w:r>
            <w:r>
              <w:rPr>
                <w:color w:val="000000"/>
                <w:spacing w:val="0"/>
                <w:w w:val="100"/>
                <w:position w:val="0"/>
              </w:rPr>
              <w:t>截至评估基准日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截至报告期满之日，本协 议履行正常。</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采用收益法和成本法核算的三国杀无形资产评估值为</w:t>
            </w:r>
            <w:r>
              <w:rPr>
                <w:color w:val="000000"/>
                <w:spacing w:val="0"/>
                <w:w w:val="100"/>
                <w:position w:val="0"/>
                <w:sz w:val="18"/>
                <w:szCs w:val="18"/>
              </w:rPr>
              <w:t>104,123,200</w:t>
            </w:r>
            <w:r>
              <w:rPr>
                <w:color w:val="000000"/>
                <w:spacing w:val="0"/>
                <w:w w:val="100"/>
                <w:position w:val="0"/>
              </w:rPr>
              <w:t>元。 详见临</w:t>
            </w:r>
            <w:r>
              <w:rPr>
                <w:color w:val="000000"/>
                <w:spacing w:val="0"/>
                <w:w w:val="100"/>
                <w:position w:val="0"/>
                <w:sz w:val="18"/>
                <w:szCs w:val="18"/>
              </w:rPr>
              <w:t>2015-036</w:t>
            </w:r>
            <w:r>
              <w:rPr>
                <w:color w:val="000000"/>
                <w:spacing w:val="0"/>
                <w:w w:val="100"/>
                <w:position w:val="0"/>
              </w:rPr>
              <w:t>《浙报传媒集团股份有限公司关于杭州边锋对外投资暨 关联交易的公告》。</w:t>
            </w:r>
          </w:p>
        </w:tc>
        <w:tc>
          <w:tcPr>
            <w:tcBorders>
              <w:top w:val="single" w:sz="4"/>
              <w:left w:val="single" w:sz="4"/>
              <w:right w:val="single" w:sz="4"/>
            </w:tcBorders>
            <w:shd w:val="clear" w:color="auto" w:fill="FFFFFF"/>
            <w:vAlign w:val="top"/>
          </w:tcPr>
          <w:p>
            <w:pPr>
              <w:widowControl w:val="0"/>
              <w:rPr>
                <w:sz w:val="10"/>
                <w:szCs w:val="10"/>
              </w:rPr>
            </w:pPr>
          </w:p>
        </w:tc>
      </w:tr>
      <w:tr>
        <w:trPr>
          <w:trHeight w:val="71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sz w:val="18"/>
                <w:szCs w:val="18"/>
              </w:rPr>
              <w:t>2015</w:t>
            </w:r>
            <w:r>
              <w:rPr>
                <w:color w:val="000000"/>
                <w:spacing w:val="0"/>
                <w:w w:val="100"/>
                <w:position w:val="0"/>
              </w:rPr>
              <w:t>年非公开发行股 票附条件生效的股票认 购协议书》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浙报控股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经第七届董事会第十次会议审议通过，</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日，浙报控股与 公司签署了《</w:t>
            </w:r>
            <w:r>
              <w:rPr>
                <w:color w:val="000000"/>
                <w:spacing w:val="0"/>
                <w:w w:val="100"/>
                <w:position w:val="0"/>
                <w:sz w:val="18"/>
                <w:szCs w:val="18"/>
              </w:rPr>
              <w:t>2015</w:t>
            </w:r>
            <w:r>
              <w:rPr>
                <w:color w:val="000000"/>
                <w:spacing w:val="0"/>
                <w:w w:val="100"/>
                <w:position w:val="0"/>
              </w:rPr>
              <w:t>年非公开发行股票附条件生效的股票认购协议书》。 浙报控股同意以现金认购公司本次非公开发行的人民币普通股</w:t>
            </w:r>
            <w:r>
              <w:rPr>
                <w:color w:val="000000"/>
                <w:spacing w:val="0"/>
                <w:w w:val="100"/>
                <w:position w:val="0"/>
                <w:sz w:val="18"/>
                <w:szCs w:val="18"/>
              </w:rPr>
              <w:t>（A</w:t>
            </w:r>
            <w:r>
              <w:rPr>
                <w:color w:val="000000"/>
                <w:spacing w:val="0"/>
                <w:w w:val="100"/>
                <w:position w:val="0"/>
              </w:rPr>
              <w:t>股） 不少于</w:t>
            </w:r>
            <w:r>
              <w:rPr>
                <w:color w:val="000000"/>
                <w:spacing w:val="0"/>
                <w:w w:val="100"/>
                <w:position w:val="0"/>
                <w:sz w:val="18"/>
                <w:szCs w:val="18"/>
              </w:rPr>
              <w:t>2</w:t>
            </w:r>
            <w:r>
              <w:rPr>
                <w:color w:val="000000"/>
                <w:spacing w:val="0"/>
                <w:w w:val="100"/>
                <w:position w:val="0"/>
              </w:rPr>
              <w:t>亿元（含</w:t>
            </w:r>
            <w:r>
              <w:rPr>
                <w:color w:val="000000"/>
                <w:spacing w:val="0"/>
                <w:w w:val="100"/>
                <w:position w:val="0"/>
                <w:sz w:val="18"/>
                <w:szCs w:val="18"/>
              </w:rPr>
              <w:t>2</w:t>
            </w:r>
            <w:r>
              <w:rPr>
                <w:color w:val="000000"/>
                <w:spacing w:val="0"/>
                <w:w w:val="100"/>
                <w:position w:val="0"/>
              </w:rPr>
              <w:t>亿元），具体认购数量将根据认购金额和发行价格 确定。</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本次非公开发行人民币普通股</w:t>
            </w:r>
            <w:r>
              <w:rPr>
                <w:color w:val="000000"/>
                <w:spacing w:val="0"/>
                <w:w w:val="100"/>
                <w:position w:val="0"/>
                <w:sz w:val="18"/>
                <w:szCs w:val="18"/>
              </w:rPr>
              <w:t>（A</w:t>
            </w:r>
            <w:r>
              <w:rPr>
                <w:color w:val="000000"/>
                <w:spacing w:val="0"/>
                <w:w w:val="100"/>
                <w:position w:val="0"/>
              </w:rPr>
              <w:t>股）不超过</w:t>
            </w:r>
            <w:r>
              <w:rPr>
                <w:color w:val="000000"/>
                <w:spacing w:val="0"/>
                <w:w w:val="100"/>
                <w:position w:val="0"/>
                <w:sz w:val="18"/>
                <w:szCs w:val="18"/>
              </w:rPr>
              <w:t>18,000</w:t>
            </w:r>
            <w:r>
              <w:rPr>
                <w:color w:val="000000"/>
                <w:spacing w:val="0"/>
                <w:w w:val="100"/>
                <w:position w:val="0"/>
              </w:rPr>
              <w:t>万股，股票面值为 人民币</w:t>
            </w:r>
            <w:r>
              <w:rPr>
                <w:color w:val="000000"/>
                <w:spacing w:val="0"/>
                <w:w w:val="100"/>
                <w:position w:val="0"/>
                <w:sz w:val="18"/>
                <w:szCs w:val="18"/>
              </w:rPr>
              <w:t>1.00</w:t>
            </w:r>
            <w:r>
              <w:rPr>
                <w:color w:val="000000"/>
                <w:spacing w:val="0"/>
                <w:w w:val="100"/>
                <w:position w:val="0"/>
              </w:rPr>
              <w:t>元。非公开发行的定价基准日为本次非公开发行的发行期 首日。股票发行价格不低于定价基准日前二十个交易日公司股票交易均 价的百分之九十。最终发行价格将在公司取得中国证监会关于本次发行 的核准批文后，按照相关法律、法规和其他规范性文件的规定，遵照价 格优先的原则，由公司股东大会授权董事会根据发行对象申购报价情况 及竞价结果，与保荐机构（主承销商）协商确定。</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浙报控股将不参与市场询价过程，并接受市场询价结果，其认购价格与 其他发行对象的认购价格相同。</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浙报控股不可撤销的同意，认购的股份自本次非公开发行结束之日起三 十六个月内不得转让。</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本协议经双方法定代表人或授权代表人签署并加盖公章后成立，在满足 以下全部先决条件后生效：</w:t>
            </w:r>
            <w:r>
              <w:rPr>
                <w:color w:val="000000"/>
                <w:spacing w:val="0"/>
                <w:w w:val="100"/>
                <w:position w:val="0"/>
                <w:sz w:val="18"/>
                <w:szCs w:val="18"/>
              </w:rPr>
              <w:t>（1）</w:t>
            </w:r>
            <w:r>
              <w:rPr>
                <w:color w:val="000000"/>
                <w:spacing w:val="0"/>
                <w:w w:val="100"/>
                <w:position w:val="0"/>
              </w:rPr>
              <w:t>公司董事会和股东大会批准本次非公 开发行股票方案；</w:t>
            </w:r>
            <w:r>
              <w:rPr>
                <w:color w:val="000000"/>
                <w:spacing w:val="0"/>
                <w:w w:val="100"/>
                <w:position w:val="0"/>
                <w:sz w:val="18"/>
                <w:szCs w:val="18"/>
              </w:rPr>
              <w:t>（2）</w:t>
            </w:r>
            <w:r>
              <w:rPr>
                <w:color w:val="000000"/>
                <w:spacing w:val="0"/>
                <w:w w:val="100"/>
                <w:position w:val="0"/>
              </w:rPr>
              <w:t>浙江省财政厅批准本次非公开发行股票方案；</w:t>
            </w:r>
          </w:p>
          <w:p>
            <w:pPr>
              <w:pStyle w:val="Style27"/>
              <w:keepNext w:val="0"/>
              <w:keepLines w:val="0"/>
              <w:widowControl w:val="0"/>
              <w:shd w:val="clear" w:color="auto" w:fill="auto"/>
              <w:bidi w:val="0"/>
              <w:spacing w:before="0" w:after="280" w:line="313" w:lineRule="exact"/>
              <w:ind w:left="0" w:right="0" w:firstLine="0"/>
              <w:jc w:val="both"/>
            </w:pPr>
            <w:r>
              <w:rPr>
                <w:color w:val="000000"/>
                <w:spacing w:val="0"/>
                <w:w w:val="100"/>
                <w:position w:val="0"/>
                <w:sz w:val="18"/>
                <w:szCs w:val="18"/>
              </w:rPr>
              <w:t>（3）</w:t>
            </w:r>
            <w:r>
              <w:rPr>
                <w:color w:val="000000"/>
                <w:spacing w:val="0"/>
                <w:w w:val="100"/>
                <w:position w:val="0"/>
              </w:rPr>
              <w:t>中国证监会核准本次非公开发行股票事宜。</w:t>
            </w:r>
          </w:p>
          <w:p>
            <w:pPr>
              <w:pStyle w:val="Style27"/>
              <w:keepNext w:val="0"/>
              <w:keepLines w:val="0"/>
              <w:widowControl w:val="0"/>
              <w:shd w:val="clear" w:color="auto" w:fill="auto"/>
              <w:bidi w:val="0"/>
              <w:spacing w:before="0" w:after="140" w:line="331" w:lineRule="exact"/>
              <w:ind w:left="0" w:right="0" w:firstLine="0"/>
              <w:jc w:val="both"/>
            </w:pPr>
            <w:r>
              <w:rPr>
                <w:color w:val="000000"/>
                <w:spacing w:val="0"/>
                <w:w w:val="100"/>
                <w:position w:val="0"/>
              </w:rPr>
              <w:t>详见临</w:t>
            </w:r>
            <w:r>
              <w:rPr>
                <w:color w:val="000000"/>
                <w:spacing w:val="0"/>
                <w:w w:val="100"/>
                <w:position w:val="0"/>
                <w:sz w:val="18"/>
                <w:szCs w:val="18"/>
              </w:rPr>
              <w:t>2015-074</w:t>
            </w:r>
            <w:r>
              <w:rPr>
                <w:color w:val="000000"/>
                <w:spacing w:val="0"/>
                <w:w w:val="100"/>
                <w:position w:val="0"/>
              </w:rPr>
              <w:t>《浙报传媒集团股份有限公司关于与控股股东签署</w:t>
            </w:r>
            <w:r>
              <w:rPr>
                <w:color w:val="000000"/>
                <w:spacing w:val="0"/>
                <w:w w:val="100"/>
                <w:position w:val="0"/>
                <w:sz w:val="18"/>
                <w:szCs w:val="18"/>
              </w:rPr>
              <w:t xml:space="preserve">2015 </w:t>
            </w:r>
            <w:r>
              <w:rPr>
                <w:color w:val="000000"/>
                <w:spacing w:val="0"/>
                <w:w w:val="100"/>
                <w:position w:val="0"/>
              </w:rPr>
              <w:t>年非公开发行股票附条件生效的股票认购协议书的公告》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300" w:line="311" w:lineRule="exact"/>
              <w:ind w:left="0" w:right="0" w:firstLine="0"/>
              <w:jc w:val="left"/>
            </w:pPr>
            <w:r>
              <w:rPr>
                <w:color w:val="000000"/>
                <w:spacing w:val="0"/>
                <w:w w:val="100"/>
                <w:position w:val="0"/>
              </w:rPr>
              <w:t>经第七届董事会第十五次 会议审议通过，浙报控股 认购上限明确为</w:t>
            </w:r>
            <w:r>
              <w:rPr>
                <w:color w:val="000000"/>
                <w:spacing w:val="0"/>
                <w:w w:val="100"/>
                <w:position w:val="0"/>
                <w:sz w:val="18"/>
                <w:szCs w:val="18"/>
              </w:rPr>
              <w:t>10</w:t>
            </w:r>
            <w:r>
              <w:rPr>
                <w:color w:val="000000"/>
                <w:spacing w:val="0"/>
                <w:w w:val="100"/>
                <w:position w:val="0"/>
              </w:rPr>
              <w:t>亿 元，即浙报控股参与本次 非公开发行的认购额度不 低于</w:t>
            </w:r>
            <w:r>
              <w:rPr>
                <w:color w:val="000000"/>
                <w:spacing w:val="0"/>
                <w:w w:val="100"/>
                <w:position w:val="0"/>
                <w:sz w:val="18"/>
                <w:szCs w:val="18"/>
              </w:rPr>
              <w:t>2</w:t>
            </w:r>
            <w:r>
              <w:rPr>
                <w:color w:val="000000"/>
                <w:spacing w:val="0"/>
                <w:w w:val="100"/>
                <w:position w:val="0"/>
              </w:rPr>
              <w:t>亿元、不高于</w:t>
            </w:r>
            <w:r>
              <w:rPr>
                <w:color w:val="000000"/>
                <w:spacing w:val="0"/>
                <w:w w:val="100"/>
                <w:position w:val="0"/>
                <w:sz w:val="18"/>
                <w:szCs w:val="18"/>
              </w:rPr>
              <w:t xml:space="preserve">10 </w:t>
            </w:r>
            <w:r>
              <w:rPr>
                <w:color w:val="000000"/>
                <w:spacing w:val="0"/>
                <w:w w:val="100"/>
                <w:position w:val="0"/>
              </w:rPr>
              <w:t>亿元。</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截至报告期满之日，本协 议履行正常。</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25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临</w:t>
            </w:r>
            <w:r>
              <w:rPr>
                <w:color w:val="000000"/>
                <w:spacing w:val="0"/>
                <w:w w:val="100"/>
                <w:position w:val="0"/>
                <w:sz w:val="18"/>
                <w:szCs w:val="18"/>
              </w:rPr>
              <w:t>2016-023</w:t>
            </w:r>
            <w:r>
              <w:rPr>
                <w:color w:val="000000"/>
                <w:spacing w:val="0"/>
                <w:w w:val="100"/>
                <w:position w:val="0"/>
              </w:rPr>
              <w:t>《浙报传媒关于非公开发行方案获得浙江省财政厅批复同 意的公告》</w:t>
            </w:r>
          </w:p>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临</w:t>
            </w:r>
            <w:r>
              <w:rPr>
                <w:color w:val="000000"/>
                <w:spacing w:val="0"/>
                <w:w w:val="100"/>
                <w:position w:val="0"/>
                <w:sz w:val="18"/>
                <w:szCs w:val="18"/>
              </w:rPr>
              <w:t>2016-023</w:t>
            </w:r>
            <w:r>
              <w:rPr>
                <w:color w:val="000000"/>
                <w:spacing w:val="0"/>
                <w:w w:val="100"/>
                <w:position w:val="0"/>
              </w:rPr>
              <w:t>《浙报传媒集团股份有限公司</w:t>
            </w:r>
            <w:r>
              <w:rPr>
                <w:color w:val="000000"/>
                <w:spacing w:val="0"/>
                <w:w w:val="100"/>
                <w:position w:val="0"/>
                <w:sz w:val="18"/>
                <w:szCs w:val="18"/>
              </w:rPr>
              <w:t>2016</w:t>
            </w:r>
            <w:r>
              <w:rPr>
                <w:color w:val="000000"/>
                <w:spacing w:val="0"/>
                <w:w w:val="100"/>
                <w:position w:val="0"/>
              </w:rPr>
              <w:t>年第一次临时股东大 会决议公告》</w:t>
            </w:r>
          </w:p>
          <w:p>
            <w:pPr>
              <w:pStyle w:val="Style27"/>
              <w:keepNext w:val="0"/>
              <w:keepLines w:val="0"/>
              <w:widowControl w:val="0"/>
              <w:shd w:val="clear" w:color="auto" w:fill="auto"/>
              <w:bidi w:val="0"/>
              <w:spacing w:before="0" w:after="0" w:line="324" w:lineRule="exact"/>
              <w:ind w:left="0" w:right="0" w:firstLine="0"/>
              <w:jc w:val="both"/>
            </w:pPr>
            <w:r>
              <w:rPr>
                <w:color w:val="000000"/>
                <w:spacing w:val="0"/>
                <w:w w:val="100"/>
                <w:position w:val="0"/>
              </w:rPr>
              <w:t>临</w:t>
            </w:r>
            <w:r>
              <w:rPr>
                <w:color w:val="000000"/>
                <w:spacing w:val="0"/>
                <w:w w:val="100"/>
                <w:position w:val="0"/>
                <w:sz w:val="18"/>
                <w:szCs w:val="18"/>
              </w:rPr>
              <w:t>2016-041</w:t>
            </w:r>
            <w:r>
              <w:rPr>
                <w:color w:val="000000"/>
                <w:spacing w:val="0"/>
                <w:w w:val="100"/>
                <w:position w:val="0"/>
              </w:rPr>
              <w:t>《浙报传媒集团股份有限公司关于第七届董事会第十五次 会议决议公告》</w:t>
            </w:r>
          </w:p>
          <w:p>
            <w:pPr>
              <w:pStyle w:val="Style27"/>
              <w:keepNext w:val="0"/>
              <w:keepLines w:val="0"/>
              <w:widowControl w:val="0"/>
              <w:shd w:val="clear" w:color="auto" w:fill="auto"/>
              <w:bidi w:val="0"/>
              <w:spacing w:before="0" w:after="0" w:line="324" w:lineRule="exact"/>
              <w:ind w:left="0" w:right="0" w:firstLine="0"/>
              <w:jc w:val="both"/>
            </w:pPr>
            <w:r>
              <w:rPr>
                <w:color w:val="000000"/>
                <w:spacing w:val="0"/>
                <w:w w:val="100"/>
                <w:position w:val="0"/>
              </w:rPr>
              <w:t>临</w:t>
            </w:r>
            <w:r>
              <w:rPr>
                <w:color w:val="000000"/>
                <w:spacing w:val="0"/>
                <w:w w:val="100"/>
                <w:position w:val="0"/>
                <w:sz w:val="18"/>
                <w:szCs w:val="18"/>
              </w:rPr>
              <w:t>2016-059</w:t>
            </w:r>
            <w:r>
              <w:rPr>
                <w:color w:val="000000"/>
                <w:spacing w:val="0"/>
                <w:w w:val="100"/>
                <w:position w:val="0"/>
              </w:rPr>
              <w:t>《浙报传媒集团股份有限公司关于</w:t>
            </w:r>
            <w:r>
              <w:rPr>
                <w:color w:val="000000"/>
                <w:spacing w:val="0"/>
                <w:w w:val="100"/>
                <w:position w:val="0"/>
                <w:sz w:val="18"/>
                <w:szCs w:val="18"/>
              </w:rPr>
              <w:t>2015</w:t>
            </w:r>
            <w:r>
              <w:rPr>
                <w:color w:val="000000"/>
                <w:spacing w:val="0"/>
                <w:w w:val="100"/>
                <w:position w:val="0"/>
              </w:rPr>
              <w:t>年非公开发行股 票申请获得中国证监会发审会审核通过的公告》</w:t>
            </w: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《浙报传媒集团股份有 限公司非公开发行股票 认购协议》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日，公司与浙报控股签署了《浙报传媒集团股份有限公 司非公开发行股票认购协议》。浙报控股以现金认购甲方本次发行股票 </w:t>
            </w:r>
            <w:r>
              <w:rPr>
                <w:color w:val="000000"/>
                <w:spacing w:val="0"/>
                <w:w w:val="100"/>
                <w:position w:val="0"/>
                <w:sz w:val="18"/>
                <w:szCs w:val="18"/>
              </w:rPr>
              <w:t>11,655,012</w:t>
            </w:r>
            <w:r>
              <w:rPr>
                <w:color w:val="000000"/>
                <w:spacing w:val="0"/>
                <w:w w:val="100"/>
                <w:position w:val="0"/>
              </w:rPr>
              <w:t>股，并同意以人民币每股</w:t>
            </w:r>
            <w:r>
              <w:rPr>
                <w:color w:val="000000"/>
                <w:spacing w:val="0"/>
                <w:w w:val="100"/>
                <w:position w:val="0"/>
                <w:sz w:val="18"/>
                <w:szCs w:val="18"/>
              </w:rPr>
              <w:t xml:space="preserve">17. </w:t>
            </w:r>
            <w:r>
              <w:rPr>
                <w:color w:val="000000"/>
                <w:spacing w:val="0"/>
                <w:w w:val="100"/>
                <w:position w:val="0"/>
                <w:sz w:val="18"/>
                <w:szCs w:val="18"/>
              </w:rPr>
              <w:t>16</w:t>
            </w:r>
            <w:r>
              <w:rPr>
                <w:color w:val="000000"/>
                <w:spacing w:val="0"/>
                <w:w w:val="100"/>
                <w:position w:val="0"/>
              </w:rPr>
              <w:t xml:space="preserve">元的价格，认购公司本次发 行的股票。浙报控股认购公司本次发行股票的金额总计为 </w:t>
            </w:r>
            <w:r>
              <w:rPr>
                <w:color w:val="000000"/>
                <w:spacing w:val="0"/>
                <w:w w:val="100"/>
                <w:position w:val="0"/>
                <w:sz w:val="18"/>
                <w:szCs w:val="18"/>
              </w:rPr>
              <w:t xml:space="preserve">200,000,005.92 </w:t>
            </w:r>
            <w:r>
              <w:rPr>
                <w:color w:val="000000"/>
                <w:spacing w:val="0"/>
                <w:w w:val="100"/>
                <w:position w:val="0"/>
              </w:rPr>
              <w:t>元。</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详见临</w:t>
            </w:r>
            <w:r>
              <w:rPr>
                <w:color w:val="000000"/>
                <w:spacing w:val="0"/>
                <w:w w:val="100"/>
                <w:position w:val="0"/>
                <w:sz w:val="18"/>
                <w:szCs w:val="18"/>
              </w:rPr>
              <w:t>2016-069</w:t>
            </w:r>
            <w:r>
              <w:rPr>
                <w:color w:val="000000"/>
                <w:spacing w:val="0"/>
                <w:w w:val="100"/>
                <w:position w:val="0"/>
              </w:rPr>
              <w:t>《浙报传媒集团股份有限公司关于非公开发行股票获 得中国证监会核准批复的公告》</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临</w:t>
            </w:r>
            <w:r>
              <w:rPr>
                <w:color w:val="000000"/>
                <w:spacing w:val="0"/>
                <w:w w:val="100"/>
                <w:position w:val="0"/>
                <w:sz w:val="18"/>
                <w:szCs w:val="18"/>
              </w:rPr>
              <w:t>2016-075</w:t>
            </w:r>
            <w:r>
              <w:rPr>
                <w:color w:val="000000"/>
                <w:spacing w:val="0"/>
                <w:w w:val="100"/>
                <w:position w:val="0"/>
              </w:rPr>
              <w:t>《浙报传媒集团股份有限公司非公开发行股票发行结果暨股 本变动公告》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截至报告期满之日，本协 议履行正常。</w:t>
            </w:r>
          </w:p>
        </w:tc>
      </w:tr>
      <w:tr>
        <w:trPr>
          <w:trHeight w:val="28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《浙报传媒集团股份有 限公司非公开发行股票 认购协议》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安信基金管理 有限责任公司</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（简称“安信基 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日，公司与安信基金签署了《浙报传媒集团股份有限公 司非公开发行股票认购协议》。安信基金以现金认购甲方本次发行股票 </w:t>
            </w:r>
            <w:r>
              <w:rPr>
                <w:color w:val="000000"/>
                <w:spacing w:val="0"/>
                <w:w w:val="100"/>
                <w:position w:val="0"/>
                <w:sz w:val="18"/>
                <w:szCs w:val="18"/>
              </w:rPr>
              <w:t>13,986,013</w:t>
            </w:r>
            <w:r>
              <w:rPr>
                <w:color w:val="000000"/>
                <w:spacing w:val="0"/>
                <w:w w:val="100"/>
                <w:position w:val="0"/>
              </w:rPr>
              <w:t>股，并同意以人民币每股</w:t>
            </w:r>
            <w:r>
              <w:rPr>
                <w:color w:val="000000"/>
                <w:spacing w:val="0"/>
                <w:w w:val="100"/>
                <w:position w:val="0"/>
                <w:sz w:val="18"/>
                <w:szCs w:val="18"/>
              </w:rPr>
              <w:t xml:space="preserve">17. </w:t>
            </w:r>
            <w:r>
              <w:rPr>
                <w:color w:val="000000"/>
                <w:spacing w:val="0"/>
                <w:w w:val="100"/>
                <w:position w:val="0"/>
                <w:sz w:val="18"/>
                <w:szCs w:val="18"/>
              </w:rPr>
              <w:t>16</w:t>
            </w:r>
            <w:r>
              <w:rPr>
                <w:color w:val="000000"/>
                <w:spacing w:val="0"/>
                <w:w w:val="100"/>
                <w:position w:val="0"/>
              </w:rPr>
              <w:t xml:space="preserve">元的价格，认购公司本次发 行的股票。安信基金认购公司本次发行股票的金额总计为 </w:t>
            </w:r>
            <w:r>
              <w:rPr>
                <w:color w:val="000000"/>
                <w:spacing w:val="0"/>
                <w:w w:val="100"/>
                <w:position w:val="0"/>
                <w:sz w:val="18"/>
                <w:szCs w:val="18"/>
              </w:rPr>
              <w:t xml:space="preserve">239,999,983.08 </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详见临</w:t>
            </w:r>
            <w:r>
              <w:rPr>
                <w:color w:val="000000"/>
                <w:spacing w:val="0"/>
                <w:w w:val="100"/>
                <w:position w:val="0"/>
                <w:sz w:val="18"/>
                <w:szCs w:val="18"/>
              </w:rPr>
              <w:t>2016-069</w:t>
            </w:r>
            <w:r>
              <w:rPr>
                <w:color w:val="000000"/>
                <w:spacing w:val="0"/>
                <w:w w:val="100"/>
                <w:position w:val="0"/>
              </w:rPr>
              <w:t>《浙报传媒集团股份有限公司关于非公开发行股票获 得中国证监会核准批复的公告》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临</w:t>
            </w:r>
            <w:r>
              <w:rPr>
                <w:color w:val="000000"/>
                <w:spacing w:val="0"/>
                <w:w w:val="100"/>
                <w:position w:val="0"/>
                <w:sz w:val="18"/>
                <w:szCs w:val="18"/>
              </w:rPr>
              <w:t>2016-075</w:t>
            </w:r>
            <w:r>
              <w:rPr>
                <w:color w:val="000000"/>
                <w:spacing w:val="0"/>
                <w:w w:val="100"/>
                <w:position w:val="0"/>
              </w:rPr>
              <w:t>《浙报传媒集团股份有限公司非公开发行股票发行结果暨股 本变动公告》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截至报告期满之日，本协 议履行正常。</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《浙报传媒集团股份有 限公司非公开发行股票 认购协议》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金元顺安基金 管理有限公司</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（简称“金元顺 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日，公司与金元顺安签署了《浙报传媒集团股份有限公 司非公开发行股票认购协议》。金元顺安以现金认购甲方本次发行股票 </w:t>
            </w:r>
            <w:r>
              <w:rPr>
                <w:color w:val="000000"/>
                <w:spacing w:val="0"/>
                <w:w w:val="100"/>
                <w:position w:val="0"/>
                <w:sz w:val="18"/>
                <w:szCs w:val="18"/>
              </w:rPr>
              <w:t>11,655,011</w:t>
            </w:r>
            <w:r>
              <w:rPr>
                <w:color w:val="000000"/>
                <w:spacing w:val="0"/>
                <w:w w:val="100"/>
                <w:position w:val="0"/>
              </w:rPr>
              <w:t>股，并同意以人民币每股</w:t>
            </w:r>
            <w:r>
              <w:rPr>
                <w:color w:val="000000"/>
                <w:spacing w:val="0"/>
                <w:w w:val="100"/>
                <w:position w:val="0"/>
                <w:sz w:val="18"/>
                <w:szCs w:val="18"/>
              </w:rPr>
              <w:t xml:space="preserve">17. </w:t>
            </w:r>
            <w:r>
              <w:rPr>
                <w:color w:val="000000"/>
                <w:spacing w:val="0"/>
                <w:w w:val="100"/>
                <w:position w:val="0"/>
                <w:sz w:val="18"/>
                <w:szCs w:val="18"/>
              </w:rPr>
              <w:t>16</w:t>
            </w:r>
            <w:r>
              <w:rPr>
                <w:color w:val="000000"/>
                <w:spacing w:val="0"/>
                <w:w w:val="100"/>
                <w:position w:val="0"/>
              </w:rPr>
              <w:t xml:space="preserve">元的价格，认购公司本次发 行的股票。金元顺安认购公司本次发行股票的金额总计为 </w:t>
            </w:r>
            <w:r>
              <w:rPr>
                <w:color w:val="000000"/>
                <w:spacing w:val="0"/>
                <w:w w:val="100"/>
                <w:position w:val="0"/>
                <w:sz w:val="18"/>
                <w:szCs w:val="18"/>
              </w:rPr>
              <w:t xml:space="preserve">199,999,988.76 </w:t>
            </w:r>
            <w:r>
              <w:rPr>
                <w:color w:val="000000"/>
                <w:spacing w:val="0"/>
                <w:w w:val="100"/>
                <w:position w:val="0"/>
              </w:rPr>
              <w:t>元。</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详见临</w:t>
            </w:r>
            <w:r>
              <w:rPr>
                <w:color w:val="000000"/>
                <w:spacing w:val="0"/>
                <w:w w:val="100"/>
                <w:position w:val="0"/>
                <w:sz w:val="18"/>
                <w:szCs w:val="18"/>
              </w:rPr>
              <w:t>2016-069</w:t>
            </w:r>
            <w:r>
              <w:rPr>
                <w:color w:val="000000"/>
                <w:spacing w:val="0"/>
                <w:w w:val="100"/>
                <w:position w:val="0"/>
              </w:rPr>
              <w:t>《浙报传媒集团股份有限公司关于非公开发行股票获 得中国证监会核准批复的公告》</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临</w:t>
            </w:r>
            <w:r>
              <w:rPr>
                <w:color w:val="000000"/>
                <w:spacing w:val="0"/>
                <w:w w:val="100"/>
                <w:position w:val="0"/>
                <w:sz w:val="18"/>
                <w:szCs w:val="18"/>
              </w:rPr>
              <w:t>2016-075</w:t>
            </w:r>
            <w:r>
              <w:rPr>
                <w:color w:val="000000"/>
                <w:spacing w:val="0"/>
                <w:w w:val="100"/>
                <w:position w:val="0"/>
              </w:rPr>
              <w:t>《浙报传媒集团股份有限公司非公开发行股票发行结果暨股 本变动公告》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截至报告期满之日，本协 议履行正常。</w:t>
            </w: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《浙报传媒集团股份有 限公司非公开发行股票 认购协议》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深圳天风天成 资产管理有限 公司（简称“天 风天成”）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日，公司与天风天成签署了《浙报传媒集团股份有限公 司非公开发行股票认购协议》。天风天成以现金认购甲方本次发行股票 </w:t>
            </w:r>
            <w:r>
              <w:rPr>
                <w:color w:val="000000"/>
                <w:spacing w:val="0"/>
                <w:w w:val="100"/>
                <w:position w:val="0"/>
                <w:sz w:val="18"/>
                <w:szCs w:val="18"/>
              </w:rPr>
              <w:t>17,540,792</w:t>
            </w:r>
            <w:r>
              <w:rPr>
                <w:color w:val="000000"/>
                <w:spacing w:val="0"/>
                <w:w w:val="100"/>
                <w:position w:val="0"/>
              </w:rPr>
              <w:t>股，并同意以人民币每股</w:t>
            </w:r>
            <w:r>
              <w:rPr>
                <w:color w:val="000000"/>
                <w:spacing w:val="0"/>
                <w:w w:val="100"/>
                <w:position w:val="0"/>
                <w:sz w:val="18"/>
                <w:szCs w:val="18"/>
              </w:rPr>
              <w:t xml:space="preserve">17. </w:t>
            </w:r>
            <w:r>
              <w:rPr>
                <w:color w:val="000000"/>
                <w:spacing w:val="0"/>
                <w:w w:val="100"/>
                <w:position w:val="0"/>
                <w:sz w:val="18"/>
                <w:szCs w:val="18"/>
              </w:rPr>
              <w:t>16</w:t>
            </w:r>
            <w:r>
              <w:rPr>
                <w:color w:val="000000"/>
                <w:spacing w:val="0"/>
                <w:w w:val="100"/>
                <w:position w:val="0"/>
              </w:rPr>
              <w:t xml:space="preserve">元的价格，认购公司本次发 行的股票。天风天成认购公司本次发行股票的金额总计为 </w:t>
            </w:r>
            <w:r>
              <w:rPr>
                <w:color w:val="000000"/>
                <w:spacing w:val="0"/>
                <w:w w:val="100"/>
                <w:position w:val="0"/>
                <w:sz w:val="18"/>
                <w:szCs w:val="18"/>
              </w:rPr>
              <w:t xml:space="preserve">300,999,990.72 </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详见临</w:t>
            </w:r>
            <w:r>
              <w:rPr>
                <w:color w:val="000000"/>
                <w:spacing w:val="0"/>
                <w:w w:val="100"/>
                <w:position w:val="0"/>
                <w:sz w:val="18"/>
                <w:szCs w:val="18"/>
              </w:rPr>
              <w:t>2016-069</w:t>
            </w:r>
            <w:r>
              <w:rPr>
                <w:color w:val="000000"/>
                <w:spacing w:val="0"/>
                <w:w w:val="100"/>
                <w:position w:val="0"/>
              </w:rPr>
              <w:t>《浙报传媒集团股份有限公司关于非公开发行股票获 得中国证监会核准批复的公告》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临</w:t>
            </w:r>
            <w:r>
              <w:rPr>
                <w:color w:val="000000"/>
                <w:spacing w:val="0"/>
                <w:w w:val="100"/>
                <w:position w:val="0"/>
                <w:sz w:val="18"/>
                <w:szCs w:val="18"/>
              </w:rPr>
              <w:t>2016-075</w:t>
            </w:r>
            <w:r>
              <w:rPr>
                <w:color w:val="000000"/>
                <w:spacing w:val="0"/>
                <w:w w:val="100"/>
                <w:position w:val="0"/>
              </w:rPr>
              <w:t>《浙报传媒集团股份有限公司非公开发行股票发行结果暨股 本变动公告》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截至报告期满之日，本协 议履行正常。</w:t>
            </w:r>
          </w:p>
        </w:tc>
      </w:tr>
      <w:tr>
        <w:trPr>
          <w:trHeight w:val="25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《浙报传媒集团股份有 限公司非公开发行股票 认购协议》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泰达宏利基金 管理有限公司 （简称“泰达宏 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日，公司与泰达宏利签署了《浙报传媒集团股份有限公 司非公开发行股票认购协议》。泰达宏利以现金认购甲方本次发行股票 </w:t>
            </w:r>
            <w:r>
              <w:rPr>
                <w:color w:val="000000"/>
                <w:spacing w:val="0"/>
                <w:w w:val="100"/>
                <w:position w:val="0"/>
                <w:sz w:val="18"/>
                <w:szCs w:val="18"/>
              </w:rPr>
              <w:t>11,655,011</w:t>
            </w:r>
            <w:r>
              <w:rPr>
                <w:color w:val="000000"/>
                <w:spacing w:val="0"/>
                <w:w w:val="100"/>
                <w:position w:val="0"/>
              </w:rPr>
              <w:t>股，并同意以人民币每股</w:t>
            </w:r>
            <w:r>
              <w:rPr>
                <w:color w:val="000000"/>
                <w:spacing w:val="0"/>
                <w:w w:val="100"/>
                <w:position w:val="0"/>
                <w:sz w:val="18"/>
                <w:szCs w:val="18"/>
              </w:rPr>
              <w:t xml:space="preserve">17. </w:t>
            </w:r>
            <w:r>
              <w:rPr>
                <w:color w:val="000000"/>
                <w:spacing w:val="0"/>
                <w:w w:val="100"/>
                <w:position w:val="0"/>
                <w:sz w:val="18"/>
                <w:szCs w:val="18"/>
              </w:rPr>
              <w:t>16</w:t>
            </w:r>
            <w:r>
              <w:rPr>
                <w:color w:val="000000"/>
                <w:spacing w:val="0"/>
                <w:w w:val="100"/>
                <w:position w:val="0"/>
              </w:rPr>
              <w:t xml:space="preserve">元的价格，认购公司本次发 行的股票。泰达宏利认购公司本次发行股票的金额总计为 </w:t>
            </w:r>
            <w:r>
              <w:rPr>
                <w:color w:val="000000"/>
                <w:spacing w:val="0"/>
                <w:w w:val="100"/>
                <w:position w:val="0"/>
                <w:sz w:val="18"/>
                <w:szCs w:val="18"/>
              </w:rPr>
              <w:t xml:space="preserve">199,999,988.76 </w:t>
            </w:r>
            <w:r>
              <w:rPr>
                <w:color w:val="000000"/>
                <w:spacing w:val="0"/>
                <w:w w:val="100"/>
                <w:position w:val="0"/>
              </w:rPr>
              <w:t>元。</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详见临</w:t>
            </w:r>
            <w:r>
              <w:rPr>
                <w:color w:val="000000"/>
                <w:spacing w:val="0"/>
                <w:w w:val="100"/>
                <w:position w:val="0"/>
                <w:sz w:val="18"/>
                <w:szCs w:val="18"/>
              </w:rPr>
              <w:t>2016-069</w:t>
            </w:r>
            <w:r>
              <w:rPr>
                <w:color w:val="000000"/>
                <w:spacing w:val="0"/>
                <w:w w:val="100"/>
                <w:position w:val="0"/>
              </w:rPr>
              <w:t>《浙报传媒集团股份有限公司关于非公开发行股票获 得中国证监会核准批复的公告》</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临</w:t>
            </w:r>
            <w:r>
              <w:rPr>
                <w:color w:val="000000"/>
                <w:spacing w:val="0"/>
                <w:w w:val="100"/>
                <w:position w:val="0"/>
                <w:sz w:val="18"/>
                <w:szCs w:val="18"/>
              </w:rPr>
              <w:t>2016-075</w:t>
            </w:r>
            <w:r>
              <w:rPr>
                <w:color w:val="000000"/>
                <w:spacing w:val="0"/>
                <w:w w:val="100"/>
                <w:position w:val="0"/>
              </w:rPr>
              <w:t>《浙报传媒集团股份有限公司非公开发行股票发行结果暨股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截至报告期满之日，本协 议履行正常。</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本变动公告》</w:t>
            </w: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《浙报传媒集团股份有 限公司非公开发行股票 认购协议》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北信瑞丰基金 管理有限公司</w:t>
            </w:r>
          </w:p>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（简称“北信瑞 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日，公司与北信瑞丰签署了《浙报传媒集团股份有限公 司非公开发行股票认购协议》。北信瑞丰以现金认购甲方本次发行股票 </w:t>
            </w:r>
            <w:r>
              <w:rPr>
                <w:color w:val="000000"/>
                <w:spacing w:val="0"/>
                <w:w w:val="100"/>
                <w:position w:val="0"/>
                <w:sz w:val="18"/>
                <w:szCs w:val="18"/>
              </w:rPr>
              <w:t>11,655,011</w:t>
            </w:r>
            <w:r>
              <w:rPr>
                <w:color w:val="000000"/>
                <w:spacing w:val="0"/>
                <w:w w:val="100"/>
                <w:position w:val="0"/>
              </w:rPr>
              <w:t>股，并同意以人民币每股</w:t>
            </w:r>
            <w:r>
              <w:rPr>
                <w:color w:val="000000"/>
                <w:spacing w:val="0"/>
                <w:w w:val="100"/>
                <w:position w:val="0"/>
                <w:sz w:val="18"/>
                <w:szCs w:val="18"/>
              </w:rPr>
              <w:t xml:space="preserve">17. </w:t>
            </w:r>
            <w:r>
              <w:rPr>
                <w:color w:val="000000"/>
                <w:spacing w:val="0"/>
                <w:w w:val="100"/>
                <w:position w:val="0"/>
                <w:sz w:val="18"/>
                <w:szCs w:val="18"/>
              </w:rPr>
              <w:t>16</w:t>
            </w:r>
            <w:r>
              <w:rPr>
                <w:color w:val="000000"/>
                <w:spacing w:val="0"/>
                <w:w w:val="100"/>
                <w:position w:val="0"/>
              </w:rPr>
              <w:t xml:space="preserve">元的价格，认购公司本次发 行的股票。北信瑞丰认购公司本次发行股票的金额总计为 </w:t>
            </w:r>
            <w:r>
              <w:rPr>
                <w:color w:val="000000"/>
                <w:spacing w:val="0"/>
                <w:w w:val="100"/>
                <w:position w:val="0"/>
                <w:sz w:val="18"/>
                <w:szCs w:val="18"/>
              </w:rPr>
              <w:t xml:space="preserve">199,999,988.76 </w:t>
            </w:r>
            <w:r>
              <w:rPr>
                <w:color w:val="000000"/>
                <w:spacing w:val="0"/>
                <w:w w:val="100"/>
                <w:position w:val="0"/>
              </w:rPr>
              <w:t>元。</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详见临</w:t>
            </w:r>
            <w:r>
              <w:rPr>
                <w:color w:val="000000"/>
                <w:spacing w:val="0"/>
                <w:w w:val="100"/>
                <w:position w:val="0"/>
                <w:sz w:val="18"/>
                <w:szCs w:val="18"/>
              </w:rPr>
              <w:t>2016-069</w:t>
            </w:r>
            <w:r>
              <w:rPr>
                <w:color w:val="000000"/>
                <w:spacing w:val="0"/>
                <w:w w:val="100"/>
                <w:position w:val="0"/>
              </w:rPr>
              <w:t>《浙报传媒集团股份有限公司关于非公开发行股票获 得中国证监会核准批复的公告》</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临</w:t>
            </w:r>
            <w:r>
              <w:rPr>
                <w:color w:val="000000"/>
                <w:spacing w:val="0"/>
                <w:w w:val="100"/>
                <w:position w:val="0"/>
                <w:sz w:val="18"/>
                <w:szCs w:val="18"/>
              </w:rPr>
              <w:t>2016-075</w:t>
            </w:r>
            <w:r>
              <w:rPr>
                <w:color w:val="000000"/>
                <w:spacing w:val="0"/>
                <w:w w:val="100"/>
                <w:position w:val="0"/>
              </w:rPr>
              <w:t>《浙报传媒集团股份有限公司非公开发行股票发行结果暨股 本变动公告》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截至报告期满之日，本协 议履行正常。</w:t>
            </w: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《浙报传媒集团股份有 限公司非公开发行股票 认购协议》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鹏华资产管理 有限公司（简称</w:t>
            </w:r>
          </w:p>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“鹏华资产”）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日，公司与鹏华资产签署了《浙报传媒集团股份有限公 司非公开发行股票认购协议》。鹏华资产以现金认购甲方本次发行股票 </w:t>
            </w:r>
            <w:r>
              <w:rPr>
                <w:color w:val="000000"/>
                <w:spacing w:val="0"/>
                <w:w w:val="100"/>
                <w:position w:val="0"/>
                <w:sz w:val="18"/>
                <w:szCs w:val="18"/>
              </w:rPr>
              <w:t>11,655,011</w:t>
            </w:r>
            <w:r>
              <w:rPr>
                <w:color w:val="000000"/>
                <w:spacing w:val="0"/>
                <w:w w:val="100"/>
                <w:position w:val="0"/>
              </w:rPr>
              <w:t>股，并同意以人民币每股</w:t>
            </w:r>
            <w:r>
              <w:rPr>
                <w:color w:val="000000"/>
                <w:spacing w:val="0"/>
                <w:w w:val="100"/>
                <w:position w:val="0"/>
                <w:sz w:val="18"/>
                <w:szCs w:val="18"/>
              </w:rPr>
              <w:t xml:space="preserve">17. </w:t>
            </w:r>
            <w:r>
              <w:rPr>
                <w:color w:val="000000"/>
                <w:spacing w:val="0"/>
                <w:w w:val="100"/>
                <w:position w:val="0"/>
                <w:sz w:val="18"/>
                <w:szCs w:val="18"/>
              </w:rPr>
              <w:t>16</w:t>
            </w:r>
            <w:r>
              <w:rPr>
                <w:color w:val="000000"/>
                <w:spacing w:val="0"/>
                <w:w w:val="100"/>
                <w:position w:val="0"/>
              </w:rPr>
              <w:t xml:space="preserve">元的价格，认购公司本次发 行的股票。鹏华资产认购公司本次发行股票的金额总计为 </w:t>
            </w:r>
            <w:r>
              <w:rPr>
                <w:color w:val="000000"/>
                <w:spacing w:val="0"/>
                <w:w w:val="100"/>
                <w:position w:val="0"/>
                <w:sz w:val="18"/>
                <w:szCs w:val="18"/>
              </w:rPr>
              <w:t xml:space="preserve">199,999,988.76 </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详见临</w:t>
            </w:r>
            <w:r>
              <w:rPr>
                <w:color w:val="000000"/>
                <w:spacing w:val="0"/>
                <w:w w:val="100"/>
                <w:position w:val="0"/>
                <w:sz w:val="18"/>
                <w:szCs w:val="18"/>
              </w:rPr>
              <w:t>2016-069</w:t>
            </w:r>
            <w:r>
              <w:rPr>
                <w:color w:val="000000"/>
                <w:spacing w:val="0"/>
                <w:w w:val="100"/>
                <w:position w:val="0"/>
              </w:rPr>
              <w:t>《浙报传媒集团股份有限公司关于非公开发行股票获 得中国证监会核准批复的公告》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临</w:t>
            </w:r>
            <w:r>
              <w:rPr>
                <w:color w:val="000000"/>
                <w:spacing w:val="0"/>
                <w:w w:val="100"/>
                <w:position w:val="0"/>
                <w:sz w:val="18"/>
                <w:szCs w:val="18"/>
              </w:rPr>
              <w:t>2016-075</w:t>
            </w:r>
            <w:r>
              <w:rPr>
                <w:color w:val="000000"/>
                <w:spacing w:val="0"/>
                <w:w w:val="100"/>
                <w:position w:val="0"/>
              </w:rPr>
              <w:t>《浙报传媒集团股份有限公司非公开发行股票发行结果暨股 本变动公告》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截至报告期满之日，本协 议履行正常。</w:t>
            </w:r>
          </w:p>
        </w:tc>
      </w:tr>
      <w:tr>
        <w:trPr>
          <w:trHeight w:val="22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《浙报传媒集团股份有 限公司非公开发行股票 认购协议》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广东省铁路发 展基金有限公 司（简称“广东 铁路”）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日，公司与广东铁路签署了《浙报传媒集团股份有限公 司非公开发行股票认购协议》。广东铁路以现金认购甲方本次发行股票 </w:t>
            </w:r>
            <w:r>
              <w:rPr>
                <w:color w:val="000000"/>
                <w:spacing w:val="0"/>
                <w:w w:val="100"/>
                <w:position w:val="0"/>
                <w:sz w:val="18"/>
                <w:szCs w:val="18"/>
              </w:rPr>
              <w:t>23,834,502</w:t>
            </w:r>
            <w:r>
              <w:rPr>
                <w:color w:val="000000"/>
                <w:spacing w:val="0"/>
                <w:w w:val="100"/>
                <w:position w:val="0"/>
              </w:rPr>
              <w:t>股，并同意以人民币每股</w:t>
            </w:r>
            <w:r>
              <w:rPr>
                <w:color w:val="000000"/>
                <w:spacing w:val="0"/>
                <w:w w:val="100"/>
                <w:position w:val="0"/>
                <w:sz w:val="18"/>
                <w:szCs w:val="18"/>
              </w:rPr>
              <w:t xml:space="preserve">17. </w:t>
            </w:r>
            <w:r>
              <w:rPr>
                <w:color w:val="000000"/>
                <w:spacing w:val="0"/>
                <w:w w:val="100"/>
                <w:position w:val="0"/>
                <w:sz w:val="18"/>
                <w:szCs w:val="18"/>
              </w:rPr>
              <w:t>16</w:t>
            </w:r>
            <w:r>
              <w:rPr>
                <w:color w:val="000000"/>
                <w:spacing w:val="0"/>
                <w:w w:val="100"/>
                <w:position w:val="0"/>
              </w:rPr>
              <w:t xml:space="preserve">元的价格，认购公司本次发 行的股票。广东铁路认购公司本次发行股票的金额总计为 </w:t>
            </w:r>
            <w:r>
              <w:rPr>
                <w:color w:val="000000"/>
                <w:spacing w:val="0"/>
                <w:w w:val="100"/>
                <w:position w:val="0"/>
                <w:sz w:val="18"/>
                <w:szCs w:val="18"/>
              </w:rPr>
              <w:t xml:space="preserve">409,000,054.32 </w:t>
            </w:r>
            <w:r>
              <w:rPr>
                <w:color w:val="000000"/>
                <w:spacing w:val="0"/>
                <w:w w:val="100"/>
                <w:position w:val="0"/>
              </w:rPr>
              <w:t>元。</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详见临</w:t>
            </w:r>
            <w:r>
              <w:rPr>
                <w:color w:val="000000"/>
                <w:spacing w:val="0"/>
                <w:w w:val="100"/>
                <w:position w:val="0"/>
                <w:sz w:val="18"/>
                <w:szCs w:val="18"/>
              </w:rPr>
              <w:t>2016-069</w:t>
            </w:r>
            <w:r>
              <w:rPr>
                <w:color w:val="000000"/>
                <w:spacing w:val="0"/>
                <w:w w:val="100"/>
                <w:position w:val="0"/>
              </w:rPr>
              <w:t>《浙报传媒集团股份有限公司关于非公开发行股票获 得中国证监会核准批复的公告》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截至报告期满之日，本协 议履行正常。</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临</w:t>
            </w:r>
            <w:r>
              <w:rPr>
                <w:color w:val="000000"/>
                <w:spacing w:val="0"/>
                <w:w w:val="100"/>
                <w:position w:val="0"/>
                <w:sz w:val="18"/>
                <w:szCs w:val="18"/>
              </w:rPr>
              <w:t>2016-075</w:t>
            </w:r>
            <w:r>
              <w:rPr>
                <w:color w:val="000000"/>
                <w:spacing w:val="0"/>
                <w:w w:val="100"/>
                <w:position w:val="0"/>
              </w:rPr>
              <w:t>《浙报传媒集团股份有限公司非公开发行股票发行结果暨股 本变动公告》</w:t>
            </w: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《浙报传媒集团股份有 限公司</w:t>
            </w:r>
            <w:r>
              <w:rPr>
                <w:color w:val="000000"/>
                <w:spacing w:val="0"/>
                <w:w w:val="100"/>
                <w:position w:val="0"/>
                <w:sz w:val="18"/>
                <w:szCs w:val="18"/>
              </w:rPr>
              <w:t>2012</w:t>
            </w:r>
            <w:r>
              <w:rPr>
                <w:color w:val="000000"/>
                <w:spacing w:val="0"/>
                <w:w w:val="100"/>
                <w:position w:val="0"/>
              </w:rPr>
              <w:t>年非公开发 行募集资金专户存储三 方监管协议》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中信银行股份 有限公司杭州 钱江支行 湘财证券股份 有限公司（简称</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“湘财证券“）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60" w:line="320"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日，公司与中信银行股份有限公司杭州钱江支行、湘财 证券三方签订了《募集资金专户存储三方监管协议》。湘财证券承接公 司原保荐机构中银国际证券有限责任公司对公司</w:t>
            </w:r>
            <w:r>
              <w:rPr>
                <w:color w:val="000000"/>
                <w:spacing w:val="0"/>
                <w:w w:val="100"/>
                <w:position w:val="0"/>
                <w:sz w:val="18"/>
                <w:szCs w:val="18"/>
              </w:rPr>
              <w:t>2012</w:t>
            </w:r>
            <w:r>
              <w:rPr>
                <w:color w:val="000000"/>
                <w:spacing w:val="0"/>
                <w:w w:val="100"/>
                <w:position w:val="0"/>
              </w:rPr>
              <w:t>年非公开发行股 票事项的持续督导责任。</w:t>
            </w:r>
          </w:p>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详见临</w:t>
            </w:r>
            <w:r>
              <w:rPr>
                <w:color w:val="000000"/>
                <w:spacing w:val="0"/>
                <w:w w:val="100"/>
                <w:position w:val="0"/>
                <w:sz w:val="18"/>
                <w:szCs w:val="18"/>
              </w:rPr>
              <w:t>2016-038</w:t>
            </w:r>
            <w:r>
              <w:rPr>
                <w:color w:val="000000"/>
                <w:spacing w:val="0"/>
                <w:w w:val="100"/>
                <w:position w:val="0"/>
              </w:rPr>
              <w:t>《浙报传媒集团股份有限公司关于</w:t>
            </w:r>
            <w:r>
              <w:rPr>
                <w:color w:val="000000"/>
                <w:spacing w:val="0"/>
                <w:w w:val="100"/>
                <w:position w:val="0"/>
                <w:sz w:val="18"/>
                <w:szCs w:val="18"/>
              </w:rPr>
              <w:t>2013</w:t>
            </w:r>
            <w:r>
              <w:rPr>
                <w:color w:val="000000"/>
                <w:spacing w:val="0"/>
                <w:w w:val="100"/>
                <w:position w:val="0"/>
              </w:rPr>
              <w:t>年非公开发 行募集资金使用的进展公告》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日批露的《浙报传媒集团股份有限公司关于募集资金 </w:t>
            </w:r>
            <w:r>
              <w:rPr>
                <w:color w:val="000000"/>
                <w:spacing w:val="0"/>
                <w:w w:val="100"/>
                <w:position w:val="0"/>
                <w:sz w:val="18"/>
                <w:szCs w:val="18"/>
              </w:rPr>
              <w:t>2016</w:t>
            </w:r>
            <w:r>
              <w:rPr>
                <w:color w:val="000000"/>
                <w:spacing w:val="0"/>
                <w:w w:val="100"/>
                <w:position w:val="0"/>
              </w:rPr>
              <w:t>半年度存放与使用情况的专项报告》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截至报告期满之日，本协 议履行正常。</w:t>
            </w:r>
          </w:p>
        </w:tc>
      </w:tr>
      <w:tr>
        <w:trPr>
          <w:trHeight w:val="28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《浙报传媒集团股份有 限公司</w:t>
            </w:r>
            <w:r>
              <w:rPr>
                <w:color w:val="000000"/>
                <w:spacing w:val="0"/>
                <w:w w:val="100"/>
                <w:position w:val="0"/>
                <w:sz w:val="18"/>
                <w:szCs w:val="18"/>
              </w:rPr>
              <w:t>2012</w:t>
            </w:r>
            <w:r>
              <w:rPr>
                <w:color w:val="000000"/>
                <w:spacing w:val="0"/>
                <w:w w:val="100"/>
                <w:position w:val="0"/>
              </w:rPr>
              <w:t>年非公开发 行募集资金专户存储三 方监管协议》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中国工商银行 杭州庆春路支 行</w:t>
            </w:r>
          </w:p>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湘财证券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60" w:line="320"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日，公司与中国工商银行杭州市庆春路支行、湘财证券 三方签订了《募集资金专户存储三方监管协议》。湘财证券承接公司原 保荐机构中银国际证券有限责任公司对公司</w:t>
            </w:r>
            <w:r>
              <w:rPr>
                <w:color w:val="000000"/>
                <w:spacing w:val="0"/>
                <w:w w:val="100"/>
                <w:position w:val="0"/>
                <w:sz w:val="18"/>
                <w:szCs w:val="18"/>
              </w:rPr>
              <w:t>2012</w:t>
            </w:r>
            <w:r>
              <w:rPr>
                <w:color w:val="000000"/>
                <w:spacing w:val="0"/>
                <w:w w:val="100"/>
                <w:position w:val="0"/>
              </w:rPr>
              <w:t>年非公开发行股票事 项的持续督导责任。</w:t>
            </w:r>
          </w:p>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详见临</w:t>
            </w:r>
            <w:r>
              <w:rPr>
                <w:color w:val="000000"/>
                <w:spacing w:val="0"/>
                <w:w w:val="100"/>
                <w:position w:val="0"/>
                <w:sz w:val="18"/>
                <w:szCs w:val="18"/>
              </w:rPr>
              <w:t>2016-038</w:t>
            </w:r>
            <w:r>
              <w:rPr>
                <w:color w:val="000000"/>
                <w:spacing w:val="0"/>
                <w:w w:val="100"/>
                <w:position w:val="0"/>
              </w:rPr>
              <w:t>《浙报传媒集团股份有限公司关于</w:t>
            </w:r>
            <w:r>
              <w:rPr>
                <w:color w:val="000000"/>
                <w:spacing w:val="0"/>
                <w:w w:val="100"/>
                <w:position w:val="0"/>
                <w:sz w:val="18"/>
                <w:szCs w:val="18"/>
              </w:rPr>
              <w:t>2013</w:t>
            </w:r>
            <w:r>
              <w:rPr>
                <w:color w:val="000000"/>
                <w:spacing w:val="0"/>
                <w:w w:val="100"/>
                <w:position w:val="0"/>
              </w:rPr>
              <w:t>年非公开发行 募集资金使用的进展公告》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日批露的《浙报传媒集团股份有限公司关于募集资金 </w:t>
            </w:r>
            <w:r>
              <w:rPr>
                <w:color w:val="000000"/>
                <w:spacing w:val="0"/>
                <w:w w:val="100"/>
                <w:position w:val="0"/>
                <w:sz w:val="18"/>
                <w:szCs w:val="18"/>
              </w:rPr>
              <w:t>2016</w:t>
            </w:r>
            <w:r>
              <w:rPr>
                <w:color w:val="000000"/>
                <w:spacing w:val="0"/>
                <w:w w:val="100"/>
                <w:position w:val="0"/>
              </w:rPr>
              <w:t>半年度存放与使用情况的专项报告》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截至报告期满之日，本协 议履行正常。</w:t>
            </w:r>
          </w:p>
        </w:tc>
      </w:tr>
      <w:tr>
        <w:trPr>
          <w:trHeight w:val="189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《浙报传媒集团股份有 限公司与北京百分点信 息科技有限公司、浙江浙 商资本管理有限公司关 于投资设立浙江大数据 交易中心有限公司（筹）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北京百分点信 息科技有限公 司（简称"北京 百分点</w:t>
            </w:r>
            <w:r>
              <w:rPr>
                <w:color w:val="000000"/>
                <w:spacing w:val="0"/>
                <w:w w:val="100"/>
                <w:position w:val="0"/>
              </w:rPr>
              <w:t>"</w:t>
            </w:r>
            <w:r>
              <w:rPr>
                <w:color w:val="000000"/>
                <w:spacing w:val="0"/>
                <w:w w:val="100"/>
                <w:position w:val="0"/>
              </w:rPr>
              <w:t>）、 浙江浙商资本 管理有限公司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经公司第七届董事会第十二次会议审议通过，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日，公 司与北京百分点、浙商资本签订了《浙报传媒集团股份有限公司与北京 百分点信息科技有限公司、浙江浙商资本管理有限公司关于投资设立浙 江大数据交易中心有限公司（筹）之合资协议》。浙报传媒、北京百分 点、浙商资本共同投资设立浙江大数据交易中心有限公司（简称“大数 据交易公司”），负责大数据交易中心项目的建设和实施。大数据交易</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260" w:line="324" w:lineRule="exact"/>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日浙江大 数据交易中心有限公司已 完成工商设立登记。</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月由北京百分 点转让其所持有的</w:t>
            </w:r>
            <w:r>
              <w:rPr>
                <w:color w:val="000000"/>
                <w:spacing w:val="0"/>
                <w:w w:val="100"/>
                <w:position w:val="0"/>
                <w:sz w:val="18"/>
                <w:szCs w:val="18"/>
              </w:rPr>
              <w:t>5%</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之合资协议》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（简称“浙商资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公司注册资本</w:t>
            </w:r>
            <w:r>
              <w:rPr>
                <w:color w:val="000000"/>
                <w:spacing w:val="0"/>
                <w:w w:val="100"/>
                <w:position w:val="0"/>
                <w:sz w:val="18"/>
                <w:szCs w:val="18"/>
              </w:rPr>
              <w:t>1</w:t>
            </w:r>
            <w:r>
              <w:rPr>
                <w:color w:val="000000"/>
                <w:spacing w:val="0"/>
                <w:w w:val="100"/>
                <w:position w:val="0"/>
              </w:rPr>
              <w:t>亿元，公司出资</w:t>
            </w:r>
            <w:r>
              <w:rPr>
                <w:color w:val="000000"/>
                <w:spacing w:val="0"/>
                <w:w w:val="100"/>
                <w:position w:val="0"/>
                <w:sz w:val="18"/>
                <w:szCs w:val="18"/>
              </w:rPr>
              <w:t>5,320</w:t>
            </w:r>
            <w:r>
              <w:rPr>
                <w:color w:val="000000"/>
                <w:spacing w:val="0"/>
                <w:w w:val="100"/>
                <w:position w:val="0"/>
              </w:rPr>
              <w:t>万，占</w:t>
            </w:r>
            <w:r>
              <w:rPr>
                <w:color w:val="000000"/>
                <w:spacing w:val="0"/>
                <w:w w:val="100"/>
                <w:position w:val="0"/>
                <w:sz w:val="18"/>
                <w:szCs w:val="18"/>
              </w:rPr>
              <w:t xml:space="preserve">53. </w:t>
            </w:r>
            <w:r>
              <w:rPr>
                <w:color w:val="000000"/>
                <w:spacing w:val="0"/>
                <w:w w:val="100"/>
                <w:position w:val="0"/>
                <w:sz w:val="18"/>
                <w:szCs w:val="18"/>
              </w:rPr>
              <w:t>2%</w:t>
            </w:r>
            <w:r>
              <w:rPr>
                <w:color w:val="000000"/>
                <w:spacing w:val="0"/>
                <w:w w:val="100"/>
                <w:position w:val="0"/>
              </w:rPr>
              <w:t>的股权。</w:t>
            </w:r>
          </w:p>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详见临</w:t>
            </w:r>
            <w:r>
              <w:rPr>
                <w:color w:val="000000"/>
                <w:spacing w:val="0"/>
                <w:w w:val="100"/>
                <w:position w:val="0"/>
                <w:sz w:val="18"/>
                <w:szCs w:val="18"/>
              </w:rPr>
              <w:t>2016-011</w:t>
            </w:r>
            <w:r>
              <w:rPr>
                <w:color w:val="000000"/>
                <w:spacing w:val="0"/>
                <w:w w:val="100"/>
                <w:position w:val="0"/>
              </w:rPr>
              <w:t>《浙报传媒集团股份有限公司关于与北京百分点、浙商 资本共同投资设立浙江大数据交易中心有限公司（筹）的公告》。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权于汉鼎宇佑互联网股份 有限公司并签署股权转让 协议。转让协议于</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日签署并生效。</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截止报告期满之日，本协 议履行完毕。</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浙报传媒集团股份有限 公司、中国工商银行股份 有限公司杭州庆春路支 行、湘财证券股份有限公 司之《募集资金三方监管 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 股份有限公司 杭州庆春路支 行、湘财证券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80" w:line="318" w:lineRule="exact"/>
              <w:ind w:left="0" w:right="0" w:firstLine="0"/>
              <w:jc w:val="both"/>
            </w:pPr>
            <w:r>
              <w:rPr>
                <w:color w:val="000000"/>
                <w:spacing w:val="0"/>
                <w:w w:val="100"/>
                <w:position w:val="0"/>
              </w:rPr>
              <w:t>经公司第七届董事会第二十一次会议审议通过，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日，公 司与中国工商银行杭州市庆春路支行、湘财证券三方签订了《募集资金 专户存储三方监管协议》。湘财证券承接对公司</w:t>
            </w:r>
            <w:r>
              <w:rPr>
                <w:color w:val="000000"/>
                <w:spacing w:val="0"/>
                <w:w w:val="100"/>
                <w:position w:val="0"/>
                <w:sz w:val="18"/>
                <w:szCs w:val="18"/>
              </w:rPr>
              <w:t>2015</w:t>
            </w:r>
            <w:r>
              <w:rPr>
                <w:color w:val="000000"/>
                <w:spacing w:val="0"/>
                <w:w w:val="100"/>
                <w:position w:val="0"/>
              </w:rPr>
              <w:t>年非公开发行股 票事项的保荐职责及持续督导责任。</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详见临</w:t>
            </w:r>
            <w:r>
              <w:rPr>
                <w:color w:val="000000"/>
                <w:spacing w:val="0"/>
                <w:w w:val="100"/>
                <w:position w:val="0"/>
                <w:sz w:val="18"/>
                <w:szCs w:val="18"/>
              </w:rPr>
              <w:t>2016-078</w:t>
            </w:r>
            <w:r>
              <w:rPr>
                <w:color w:val="000000"/>
                <w:spacing w:val="0"/>
                <w:w w:val="100"/>
                <w:position w:val="0"/>
              </w:rPr>
              <w:t>《浙报传媒关于签订募集资金三方监管协议和四方监 管协议的公告》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截至报告期满之日，本协 议履行正常。</w:t>
            </w:r>
          </w:p>
        </w:tc>
      </w:tr>
      <w:tr>
        <w:trPr>
          <w:trHeight w:val="25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浙报传媒集团股份有限 公司、中信银行股份有限 公司杭州钱江支行、湘财 证券股份有限公司之《募 集资金三方监管协议》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中信银行股份 有限公司杭州 钱江支行、湘财 证券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经公司第七届董事会第二十一次会议审议通过，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日，公 司与中信银行股份有限公司杭州钱江支行、湘财证券三方签订了《募集 资金专户存储三方监管协议》。湘财证券承接对公司</w:t>
            </w:r>
            <w:r>
              <w:rPr>
                <w:color w:val="000000"/>
                <w:spacing w:val="0"/>
                <w:w w:val="100"/>
                <w:position w:val="0"/>
                <w:sz w:val="18"/>
                <w:szCs w:val="18"/>
              </w:rPr>
              <w:t>2015</w:t>
            </w:r>
            <w:r>
              <w:rPr>
                <w:color w:val="000000"/>
                <w:spacing w:val="0"/>
                <w:w w:val="100"/>
                <w:position w:val="0"/>
              </w:rPr>
              <w:t>年非公开发 行股票事项的保荐职责及持续督导责任。</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详见临 </w:t>
            </w:r>
            <w:r>
              <w:rPr>
                <w:color w:val="000000"/>
                <w:spacing w:val="0"/>
                <w:w w:val="100"/>
                <w:position w:val="0"/>
                <w:sz w:val="18"/>
                <w:szCs w:val="18"/>
              </w:rPr>
              <w:t>2016-078</w:t>
            </w:r>
            <w:r>
              <w:rPr>
                <w:color w:val="000000"/>
                <w:spacing w:val="0"/>
                <w:w w:val="100"/>
                <w:position w:val="0"/>
              </w:rPr>
              <w:t>《浙报传媒关于签订募集资金三方监管协议和四方监 管协议的公告》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截至报告期满之日，本协 议履行正常。</w:t>
            </w:r>
          </w:p>
        </w:tc>
      </w:tr>
      <w:tr>
        <w:trPr>
          <w:trHeight w:val="127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浙报传媒集团股份有限 公司、杭州富春云科技有 限公司、中国工商银行股 份有限公司杭州庆春路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杭州富春云科 技有限公司（简 称“富春云科 技"）、中国工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both"/>
            </w:pPr>
            <w:r>
              <w:rPr>
                <w:color w:val="000000"/>
                <w:spacing w:val="0"/>
                <w:w w:val="100"/>
                <w:position w:val="0"/>
              </w:rPr>
              <w:t>经公司第七届董事会第二十一次会议审议通过，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日，公 司与中国工商银行杭州市庆春路支行、湘财证券三方签订了《募集资金 四方监管协议》。湘财证券承接对公司</w:t>
            </w:r>
            <w:r>
              <w:rPr>
                <w:color w:val="000000"/>
                <w:spacing w:val="0"/>
                <w:w w:val="100"/>
                <w:position w:val="0"/>
                <w:sz w:val="18"/>
                <w:szCs w:val="18"/>
              </w:rPr>
              <w:t>2015</w:t>
            </w:r>
            <w:r>
              <w:rPr>
                <w:color w:val="000000"/>
                <w:spacing w:val="0"/>
                <w:w w:val="100"/>
                <w:position w:val="0"/>
              </w:rPr>
              <w:t>年非公开发行股票事项的 保荐职责及持续督导责任。</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截至报告期满之日，本协 议履行正常。</w:t>
            </w:r>
          </w:p>
        </w:tc>
      </w:tr>
    </w:tbl>
    <w:p>
      <w:pPr>
        <w:spacing w:lineRule="exact" w:line="1"/>
        <w:rPr>
          <w:sz w:val="2"/>
          <w:szCs w:val="2"/>
        </w:rPr>
      </w:pPr>
      <w:r>
        <w:br w:type="page"/>
      </w:r>
    </w:p>
    <w:tbl>
      <w:tblPr>
        <w:tblOverlap w:val="never"/>
        <w:jc w:val="center"/>
        <w:tblLayout w:type="fixed"/>
      </w:tblPr>
      <w:tblGrid>
        <w:gridCol w:w="682"/>
        <w:gridCol w:w="2515"/>
        <w:gridCol w:w="1584"/>
        <w:gridCol w:w="6672"/>
        <w:gridCol w:w="254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r>
        <w:trPr>
          <w:trHeight w:val="12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支行、湘财证券股份有限 公司之《募集资金四方监 管协议》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商银行股份有 限公司杭州庆 春路支行、湘财 证券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详见临</w:t>
            </w:r>
            <w:r>
              <w:rPr>
                <w:color w:val="000000"/>
                <w:spacing w:val="0"/>
                <w:w w:val="100"/>
                <w:position w:val="0"/>
                <w:sz w:val="18"/>
                <w:szCs w:val="18"/>
              </w:rPr>
              <w:t>2016-078</w:t>
            </w:r>
            <w:r>
              <w:rPr>
                <w:color w:val="000000"/>
                <w:spacing w:val="0"/>
                <w:w w:val="100"/>
                <w:position w:val="0"/>
              </w:rPr>
              <w:t>《浙报传媒关于签订募集资金三方监管协议和四方监 管协议的公告》</w:t>
            </w:r>
          </w:p>
        </w:tc>
        <w:tc>
          <w:tcPr>
            <w:tcBorders>
              <w:top w:val="single" w:sz="4"/>
              <w:left w:val="single" w:sz="4"/>
              <w:right w:val="single" w:sz="4"/>
            </w:tcBorders>
            <w:shd w:val="clear" w:color="auto" w:fill="FFFFFF"/>
            <w:vAlign w:val="top"/>
          </w:tcPr>
          <w:p>
            <w:pPr>
              <w:widowControl w:val="0"/>
              <w:rPr>
                <w:sz w:val="10"/>
                <w:szCs w:val="10"/>
              </w:rPr>
            </w:pPr>
          </w:p>
        </w:tc>
      </w:tr>
      <w:tr>
        <w:trPr>
          <w:trHeight w:val="25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《新建浙报传媒富春云 互联网数据中心项目</w:t>
            </w:r>
            <w:r>
              <w:rPr>
                <w:color w:val="000000"/>
                <w:spacing w:val="0"/>
                <w:w w:val="100"/>
                <w:position w:val="0"/>
                <w:sz w:val="18"/>
                <w:szCs w:val="18"/>
              </w:rPr>
              <w:t xml:space="preserve">EPC </w:t>
            </w:r>
            <w:r>
              <w:rPr>
                <w:color w:val="000000"/>
                <w:spacing w:val="0"/>
                <w:w w:val="100"/>
                <w:position w:val="0"/>
              </w:rPr>
              <w:t>设计采购施工总承包合 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世源科技工程 有限公司（简称</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“世源科技”）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280" w:line="311" w:lineRule="exact"/>
              <w:ind w:left="0" w:right="0" w:firstLine="0"/>
              <w:jc w:val="both"/>
            </w:pPr>
            <w:r>
              <w:rPr>
                <w:color w:val="000000"/>
                <w:spacing w:val="0"/>
                <w:w w:val="100"/>
                <w:position w:val="0"/>
              </w:rPr>
              <w:t>经公司第七届董事会第二十一次会议审议通过，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日，杭 州富春云科技有限公司与世源科技签订了《新建浙报传媒富春云互联网 数据中心项目</w:t>
            </w:r>
            <w:r>
              <w:rPr>
                <w:color w:val="000000"/>
                <w:spacing w:val="0"/>
                <w:w w:val="100"/>
                <w:position w:val="0"/>
                <w:sz w:val="18"/>
                <w:szCs w:val="18"/>
              </w:rPr>
              <w:t>EPC</w:t>
            </w:r>
            <w:r>
              <w:rPr>
                <w:color w:val="000000"/>
                <w:spacing w:val="0"/>
                <w:w w:val="100"/>
                <w:position w:val="0"/>
              </w:rPr>
              <w:t>设计采购施工总承包合同》，就富春云互联网数据中 心项目的设计、采购、施工</w:t>
            </w:r>
            <w:r>
              <w:rPr>
                <w:color w:val="000000"/>
                <w:spacing w:val="0"/>
                <w:w w:val="100"/>
                <w:position w:val="0"/>
                <w:sz w:val="18"/>
                <w:szCs w:val="18"/>
              </w:rPr>
              <w:t>EPC</w:t>
            </w:r>
            <w:r>
              <w:rPr>
                <w:color w:val="000000"/>
                <w:spacing w:val="0"/>
                <w:w w:val="100"/>
                <w:position w:val="0"/>
              </w:rPr>
              <w:t xml:space="preserve">总承包等事宜达成协议，合同总金额约 </w:t>
            </w:r>
            <w:r>
              <w:rPr>
                <w:color w:val="000000"/>
                <w:spacing w:val="0"/>
                <w:w w:val="100"/>
                <w:position w:val="0"/>
                <w:sz w:val="18"/>
                <w:szCs w:val="18"/>
              </w:rPr>
              <w:t>9.89</w:t>
            </w:r>
            <w:r>
              <w:rPr>
                <w:color w:val="000000"/>
                <w:spacing w:val="0"/>
                <w:w w:val="100"/>
                <w:position w:val="0"/>
              </w:rPr>
              <w:t>亿元。</w:t>
            </w:r>
          </w:p>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详见临</w:t>
            </w:r>
            <w:r>
              <w:rPr>
                <w:color w:val="000000"/>
                <w:spacing w:val="0"/>
                <w:w w:val="100"/>
                <w:position w:val="0"/>
                <w:sz w:val="18"/>
                <w:szCs w:val="18"/>
              </w:rPr>
              <w:t>2016-076</w:t>
            </w:r>
            <w:r>
              <w:rPr>
                <w:color w:val="000000"/>
                <w:spacing w:val="0"/>
                <w:w w:val="100"/>
                <w:position w:val="0"/>
              </w:rPr>
              <w:t>《浙报传媒关于第七届董事会第二十一次会议决议的 公告》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截至报告期满之日，本协 议履行正常。</w:t>
            </w:r>
          </w:p>
        </w:tc>
      </w:tr>
    </w:tbl>
    <w:p>
      <w:pPr>
        <w:sectPr>
          <w:headerReference w:type="default" r:id="rId31"/>
          <w:footerReference w:type="default" r:id="rId32"/>
          <w:footnotePr>
            <w:pos w:val="pageBottom"/>
            <w:numFmt w:val="decimal"/>
            <w:numRestart w:val="continuous"/>
          </w:footnotePr>
          <w:pgSz w:w="16840" w:h="11900" w:orient="landscape"/>
          <w:pgMar w:top="1792" w:right="1513" w:bottom="1522" w:left="1326" w:header="0" w:footer="3" w:gutter="0"/>
          <w:cols w:space="720"/>
          <w:noEndnote/>
          <w:rtlGutter w:val="0"/>
          <w:docGrid w:linePitch="360"/>
        </w:sectPr>
      </w:pPr>
    </w:p>
    <w:p>
      <w:pPr>
        <w:pStyle w:val="Style5"/>
        <w:keepNext w:val="0"/>
        <w:keepLines w:val="0"/>
        <w:widowControl w:val="0"/>
        <w:shd w:val="clear" w:color="auto" w:fill="auto"/>
        <w:bidi w:val="0"/>
        <w:spacing w:before="0" w:after="40" w:line="317" w:lineRule="exact"/>
        <w:ind w:left="0" w:right="0" w:firstLine="0"/>
        <w:jc w:val="both"/>
      </w:pPr>
      <w:r>
        <w:rPr>
          <w:b/>
          <w:bCs/>
          <w:color w:val="000000"/>
          <w:spacing w:val="0"/>
          <w:w w:val="100"/>
          <w:position w:val="0"/>
        </w:rPr>
        <w:t>十六、其他重大事项的说明</w:t>
      </w:r>
    </w:p>
    <w:p>
      <w:pPr>
        <w:pStyle w:val="Style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0" w:right="0" w:firstLine="0"/>
        <w:jc w:val="both"/>
      </w:pPr>
      <w:r>
        <w:rPr>
          <w:b/>
          <w:bCs/>
          <w:color w:val="000000"/>
          <w:spacing w:val="0"/>
          <w:w w:val="100"/>
          <w:position w:val="0"/>
        </w:rPr>
        <w:t>十七、积极履行社会责任的工作情况</w:t>
      </w:r>
    </w:p>
    <w:p>
      <w:pPr>
        <w:pStyle w:val="Style5"/>
        <w:keepNext w:val="0"/>
        <w:keepLines w:val="0"/>
        <w:widowControl w:val="0"/>
        <w:shd w:val="clear" w:color="auto" w:fill="auto"/>
        <w:tabs>
          <w:tab w:pos="541" w:val="left"/>
        </w:tabs>
        <w:bidi w:val="0"/>
        <w:spacing w:before="0" w:after="40" w:line="317" w:lineRule="exact"/>
        <w:ind w:left="0" w:right="0" w:firstLine="0"/>
        <w:jc w:val="both"/>
      </w:pPr>
      <w:bookmarkStart w:id="439" w:name="bookmark439"/>
      <w:r>
        <w:rPr>
          <w:b/>
          <w:bCs/>
          <w:color w:val="000000"/>
          <w:spacing w:val="0"/>
          <w:w w:val="100"/>
          <w:position w:val="0"/>
        </w:rPr>
        <w:t>（</w:t>
      </w:r>
      <w:bookmarkEnd w:id="439"/>
      <w:r>
        <w:rPr>
          <w:b/>
          <w:bCs/>
          <w:color w:val="000000"/>
          <w:spacing w:val="0"/>
          <w:w w:val="100"/>
          <w:position w:val="0"/>
        </w:rPr>
        <w:t>一）</w:t>
        <w:tab/>
        <w:t>上市公司扶贫工作情况</w:t>
      </w:r>
    </w:p>
    <w:p>
      <w:pPr>
        <w:pStyle w:val="Style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1" w:val="left"/>
        </w:tabs>
        <w:bidi w:val="0"/>
        <w:spacing w:before="0" w:after="40" w:line="317" w:lineRule="exact"/>
        <w:ind w:left="0" w:right="0" w:firstLine="0"/>
        <w:jc w:val="both"/>
      </w:pPr>
      <w:bookmarkStart w:id="440" w:name="bookmark440"/>
      <w:r>
        <w:rPr>
          <w:b/>
          <w:bCs/>
          <w:color w:val="000000"/>
          <w:spacing w:val="0"/>
          <w:w w:val="100"/>
          <w:position w:val="0"/>
        </w:rPr>
        <w:t>（</w:t>
      </w:r>
      <w:bookmarkEnd w:id="440"/>
      <w:r>
        <w:rPr>
          <w:b/>
          <w:bCs/>
          <w:color w:val="000000"/>
          <w:spacing w:val="0"/>
          <w:w w:val="100"/>
          <w:position w:val="0"/>
        </w:rPr>
        <w:t>二）</w:t>
        <w:tab/>
        <w:t>社会责任工作情况</w:t>
      </w:r>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公司已披露《</w:t>
      </w:r>
      <w:r>
        <w:rPr>
          <w:color w:val="000000"/>
          <w:spacing w:val="0"/>
          <w:w w:val="100"/>
          <w:position w:val="0"/>
          <w:sz w:val="18"/>
          <w:szCs w:val="18"/>
        </w:rPr>
        <w:t>2016</w:t>
      </w:r>
      <w:r>
        <w:rPr>
          <w:color w:val="000000"/>
          <w:spacing w:val="0"/>
          <w:w w:val="100"/>
          <w:position w:val="0"/>
        </w:rPr>
        <w:t>年度社会责任报告》，查询索引：上海证券交易所网站</w:t>
      </w:r>
      <w:r>
        <w:fldChar w:fldCharType="begin"/>
      </w:r>
      <w:r>
        <w:rPr/>
        <w:instrText> HYPERLINK "http://www.sse" </w:instrText>
      </w:r>
      <w:r>
        <w:fldChar w:fldCharType="separate"/>
      </w:r>
      <w:r>
        <w:rPr>
          <w:color w:val="000000"/>
          <w:spacing w:val="0"/>
          <w:w w:val="100"/>
          <w:position w:val="0"/>
          <w:sz w:val="18"/>
          <w:szCs w:val="18"/>
        </w:rPr>
        <w:t>www.sse</w:t>
      </w:r>
      <w:r>
        <w:fldChar w:fldCharType="end"/>
      </w:r>
      <w:r>
        <w:rPr>
          <w:color w:val="000000"/>
          <w:spacing w:val="0"/>
          <w:w w:val="100"/>
          <w:position w:val="0"/>
          <w:sz w:val="18"/>
          <w:szCs w:val="18"/>
        </w:rPr>
        <w:t xml:space="preserve">. com. cn </w:t>
      </w:r>
      <w:r>
        <w:rPr>
          <w:color w:val="000000"/>
          <w:spacing w:val="0"/>
          <w:w w:val="100"/>
          <w:position w:val="0"/>
        </w:rPr>
        <w:t>及《上海证券报》。</w:t>
      </w:r>
    </w:p>
    <w:p>
      <w:pPr>
        <w:pStyle w:val="Style5"/>
        <w:keepNext w:val="0"/>
        <w:keepLines w:val="0"/>
        <w:widowControl w:val="0"/>
        <w:shd w:val="clear" w:color="auto" w:fill="auto"/>
        <w:tabs>
          <w:tab w:pos="541" w:val="left"/>
        </w:tabs>
        <w:bidi w:val="0"/>
        <w:spacing w:before="0" w:after="40" w:line="317" w:lineRule="exact"/>
        <w:ind w:left="0" w:right="0" w:firstLine="0"/>
        <w:jc w:val="left"/>
      </w:pPr>
      <w:bookmarkStart w:id="441" w:name="bookmark441"/>
      <w:r>
        <w:rPr>
          <w:b/>
          <w:bCs/>
          <w:color w:val="000000"/>
          <w:spacing w:val="0"/>
          <w:w w:val="100"/>
          <w:position w:val="0"/>
        </w:rPr>
        <w:t>（</w:t>
      </w:r>
      <w:bookmarkEnd w:id="441"/>
      <w:r>
        <w:rPr>
          <w:b/>
          <w:bCs/>
          <w:color w:val="000000"/>
          <w:spacing w:val="0"/>
          <w:w w:val="100"/>
          <w:position w:val="0"/>
        </w:rPr>
        <w:t>三）</w:t>
        <w:tab/>
        <w:t>属于环境保护部门公布的重点排污单位的公司及其子公司的环保情况说明</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1" w:val="left"/>
        </w:tabs>
        <w:bidi w:val="0"/>
        <w:spacing w:before="0" w:after="40" w:line="317" w:lineRule="exact"/>
        <w:ind w:left="0" w:right="0" w:firstLine="0"/>
        <w:jc w:val="left"/>
      </w:pPr>
      <w:bookmarkStart w:id="442" w:name="bookmark442"/>
      <w:r>
        <w:rPr>
          <w:b/>
          <w:bCs/>
          <w:color w:val="000000"/>
          <w:spacing w:val="0"/>
          <w:w w:val="100"/>
          <w:position w:val="0"/>
        </w:rPr>
        <w:t>（</w:t>
      </w:r>
      <w:bookmarkEnd w:id="442"/>
      <w:r>
        <w:rPr>
          <w:b/>
          <w:bCs/>
          <w:color w:val="000000"/>
          <w:spacing w:val="0"/>
          <w:w w:val="100"/>
          <w:position w:val="0"/>
        </w:rPr>
        <w:t>四）</w:t>
        <w:tab/>
        <w:t>其他说明</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317" w:lineRule="exact"/>
        <w:ind w:left="0" w:right="0" w:firstLine="0"/>
        <w:jc w:val="left"/>
      </w:pPr>
      <w:r>
        <w:rPr>
          <w:b/>
          <w:bCs/>
          <w:color w:val="000000"/>
          <w:spacing w:val="0"/>
          <w:w w:val="100"/>
          <w:position w:val="0"/>
        </w:rPr>
        <w:t>十八、可转换公司债券情况</w:t>
      </w:r>
    </w:p>
    <w:p>
      <w:pPr>
        <w:pStyle w:val="Style5"/>
        <w:keepNext w:val="0"/>
        <w:keepLines w:val="0"/>
        <w:widowControl w:val="0"/>
        <w:shd w:val="clear" w:color="auto" w:fill="auto"/>
        <w:tabs>
          <w:tab w:pos="526" w:val="left"/>
        </w:tabs>
        <w:bidi w:val="0"/>
        <w:spacing w:before="0" w:after="0" w:line="307" w:lineRule="auto"/>
        <w:ind w:left="0" w:right="0" w:firstLine="0"/>
        <w:jc w:val="left"/>
      </w:pPr>
      <w:bookmarkStart w:id="443" w:name="bookmark443"/>
      <w:r>
        <w:rPr>
          <w:rFonts w:ascii="Calibri" w:eastAsia="Calibri" w:hAnsi="Calibri" w:cs="Calibri"/>
          <w:b/>
          <w:bCs/>
          <w:color w:val="000000"/>
          <w:spacing w:val="0"/>
          <w:w w:val="100"/>
          <w:position w:val="0"/>
          <w:sz w:val="20"/>
          <w:szCs w:val="20"/>
        </w:rPr>
        <w:t>（</w:t>
      </w:r>
      <w:bookmarkEnd w:id="44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转债发行情况</w:t>
      </w:r>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317" w:lineRule="exact"/>
        <w:ind w:left="0" w:right="0" w:firstLine="0"/>
        <w:jc w:val="left"/>
      </w:pPr>
      <w:bookmarkStart w:id="444" w:name="bookmark444"/>
      <w:r>
        <w:rPr>
          <w:rFonts w:ascii="Calibri" w:eastAsia="Calibri" w:hAnsi="Calibri" w:cs="Calibri"/>
          <w:b/>
          <w:bCs/>
          <w:color w:val="000000"/>
          <w:spacing w:val="0"/>
          <w:w w:val="100"/>
          <w:position w:val="0"/>
          <w:sz w:val="20"/>
          <w:szCs w:val="20"/>
        </w:rPr>
        <w:t>（</w:t>
      </w:r>
      <w:bookmarkEnd w:id="44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报告期转债持有人及担保人情况</w:t>
      </w:r>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317" w:lineRule="exact"/>
        <w:ind w:left="0" w:right="0" w:firstLine="0"/>
        <w:jc w:val="left"/>
      </w:pPr>
      <w:bookmarkStart w:id="445" w:name="bookmark445"/>
      <w:r>
        <w:rPr>
          <w:rFonts w:ascii="Calibri" w:eastAsia="Calibri" w:hAnsi="Calibri" w:cs="Calibri"/>
          <w:b/>
          <w:bCs/>
          <w:color w:val="000000"/>
          <w:spacing w:val="0"/>
          <w:w w:val="100"/>
          <w:position w:val="0"/>
          <w:sz w:val="20"/>
          <w:szCs w:val="20"/>
        </w:rPr>
        <w:t>（</w:t>
      </w:r>
      <w:bookmarkEnd w:id="445"/>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报告期转债累计转股情况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317" w:lineRule="exact"/>
        <w:ind w:left="0" w:right="0" w:firstLine="0"/>
        <w:jc w:val="both"/>
      </w:pPr>
      <w:bookmarkStart w:id="446" w:name="bookmark446"/>
      <w:r>
        <w:rPr>
          <w:rFonts w:ascii="Calibri" w:eastAsia="Calibri" w:hAnsi="Calibri" w:cs="Calibri"/>
          <w:b/>
          <w:bCs/>
          <w:color w:val="000000"/>
          <w:spacing w:val="0"/>
          <w:w w:val="100"/>
          <w:position w:val="0"/>
          <w:sz w:val="20"/>
          <w:szCs w:val="20"/>
        </w:rPr>
        <w:t>（</w:t>
      </w:r>
      <w:bookmarkEnd w:id="44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5"/>
        <w:keepNext w:val="0"/>
        <w:keepLines w:val="0"/>
        <w:widowControl w:val="0"/>
        <w:shd w:val="clear" w:color="auto" w:fill="auto"/>
        <w:bidi w:val="0"/>
        <w:spacing w:before="0" w:after="40" w:line="31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317" w:lineRule="exact"/>
        <w:ind w:left="0" w:right="0" w:firstLine="0"/>
        <w:jc w:val="both"/>
      </w:pPr>
      <w:bookmarkStart w:id="447" w:name="bookmark447"/>
      <w:r>
        <w:rPr>
          <w:rFonts w:ascii="Calibri" w:eastAsia="Calibri" w:hAnsi="Calibri" w:cs="Calibri"/>
          <w:b/>
          <w:bCs/>
          <w:color w:val="000000"/>
          <w:spacing w:val="0"/>
          <w:w w:val="100"/>
          <w:position w:val="0"/>
          <w:sz w:val="20"/>
          <w:szCs w:val="20"/>
        </w:rPr>
        <w:t>（</w:t>
      </w:r>
      <w:bookmarkEnd w:id="447"/>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5"/>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07" w:lineRule="auto"/>
        <w:ind w:left="0" w:right="0" w:firstLine="0"/>
        <w:jc w:val="both"/>
      </w:pPr>
      <w:bookmarkStart w:id="448" w:name="bookmark448"/>
      <w:r>
        <w:rPr>
          <w:rFonts w:ascii="Calibri" w:eastAsia="Calibri" w:hAnsi="Calibri" w:cs="Calibri"/>
          <w:b/>
          <w:bCs/>
          <w:color w:val="000000"/>
          <w:spacing w:val="0"/>
          <w:w w:val="100"/>
          <w:position w:val="0"/>
          <w:sz w:val="20"/>
          <w:szCs w:val="20"/>
        </w:rPr>
        <w:t>（</w:t>
      </w:r>
      <w:bookmarkEnd w:id="448"/>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5"/>
        <w:keepNext w:val="0"/>
        <w:keepLines w:val="0"/>
        <w:widowControl w:val="0"/>
        <w:shd w:val="clear" w:color="auto" w:fill="auto"/>
        <w:bidi w:val="0"/>
        <w:spacing w:before="0" w:after="40" w:line="317" w:lineRule="exact"/>
        <w:ind w:left="0" w:right="0" w:firstLine="0"/>
        <w:jc w:val="both"/>
        <w:sectPr>
          <w:headerReference w:type="default" r:id="rId33"/>
          <w:footerReference w:type="default" r:id="rId34"/>
          <w:footnotePr>
            <w:pos w:val="pageBottom"/>
            <w:numFmt w:val="decimal"/>
            <w:numRestart w:val="continuous"/>
          </w:footnotePr>
          <w:pgSz w:w="11900" w:h="16840"/>
          <w:pgMar w:top="1551" w:right="1369" w:bottom="1551"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260" w:after="240" w:line="240" w:lineRule="auto"/>
        <w:ind w:left="0" w:right="0" w:firstLine="0"/>
        <w:jc w:val="center"/>
      </w:pPr>
      <w:bookmarkStart w:id="449" w:name="bookmark449"/>
      <w:bookmarkStart w:id="450" w:name="bookmark450"/>
      <w:bookmarkStart w:id="451" w:name="bookmark451"/>
      <w:r>
        <w:rPr>
          <w:color w:val="000000"/>
          <w:spacing w:val="0"/>
          <w:w w:val="100"/>
          <w:position w:val="0"/>
        </w:rPr>
        <w:t>第六节普通股股份变动及股东情况</w:t>
      </w:r>
      <w:bookmarkEnd w:id="449"/>
      <w:bookmarkEnd w:id="450"/>
      <w:bookmarkEnd w:id="451"/>
    </w:p>
    <w:p>
      <w:pPr>
        <w:pStyle w:val="Style5"/>
        <w:keepNext w:val="0"/>
        <w:keepLines w:val="0"/>
        <w:widowControl w:val="0"/>
        <w:shd w:val="clear" w:color="auto" w:fill="auto"/>
        <w:bidi w:val="0"/>
        <w:spacing w:before="0" w:after="120" w:line="240" w:lineRule="auto"/>
        <w:ind w:left="0" w:right="0" w:firstLine="0"/>
        <w:jc w:val="left"/>
      </w:pPr>
      <w:bookmarkStart w:id="452" w:name="bookmark452"/>
      <w:r>
        <w:rPr>
          <w:b/>
          <w:bCs/>
          <w:color w:val="000000"/>
          <w:spacing w:val="0"/>
          <w:w w:val="100"/>
          <w:position w:val="0"/>
        </w:rPr>
        <w:t>一</w:t>
      </w:r>
      <w:bookmarkEnd w:id="452"/>
      <w:r>
        <w:rPr>
          <w:b/>
          <w:bCs/>
          <w:color w:val="000000"/>
          <w:spacing w:val="0"/>
          <w:w w:val="100"/>
          <w:position w:val="0"/>
        </w:rPr>
        <w:t>、普通股股本变动情况</w:t>
      </w:r>
    </w:p>
    <w:p>
      <w:pPr>
        <w:pStyle w:val="Style5"/>
        <w:keepNext w:val="0"/>
        <w:keepLines w:val="0"/>
        <w:widowControl w:val="0"/>
        <w:numPr>
          <w:ilvl w:val="0"/>
          <w:numId w:val="17"/>
        </w:numPr>
        <w:shd w:val="clear" w:color="auto" w:fill="auto"/>
        <w:bidi w:val="0"/>
        <w:spacing w:before="0" w:after="120" w:line="240" w:lineRule="auto"/>
        <w:ind w:left="0" w:right="0" w:firstLine="0"/>
        <w:jc w:val="left"/>
      </w:pPr>
      <w:bookmarkStart w:id="453" w:name="bookmark453"/>
      <w:bookmarkEnd w:id="453"/>
      <w:r>
        <w:rPr>
          <w:b/>
          <w:bCs/>
          <w:color w:val="000000"/>
          <w:spacing w:val="0"/>
          <w:w w:val="100"/>
          <w:position w:val="0"/>
        </w:rPr>
        <w:t>普通股股份变动情况表</w:t>
      </w:r>
    </w:p>
    <w:p>
      <w:pPr>
        <w:pStyle w:val="Style5"/>
        <w:keepNext w:val="0"/>
        <w:keepLines w:val="0"/>
        <w:widowControl w:val="0"/>
        <w:shd w:val="clear" w:color="auto" w:fill="auto"/>
        <w:bidi w:val="0"/>
        <w:spacing w:before="0" w:after="120" w:line="240" w:lineRule="auto"/>
        <w:ind w:left="0" w:right="0" w:firstLine="0"/>
        <w:jc w:val="left"/>
      </w:pPr>
      <w:bookmarkStart w:id="454" w:name="bookmark454"/>
      <w:r>
        <w:rPr>
          <w:b/>
          <w:bCs/>
          <w:color w:val="000000"/>
          <w:spacing w:val="0"/>
          <w:w w:val="100"/>
          <w:position w:val="0"/>
        </w:rPr>
        <w:t>1</w:t>
      </w:r>
      <w:bookmarkEnd w:id="454"/>
      <w:r>
        <w:rPr>
          <w:b/>
          <w:bCs/>
          <w:color w:val="000000"/>
          <w:spacing w:val="0"/>
          <w:w w:val="100"/>
          <w:position w:val="0"/>
        </w:rPr>
        <w:t>、普通股股份变动情况表</w:t>
      </w:r>
    </w:p>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2770"/>
        <w:gridCol w:w="1666"/>
        <w:gridCol w:w="1099"/>
        <w:gridCol w:w="1584"/>
        <w:gridCol w:w="754"/>
        <w:gridCol w:w="1382"/>
        <w:gridCol w:w="1382"/>
        <w:gridCol w:w="1373"/>
        <w:gridCol w:w="1579"/>
        <w:gridCol w:w="75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54,215,826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113,636,363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-54,215,826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59,420,537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113,636,363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8.73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35,971,222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35,489,514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-35,971,222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35,489,514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18,244,604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78,146,849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-18,244,604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59,902,245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78,146,849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18,244,604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78,146,849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-18,244,604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59,902,245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78,146,849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1,134, 071, 764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54,215,826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54,215,826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1,188, 287, 590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91.27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1,134, 071, 764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54,215,826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54,215,826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1,188, 287, 590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91.27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1,188, 287, 590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113,636,363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113,636,363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1,301, 923, 953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34"/>
        <w:keepNext/>
        <w:keepLines/>
        <w:widowControl w:val="0"/>
        <w:shd w:val="clear" w:color="auto" w:fill="auto"/>
        <w:tabs>
          <w:tab w:pos="419" w:val="left"/>
        </w:tabs>
        <w:bidi w:val="0"/>
        <w:spacing w:before="0" w:after="60" w:line="311" w:lineRule="exact"/>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2</w:t>
      </w:r>
      <w:bookmarkEnd w:id="457"/>
      <w:r>
        <w:rPr>
          <w:color w:val="000000"/>
          <w:spacing w:val="0"/>
          <w:w w:val="100"/>
          <w:position w:val="0"/>
        </w:rPr>
        <w:t>、</w:t>
        <w:tab/>
        <w:t>普通股股份变动情况说明</w:t>
      </w:r>
      <w:bookmarkEnd w:id="455"/>
      <w:bookmarkEnd w:id="456"/>
      <w:bookmarkEnd w:id="458"/>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16" w:val="left"/>
        </w:tabs>
        <w:bidi w:val="0"/>
        <w:spacing w:before="0" w:after="0" w:line="311" w:lineRule="exact"/>
        <w:ind w:left="0" w:right="0" w:firstLine="520"/>
        <w:jc w:val="both"/>
      </w:pPr>
      <w:bookmarkStart w:id="459" w:name="bookmark459"/>
      <w:r>
        <w:rPr>
          <w:color w:val="000000"/>
          <w:spacing w:val="0"/>
          <w:w w:val="100"/>
          <w:position w:val="0"/>
          <w:sz w:val="18"/>
          <w:szCs w:val="18"/>
        </w:rPr>
        <w:t>（</w:t>
      </w:r>
      <w:bookmarkEnd w:id="459"/>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日，公司有限售条件股份</w:t>
      </w:r>
      <w:r>
        <w:rPr>
          <w:color w:val="000000"/>
          <w:spacing w:val="0"/>
          <w:w w:val="100"/>
          <w:position w:val="0"/>
          <w:sz w:val="18"/>
          <w:szCs w:val="18"/>
        </w:rPr>
        <w:t>54,215,826</w:t>
      </w:r>
      <w:r>
        <w:rPr>
          <w:color w:val="000000"/>
          <w:spacing w:val="0"/>
          <w:w w:val="100"/>
          <w:position w:val="0"/>
        </w:rPr>
        <w:t>股解禁上市流通，占总股本的</w:t>
      </w:r>
      <w:r>
        <w:rPr>
          <w:color w:val="000000"/>
          <w:spacing w:val="0"/>
          <w:w w:val="100"/>
          <w:position w:val="0"/>
          <w:sz w:val="18"/>
          <w:szCs w:val="18"/>
        </w:rPr>
        <w:t>4.56%</w:t>
      </w:r>
      <w:r>
        <w:rPr>
          <w:color w:val="000000"/>
          <w:spacing w:val="0"/>
          <w:w w:val="100"/>
          <w:position w:val="0"/>
        </w:rPr>
        <w:t>。其中</w:t>
      </w:r>
      <w:r>
        <w:rPr>
          <w:color w:val="000000"/>
          <w:spacing w:val="0"/>
          <w:w w:val="100"/>
          <w:position w:val="0"/>
          <w:sz w:val="18"/>
          <w:szCs w:val="18"/>
        </w:rPr>
        <w:t>35,971,222</w:t>
      </w:r>
      <w:r>
        <w:rPr>
          <w:color w:val="000000"/>
          <w:spacing w:val="0"/>
          <w:w w:val="100"/>
          <w:position w:val="0"/>
        </w:rPr>
        <w:t>股为浙报控股持有，其余</w:t>
      </w:r>
      <w:r>
        <w:rPr>
          <w:color w:val="000000"/>
          <w:spacing w:val="0"/>
          <w:w w:val="100"/>
          <w:position w:val="0"/>
          <w:sz w:val="18"/>
          <w:szCs w:val="18"/>
        </w:rPr>
        <w:t xml:space="preserve">18,244,604 </w:t>
      </w:r>
      <w:r>
        <w:rPr>
          <w:color w:val="000000"/>
          <w:spacing w:val="0"/>
          <w:w w:val="100"/>
          <w:position w:val="0"/>
        </w:rPr>
        <w:t>股为舟山祺禧投资管理合伙企业（有限合伙）持有，均为公司</w:t>
      </w:r>
      <w:r>
        <w:rPr>
          <w:color w:val="000000"/>
          <w:spacing w:val="0"/>
          <w:w w:val="100"/>
          <w:position w:val="0"/>
          <w:sz w:val="18"/>
          <w:szCs w:val="18"/>
        </w:rPr>
        <w:t>2013</w:t>
      </w:r>
      <w:r>
        <w:rPr>
          <w:color w:val="000000"/>
          <w:spacing w:val="0"/>
          <w:w w:val="100"/>
          <w:position w:val="0"/>
        </w:rPr>
        <w:t>年度非公开发行的限售股份。详见公司于《上海证券报》和上交所网站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xml:space="preserve">. cn </w:t>
      </w:r>
      <w:r>
        <w:rPr>
          <w:color w:val="000000"/>
          <w:spacing w:val="0"/>
          <w:w w:val="100"/>
          <w:position w:val="0"/>
        </w:rPr>
        <w:t>披露的临</w:t>
      </w:r>
      <w:r>
        <w:rPr>
          <w:color w:val="000000"/>
          <w:spacing w:val="0"/>
          <w:w w:val="100"/>
          <w:position w:val="0"/>
          <w:sz w:val="18"/>
          <w:szCs w:val="18"/>
        </w:rPr>
        <w:t>2016-029</w:t>
      </w:r>
      <w:r>
        <w:rPr>
          <w:color w:val="000000"/>
          <w:spacing w:val="0"/>
          <w:w w:val="100"/>
          <w:position w:val="0"/>
        </w:rPr>
        <w:t>《非公开发行限售股上市流通的公告》。</w:t>
      </w:r>
    </w:p>
    <w:p>
      <w:pPr>
        <w:pStyle w:val="Style5"/>
        <w:keepNext w:val="0"/>
        <w:keepLines w:val="0"/>
        <w:widowControl w:val="0"/>
        <w:shd w:val="clear" w:color="auto" w:fill="auto"/>
        <w:tabs>
          <w:tab w:pos="1016" w:val="left"/>
        </w:tabs>
        <w:bidi w:val="0"/>
        <w:spacing w:before="0" w:after="0" w:line="311" w:lineRule="exact"/>
        <w:ind w:left="0" w:right="0" w:firstLine="520"/>
        <w:jc w:val="both"/>
      </w:pPr>
      <w:bookmarkStart w:id="460" w:name="bookmark460"/>
      <w:r>
        <w:rPr>
          <w:color w:val="000000"/>
          <w:spacing w:val="0"/>
          <w:w w:val="100"/>
          <w:position w:val="0"/>
          <w:sz w:val="18"/>
          <w:szCs w:val="18"/>
        </w:rPr>
        <w:t>（</w:t>
      </w:r>
      <w:bookmarkEnd w:id="460"/>
      <w:r>
        <w:rPr>
          <w:color w:val="000000"/>
          <w:spacing w:val="0"/>
          <w:w w:val="100"/>
          <w:position w:val="0"/>
          <w:sz w:val="18"/>
          <w:szCs w:val="18"/>
        </w:rPr>
        <w:t>2）</w:t>
        <w:tab/>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日，公司于上交所网站披露《浙报传媒</w:t>
      </w:r>
      <w:r>
        <w:rPr>
          <w:color w:val="000000"/>
          <w:spacing w:val="0"/>
          <w:w w:val="100"/>
          <w:position w:val="0"/>
          <w:sz w:val="18"/>
          <w:szCs w:val="18"/>
        </w:rPr>
        <w:t>2015</w:t>
      </w:r>
      <w:r>
        <w:rPr>
          <w:color w:val="000000"/>
          <w:spacing w:val="0"/>
          <w:w w:val="100"/>
          <w:position w:val="0"/>
        </w:rPr>
        <w:t>年非公开发行股票预案》</w:t>
      </w:r>
      <w:r>
        <w:rPr>
          <w:color w:val="000000"/>
          <w:spacing w:val="0"/>
          <w:w w:val="100"/>
          <w:position w:val="0"/>
          <w:sz w:val="18"/>
          <w:szCs w:val="18"/>
        </w:rPr>
        <w:t>，</w:t>
      </w:r>
      <w:r>
        <w:rPr>
          <w:color w:val="000000"/>
          <w:spacing w:val="0"/>
          <w:w w:val="100"/>
          <w:position w:val="0"/>
        </w:rPr>
        <w:t>计划向包括公司控股股东浙报控股在内的符合中国证 监会规定条件的不超过</w:t>
      </w:r>
      <w:r>
        <w:rPr>
          <w:color w:val="000000"/>
          <w:spacing w:val="0"/>
          <w:w w:val="100"/>
          <w:position w:val="0"/>
          <w:sz w:val="18"/>
          <w:szCs w:val="18"/>
        </w:rPr>
        <w:t>10</w:t>
      </w:r>
      <w:r>
        <w:rPr>
          <w:color w:val="000000"/>
          <w:spacing w:val="0"/>
          <w:w w:val="100"/>
          <w:position w:val="0"/>
        </w:rPr>
        <w:t>名的特定对象发行不超过</w:t>
      </w:r>
      <w:r>
        <w:rPr>
          <w:color w:val="000000"/>
          <w:spacing w:val="0"/>
          <w:w w:val="100"/>
          <w:position w:val="0"/>
          <w:sz w:val="18"/>
          <w:szCs w:val="18"/>
        </w:rPr>
        <w:t>18,000</w:t>
      </w:r>
      <w:r>
        <w:rPr>
          <w:color w:val="000000"/>
          <w:spacing w:val="0"/>
          <w:w w:val="100"/>
          <w:position w:val="0"/>
        </w:rPr>
        <w:t>万股（含</w:t>
      </w:r>
      <w:r>
        <w:rPr>
          <w:color w:val="000000"/>
          <w:spacing w:val="0"/>
          <w:w w:val="100"/>
          <w:position w:val="0"/>
          <w:sz w:val="18"/>
          <w:szCs w:val="18"/>
        </w:rPr>
        <w:t>18,000</w:t>
      </w:r>
      <w:r>
        <w:rPr>
          <w:color w:val="000000"/>
          <w:spacing w:val="0"/>
          <w:w w:val="100"/>
          <w:position w:val="0"/>
        </w:rPr>
        <w:t>万股）股份。截至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日，本次非公开发行新增股份已在中国 证券登记结算有限责任公司上海分公司办理完毕登记托管手续，共向包括公司控股股东浙报控股在内</w:t>
      </w:r>
      <w:r>
        <w:rPr>
          <w:color w:val="000000"/>
          <w:spacing w:val="0"/>
          <w:w w:val="100"/>
          <w:position w:val="0"/>
          <w:sz w:val="18"/>
          <w:szCs w:val="18"/>
        </w:rPr>
        <w:t>8</w:t>
      </w:r>
      <w:r>
        <w:rPr>
          <w:color w:val="000000"/>
          <w:spacing w:val="0"/>
          <w:w w:val="100"/>
          <w:position w:val="0"/>
        </w:rPr>
        <w:t>名对象发行</w:t>
      </w:r>
      <w:r>
        <w:rPr>
          <w:color w:val="000000"/>
          <w:spacing w:val="0"/>
          <w:w w:val="100"/>
          <w:position w:val="0"/>
          <w:sz w:val="18"/>
          <w:szCs w:val="18"/>
        </w:rPr>
        <w:t>113,636,363</w:t>
      </w:r>
      <w:r>
        <w:rPr>
          <w:color w:val="000000"/>
          <w:spacing w:val="0"/>
          <w:w w:val="100"/>
          <w:position w:val="0"/>
        </w:rPr>
        <w:t>股限售股。发行完成后 公司总股本由</w:t>
      </w:r>
      <w:r>
        <w:rPr>
          <w:color w:val="000000"/>
          <w:spacing w:val="0"/>
          <w:w w:val="100"/>
          <w:position w:val="0"/>
          <w:sz w:val="18"/>
          <w:szCs w:val="18"/>
        </w:rPr>
        <w:t>1,188,287, 590</w:t>
      </w:r>
      <w:r>
        <w:rPr>
          <w:color w:val="000000"/>
          <w:spacing w:val="0"/>
          <w:w w:val="100"/>
          <w:position w:val="0"/>
        </w:rPr>
        <w:t>股增加至</w:t>
      </w:r>
      <w:r>
        <w:rPr>
          <w:color w:val="000000"/>
          <w:spacing w:val="0"/>
          <w:w w:val="100"/>
          <w:position w:val="0"/>
          <w:sz w:val="18"/>
          <w:szCs w:val="18"/>
        </w:rPr>
        <w:t>1, 301, 923, 953</w:t>
      </w:r>
      <w:r>
        <w:rPr>
          <w:color w:val="000000"/>
          <w:spacing w:val="0"/>
          <w:w w:val="100"/>
          <w:position w:val="0"/>
        </w:rPr>
        <w:t>股。</w:t>
      </w:r>
    </w:p>
    <w:p>
      <w:pPr>
        <w:pStyle w:val="Style5"/>
        <w:keepNext w:val="0"/>
        <w:keepLines w:val="0"/>
        <w:widowControl w:val="0"/>
        <w:shd w:val="clear" w:color="auto" w:fill="auto"/>
        <w:bidi w:val="0"/>
        <w:spacing w:before="0" w:after="60" w:line="311" w:lineRule="exact"/>
        <w:ind w:left="0" w:right="0" w:firstLine="520"/>
        <w:jc w:val="both"/>
      </w:pPr>
      <w:r>
        <w:rPr>
          <w:color w:val="000000"/>
          <w:spacing w:val="0"/>
          <w:w w:val="100"/>
          <w:position w:val="0"/>
        </w:rPr>
        <w:t>本次非公开发行后，公司控股股东和实际控制人保持不变。本次非公开发行完成前，浙报控股及其控股子公司共持有本公司</w:t>
      </w:r>
      <w:r>
        <w:rPr>
          <w:color w:val="000000"/>
          <w:spacing w:val="0"/>
          <w:w w:val="100"/>
          <w:position w:val="0"/>
          <w:sz w:val="18"/>
          <w:szCs w:val="18"/>
        </w:rPr>
        <w:t>50.44%</w:t>
      </w:r>
      <w:r>
        <w:rPr>
          <w:color w:val="000000"/>
          <w:spacing w:val="0"/>
          <w:w w:val="100"/>
          <w:position w:val="0"/>
        </w:rPr>
        <w:t>股份，系本公司 的控股股东；浙报集团持有浙报控股</w:t>
      </w:r>
      <w:r>
        <w:rPr>
          <w:color w:val="000000"/>
          <w:spacing w:val="0"/>
          <w:w w:val="100"/>
          <w:position w:val="0"/>
          <w:sz w:val="18"/>
          <w:szCs w:val="18"/>
        </w:rPr>
        <w:t>100%</w:t>
      </w:r>
      <w:r>
        <w:rPr>
          <w:color w:val="000000"/>
          <w:spacing w:val="0"/>
          <w:w w:val="100"/>
          <w:position w:val="0"/>
        </w:rPr>
        <w:t xml:space="preserve">股权，为公司实际控制人。本次非公开发行完成后，浙报控股及其控股子公司合计持有公司的股份比例变更为 </w:t>
      </w:r>
      <w:r>
        <w:rPr>
          <w:color w:val="000000"/>
          <w:spacing w:val="0"/>
          <w:w w:val="100"/>
          <w:position w:val="0"/>
          <w:sz w:val="18"/>
          <w:szCs w:val="18"/>
        </w:rPr>
        <w:t xml:space="preserve">46. </w:t>
      </w:r>
      <w:r>
        <w:rPr>
          <w:color w:val="000000"/>
          <w:spacing w:val="0"/>
          <w:w w:val="100"/>
          <w:position w:val="0"/>
          <w:sz w:val="18"/>
          <w:szCs w:val="18"/>
        </w:rPr>
        <w:t>93%</w:t>
      </w:r>
      <w:r>
        <w:rPr>
          <w:color w:val="000000"/>
          <w:spacing w:val="0"/>
          <w:w w:val="100"/>
          <w:position w:val="0"/>
        </w:rPr>
        <w:t>，浙报控股仍为公司控股股东，浙报集团仍为公司实际控制人。</w:t>
      </w:r>
    </w:p>
    <w:p>
      <w:pPr>
        <w:pStyle w:val="Style34"/>
        <w:keepNext/>
        <w:keepLines/>
        <w:widowControl w:val="0"/>
        <w:shd w:val="clear" w:color="auto" w:fill="auto"/>
        <w:tabs>
          <w:tab w:pos="419" w:val="left"/>
        </w:tabs>
        <w:bidi w:val="0"/>
        <w:spacing w:before="0" w:after="60" w:line="311"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3</w:t>
      </w:r>
      <w:bookmarkEnd w:id="463"/>
      <w:r>
        <w:rPr>
          <w:color w:val="000000"/>
          <w:spacing w:val="0"/>
          <w:w w:val="100"/>
          <w:position w:val="0"/>
        </w:rPr>
        <w:t>、</w:t>
        <w:tab/>
        <w:t>普通股股份变动对最近一年和最近一期每股收益、每股净资产等财务指标的影响（如有）</w:t>
      </w:r>
      <w:bookmarkEnd w:id="461"/>
      <w:bookmarkEnd w:id="462"/>
      <w:bookmarkEnd w:id="464"/>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本期公司非公开发行</w:t>
      </w:r>
      <w:r>
        <w:rPr>
          <w:color w:val="000000"/>
          <w:spacing w:val="0"/>
          <w:w w:val="100"/>
          <w:position w:val="0"/>
          <w:sz w:val="18"/>
          <w:szCs w:val="18"/>
        </w:rPr>
        <w:t>113, 636, 363</w:t>
      </w:r>
      <w:r>
        <w:rPr>
          <w:color w:val="000000"/>
          <w:spacing w:val="0"/>
          <w:w w:val="100"/>
          <w:position w:val="0"/>
        </w:rPr>
        <w:t>股,期末股份总额</w:t>
      </w:r>
      <w:r>
        <w:rPr>
          <w:color w:val="000000"/>
          <w:spacing w:val="0"/>
          <w:w w:val="100"/>
          <w:position w:val="0"/>
          <w:sz w:val="18"/>
          <w:szCs w:val="18"/>
        </w:rPr>
        <w:t>130, 1923, 953</w:t>
      </w:r>
      <w:r>
        <w:rPr>
          <w:color w:val="000000"/>
          <w:spacing w:val="0"/>
          <w:w w:val="100"/>
          <w:position w:val="0"/>
        </w:rPr>
        <w:t>股，用于计算每股收益及每股净资产等指标的加权平均股份总额</w:t>
      </w:r>
      <w:r>
        <w:rPr>
          <w:color w:val="000000"/>
          <w:spacing w:val="0"/>
          <w:w w:val="100"/>
          <w:position w:val="0"/>
          <w:sz w:val="18"/>
          <w:szCs w:val="18"/>
        </w:rPr>
        <w:t xml:space="preserve">1, 188, 287, 590 </w:t>
      </w:r>
      <w:r>
        <w:rPr>
          <w:color w:val="000000"/>
          <w:spacing w:val="0"/>
          <w:w w:val="100"/>
          <w:position w:val="0"/>
        </w:rPr>
        <w:t>股；上年同期用于计算每股收益及每股净资产等指标的加权平均股份总额</w:t>
      </w:r>
      <w:r>
        <w:rPr>
          <w:color w:val="000000"/>
          <w:spacing w:val="0"/>
          <w:w w:val="100"/>
          <w:position w:val="0"/>
          <w:sz w:val="18"/>
          <w:szCs w:val="18"/>
        </w:rPr>
        <w:t>1, 188, 287, 590</w:t>
      </w:r>
      <w:r>
        <w:rPr>
          <w:color w:val="000000"/>
          <w:spacing w:val="0"/>
          <w:w w:val="100"/>
          <w:position w:val="0"/>
        </w:rPr>
        <w:t>股。由于非公开发行事项于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月份完成，普通股股份 变动对财务指标未产生影响。</w:t>
      </w:r>
    </w:p>
    <w:p>
      <w:pPr>
        <w:pStyle w:val="Style34"/>
        <w:keepNext/>
        <w:keepLines/>
        <w:widowControl w:val="0"/>
        <w:shd w:val="clear" w:color="auto" w:fill="auto"/>
        <w:tabs>
          <w:tab w:pos="419" w:val="left"/>
        </w:tabs>
        <w:bidi w:val="0"/>
        <w:spacing w:before="0" w:after="60" w:line="311" w:lineRule="exact"/>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4</w:t>
      </w:r>
      <w:bookmarkEnd w:id="467"/>
      <w:r>
        <w:rPr>
          <w:color w:val="000000"/>
          <w:spacing w:val="0"/>
          <w:w w:val="100"/>
          <w:position w:val="0"/>
        </w:rPr>
        <w:t>、</w:t>
        <w:tab/>
        <w:t>公司认为必要或证券监管机构要求披露的其他内容</w:t>
      </w:r>
      <w:bookmarkEnd w:id="465"/>
      <w:bookmarkEnd w:id="466"/>
      <w:bookmarkEnd w:id="468"/>
    </w:p>
    <w:p>
      <w:pPr>
        <w:pStyle w:val="Style5"/>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00" w:lineRule="auto"/>
        <w:ind w:left="0" w:right="0" w:firstLine="0"/>
        <w:jc w:val="left"/>
      </w:pPr>
      <w:bookmarkStart w:id="469" w:name="bookmark469"/>
      <w:r>
        <w:rPr>
          <w:rFonts w:ascii="Calibri" w:eastAsia="Calibri" w:hAnsi="Calibri" w:cs="Calibri"/>
          <w:b/>
          <w:bCs/>
          <w:color w:val="000000"/>
          <w:spacing w:val="0"/>
          <w:w w:val="100"/>
          <w:position w:val="0"/>
          <w:sz w:val="20"/>
          <w:szCs w:val="20"/>
        </w:rPr>
        <w:t>（</w:t>
      </w:r>
      <w:bookmarkEnd w:id="46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60" w:line="3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3802"/>
        <w:gridCol w:w="1555"/>
        <w:gridCol w:w="1987"/>
        <w:gridCol w:w="1982"/>
        <w:gridCol w:w="1560"/>
        <w:gridCol w:w="1133"/>
        <w:gridCol w:w="199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本年解除限售股数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35,971,222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35,971,222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11,655,012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11,655,012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802"/>
        <w:gridCol w:w="1555"/>
        <w:gridCol w:w="1987"/>
        <w:gridCol w:w="1982"/>
        <w:gridCol w:w="1560"/>
        <w:gridCol w:w="1133"/>
        <w:gridCol w:w="199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舟山祺禧投资管理合伙企业（有限合伙）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18,244,604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18,244,604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广东省铁路发展基金有限责任公司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23,834,502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23,834,502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深圳天风天成资产管理有限公司一天富 </w:t>
            </w:r>
            <w:r>
              <w:rPr>
                <w:color w:val="000000"/>
                <w:spacing w:val="0"/>
                <w:w w:val="100"/>
                <w:position w:val="0"/>
                <w:sz w:val="18"/>
                <w:szCs w:val="18"/>
              </w:rPr>
              <w:t>13</w:t>
            </w:r>
            <w:r>
              <w:rPr>
                <w:color w:val="000000"/>
                <w:spacing w:val="0"/>
                <w:w w:val="100"/>
                <w:position w:val="0"/>
              </w:rPr>
              <w:t>号资产管理计划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17,540,792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17,540,792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安信基金一浦发银行一广东粤财信托一</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13,986,013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13,986,013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粤财信托•菁英</w:t>
            </w:r>
            <w:r>
              <w:rPr>
                <w:color w:val="000000"/>
                <w:spacing w:val="0"/>
                <w:w w:val="100"/>
                <w:position w:val="0"/>
                <w:sz w:val="18"/>
                <w:szCs w:val="18"/>
              </w:rPr>
              <w:t>106</w:t>
            </w:r>
            <w:r>
              <w:rPr>
                <w:color w:val="000000"/>
                <w:spacing w:val="0"/>
                <w:w w:val="100"/>
                <w:position w:val="0"/>
              </w:rPr>
              <w:t>期单一资金信托</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鹏华资产一招商银行一华能贵诚信托一 华能信托•招诚</w:t>
            </w:r>
            <w:r>
              <w:rPr>
                <w:color w:val="000000"/>
                <w:spacing w:val="0"/>
                <w:w w:val="100"/>
                <w:position w:val="0"/>
                <w:sz w:val="18"/>
                <w:szCs w:val="18"/>
              </w:rPr>
              <w:t>2</w:t>
            </w:r>
            <w:r>
              <w:rPr>
                <w:color w:val="000000"/>
                <w:spacing w:val="0"/>
                <w:w w:val="100"/>
                <w:position w:val="0"/>
              </w:rPr>
              <w:t>号开放式集合资金信 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北信瑞丰基金一平安银行一长安国际信 托一长安信托一定增长信汇智集合资金 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金元顺安基金一宁波银行一万向信托一 万向信托一万通韶夏</w:t>
            </w:r>
            <w:r>
              <w:rPr>
                <w:color w:val="000000"/>
                <w:spacing w:val="0"/>
                <w:w w:val="100"/>
                <w:position w:val="0"/>
                <w:sz w:val="18"/>
                <w:szCs w:val="18"/>
              </w:rPr>
              <w:t>9</w:t>
            </w:r>
            <w:r>
              <w:rPr>
                <w:color w:val="000000"/>
                <w:spacing w:val="0"/>
                <w:w w:val="100"/>
                <w:position w:val="0"/>
              </w:rPr>
              <w:t>号事务管理类单 一资金信托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泰达宏利基金一浦发银行一粤财信托一 粤财信托•物朴</w:t>
            </w:r>
            <w:r>
              <w:rPr>
                <w:color w:val="000000"/>
                <w:spacing w:val="0"/>
                <w:w w:val="100"/>
                <w:position w:val="0"/>
                <w:sz w:val="18"/>
                <w:szCs w:val="18"/>
              </w:rPr>
              <w:t>2</w:t>
            </w:r>
            <w:r>
              <w:rPr>
                <w:color w:val="000000"/>
                <w:spacing w:val="0"/>
                <w:w w:val="100"/>
                <w:position w:val="0"/>
              </w:rPr>
              <w:t>号定增基金集合资金 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9,149,184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9,149,184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泰达宏利基金一平安银行一中航信托一 中航信托•天启</w:t>
            </w:r>
            <w:r>
              <w:rPr>
                <w:color w:val="000000"/>
                <w:spacing w:val="0"/>
                <w:w w:val="100"/>
                <w:position w:val="0"/>
                <w:sz w:val="18"/>
                <w:szCs w:val="18"/>
              </w:rPr>
              <w:t>960</w:t>
            </w:r>
            <w:r>
              <w:rPr>
                <w:color w:val="000000"/>
                <w:spacing w:val="0"/>
                <w:w w:val="100"/>
                <w:position w:val="0"/>
              </w:rPr>
              <w:t>号航富泰盈</w:t>
            </w:r>
            <w:r>
              <w:rPr>
                <w:color w:val="000000"/>
                <w:spacing w:val="0"/>
                <w:w w:val="100"/>
                <w:position w:val="0"/>
                <w:sz w:val="18"/>
                <w:szCs w:val="18"/>
              </w:rPr>
              <w:t>1</w:t>
            </w:r>
            <w:r>
              <w:rPr>
                <w:color w:val="000000"/>
                <w:spacing w:val="0"/>
                <w:w w:val="100"/>
                <w:position w:val="0"/>
              </w:rPr>
              <w:t>期定 增集合资金信托计划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2,505,827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2,505,827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54,215,826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54,215,826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113,636,363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113,636,363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96" w:right="0" w:firstLine="0"/>
        <w:jc w:val="left"/>
        <w:sectPr>
          <w:headerReference w:type="default" r:id="rId35"/>
          <w:footerReference w:type="default" r:id="rId36"/>
          <w:footnotePr>
            <w:pos w:val="pageBottom"/>
            <w:numFmt w:val="decimal"/>
            <w:numRestart w:val="continuous"/>
          </w:footnotePr>
          <w:pgSz w:w="16840" w:h="11900" w:orient="landscape"/>
          <w:pgMar w:top="1748" w:right="1281" w:bottom="1530" w:left="1217" w:header="0" w:footer="3" w:gutter="0"/>
          <w:cols w:space="720"/>
          <w:noEndnote/>
          <w:rtlGutter w:val="0"/>
          <w:docGrid w:linePitch="360"/>
        </w:sectPr>
      </w:pPr>
      <w:r>
        <w:rPr>
          <w:color w:val="000000"/>
          <w:spacing w:val="0"/>
          <w:w w:val="100"/>
          <w:position w:val="0"/>
        </w:rPr>
        <w:t>注：如遇法定节假日或休息日，解除限售并可上市交易的日期则顺延至其后的第一个交易日。</w:t>
      </w:r>
    </w:p>
    <w:p>
      <w:pPr>
        <w:widowControl w:val="0"/>
        <w:spacing w:after="99" w:line="1" w:lineRule="exact"/>
      </w:pP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二、证券发行与上市情况</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(一)截至报告期内证券发行情况</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31"/>
        <w:gridCol w:w="1344"/>
        <w:gridCol w:w="1171"/>
        <w:gridCol w:w="1368"/>
        <w:gridCol w:w="1147"/>
        <w:gridCol w:w="1373"/>
        <w:gridCol w:w="1128"/>
      </w:tblGrid>
      <w:tr>
        <w:trPr>
          <w:trHeight w:val="264"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种：人民币</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交易终止 日期</w:t>
            </w:r>
          </w:p>
        </w:tc>
      </w:tr>
      <w:tr>
        <w:trPr>
          <w:trHeight w:val="283"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人民币普通股</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277,682,917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555,365,834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27,107,913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4</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54,215,826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137,302,153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4</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137,302,153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11,655,012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11,655,012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101,981,351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101,981,351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83" w:lineRule="exact"/>
        <w:ind w:left="96" w:right="0" w:firstLine="0"/>
        <w:jc w:val="left"/>
      </w:pPr>
      <w:r>
        <w:rPr>
          <w:color w:val="000000"/>
          <w:spacing w:val="0"/>
          <w:w w:val="100"/>
          <w:position w:val="0"/>
        </w:rPr>
        <w:t>［注</w:t>
      </w:r>
      <w:r>
        <w:rPr>
          <w:color w:val="000000"/>
          <w:spacing w:val="0"/>
          <w:w w:val="100"/>
          <w:position w:val="0"/>
          <w:sz w:val="18"/>
          <w:szCs w:val="18"/>
        </w:rPr>
        <w:t xml:space="preserve">1］：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日，公司根据</w:t>
      </w:r>
      <w:r>
        <w:rPr>
          <w:color w:val="000000"/>
          <w:spacing w:val="0"/>
          <w:w w:val="100"/>
          <w:position w:val="0"/>
          <w:sz w:val="18"/>
          <w:szCs w:val="18"/>
        </w:rPr>
        <w:t>2013</w:t>
      </w:r>
      <w:r>
        <w:rPr>
          <w:color w:val="000000"/>
          <w:spacing w:val="0"/>
          <w:w w:val="100"/>
          <w:position w:val="0"/>
        </w:rPr>
        <w:t>年度股东大会审议通过的《</w:t>
      </w:r>
      <w:r>
        <w:rPr>
          <w:color w:val="000000"/>
          <w:spacing w:val="0"/>
          <w:w w:val="100"/>
          <w:position w:val="0"/>
          <w:sz w:val="18"/>
          <w:szCs w:val="18"/>
        </w:rPr>
        <w:t>2013</w:t>
      </w:r>
      <w:r>
        <w:rPr>
          <w:color w:val="000000"/>
          <w:spacing w:val="0"/>
          <w:w w:val="100"/>
          <w:position w:val="0"/>
        </w:rPr>
        <w:t>年度利润分配预案》</w:t>
      </w:r>
      <w:r>
        <w:rPr>
          <w:color w:val="000000"/>
          <w:spacing w:val="0"/>
          <w:w w:val="100"/>
          <w:position w:val="0"/>
          <w:sz w:val="18"/>
          <w:szCs w:val="18"/>
        </w:rPr>
        <w:t xml:space="preserve">， </w:t>
      </w:r>
      <w:r>
        <w:rPr>
          <w:color w:val="000000"/>
          <w:spacing w:val="0"/>
          <w:w w:val="100"/>
          <w:position w:val="0"/>
        </w:rPr>
        <w:t>以资本公积金向全体股东按每股转增股本</w:t>
      </w:r>
      <w:r>
        <w:rPr>
          <w:color w:val="000000"/>
          <w:spacing w:val="0"/>
          <w:w w:val="100"/>
          <w:position w:val="0"/>
          <w:sz w:val="18"/>
          <w:szCs w:val="18"/>
        </w:rPr>
        <w:t>1</w:t>
      </w:r>
      <w:r>
        <w:rPr>
          <w:color w:val="000000"/>
          <w:spacing w:val="0"/>
          <w:w w:val="100"/>
          <w:position w:val="0"/>
        </w:rPr>
        <w:t>股，转增后，公司总股本达</w:t>
      </w:r>
      <w:r>
        <w:rPr>
          <w:color w:val="000000"/>
          <w:spacing w:val="0"/>
          <w:w w:val="100"/>
          <w:position w:val="0"/>
          <w:sz w:val="18"/>
          <w:szCs w:val="18"/>
        </w:rPr>
        <w:t>1,188,287, 590</w:t>
      </w:r>
      <w:r>
        <w:rPr>
          <w:color w:val="000000"/>
          <w:spacing w:val="0"/>
          <w:w w:val="100"/>
          <w:position w:val="0"/>
        </w:rPr>
        <w:t>股，限售 股份相应增加</w:t>
      </w:r>
      <w:r>
        <w:rPr>
          <w:color w:val="000000"/>
          <w:spacing w:val="0"/>
          <w:w w:val="100"/>
          <w:position w:val="0"/>
          <w:sz w:val="18"/>
          <w:szCs w:val="18"/>
        </w:rPr>
        <w:t>1</w:t>
      </w:r>
      <w:r>
        <w:rPr>
          <w:color w:val="000000"/>
          <w:spacing w:val="0"/>
          <w:w w:val="100"/>
          <w:position w:val="0"/>
        </w:rPr>
        <w:t>倍。</w:t>
      </w:r>
    </w:p>
    <w:p>
      <w:pPr>
        <w:widowControl w:val="0"/>
        <w:spacing w:after="179" w:line="1" w:lineRule="exact"/>
      </w:pP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日，公司完成与浙报控股重大资产置换及发行股份购买资产暨关联交易的资产 过户，并在中国证券登记结算有限公司上海分公司完成相关证券登记托管的手续，公司股份总额 由原来的</w:t>
      </w:r>
      <w:r>
        <w:rPr>
          <w:color w:val="000000"/>
          <w:spacing w:val="0"/>
          <w:w w:val="100"/>
          <w:position w:val="0"/>
          <w:sz w:val="18"/>
          <w:szCs w:val="18"/>
        </w:rPr>
        <w:t>152, 050, 812</w:t>
      </w:r>
      <w:r>
        <w:rPr>
          <w:color w:val="000000"/>
          <w:spacing w:val="0"/>
          <w:w w:val="100"/>
          <w:position w:val="0"/>
        </w:rPr>
        <w:t>股变更为</w:t>
      </w:r>
      <w:r>
        <w:rPr>
          <w:color w:val="000000"/>
          <w:spacing w:val="0"/>
          <w:w w:val="100"/>
          <w:position w:val="0"/>
          <w:sz w:val="18"/>
          <w:szCs w:val="18"/>
        </w:rPr>
        <w:t>429, 733, 729</w:t>
      </w:r>
      <w:r>
        <w:rPr>
          <w:color w:val="000000"/>
          <w:spacing w:val="0"/>
          <w:w w:val="100"/>
          <w:position w:val="0"/>
        </w:rPr>
        <w:t>股。相关内容刊登于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日的《上海证券 报》</w:t>
      </w:r>
      <w:r>
        <w:rPr>
          <w:color w:val="000000"/>
          <w:spacing w:val="0"/>
          <w:w w:val="100"/>
          <w:position w:val="0"/>
          <w:sz w:val="18"/>
          <w:szCs w:val="18"/>
        </w:rPr>
        <w:t>B39</w:t>
      </w:r>
      <w:r>
        <w:rPr>
          <w:color w:val="000000"/>
          <w:spacing w:val="0"/>
          <w:w w:val="100"/>
          <w:position w:val="0"/>
        </w:rPr>
        <w:t>版及上交所网站</w:t>
      </w:r>
      <w:r>
        <w:fldChar w:fldCharType="begin"/>
      </w:r>
      <w:r>
        <w:rPr/>
        <w:instrText> HYPERLINK "http://www.sse.com.cn/" </w:instrText>
      </w:r>
      <w:r>
        <w:fldChar w:fldCharType="separate"/>
      </w:r>
      <w:r>
        <w:rPr>
          <w:color w:val="000000"/>
          <w:spacing w:val="0"/>
          <w:w w:val="100"/>
          <w:position w:val="0"/>
          <w:sz w:val="18"/>
          <w:szCs w:val="18"/>
        </w:rPr>
        <w:t>(</w:t>
      </w:r>
      <w:r>
        <w:rPr>
          <w:color w:val="0000FF"/>
          <w:spacing w:val="0"/>
          <w:w w:val="100"/>
          <w:position w:val="0"/>
          <w:sz w:val="18"/>
          <w:szCs w:val="18"/>
          <w:u w:val="single"/>
        </w:rPr>
        <w:t>www.sse.com.cn</w:t>
      </w:r>
      <w:r>
        <w:rPr>
          <w:color w:val="000000"/>
          <w:spacing w:val="0"/>
          <w:w w:val="100"/>
          <w:position w:val="0"/>
        </w:rPr>
        <w:t>)</w:t>
      </w:r>
      <w:r>
        <w:fldChar w:fldCharType="end"/>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日，公司完成非公开发行股份收购杭州边锋和上海浩方</w:t>
      </w:r>
      <w:r>
        <w:rPr>
          <w:color w:val="000000"/>
          <w:spacing w:val="0"/>
          <w:w w:val="100"/>
          <w:position w:val="0"/>
          <w:sz w:val="18"/>
          <w:szCs w:val="18"/>
        </w:rPr>
        <w:t>100%</w:t>
      </w:r>
      <w:r>
        <w:rPr>
          <w:color w:val="000000"/>
          <w:spacing w:val="0"/>
          <w:w w:val="100"/>
          <w:position w:val="0"/>
        </w:rPr>
        <w:t xml:space="preserve">股权，并在中国 证券登记结算有限责任公司上海分公司办理完毕登记托管手续，公司股份总额由原来的 </w:t>
      </w:r>
      <w:r>
        <w:rPr>
          <w:color w:val="000000"/>
          <w:spacing w:val="0"/>
          <w:w w:val="100"/>
          <w:position w:val="0"/>
          <w:sz w:val="18"/>
          <w:szCs w:val="18"/>
        </w:rPr>
        <w:t>429, 733, 729</w:t>
      </w:r>
      <w:r>
        <w:rPr>
          <w:color w:val="000000"/>
          <w:spacing w:val="0"/>
          <w:w w:val="100"/>
          <w:position w:val="0"/>
        </w:rPr>
        <w:t>股变更为</w:t>
      </w:r>
      <w:r>
        <w:rPr>
          <w:color w:val="000000"/>
          <w:spacing w:val="0"/>
          <w:w w:val="100"/>
          <w:position w:val="0"/>
          <w:sz w:val="18"/>
          <w:szCs w:val="18"/>
        </w:rPr>
        <w:t>594,143, 795</w:t>
      </w:r>
      <w:r>
        <w:rPr>
          <w:color w:val="000000"/>
          <w:spacing w:val="0"/>
          <w:w w:val="100"/>
          <w:position w:val="0"/>
        </w:rPr>
        <w:t>股。相关内容刊登于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日的《上海证券报》</w:t>
      </w:r>
      <w:r>
        <w:rPr>
          <w:color w:val="000000"/>
          <w:spacing w:val="0"/>
          <w:w w:val="100"/>
          <w:position w:val="0"/>
          <w:sz w:val="18"/>
          <w:szCs w:val="18"/>
        </w:rPr>
        <w:t xml:space="preserve">A133 </w:t>
      </w:r>
      <w:r>
        <w:rPr>
          <w:color w:val="000000"/>
          <w:spacing w:val="0"/>
          <w:w w:val="100"/>
          <w:position w:val="0"/>
        </w:rPr>
        <w:t>版及上交所网站</w:t>
      </w:r>
      <w:r>
        <w:fldChar w:fldCharType="begin"/>
      </w:r>
      <w:r>
        <w:rPr/>
        <w:instrText> HYPERLINK "http://www.sse.com.cn/" </w:instrText>
      </w:r>
      <w:r>
        <w:fldChar w:fldCharType="separate"/>
      </w:r>
      <w:r>
        <w:rPr>
          <w:color w:val="000000"/>
          <w:spacing w:val="0"/>
          <w:w w:val="100"/>
          <w:position w:val="0"/>
          <w:sz w:val="18"/>
          <w:szCs w:val="18"/>
        </w:rPr>
        <w:t>(</w:t>
      </w:r>
      <w:r>
        <w:rPr>
          <w:color w:val="0000FF"/>
          <w:spacing w:val="0"/>
          <w:w w:val="100"/>
          <w:position w:val="0"/>
          <w:sz w:val="18"/>
          <w:szCs w:val="18"/>
          <w:u w:val="single"/>
        </w:rPr>
        <w:t>www. sse.com.cn</w:t>
      </w:r>
      <w:r>
        <w:rPr>
          <w:color w:val="000000"/>
          <w:spacing w:val="0"/>
          <w:w w:val="100"/>
          <w:position w:val="0"/>
          <w:sz w:val="18"/>
          <w:szCs w:val="18"/>
        </w:rPr>
        <w:t>)</w:t>
      </w:r>
      <w:r>
        <w:fldChar w:fldCharType="end"/>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日，公司完成实施以资本公积金向全体股东按每股转增股本</w:t>
      </w:r>
      <w:r>
        <w:rPr>
          <w:color w:val="000000"/>
          <w:spacing w:val="0"/>
          <w:w w:val="100"/>
          <w:position w:val="0"/>
          <w:sz w:val="18"/>
          <w:szCs w:val="18"/>
        </w:rPr>
        <w:t>1</w:t>
      </w:r>
      <w:r>
        <w:rPr>
          <w:color w:val="000000"/>
          <w:spacing w:val="0"/>
          <w:w w:val="100"/>
          <w:position w:val="0"/>
        </w:rPr>
        <w:t>股，转增后，公 司总股本达</w:t>
      </w:r>
      <w:r>
        <w:rPr>
          <w:color w:val="000000"/>
          <w:spacing w:val="0"/>
          <w:w w:val="100"/>
          <w:position w:val="0"/>
          <w:sz w:val="18"/>
          <w:szCs w:val="18"/>
        </w:rPr>
        <w:t>1,188,287,590</w:t>
      </w:r>
      <w:r>
        <w:rPr>
          <w:color w:val="000000"/>
          <w:spacing w:val="0"/>
          <w:w w:val="100"/>
          <w:position w:val="0"/>
        </w:rPr>
        <w:t>股。相关内容刊登于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日的《上海证券报》</w:t>
      </w:r>
      <w:r>
        <w:rPr>
          <w:color w:val="000000"/>
          <w:spacing w:val="0"/>
          <w:w w:val="100"/>
          <w:position w:val="0"/>
          <w:sz w:val="18"/>
          <w:szCs w:val="18"/>
        </w:rPr>
        <w:t>A39</w:t>
      </w:r>
      <w:r>
        <w:rPr>
          <w:color w:val="000000"/>
          <w:spacing w:val="0"/>
          <w:w w:val="100"/>
          <w:position w:val="0"/>
        </w:rPr>
        <w:t>版及上 交所网站</w:t>
      </w:r>
      <w:r>
        <w:fldChar w:fldCharType="begin"/>
      </w:r>
      <w:r>
        <w:rPr/>
        <w:instrText> HYPERLINK "http://www.sse.com.cn/" </w:instrText>
      </w:r>
      <w:r>
        <w:fldChar w:fldCharType="separate"/>
      </w:r>
      <w:r>
        <w:rPr>
          <w:color w:val="000000"/>
          <w:spacing w:val="0"/>
          <w:w w:val="100"/>
          <w:position w:val="0"/>
        </w:rPr>
        <w:t>(</w:t>
      </w:r>
      <w:r>
        <w:rPr>
          <w:color w:val="0000FF"/>
          <w:spacing w:val="0"/>
          <w:w w:val="100"/>
          <w:position w:val="0"/>
          <w:sz w:val="18"/>
          <w:szCs w:val="18"/>
          <w:u w:val="single"/>
        </w:rPr>
        <w:t>www. sse. com, cn</w:t>
      </w:r>
      <w:r>
        <w:rPr>
          <w:color w:val="0000FF"/>
          <w:spacing w:val="0"/>
          <w:w w:val="100"/>
          <w:position w:val="0"/>
          <w:sz w:val="18"/>
          <w:szCs w:val="18"/>
        </w:rPr>
        <w:t xml:space="preserve"> </w:t>
      </w:r>
      <w:r>
        <w:rPr>
          <w:color w:val="000000"/>
          <w:spacing w:val="0"/>
          <w:w w:val="100"/>
          <w:position w:val="0"/>
        </w:rPr>
        <w:t>)</w:t>
      </w:r>
      <w:r>
        <w:fldChar w:fldCharType="end"/>
      </w:r>
      <w:r>
        <w:rPr>
          <w:color w:val="000000"/>
          <w:spacing w:val="0"/>
          <w:w w:val="100"/>
          <w:position w:val="0"/>
        </w:rPr>
        <w:t>。</w:t>
      </w:r>
    </w:p>
    <w:p>
      <w:pPr>
        <w:pStyle w:val="Style5"/>
        <w:keepNext w:val="0"/>
        <w:keepLines w:val="0"/>
        <w:widowControl w:val="0"/>
        <w:shd w:val="clear" w:color="auto" w:fill="auto"/>
        <w:bidi w:val="0"/>
        <w:spacing w:before="0" w:after="340" w:line="272" w:lineRule="exact"/>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日，公司完成非公开发行股份募集资金</w:t>
      </w:r>
      <w:r>
        <w:rPr>
          <w:color w:val="000000"/>
          <w:spacing w:val="0"/>
          <w:w w:val="100"/>
          <w:position w:val="0"/>
          <w:sz w:val="18"/>
          <w:szCs w:val="18"/>
        </w:rPr>
        <w:t>19.50</w:t>
      </w:r>
      <w:r>
        <w:rPr>
          <w:color w:val="000000"/>
          <w:spacing w:val="0"/>
          <w:w w:val="100"/>
          <w:position w:val="0"/>
        </w:rPr>
        <w:t>亿元，投资建设互联网数据中 心项目，并在中国证券登记结算有限责任公司上海分公司办理完毕登记托管手续，公司股份总额 由</w:t>
      </w:r>
      <w:r>
        <w:rPr>
          <w:color w:val="000000"/>
          <w:spacing w:val="0"/>
          <w:w w:val="100"/>
          <w:position w:val="0"/>
          <w:sz w:val="18"/>
          <w:szCs w:val="18"/>
        </w:rPr>
        <w:t>1,188,287,590</w:t>
      </w:r>
      <w:r>
        <w:rPr>
          <w:color w:val="000000"/>
          <w:spacing w:val="0"/>
          <w:w w:val="100"/>
          <w:position w:val="0"/>
        </w:rPr>
        <w:t>股变更为</w:t>
      </w:r>
      <w:r>
        <w:rPr>
          <w:color w:val="000000"/>
          <w:spacing w:val="0"/>
          <w:w w:val="100"/>
          <w:position w:val="0"/>
          <w:sz w:val="18"/>
          <w:szCs w:val="18"/>
        </w:rPr>
        <w:t>1,301,923,953</w:t>
      </w:r>
      <w:r>
        <w:rPr>
          <w:color w:val="000000"/>
          <w:spacing w:val="0"/>
          <w:w w:val="100"/>
          <w:position w:val="0"/>
        </w:rPr>
        <w:t>股。相关内容刊登于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日的《上海证券 报》</w:t>
      </w:r>
      <w:r>
        <w:rPr>
          <w:color w:val="000000"/>
          <w:spacing w:val="0"/>
          <w:w w:val="100"/>
          <w:position w:val="0"/>
          <w:sz w:val="18"/>
          <w:szCs w:val="18"/>
        </w:rPr>
        <w:t>A73-74</w:t>
      </w:r>
      <w:r>
        <w:rPr>
          <w:color w:val="000000"/>
          <w:spacing w:val="0"/>
          <w:w w:val="100"/>
          <w:position w:val="0"/>
        </w:rPr>
        <w:t>版及上交所网站</w:t>
      </w:r>
      <w:r>
        <w:fldChar w:fldCharType="begin"/>
      </w:r>
      <w:r>
        <w:rPr/>
        <w:instrText> HYPERLINK "http://www.sse.com.cn/" </w:instrText>
      </w:r>
      <w:r>
        <w:fldChar w:fldCharType="separate"/>
      </w:r>
      <w:r>
        <w:rPr>
          <w:color w:val="000000"/>
          <w:spacing w:val="0"/>
          <w:w w:val="100"/>
          <w:position w:val="0"/>
        </w:rPr>
        <w:t>(</w:t>
      </w:r>
      <w:r>
        <w:rPr>
          <w:color w:val="0000FF"/>
          <w:spacing w:val="0"/>
          <w:w w:val="100"/>
          <w:position w:val="0"/>
          <w:sz w:val="18"/>
          <w:szCs w:val="18"/>
          <w:u w:val="single"/>
        </w:rPr>
        <w:t>www.sse.com.cn</w:t>
      </w:r>
      <w:r>
        <w:rPr>
          <w:color w:val="000000"/>
          <w:spacing w:val="0"/>
          <w:w w:val="100"/>
          <w:position w:val="0"/>
          <w:sz w:val="18"/>
          <w:szCs w:val="18"/>
        </w:rPr>
        <w:t>)</w:t>
      </w:r>
      <w:r>
        <w:fldChar w:fldCharType="end"/>
      </w:r>
      <w:r>
        <w:rPr>
          <w:color w:val="000000"/>
          <w:spacing w:val="0"/>
          <w:w w:val="100"/>
          <w:position w:val="0"/>
        </w:rPr>
        <w:t>。</w:t>
      </w:r>
    </w:p>
    <w:p>
      <w:pPr>
        <w:pStyle w:val="Style34"/>
        <w:keepNext/>
        <w:keepLines/>
        <w:widowControl w:val="0"/>
        <w:numPr>
          <w:ilvl w:val="0"/>
          <w:numId w:val="17"/>
        </w:numPr>
        <w:shd w:val="clear" w:color="auto" w:fill="auto"/>
        <w:bidi w:val="0"/>
        <w:spacing w:before="0" w:after="60" w:line="272" w:lineRule="exact"/>
        <w:ind w:left="0" w:right="0" w:firstLine="0"/>
        <w:jc w:val="both"/>
      </w:pPr>
      <w:bookmarkStart w:id="470" w:name="bookmark470"/>
      <w:bookmarkStart w:id="471" w:name="bookmark471"/>
      <w:bookmarkStart w:id="472" w:name="bookmark472"/>
      <w:bookmarkStart w:id="473" w:name="bookmark473"/>
      <w:bookmarkEnd w:id="472"/>
      <w:r>
        <w:rPr>
          <w:color w:val="000000"/>
          <w:spacing w:val="0"/>
          <w:w w:val="100"/>
          <w:position w:val="0"/>
        </w:rPr>
        <w:t>公司普通股股份总数及股东结构变动及公司资产和负债结构的变动情况</w:t>
      </w:r>
      <w:bookmarkEnd w:id="470"/>
      <w:bookmarkEnd w:id="471"/>
      <w:bookmarkEnd w:id="473"/>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520"/>
        <w:jc w:val="both"/>
        <w:rPr>
          <w:sz w:val="20"/>
          <w:szCs w:val="20"/>
        </w:rPr>
      </w:pPr>
      <w:r>
        <w:rPr>
          <w:color w:val="000000"/>
          <w:spacing w:val="0"/>
          <w:w w:val="100"/>
          <w:position w:val="0"/>
          <w:sz w:val="18"/>
          <w:szCs w:val="18"/>
        </w:rPr>
        <w:t>2016</w:t>
      </w:r>
      <w:r>
        <w:rPr>
          <w:color w:val="000000"/>
          <w:spacing w:val="0"/>
          <w:w w:val="100"/>
          <w:position w:val="0"/>
          <w:sz w:val="20"/>
          <w:szCs w:val="20"/>
        </w:rPr>
        <w:t>年，公司完成非公开发行股份，新增限售流通股</w:t>
      </w:r>
      <w:r>
        <w:rPr>
          <w:color w:val="000000"/>
          <w:spacing w:val="0"/>
          <w:w w:val="100"/>
          <w:position w:val="0"/>
          <w:sz w:val="18"/>
          <w:szCs w:val="18"/>
        </w:rPr>
        <w:t>113,636,363</w:t>
      </w:r>
      <w:r>
        <w:rPr>
          <w:color w:val="000000"/>
          <w:spacing w:val="0"/>
          <w:w w:val="100"/>
          <w:position w:val="0"/>
          <w:sz w:val="20"/>
          <w:szCs w:val="20"/>
        </w:rPr>
        <w:t xml:space="preserve">股，公司股份总额由 </w:t>
      </w:r>
      <w:r>
        <w:rPr>
          <w:color w:val="000000"/>
          <w:spacing w:val="0"/>
          <w:w w:val="100"/>
          <w:position w:val="0"/>
          <w:sz w:val="18"/>
          <w:szCs w:val="18"/>
        </w:rPr>
        <w:t xml:space="preserve">1,188, 287, 590 </w:t>
      </w:r>
      <w:r>
        <w:rPr>
          <w:color w:val="000000"/>
          <w:spacing w:val="0"/>
          <w:w w:val="100"/>
          <w:position w:val="0"/>
          <w:sz w:val="20"/>
          <w:szCs w:val="20"/>
        </w:rPr>
        <w:t xml:space="preserve">股变更为 </w:t>
      </w:r>
      <w:r>
        <w:rPr>
          <w:color w:val="000000"/>
          <w:spacing w:val="0"/>
          <w:w w:val="100"/>
          <w:position w:val="0"/>
          <w:sz w:val="18"/>
          <w:szCs w:val="18"/>
        </w:rPr>
        <w:t xml:space="preserve">1,301,923,953 </w:t>
      </w:r>
      <w:r>
        <w:rPr>
          <w:color w:val="000000"/>
          <w:spacing w:val="0"/>
          <w:w w:val="100"/>
          <w:position w:val="0"/>
          <w:sz w:val="20"/>
          <w:szCs w:val="20"/>
        </w:rPr>
        <w:t>股。</w:t>
      </w:r>
    </w:p>
    <w:p>
      <w:pPr>
        <w:pStyle w:val="Style5"/>
        <w:keepNext w:val="0"/>
        <w:keepLines w:val="0"/>
        <w:widowControl w:val="0"/>
        <w:shd w:val="clear" w:color="auto" w:fill="auto"/>
        <w:bidi w:val="0"/>
        <w:spacing w:before="0" w:after="120" w:line="271" w:lineRule="exact"/>
        <w:ind w:left="0" w:right="0" w:firstLine="5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日，认购对象“广东省铁路发展基金有限责任公司、深圳天风天成资产 管理有限公司一天富</w:t>
      </w:r>
      <w:r>
        <w:rPr>
          <w:color w:val="000000"/>
          <w:spacing w:val="0"/>
          <w:w w:val="100"/>
          <w:position w:val="0"/>
          <w:sz w:val="18"/>
          <w:szCs w:val="18"/>
        </w:rPr>
        <w:t>13</w:t>
      </w:r>
      <w:r>
        <w:rPr>
          <w:color w:val="000000"/>
          <w:spacing w:val="0"/>
          <w:w w:val="100"/>
          <w:position w:val="0"/>
        </w:rPr>
        <w:t xml:space="preserve">号资产管理计划、安信基金一浦发银行一广东粤财信托一粤财信托•菁英 </w:t>
      </w:r>
      <w:r>
        <w:rPr>
          <w:color w:val="000000"/>
          <w:spacing w:val="0"/>
          <w:w w:val="100"/>
          <w:position w:val="0"/>
          <w:sz w:val="18"/>
          <w:szCs w:val="18"/>
        </w:rPr>
        <w:t>106</w:t>
      </w:r>
      <w:r>
        <w:rPr>
          <w:color w:val="000000"/>
          <w:spacing w:val="0"/>
          <w:w w:val="100"/>
          <w:position w:val="0"/>
        </w:rPr>
        <w:t>期单一资金信托、鹏华资产一招商银行一华能贵诚信托一华能信托•招诚</w:t>
      </w:r>
      <w:r>
        <w:rPr>
          <w:color w:val="000000"/>
          <w:spacing w:val="0"/>
          <w:w w:val="100"/>
          <w:position w:val="0"/>
          <w:sz w:val="18"/>
          <w:szCs w:val="18"/>
        </w:rPr>
        <w:t>2</w:t>
      </w:r>
      <w:r>
        <w:rPr>
          <w:color w:val="000000"/>
          <w:spacing w:val="0"/>
          <w:w w:val="100"/>
          <w:position w:val="0"/>
        </w:rPr>
        <w:t>号开放式集合资 金信托计划、北信瑞丰基金一平安银行一长安国际信托一长安信托一定增长信汇智集合资金信托 计划、金元顺安基金一宁波银行一万向信托一万向信托一万通韶夏</w:t>
      </w:r>
      <w:r>
        <w:rPr>
          <w:color w:val="000000"/>
          <w:spacing w:val="0"/>
          <w:w w:val="100"/>
          <w:position w:val="0"/>
          <w:sz w:val="18"/>
          <w:szCs w:val="18"/>
        </w:rPr>
        <w:t>9</w:t>
      </w:r>
      <w:r>
        <w:rPr>
          <w:color w:val="000000"/>
          <w:spacing w:val="0"/>
          <w:w w:val="100"/>
          <w:position w:val="0"/>
        </w:rPr>
        <w:t>号事务管理类单一资金信托” 成为公司前十大股东。公司控股股东浙报控股通过参与认购新增</w:t>
      </w:r>
      <w:r>
        <w:rPr>
          <w:color w:val="000000"/>
          <w:spacing w:val="0"/>
          <w:w w:val="100"/>
          <w:position w:val="0"/>
          <w:sz w:val="18"/>
          <w:szCs w:val="18"/>
        </w:rPr>
        <w:t>11,655,012</w:t>
      </w:r>
      <w:r>
        <w:rPr>
          <w:color w:val="000000"/>
          <w:spacing w:val="0"/>
          <w:w w:val="100"/>
          <w:position w:val="0"/>
        </w:rPr>
        <w:t>股限售流通股，与一</w:t>
      </w:r>
      <w:r>
        <w:br w:type="page"/>
      </w:r>
    </w:p>
    <w:p>
      <w:pPr>
        <w:pStyle w:val="Style5"/>
        <w:keepNext w:val="0"/>
        <w:keepLines w:val="0"/>
        <w:widowControl w:val="0"/>
        <w:shd w:val="clear" w:color="auto" w:fill="auto"/>
        <w:bidi w:val="0"/>
        <w:spacing w:before="0" w:after="0" w:line="288" w:lineRule="exact"/>
        <w:ind w:left="480" w:right="0" w:firstLine="0"/>
        <w:jc w:val="left"/>
      </w:pPr>
      <w:r>
        <w:rPr>
          <w:color w:val="000000"/>
          <w:spacing w:val="0"/>
          <w:w w:val="100"/>
          <w:position w:val="0"/>
        </w:rPr>
        <w:t>致行动人浙新干线合计持有公司股份</w:t>
      </w:r>
      <w:r>
        <w:rPr>
          <w:color w:val="000000"/>
          <w:spacing w:val="0"/>
          <w:w w:val="100"/>
          <w:position w:val="0"/>
          <w:sz w:val="18"/>
          <w:szCs w:val="18"/>
        </w:rPr>
        <w:t>611, 008,019</w:t>
      </w:r>
      <w:r>
        <w:rPr>
          <w:color w:val="000000"/>
          <w:spacing w:val="0"/>
          <w:w w:val="100"/>
          <w:position w:val="0"/>
        </w:rPr>
        <w:t>股，占报告期末公司总股本的</w:t>
      </w:r>
      <w:r>
        <w:rPr>
          <w:color w:val="000000"/>
          <w:spacing w:val="0"/>
          <w:w w:val="100"/>
          <w:position w:val="0"/>
          <w:sz w:val="18"/>
          <w:szCs w:val="18"/>
        </w:rPr>
        <w:t>46.93%,</w:t>
      </w:r>
      <w:r>
        <w:rPr>
          <w:color w:val="000000"/>
          <w:spacing w:val="0"/>
          <w:w w:val="100"/>
          <w:position w:val="0"/>
        </w:rPr>
        <w:t>仍为公 司控股股东。</w:t>
      </w:r>
    </w:p>
    <w:p>
      <w:pPr>
        <w:pStyle w:val="Style5"/>
        <w:keepNext w:val="0"/>
        <w:keepLines w:val="0"/>
        <w:widowControl w:val="0"/>
        <w:shd w:val="clear" w:color="auto" w:fill="auto"/>
        <w:bidi w:val="0"/>
        <w:spacing w:before="0" w:after="380" w:line="288" w:lineRule="exact"/>
        <w:ind w:left="0" w:right="0" w:firstLine="900"/>
        <w:jc w:val="left"/>
      </w:pPr>
      <w:r>
        <w:rPr>
          <w:color w:val="000000"/>
          <w:spacing w:val="0"/>
          <w:w w:val="100"/>
          <w:position w:val="0"/>
        </w:rPr>
        <w:t xml:space="preserve">本次非公开发行完成后，公司净资产在报告期内增加了 </w:t>
      </w:r>
      <w:r>
        <w:rPr>
          <w:color w:val="000000"/>
          <w:spacing w:val="0"/>
          <w:w w:val="100"/>
          <w:position w:val="0"/>
          <w:sz w:val="18"/>
          <w:szCs w:val="18"/>
        </w:rPr>
        <w:t>1,935,965,898.22</w:t>
      </w:r>
      <w:r>
        <w:rPr>
          <w:color w:val="000000"/>
          <w:spacing w:val="0"/>
          <w:w w:val="100"/>
          <w:position w:val="0"/>
        </w:rPr>
        <w:t>元。</w:t>
      </w:r>
    </w:p>
    <w:p>
      <w:pPr>
        <w:pStyle w:val="Style34"/>
        <w:keepNext/>
        <w:keepLines/>
        <w:widowControl w:val="0"/>
        <w:shd w:val="clear" w:color="auto" w:fill="auto"/>
        <w:bidi w:val="0"/>
        <w:spacing w:before="0" w:after="80" w:line="240" w:lineRule="auto"/>
        <w:ind w:left="0" w:right="0" w:firstLine="480"/>
        <w:jc w:val="left"/>
      </w:pPr>
      <w:bookmarkStart w:id="474" w:name="bookmark474"/>
      <w:bookmarkStart w:id="475" w:name="bookmark475"/>
      <w:bookmarkStart w:id="476" w:name="bookmark476"/>
      <w:bookmarkStart w:id="477" w:name="bookmark477"/>
      <w:r>
        <w:rPr>
          <w:color w:val="000000"/>
          <w:spacing w:val="0"/>
          <w:w w:val="100"/>
          <w:position w:val="0"/>
        </w:rPr>
        <w:t>（</w:t>
      </w:r>
      <w:bookmarkEnd w:id="476"/>
      <w:r>
        <w:rPr>
          <w:color w:val="000000"/>
          <w:spacing w:val="0"/>
          <w:w w:val="100"/>
          <w:position w:val="0"/>
        </w:rPr>
        <w:t>三）现存的内部职工股情况</w:t>
      </w:r>
      <w:bookmarkEnd w:id="474"/>
      <w:bookmarkEnd w:id="475"/>
      <w:bookmarkEnd w:id="477"/>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三、股东和实际控制人情况</w:t>
      </w:r>
    </w:p>
    <w:p>
      <w:pPr>
        <w:pStyle w:val="Style24"/>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5078"/>
        <w:gridCol w:w="398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41,763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41,726</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4"/>
        <w:keepNext w:val="0"/>
        <w:keepLines w:val="0"/>
        <w:widowControl w:val="0"/>
        <w:shd w:val="clear" w:color="auto" w:fill="auto"/>
        <w:bidi w:val="0"/>
        <w:spacing w:before="0" w:after="0" w:line="240" w:lineRule="auto"/>
        <w:ind w:left="8198" w:right="0" w:firstLine="0"/>
        <w:jc w:val="left"/>
      </w:pPr>
      <w:r>
        <w:rPr>
          <w:color w:val="000000"/>
          <w:spacing w:val="0"/>
          <w:w w:val="100"/>
          <w:position w:val="0"/>
        </w:rPr>
        <w:t>单位:股</w:t>
      </w:r>
    </w:p>
    <w:tbl>
      <w:tblPr>
        <w:tblOverlap w:val="never"/>
        <w:jc w:val="center"/>
        <w:tblLayout w:type="fixed"/>
      </w:tblPr>
      <w:tblGrid>
        <w:gridCol w:w="1546"/>
        <w:gridCol w:w="1531"/>
        <w:gridCol w:w="1574"/>
        <w:gridCol w:w="744"/>
        <w:gridCol w:w="1373"/>
        <w:gridCol w:w="485"/>
        <w:gridCol w:w="557"/>
        <w:gridCol w:w="1080"/>
      </w:tblGrid>
      <w:tr>
        <w:trPr>
          <w:trHeight w:val="288" w:hRule="exact"/>
        </w:trPr>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 条件股份数</w:t>
            </w:r>
          </w:p>
          <w:p>
            <w:pPr>
              <w:pStyle w:val="Style27"/>
              <w:keepNext w:val="0"/>
              <w:keepLines w:val="0"/>
              <w:widowControl w:val="0"/>
              <w:shd w:val="clear" w:color="auto" w:fill="auto"/>
              <w:bidi w:val="0"/>
              <w:spacing w:before="0" w:after="0" w:line="274" w:lineRule="exact"/>
              <w:ind w:left="0" w:right="0" w:firstLine="580"/>
              <w:jc w:val="left"/>
            </w:pPr>
            <w:r>
              <w:rPr>
                <w:color w:val="000000"/>
                <w:spacing w:val="0"/>
                <w:w w:val="100"/>
                <w:position w:val="0"/>
              </w:rPr>
              <w:t>量</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质押或 冻结情 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320" w:right="0" w:firstLine="0"/>
              <w:jc w:val="left"/>
            </w:pPr>
            <w:r>
              <w:rPr>
                <w:color w:val="000000"/>
                <w:spacing w:val="0"/>
                <w:w w:val="100"/>
                <w:position w:val="0"/>
              </w:rPr>
              <w:t>股东 性质</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47"/>
              <w:keepNext w:val="0"/>
              <w:keepLines w:val="0"/>
              <w:widowControl w:val="0"/>
              <w:shd w:val="clear" w:color="auto" w:fill="auto"/>
              <w:bidi w:val="0"/>
              <w:spacing w:before="140" w:after="0" w:line="240" w:lineRule="auto"/>
              <w:ind w:left="0" w:right="0" w:firstLine="0"/>
              <w:jc w:val="left"/>
            </w:pPr>
            <w:r>
              <w:rPr>
                <w:color w:val="000000"/>
                <w:spacing w:val="0"/>
                <w:w w:val="100"/>
                <w:position w:val="0"/>
              </w:rPr>
              <w:t>股份状态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160" w:right="0" w:firstLine="40"/>
              <w:jc w:val="left"/>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浙报传媒控股 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11,655,012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602,992,068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11,655,012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 w:right="0" w:firstLine="4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新洲集团有限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83,887,702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未知</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广东省铁路发 展基金有限责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23,834,502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23,834,502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23,834,502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上海白猫（集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-1,204,200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18,061,122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中央汇金资产 管理有限责任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17,934,700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136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深圳天风天成 资产管理有限 公司一天富</w:t>
            </w:r>
            <w:r>
              <w:rPr>
                <w:color w:val="000000"/>
                <w:spacing w:val="0"/>
                <w:w w:val="100"/>
                <w:position w:val="0"/>
                <w:sz w:val="18"/>
                <w:szCs w:val="18"/>
              </w:rPr>
              <w:t xml:space="preserve">13 </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17,540,792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17,540,792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17,540,792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未 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未知</w:t>
            </w:r>
          </w:p>
        </w:tc>
      </w:tr>
      <w:tr>
        <w:trPr>
          <w:trHeight w:val="165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安信基金一浦 发银行一广东 粤财信托一粤 财信托•菁英 </w:t>
            </w:r>
            <w:r>
              <w:rPr>
                <w:color w:val="000000"/>
                <w:spacing w:val="0"/>
                <w:w w:val="100"/>
                <w:position w:val="0"/>
                <w:sz w:val="18"/>
                <w:szCs w:val="18"/>
              </w:rPr>
              <w:t>106</w:t>
            </w:r>
            <w:r>
              <w:rPr>
                <w:color w:val="000000"/>
                <w:spacing w:val="0"/>
                <w:w w:val="100"/>
                <w:position w:val="0"/>
              </w:rPr>
              <w:t>期单一资 金信托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13,986,013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13,986,013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13,986,013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未 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未知</w:t>
            </w:r>
          </w:p>
        </w:tc>
      </w:tr>
    </w:tbl>
    <w:p>
      <w:pPr>
        <w:spacing w:lineRule="exact" w:line="1"/>
        <w:rPr>
          <w:sz w:val="2"/>
          <w:szCs w:val="2"/>
        </w:rPr>
      </w:pPr>
      <w:r>
        <w:br w:type="page"/>
      </w:r>
    </w:p>
    <w:tbl>
      <w:tblPr>
        <w:tblOverlap w:val="never"/>
        <w:jc w:val="center"/>
        <w:tblLayout w:type="fixed"/>
      </w:tblPr>
      <w:tblGrid>
        <w:gridCol w:w="1546"/>
        <w:gridCol w:w="1531"/>
        <w:gridCol w:w="581"/>
        <w:gridCol w:w="994"/>
        <w:gridCol w:w="749"/>
        <w:gridCol w:w="1368"/>
        <w:gridCol w:w="485"/>
        <w:gridCol w:w="557"/>
        <w:gridCol w:w="1080"/>
      </w:tblGrid>
      <w:tr>
        <w:trPr>
          <w:trHeight w:val="16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鹏华资产一招 商银行一华能 贵诚信托一华 能信托招诚</w:t>
            </w:r>
            <w:r>
              <w:rPr>
                <w:color w:val="000000"/>
                <w:spacing w:val="0"/>
                <w:w w:val="100"/>
                <w:position w:val="0"/>
                <w:sz w:val="18"/>
                <w:szCs w:val="18"/>
              </w:rPr>
              <w:t xml:space="preserve">2 </w:t>
            </w:r>
            <w:r>
              <w:rPr>
                <w:color w:val="000000"/>
                <w:spacing w:val="0"/>
                <w:w w:val="100"/>
                <w:position w:val="0"/>
              </w:rPr>
              <w:t>号开放式集合 资金信托计划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11,655,011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未 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92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北信瑞丰基金 一平安银行一 长安国际信托 —长安信托一 定增长信汇智 集合资金信托 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11,655,011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未 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9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金元顺安基金 一宁波银行一 万向信托一万 向信托一万通 韶夏</w:t>
            </w:r>
            <w:r>
              <w:rPr>
                <w:color w:val="000000"/>
                <w:spacing w:val="0"/>
                <w:w w:val="100"/>
                <w:position w:val="0"/>
                <w:sz w:val="18"/>
                <w:szCs w:val="18"/>
              </w:rPr>
              <w:t>9</w:t>
            </w:r>
            <w:r>
              <w:rPr>
                <w:color w:val="000000"/>
                <w:spacing w:val="0"/>
                <w:w w:val="100"/>
                <w:position w:val="0"/>
              </w:rPr>
              <w:t>号事务 管理类单一资 金信托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11,655,011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未 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283" w:hRule="exact"/>
        </w:trPr>
        <w:tc>
          <w:tcPr>
            <w:gridSpan w:val="9"/>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78" w:hRule="exact"/>
        </w:trPr>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持有无限售条件 流通股的数量</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r>
      <w:tr>
        <w:trPr>
          <w:trHeight w:val="283"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591,337,056</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591,337,056</w:t>
            </w:r>
          </w:p>
        </w:tc>
      </w:tr>
      <w:tr>
        <w:trPr>
          <w:trHeight w:val="283"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新洲集团有限公司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83,887,702</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83,887,702</w:t>
            </w:r>
          </w:p>
        </w:tc>
      </w:tr>
      <w:tr>
        <w:trPr>
          <w:trHeight w:val="283"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上海白猫（集团）有限公司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18,061,122</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18,061,122</w:t>
            </w:r>
          </w:p>
        </w:tc>
      </w:tr>
      <w:tr>
        <w:trPr>
          <w:trHeight w:val="283"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17,934,700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17,934,700</w:t>
            </w:r>
          </w:p>
        </w:tc>
      </w:tr>
      <w:tr>
        <w:trPr>
          <w:trHeight w:val="278"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9,253, 430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9,253, 430</w:t>
            </w:r>
          </w:p>
        </w:tc>
      </w:tr>
      <w:tr>
        <w:trPr>
          <w:trHeight w:val="283"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浙江新干线传媒投资有限公司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8,015, 951</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8,015, 951</w:t>
            </w:r>
          </w:p>
        </w:tc>
      </w:tr>
      <w:tr>
        <w:trPr>
          <w:trHeight w:val="283"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全国社保基金一零四组合</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6,189, 863</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6,189, 863</w:t>
            </w:r>
          </w:p>
        </w:tc>
      </w:tr>
      <w:tr>
        <w:trPr>
          <w:trHeight w:val="557"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中国光大银行股份有限公司一泓德优 选成长混合型证券投资基金</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5,762, 000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5,762, 000</w:t>
            </w:r>
          </w:p>
        </w:tc>
      </w:tr>
      <w:tr>
        <w:trPr>
          <w:trHeight w:val="278"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龚惠祥</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5,172,918</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5,172,918</w:t>
            </w:r>
          </w:p>
        </w:tc>
      </w:tr>
      <w:tr>
        <w:trPr>
          <w:trHeight w:val="283"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4,773, 953</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4,773, 953</w:t>
            </w:r>
          </w:p>
        </w:tc>
      </w:tr>
      <w:tr>
        <w:trPr>
          <w:trHeight w:val="1099"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浙报传媒控股集团 限公司为一致行动 存在关联关系或属 管理办法》规定的</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和有限公司与浙江新干线传媒投资有 </w:t>
            </w:r>
            <w:r>
              <w:rPr>
                <w:color w:val="000000"/>
                <w:spacing w:val="0"/>
                <w:w w:val="100"/>
                <w:position w:val="0"/>
                <w:sz w:val="18"/>
                <w:szCs w:val="18"/>
              </w:rPr>
              <w:t>J</w:t>
            </w:r>
            <w:r>
              <w:rPr>
                <w:color w:val="000000"/>
                <w:spacing w:val="0"/>
                <w:w w:val="100"/>
                <w:position w:val="0"/>
              </w:rPr>
              <w:t>人。公司未知其余</w:t>
            </w:r>
            <w:r>
              <w:rPr>
                <w:color w:val="000000"/>
                <w:spacing w:val="0"/>
                <w:w w:val="100"/>
                <w:position w:val="0"/>
                <w:sz w:val="18"/>
                <w:szCs w:val="18"/>
              </w:rPr>
              <w:t>8</w:t>
            </w:r>
            <w:r>
              <w:rPr>
                <w:color w:val="000000"/>
                <w:spacing w:val="0"/>
                <w:w w:val="100"/>
                <w:position w:val="0"/>
              </w:rPr>
              <w:t xml:space="preserve">名股东之间是否 ，于《上市公司股东持股变动信息披露 </w:t>
            </w:r>
            <w:r>
              <w:rPr>
                <w:color w:val="000000"/>
                <w:spacing w:val="0"/>
                <w:w w:val="100"/>
                <w:position w:val="0"/>
                <w:sz w:val="18"/>
                <w:szCs w:val="18"/>
              </w:rPr>
              <w:t xml:space="preserve">1 </w:t>
            </w:r>
            <w:r>
              <w:rPr>
                <w:color w:val="000000"/>
                <w:spacing w:val="0"/>
                <w:w w:val="100"/>
                <w:position w:val="0"/>
              </w:rPr>
              <w:t>一致行动人。</w:t>
            </w:r>
          </w:p>
        </w:tc>
      </w:tr>
      <w:tr>
        <w:trPr>
          <w:trHeight w:val="566" w:hRule="exact"/>
        </w:trPr>
        <w:tc>
          <w:tcPr>
            <w:gridSpan w:val="3"/>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表决权恢复的优先股股东及持股数量 的说明</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4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76"/>
        <w:gridCol w:w="2890"/>
        <w:gridCol w:w="1488"/>
        <w:gridCol w:w="1272"/>
        <w:gridCol w:w="1546"/>
        <w:gridCol w:w="2040"/>
      </w:tblGrid>
      <w:tr>
        <w:trPr>
          <w:trHeight w:val="557" w:hRule="exact"/>
        </w:trPr>
        <w:tc>
          <w:tcPr>
            <w:vMerge w:val="restart"/>
            <w:tcBorders>
              <w:top w:val="single" w:sz="4"/>
              <w:left w:val="single" w:sz="4"/>
            </w:tcBorders>
            <w:shd w:val="clear" w:color="auto" w:fill="FFFFFF"/>
            <w:textDirection w:val="tbRlV"/>
            <w:vAlign w:val="top"/>
          </w:tcPr>
          <w:p>
            <w:pPr>
              <w:pStyle w:val="Style4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有限售条件股份可上市交易 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限售 条件</w:t>
            </w:r>
          </w:p>
        </w:tc>
      </w:tr>
      <w:tr>
        <w:trPr>
          <w:trHeight w:val="566" w:hRule="exact"/>
        </w:trPr>
        <w:tc>
          <w:tcPr>
            <w:vMerge/>
            <w:tcBorders>
              <w:left w:val="single" w:sz="4"/>
              <w:bottom w:val="single" w:sz="4"/>
            </w:tcBorders>
            <w:shd w:val="clear" w:color="auto" w:fill="FFFFFF"/>
            <w:textDirection w:val="tbRlV"/>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 时间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新增可上市交 易股份数量</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586"/>
        <w:gridCol w:w="2880"/>
        <w:gridCol w:w="1488"/>
        <w:gridCol w:w="1272"/>
        <w:gridCol w:w="1546"/>
        <w:gridCol w:w="2040"/>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广东省铁路发展基金有限责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23,834,502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23,834,502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自非公开发行股份 登记至名下之日起 </w:t>
            </w:r>
            <w:r>
              <w:rPr>
                <w:color w:val="000000"/>
                <w:spacing w:val="0"/>
                <w:w w:val="100"/>
                <w:position w:val="0"/>
                <w:sz w:val="18"/>
                <w:szCs w:val="18"/>
              </w:rPr>
              <w:t>12</w:t>
            </w:r>
            <w:r>
              <w:rPr>
                <w:color w:val="000000"/>
                <w:spacing w:val="0"/>
                <w:w w:val="100"/>
                <w:position w:val="0"/>
              </w:rPr>
              <w:t>个月内不得转让</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深圳天风天成资产管理有限 公司一天富</w:t>
            </w:r>
            <w:r>
              <w:rPr>
                <w:color w:val="000000"/>
                <w:spacing w:val="0"/>
                <w:w w:val="100"/>
                <w:position w:val="0"/>
                <w:sz w:val="18"/>
                <w:szCs w:val="18"/>
              </w:rPr>
              <w:t>13</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17,540,792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17,540,792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自非公开发行股份 登记至名下之日起 </w:t>
            </w:r>
            <w:r>
              <w:rPr>
                <w:color w:val="000000"/>
                <w:spacing w:val="0"/>
                <w:w w:val="100"/>
                <w:position w:val="0"/>
                <w:sz w:val="18"/>
                <w:szCs w:val="18"/>
              </w:rPr>
              <w:t>12</w:t>
            </w:r>
            <w:r>
              <w:rPr>
                <w:color w:val="000000"/>
                <w:spacing w:val="0"/>
                <w:w w:val="100"/>
                <w:position w:val="0"/>
              </w:rPr>
              <w:t>个月内不得转让</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安信基金一浦发银行一广东 粤财信托一粤财信托</w:t>
            </w:r>
            <w:r>
              <w:rPr>
                <w:color w:val="000000"/>
                <w:spacing w:val="0"/>
                <w:w w:val="100"/>
                <w:position w:val="0"/>
              </w:rPr>
              <w:t>•</w:t>
            </w:r>
            <w:r>
              <w:rPr>
                <w:color w:val="000000"/>
                <w:spacing w:val="0"/>
                <w:w w:val="100"/>
                <w:position w:val="0"/>
              </w:rPr>
              <w:t xml:space="preserve">菁英 </w:t>
            </w:r>
            <w:r>
              <w:rPr>
                <w:color w:val="000000"/>
                <w:spacing w:val="0"/>
                <w:w w:val="100"/>
                <w:position w:val="0"/>
                <w:sz w:val="18"/>
                <w:szCs w:val="18"/>
              </w:rPr>
              <w:t>106</w:t>
            </w:r>
            <w:r>
              <w:rPr>
                <w:color w:val="000000"/>
                <w:spacing w:val="0"/>
                <w:w w:val="100"/>
                <w:position w:val="0"/>
              </w:rPr>
              <w:t>期单一资金信托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13,986,013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13,986,013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自非公开发行股份 登记至名下之日起 </w:t>
            </w:r>
            <w:r>
              <w:rPr>
                <w:color w:val="000000"/>
                <w:spacing w:val="0"/>
                <w:w w:val="100"/>
                <w:position w:val="0"/>
                <w:sz w:val="18"/>
                <w:szCs w:val="18"/>
              </w:rPr>
              <w:t>12</w:t>
            </w:r>
            <w:r>
              <w:rPr>
                <w:color w:val="000000"/>
                <w:spacing w:val="0"/>
                <w:w w:val="100"/>
                <w:position w:val="0"/>
              </w:rPr>
              <w:t>个月内不得转让</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浙报传媒控股集团有限公司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11,655,012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11,655,012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自非公开发行股份 登记至名下之日起 </w:t>
            </w:r>
            <w:r>
              <w:rPr>
                <w:color w:val="000000"/>
                <w:spacing w:val="0"/>
                <w:w w:val="100"/>
                <w:position w:val="0"/>
                <w:sz w:val="18"/>
                <w:szCs w:val="18"/>
              </w:rPr>
              <w:t>36</w:t>
            </w:r>
            <w:r>
              <w:rPr>
                <w:color w:val="000000"/>
                <w:spacing w:val="0"/>
                <w:w w:val="100"/>
                <w:position w:val="0"/>
              </w:rPr>
              <w:t>个月内不得转让</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鹏华资产一招商银行一华能 贵诚信托一华能信托•招诚</w:t>
            </w:r>
            <w:r>
              <w:rPr>
                <w:color w:val="000000"/>
                <w:spacing w:val="0"/>
                <w:w w:val="100"/>
                <w:position w:val="0"/>
                <w:sz w:val="18"/>
                <w:szCs w:val="18"/>
              </w:rPr>
              <w:t xml:space="preserve">2 </w:t>
            </w:r>
            <w:r>
              <w:rPr>
                <w:color w:val="000000"/>
                <w:spacing w:val="0"/>
                <w:w w:val="100"/>
                <w:position w:val="0"/>
              </w:rPr>
              <w:t>号开放式集合资金信托计划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11,655,011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自非公开发行股份 登记至名下之日起 </w:t>
            </w:r>
            <w:r>
              <w:rPr>
                <w:color w:val="000000"/>
                <w:spacing w:val="0"/>
                <w:w w:val="100"/>
                <w:position w:val="0"/>
                <w:sz w:val="18"/>
                <w:szCs w:val="18"/>
              </w:rPr>
              <w:t>12</w:t>
            </w:r>
            <w:r>
              <w:rPr>
                <w:color w:val="000000"/>
                <w:spacing w:val="0"/>
                <w:w w:val="100"/>
                <w:position w:val="0"/>
              </w:rPr>
              <w:t>个月内不得转让</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both"/>
            </w:pPr>
            <w:r>
              <w:rPr>
                <w:color w:val="000000"/>
                <w:spacing w:val="0"/>
                <w:w w:val="100"/>
                <w:position w:val="0"/>
              </w:rPr>
              <w:t>北信瑞丰基金一平安银行一 长安国际信托一长安信托一 定增长信汇智集合资金信托 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11,655,011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自非公开发行股份 登记至名下之日起 </w:t>
            </w:r>
            <w:r>
              <w:rPr>
                <w:color w:val="000000"/>
                <w:spacing w:val="0"/>
                <w:w w:val="100"/>
                <w:position w:val="0"/>
                <w:sz w:val="18"/>
                <w:szCs w:val="18"/>
              </w:rPr>
              <w:t>12</w:t>
            </w:r>
            <w:r>
              <w:rPr>
                <w:color w:val="000000"/>
                <w:spacing w:val="0"/>
                <w:w w:val="100"/>
                <w:position w:val="0"/>
              </w:rPr>
              <w:t>个月内不得转让</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7" w:lineRule="exact"/>
              <w:ind w:left="0" w:right="0" w:firstLine="0"/>
              <w:jc w:val="both"/>
            </w:pPr>
            <w:r>
              <w:rPr>
                <w:color w:val="000000"/>
                <w:spacing w:val="0"/>
                <w:w w:val="100"/>
                <w:position w:val="0"/>
              </w:rPr>
              <w:t>金元顺安基金一宁波银行一 万向信托一万向信托一万通 韶夏</w:t>
            </w:r>
            <w:r>
              <w:rPr>
                <w:color w:val="000000"/>
                <w:spacing w:val="0"/>
                <w:w w:val="100"/>
                <w:position w:val="0"/>
                <w:sz w:val="18"/>
                <w:szCs w:val="18"/>
              </w:rPr>
              <w:t>9</w:t>
            </w:r>
            <w:r>
              <w:rPr>
                <w:color w:val="000000"/>
                <w:spacing w:val="0"/>
                <w:w w:val="100"/>
                <w:position w:val="0"/>
              </w:rPr>
              <w:t>号事务管理类单一资 金信托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11,655,011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11,655,011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自非公开发行股份 登记至名下之日起 </w:t>
            </w:r>
            <w:r>
              <w:rPr>
                <w:color w:val="000000"/>
                <w:spacing w:val="0"/>
                <w:w w:val="100"/>
                <w:position w:val="0"/>
                <w:sz w:val="18"/>
                <w:szCs w:val="18"/>
              </w:rPr>
              <w:t>12</w:t>
            </w:r>
            <w:r>
              <w:rPr>
                <w:color w:val="000000"/>
                <w:spacing w:val="0"/>
                <w:w w:val="100"/>
                <w:position w:val="0"/>
              </w:rPr>
              <w:t>个月内不得转让</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7" w:lineRule="exact"/>
              <w:ind w:left="0" w:right="0" w:firstLine="0"/>
              <w:jc w:val="both"/>
            </w:pPr>
            <w:r>
              <w:rPr>
                <w:color w:val="000000"/>
                <w:spacing w:val="0"/>
                <w:w w:val="100"/>
                <w:position w:val="0"/>
              </w:rPr>
              <w:t>泰达宏利基金一浦发银行一 粤财信托一粤财信托</w:t>
            </w:r>
            <w:r>
              <w:rPr>
                <w:color w:val="000000"/>
                <w:spacing w:val="0"/>
                <w:w w:val="100"/>
                <w:position w:val="0"/>
              </w:rPr>
              <w:t>•</w:t>
            </w:r>
            <w:r>
              <w:rPr>
                <w:color w:val="000000"/>
                <w:spacing w:val="0"/>
                <w:w w:val="100"/>
                <w:position w:val="0"/>
              </w:rPr>
              <w:t>物朴</w:t>
            </w:r>
            <w:r>
              <w:rPr>
                <w:color w:val="000000"/>
                <w:spacing w:val="0"/>
                <w:w w:val="100"/>
                <w:position w:val="0"/>
                <w:sz w:val="18"/>
                <w:szCs w:val="18"/>
              </w:rPr>
              <w:t xml:space="preserve">2 </w:t>
            </w:r>
            <w:r>
              <w:rPr>
                <w:color w:val="000000"/>
                <w:spacing w:val="0"/>
                <w:w w:val="100"/>
                <w:position w:val="0"/>
              </w:rPr>
              <w:t>号定增基金集合资金信托计 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9,149,184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9,149,184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自非公开发行股份 登记至名下之日起 </w:t>
            </w:r>
            <w:r>
              <w:rPr>
                <w:color w:val="000000"/>
                <w:spacing w:val="0"/>
                <w:w w:val="100"/>
                <w:position w:val="0"/>
                <w:sz w:val="18"/>
                <w:szCs w:val="18"/>
              </w:rPr>
              <w:t>12</w:t>
            </w:r>
            <w:r>
              <w:rPr>
                <w:color w:val="000000"/>
                <w:spacing w:val="0"/>
                <w:w w:val="100"/>
                <w:position w:val="0"/>
              </w:rPr>
              <w:t>个月内不得转让</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7" w:lineRule="exact"/>
              <w:ind w:left="0" w:right="0" w:firstLine="0"/>
              <w:jc w:val="both"/>
            </w:pPr>
            <w:r>
              <w:rPr>
                <w:color w:val="000000"/>
                <w:spacing w:val="0"/>
                <w:w w:val="100"/>
                <w:position w:val="0"/>
              </w:rPr>
              <w:t>泰达宏利基金一平安银行一 中航信托一中航信托</w:t>
            </w:r>
            <w:r>
              <w:rPr>
                <w:color w:val="000000"/>
                <w:spacing w:val="0"/>
                <w:w w:val="100"/>
                <w:position w:val="0"/>
              </w:rPr>
              <w:t>•</w:t>
            </w:r>
            <w:r>
              <w:rPr>
                <w:color w:val="000000"/>
                <w:spacing w:val="0"/>
                <w:w w:val="100"/>
                <w:position w:val="0"/>
              </w:rPr>
              <w:t xml:space="preserve">天启 </w:t>
            </w:r>
            <w:r>
              <w:rPr>
                <w:color w:val="000000"/>
                <w:spacing w:val="0"/>
                <w:w w:val="100"/>
                <w:position w:val="0"/>
                <w:sz w:val="18"/>
                <w:szCs w:val="18"/>
              </w:rPr>
              <w:t>960</w:t>
            </w:r>
            <w:r>
              <w:rPr>
                <w:color w:val="000000"/>
                <w:spacing w:val="0"/>
                <w:w w:val="100"/>
                <w:position w:val="0"/>
              </w:rPr>
              <w:t>号航富泰盈</w:t>
            </w:r>
            <w:r>
              <w:rPr>
                <w:color w:val="000000"/>
                <w:spacing w:val="0"/>
                <w:w w:val="100"/>
                <w:position w:val="0"/>
                <w:sz w:val="18"/>
                <w:szCs w:val="18"/>
              </w:rPr>
              <w:t>1</w:t>
            </w:r>
            <w:r>
              <w:rPr>
                <w:color w:val="000000"/>
                <w:spacing w:val="0"/>
                <w:w w:val="100"/>
                <w:position w:val="0"/>
              </w:rPr>
              <w:t>期定增集合 资金信托计划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2,505,827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2,505,827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自非公开发行股份 登记至名下之日起 </w:t>
            </w:r>
            <w:r>
              <w:rPr>
                <w:color w:val="000000"/>
                <w:spacing w:val="0"/>
                <w:w w:val="100"/>
                <w:position w:val="0"/>
                <w:sz w:val="18"/>
                <w:szCs w:val="18"/>
              </w:rPr>
              <w:t>12</w:t>
            </w:r>
            <w:r>
              <w:rPr>
                <w:color w:val="000000"/>
                <w:spacing w:val="0"/>
                <w:w w:val="100"/>
                <w:position w:val="0"/>
              </w:rPr>
              <w:t>个月内不得转让</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上述 说明</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股东关联关系或一致行动的</w:t>
            </w:r>
          </w:p>
        </w:tc>
        <w:tc>
          <w:tcPr>
            <w:gridSpan w:val="4"/>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公司未知上述有限售条件股东之间不存在关联关系或属于《上市公 司股东持股变动信息披露管理办法》规定的一致行动人。</w:t>
            </w:r>
          </w:p>
        </w:tc>
      </w:tr>
    </w:tbl>
    <w:p>
      <w:pPr>
        <w:widowControl w:val="0"/>
        <w:spacing w:after="239" w:line="1" w:lineRule="exact"/>
      </w:pPr>
    </w:p>
    <w:p>
      <w:pPr>
        <w:pStyle w:val="Style5"/>
        <w:keepNext w:val="0"/>
        <w:keepLines w:val="0"/>
        <w:widowControl w:val="0"/>
        <w:shd w:val="clear" w:color="auto" w:fill="auto"/>
        <w:bidi w:val="0"/>
        <w:spacing w:before="0" w:after="340" w:line="341" w:lineRule="exact"/>
        <w:ind w:left="480" w:right="0" w:firstLine="0"/>
        <w:jc w:val="left"/>
      </w:pPr>
      <w:bookmarkStart w:id="478" w:name="bookmark478"/>
      <w:r>
        <w:rPr>
          <w:rFonts w:ascii="Calibri" w:eastAsia="Calibri" w:hAnsi="Calibri" w:cs="Calibri"/>
          <w:b/>
          <w:bCs/>
          <w:color w:val="000000"/>
          <w:spacing w:val="0"/>
          <w:w w:val="100"/>
          <w:position w:val="0"/>
          <w:sz w:val="20"/>
          <w:szCs w:val="20"/>
        </w:rPr>
        <w:t>（</w:t>
      </w:r>
      <w:bookmarkEnd w:id="47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四、控股股东及实际控制人情况</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91"/>
        <w:gridCol w:w="597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高海浩</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实业投资、策划咨询、会展服务。</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报告期内控股和参股的其他境 内外上市公司的股权情况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报告期内未有控股和参股的其他境内外上市公司的股权情况。</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34"/>
        <w:keepNext/>
        <w:keepLines/>
        <w:widowControl w:val="0"/>
        <w:numPr>
          <w:ilvl w:val="0"/>
          <w:numId w:val="19"/>
        </w:numPr>
        <w:shd w:val="clear" w:color="auto" w:fill="auto"/>
        <w:tabs>
          <w:tab w:pos="910" w:val="left"/>
        </w:tabs>
        <w:bidi w:val="0"/>
        <w:spacing w:before="0" w:after="100" w:line="240" w:lineRule="auto"/>
        <w:ind w:left="0" w:right="0" w:firstLine="480"/>
        <w:jc w:val="left"/>
      </w:pPr>
      <w:bookmarkStart w:id="479" w:name="bookmark479"/>
      <w:bookmarkStart w:id="480" w:name="bookmark480"/>
      <w:bookmarkStart w:id="481" w:name="bookmark481"/>
      <w:bookmarkStart w:id="482" w:name="bookmark482"/>
      <w:bookmarkEnd w:id="481"/>
      <w:r>
        <w:rPr>
          <w:color w:val="000000"/>
          <w:spacing w:val="0"/>
          <w:w w:val="100"/>
          <w:position w:val="0"/>
        </w:rPr>
        <w:t>自然人</w:t>
      </w:r>
      <w:bookmarkEnd w:id="479"/>
      <w:bookmarkEnd w:id="480"/>
      <w:bookmarkEnd w:id="482"/>
    </w:p>
    <w:p>
      <w:pPr>
        <w:pStyle w:val="Style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9"/>
        </w:numPr>
        <w:shd w:val="clear" w:color="auto" w:fill="auto"/>
        <w:tabs>
          <w:tab w:pos="910" w:val="left"/>
        </w:tabs>
        <w:bidi w:val="0"/>
        <w:spacing w:before="0" w:after="100" w:line="240" w:lineRule="auto"/>
        <w:ind w:left="0" w:right="0" w:firstLine="480"/>
        <w:jc w:val="left"/>
      </w:pPr>
      <w:bookmarkStart w:id="483" w:name="bookmark483"/>
      <w:bookmarkStart w:id="484" w:name="bookmark484"/>
      <w:bookmarkStart w:id="485" w:name="bookmark485"/>
      <w:bookmarkStart w:id="486" w:name="bookmark486"/>
      <w:bookmarkEnd w:id="485"/>
      <w:r>
        <w:rPr>
          <w:color w:val="000000"/>
          <w:spacing w:val="0"/>
          <w:w w:val="100"/>
          <w:position w:val="0"/>
        </w:rPr>
        <w:t>公司不存在控股股东情况的特别说明</w:t>
      </w:r>
      <w:bookmarkEnd w:id="483"/>
      <w:bookmarkEnd w:id="484"/>
      <w:bookmarkEnd w:id="486"/>
    </w:p>
    <w:p>
      <w:pPr>
        <w:pStyle w:val="Style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9"/>
        </w:numPr>
        <w:shd w:val="clear" w:color="auto" w:fill="auto"/>
        <w:tabs>
          <w:tab w:pos="910" w:val="left"/>
        </w:tabs>
        <w:bidi w:val="0"/>
        <w:spacing w:before="0" w:after="100" w:line="240" w:lineRule="auto"/>
        <w:ind w:left="0" w:right="0" w:firstLine="480"/>
        <w:jc w:val="left"/>
      </w:pPr>
      <w:bookmarkStart w:id="487" w:name="bookmark487"/>
      <w:bookmarkStart w:id="488" w:name="bookmark488"/>
      <w:bookmarkStart w:id="489" w:name="bookmark489"/>
      <w:bookmarkStart w:id="490" w:name="bookmark490"/>
      <w:bookmarkEnd w:id="489"/>
      <w:r>
        <w:rPr>
          <w:color w:val="000000"/>
          <w:spacing w:val="0"/>
          <w:w w:val="100"/>
          <w:position w:val="0"/>
        </w:rPr>
        <w:t>报告期内控股股东变更情况索引及日期</w:t>
      </w:r>
      <w:bookmarkEnd w:id="487"/>
      <w:bookmarkEnd w:id="488"/>
      <w:bookmarkEnd w:id="490"/>
    </w:p>
    <w:p>
      <w:pPr>
        <w:pStyle w:val="Style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9"/>
        </w:numPr>
        <w:shd w:val="clear" w:color="auto" w:fill="auto"/>
        <w:tabs>
          <w:tab w:pos="910" w:val="left"/>
        </w:tabs>
        <w:bidi w:val="0"/>
        <w:spacing w:before="0" w:after="100" w:line="240" w:lineRule="auto"/>
        <w:ind w:left="0" w:right="0" w:firstLine="480"/>
        <w:jc w:val="left"/>
      </w:pPr>
      <w:bookmarkStart w:id="491" w:name="bookmark491"/>
      <w:bookmarkStart w:id="492" w:name="bookmark492"/>
      <w:bookmarkStart w:id="493" w:name="bookmark493"/>
      <w:bookmarkStart w:id="494" w:name="bookmark494"/>
      <w:bookmarkEnd w:id="493"/>
      <w:r>
        <w:rPr>
          <w:color w:val="000000"/>
          <w:spacing w:val="0"/>
          <w:w w:val="100"/>
          <w:position w:val="0"/>
        </w:rPr>
        <w:t>公司与控股股东之间的产权及控制关系的方框图</w:t>
      </w:r>
      <w:bookmarkEnd w:id="491"/>
      <w:bookmarkEnd w:id="492"/>
      <w:bookmarkEnd w:id="494"/>
    </w:p>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p>
    <w:p>
      <w:pPr>
        <w:widowControl w:val="0"/>
        <w:jc w:val="left"/>
        <w:rPr>
          <w:sz w:val="2"/>
          <w:szCs w:val="2"/>
        </w:rPr>
      </w:pPr>
      <w:r>
        <w:drawing>
          <wp:inline>
            <wp:extent cx="3840480" cy="2145665"/>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37"/>
                    <a:stretch/>
                  </pic:blipFill>
                  <pic:spPr>
                    <a:xfrm>
                      <a:ext cx="3840480" cy="2145665"/>
                    </a:xfrm>
                    <a:prstGeom prst="rect"/>
                  </pic:spPr>
                </pic:pic>
              </a:graphicData>
            </a:graphic>
          </wp:inline>
        </w:drawing>
      </w:r>
    </w:p>
    <w:p>
      <w:pPr>
        <w:widowControl w:val="0"/>
        <w:spacing w:after="339" w:line="1" w:lineRule="exact"/>
      </w:pP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8"/>
        <w:gridCol w:w="62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高海浩</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宣传机关政策，促进机关工作。主报出版、增项出版、相关印刷、 相关发行、广告、新闻研究、新闻培训、新闻业务交流。</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报告期内未有控股和参股的其他境内外上市公司的股权情况。</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39" w:line="1" w:lineRule="exact"/>
      </w:pPr>
    </w:p>
    <w:p>
      <w:pPr>
        <w:pStyle w:val="Style34"/>
        <w:keepNext/>
        <w:keepLines/>
        <w:widowControl w:val="0"/>
        <w:numPr>
          <w:ilvl w:val="0"/>
          <w:numId w:val="21"/>
        </w:numPr>
        <w:shd w:val="clear" w:color="auto" w:fill="auto"/>
        <w:tabs>
          <w:tab w:pos="910" w:val="left"/>
        </w:tabs>
        <w:bidi w:val="0"/>
        <w:spacing w:before="0" w:after="100" w:line="240" w:lineRule="auto"/>
        <w:ind w:left="0" w:right="0" w:firstLine="480"/>
        <w:jc w:val="left"/>
      </w:pPr>
      <w:bookmarkStart w:id="495" w:name="bookmark495"/>
      <w:bookmarkStart w:id="496" w:name="bookmark496"/>
      <w:bookmarkStart w:id="497" w:name="bookmark497"/>
      <w:bookmarkStart w:id="498" w:name="bookmark498"/>
      <w:bookmarkEnd w:id="497"/>
      <w:r>
        <w:rPr>
          <w:color w:val="000000"/>
          <w:spacing w:val="0"/>
          <w:w w:val="100"/>
          <w:position w:val="0"/>
        </w:rPr>
        <w:t>自然人</w:t>
      </w:r>
      <w:bookmarkEnd w:id="495"/>
      <w:bookmarkEnd w:id="496"/>
      <w:bookmarkEnd w:id="498"/>
    </w:p>
    <w:p>
      <w:pPr>
        <w:pStyle w:val="Style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21"/>
        </w:numPr>
        <w:shd w:val="clear" w:color="auto" w:fill="auto"/>
        <w:tabs>
          <w:tab w:pos="910" w:val="left"/>
        </w:tabs>
        <w:bidi w:val="0"/>
        <w:spacing w:before="0" w:after="100" w:line="240" w:lineRule="auto"/>
        <w:ind w:left="0" w:right="0" w:firstLine="480"/>
        <w:jc w:val="left"/>
      </w:pPr>
      <w:bookmarkStart w:id="499" w:name="bookmark499"/>
      <w:bookmarkStart w:id="500" w:name="bookmark500"/>
      <w:bookmarkStart w:id="501" w:name="bookmark501"/>
      <w:bookmarkStart w:id="502" w:name="bookmark502"/>
      <w:bookmarkEnd w:id="501"/>
      <w:r>
        <w:rPr>
          <w:color w:val="000000"/>
          <w:spacing w:val="0"/>
          <w:w w:val="100"/>
          <w:position w:val="0"/>
        </w:rPr>
        <w:t>公司不存在实际控制人情况的特别说明</w:t>
      </w:r>
      <w:bookmarkEnd w:id="499"/>
      <w:bookmarkEnd w:id="500"/>
      <w:bookmarkEnd w:id="502"/>
    </w:p>
    <w:p>
      <w:pPr>
        <w:pStyle w:val="Style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21"/>
        </w:numPr>
        <w:shd w:val="clear" w:color="auto" w:fill="auto"/>
        <w:tabs>
          <w:tab w:pos="910" w:val="left"/>
        </w:tabs>
        <w:bidi w:val="0"/>
        <w:spacing w:before="0" w:after="100" w:line="240" w:lineRule="auto"/>
        <w:ind w:left="0" w:right="0" w:firstLine="480"/>
        <w:jc w:val="left"/>
      </w:pPr>
      <w:bookmarkStart w:id="503" w:name="bookmark503"/>
      <w:bookmarkStart w:id="504" w:name="bookmark504"/>
      <w:bookmarkStart w:id="505" w:name="bookmark505"/>
      <w:bookmarkStart w:id="506" w:name="bookmark506"/>
      <w:bookmarkEnd w:id="505"/>
      <w:r>
        <w:rPr>
          <w:color w:val="000000"/>
          <w:spacing w:val="0"/>
          <w:w w:val="100"/>
          <w:position w:val="0"/>
        </w:rPr>
        <w:t>报告期内实际控制人变更情况索引及日期</w:t>
      </w:r>
      <w:bookmarkEnd w:id="503"/>
      <w:bookmarkEnd w:id="504"/>
      <w:bookmarkEnd w:id="506"/>
    </w:p>
    <w:p>
      <w:pPr>
        <w:pStyle w:val="Style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21"/>
        </w:numPr>
        <w:shd w:val="clear" w:color="auto" w:fill="auto"/>
        <w:tabs>
          <w:tab w:pos="910" w:val="left"/>
        </w:tabs>
        <w:bidi w:val="0"/>
        <w:spacing w:before="0" w:after="100" w:line="240" w:lineRule="auto"/>
        <w:ind w:left="0" w:right="0" w:firstLine="480"/>
        <w:jc w:val="left"/>
      </w:pPr>
      <w:bookmarkStart w:id="507" w:name="bookmark507"/>
      <w:bookmarkStart w:id="508" w:name="bookmark508"/>
      <w:bookmarkStart w:id="509" w:name="bookmark509"/>
      <w:bookmarkStart w:id="510" w:name="bookmark510"/>
      <w:bookmarkEnd w:id="509"/>
      <w:r>
        <w:rPr>
          <w:color w:val="000000"/>
          <w:spacing w:val="0"/>
          <w:w w:val="100"/>
          <w:position w:val="0"/>
        </w:rPr>
        <w:t>公司与实际控制人之间的产权及控制关系的方框图</w:t>
      </w:r>
      <w:bookmarkEnd w:id="507"/>
      <w:bookmarkEnd w:id="508"/>
      <w:bookmarkEnd w:id="510"/>
    </w:p>
    <w:p>
      <w:pPr>
        <w:pStyle w:val="Style5"/>
        <w:keepNext w:val="0"/>
        <w:keepLines w:val="0"/>
        <w:widowControl w:val="0"/>
        <w:shd w:val="clear" w:color="auto" w:fill="auto"/>
        <w:bidi w:val="0"/>
        <w:spacing w:before="0" w:after="10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r>
        <w:br w:type="page"/>
      </w:r>
    </w:p>
    <w:p>
      <w:pPr>
        <w:widowControl w:val="0"/>
        <w:jc w:val="left"/>
        <w:rPr>
          <w:sz w:val="2"/>
          <w:szCs w:val="2"/>
        </w:rPr>
      </w:pPr>
      <w:r>
        <w:drawing>
          <wp:inline>
            <wp:extent cx="3633470" cy="2511425"/>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39"/>
                    <a:stretch/>
                  </pic:blipFill>
                  <pic:spPr>
                    <a:xfrm>
                      <a:ext cx="3633470" cy="2511425"/>
                    </a:xfrm>
                    <a:prstGeom prst="rect"/>
                  </pic:spPr>
                </pic:pic>
              </a:graphicData>
            </a:graphic>
          </wp:inline>
        </w:drawing>
      </w:r>
    </w:p>
    <w:p>
      <w:pPr>
        <w:widowControl w:val="0"/>
        <w:spacing w:after="359" w:line="1" w:lineRule="exact"/>
      </w:pPr>
    </w:p>
    <w:p>
      <w:pPr>
        <w:pStyle w:val="Style5"/>
        <w:keepNext w:val="0"/>
        <w:keepLines w:val="0"/>
        <w:widowControl w:val="0"/>
        <w:numPr>
          <w:ilvl w:val="0"/>
          <w:numId w:val="21"/>
        </w:numPr>
        <w:shd w:val="clear" w:color="auto" w:fill="auto"/>
        <w:tabs>
          <w:tab w:pos="912" w:val="left"/>
        </w:tabs>
        <w:bidi w:val="0"/>
        <w:spacing w:before="0" w:after="80" w:line="240" w:lineRule="auto"/>
        <w:ind w:left="0" w:right="0" w:firstLine="480"/>
        <w:jc w:val="left"/>
      </w:pPr>
      <w:bookmarkStart w:id="511" w:name="bookmark511"/>
      <w:bookmarkEnd w:id="511"/>
      <w:r>
        <w:rPr>
          <w:b/>
          <w:bCs/>
          <w:color w:val="000000"/>
          <w:spacing w:val="0"/>
          <w:w w:val="100"/>
          <w:position w:val="0"/>
        </w:rPr>
        <w:t>实际控制人通过信托或其他资产管理方式控制公司</w:t>
      </w:r>
    </w:p>
    <w:p>
      <w:pPr>
        <w:pStyle w:val="Style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480"/>
        <w:jc w:val="left"/>
      </w:pPr>
      <w:bookmarkStart w:id="512" w:name="bookmark512"/>
      <w:r>
        <w:rPr>
          <w:rFonts w:ascii="Calibri" w:eastAsia="Calibri" w:hAnsi="Calibri" w:cs="Calibri"/>
          <w:b/>
          <w:bCs/>
          <w:color w:val="000000"/>
          <w:spacing w:val="0"/>
          <w:w w:val="100"/>
          <w:position w:val="0"/>
          <w:sz w:val="20"/>
          <w:szCs w:val="20"/>
        </w:rPr>
        <w:t>（</w:t>
      </w:r>
      <w:bookmarkEnd w:id="512"/>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58" w:val="left"/>
        </w:tabs>
        <w:bidi w:val="0"/>
        <w:spacing w:before="0" w:after="80" w:line="240" w:lineRule="auto"/>
        <w:ind w:left="0" w:right="0" w:firstLine="480"/>
        <w:jc w:val="left"/>
      </w:pPr>
      <w:bookmarkStart w:id="513" w:name="bookmark513"/>
      <w:r>
        <w:rPr>
          <w:b/>
          <w:bCs/>
          <w:color w:val="000000"/>
          <w:spacing w:val="0"/>
          <w:w w:val="100"/>
          <w:position w:val="0"/>
        </w:rPr>
        <w:t>五</w:t>
      </w:r>
      <w:bookmarkEnd w:id="513"/>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8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63" w:val="left"/>
        </w:tabs>
        <w:bidi w:val="0"/>
        <w:spacing w:before="0" w:after="80" w:line="240" w:lineRule="auto"/>
        <w:ind w:left="0" w:right="0" w:firstLine="480"/>
        <w:jc w:val="left"/>
      </w:pPr>
      <w:bookmarkStart w:id="514" w:name="bookmark514"/>
      <w:r>
        <w:rPr>
          <w:b/>
          <w:bCs/>
          <w:color w:val="000000"/>
          <w:spacing w:val="0"/>
          <w:w w:val="100"/>
          <w:position w:val="0"/>
        </w:rPr>
        <w:t>六</w:t>
      </w:r>
      <w:bookmarkEnd w:id="514"/>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80" w:line="240" w:lineRule="auto"/>
        <w:ind w:left="0" w:right="0" w:firstLine="480"/>
        <w:jc w:val="left"/>
        <w:sectPr>
          <w:headerReference w:type="default" r:id="rId41"/>
          <w:footerReference w:type="default" r:id="rId42"/>
          <w:footnotePr>
            <w:pos w:val="pageBottom"/>
            <w:numFmt w:val="decimal"/>
            <w:numRestart w:val="continuous"/>
          </w:footnotePr>
          <w:pgSz w:w="11900" w:h="16840"/>
          <w:pgMar w:top="1393" w:right="1304" w:bottom="1676" w:left="78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15" w:name="bookmark515"/>
      <w:bookmarkStart w:id="516" w:name="bookmark516"/>
      <w:bookmarkStart w:id="517" w:name="bookmark517"/>
      <w:r>
        <w:rPr>
          <w:color w:val="000000"/>
          <w:spacing w:val="0"/>
          <w:w w:val="100"/>
          <w:position w:val="0"/>
        </w:rPr>
        <w:t>第七节优先股相关情况</w:t>
      </w:r>
      <w:bookmarkEnd w:id="515"/>
      <w:bookmarkEnd w:id="516"/>
      <w:bookmarkEnd w:id="517"/>
    </w:p>
    <w:p>
      <w:pPr>
        <w:pStyle w:val="Style5"/>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1900" w:h="16840"/>
          <w:pgMar w:top="1450" w:right="1305" w:bottom="1450" w:left="78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280" w:after="280" w:line="240" w:lineRule="auto"/>
        <w:ind w:left="0" w:right="0" w:firstLine="0"/>
        <w:jc w:val="center"/>
      </w:pPr>
      <w:bookmarkStart w:id="518" w:name="bookmark518"/>
      <w:bookmarkStart w:id="519" w:name="bookmark519"/>
      <w:bookmarkStart w:id="520" w:name="bookmark520"/>
      <w:r>
        <w:rPr>
          <w:color w:val="000000"/>
          <w:spacing w:val="0"/>
          <w:w w:val="100"/>
          <w:position w:val="0"/>
        </w:rPr>
        <w:t>第八节董事、监事、高级管理人员和员工情况</w:t>
      </w:r>
      <w:bookmarkEnd w:id="518"/>
      <w:bookmarkEnd w:id="519"/>
      <w:bookmarkEnd w:id="520"/>
    </w:p>
    <w:p>
      <w:pPr>
        <w:pStyle w:val="Style34"/>
        <w:keepNext/>
        <w:keepLines/>
        <w:widowControl w:val="0"/>
        <w:shd w:val="clear" w:color="auto" w:fill="auto"/>
        <w:bidi w:val="0"/>
        <w:spacing w:before="0" w:after="80" w:line="240" w:lineRule="auto"/>
        <w:ind w:left="0" w:right="0" w:firstLine="0"/>
        <w:jc w:val="left"/>
      </w:pPr>
      <w:bookmarkStart w:id="521" w:name="bookmark521"/>
      <w:bookmarkStart w:id="522" w:name="bookmark522"/>
      <w:bookmarkStart w:id="523" w:name="bookmark523"/>
      <w:r>
        <w:rPr>
          <w:color w:val="000000"/>
          <w:spacing w:val="0"/>
          <w:w w:val="100"/>
          <w:position w:val="0"/>
        </w:rPr>
        <w:t>一、持股变动情况及报酬情况</w:t>
      </w:r>
      <w:bookmarkEnd w:id="521"/>
      <w:bookmarkEnd w:id="522"/>
      <w:bookmarkEnd w:id="523"/>
    </w:p>
    <w:p>
      <w:pPr>
        <w:pStyle w:val="Style34"/>
        <w:keepNext/>
        <w:keepLines/>
        <w:widowControl w:val="0"/>
        <w:shd w:val="clear" w:color="auto" w:fill="auto"/>
        <w:bidi w:val="0"/>
        <w:spacing w:before="0" w:after="80" w:line="240" w:lineRule="auto"/>
        <w:ind w:left="0" w:right="0" w:firstLine="0"/>
        <w:jc w:val="left"/>
      </w:pPr>
      <w:bookmarkStart w:id="521" w:name="bookmark521"/>
      <w:bookmarkStart w:id="522" w:name="bookmark522"/>
      <w:bookmarkStart w:id="524" w:name="bookmark524"/>
      <w:bookmarkStart w:id="525" w:name="bookmark525"/>
      <w:r>
        <w:rPr>
          <w:rFonts w:ascii="Calibri" w:eastAsia="Calibri" w:hAnsi="Calibri" w:cs="Calibri"/>
          <w:color w:val="000000"/>
          <w:spacing w:val="0"/>
          <w:w w:val="100"/>
          <w:position w:val="0"/>
          <w:sz w:val="20"/>
          <w:szCs w:val="20"/>
        </w:rPr>
        <w:t>（</w:t>
      </w:r>
      <w:bookmarkEnd w:id="524"/>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21"/>
      <w:bookmarkEnd w:id="522"/>
      <w:bookmarkEnd w:id="5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66"/>
        <w:gridCol w:w="1603"/>
        <w:gridCol w:w="566"/>
        <w:gridCol w:w="696"/>
        <w:gridCol w:w="1262"/>
        <w:gridCol w:w="1267"/>
        <w:gridCol w:w="1142"/>
        <w:gridCol w:w="1133"/>
        <w:gridCol w:w="1349"/>
        <w:gridCol w:w="1171"/>
        <w:gridCol w:w="1406"/>
        <w:gridCol w:w="1450"/>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是否在公司 关联方获取</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高海浩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蒋国兴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沈志华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张雪南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宋建武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黄董良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胡晓明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蔡景富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季新红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李仁国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朱仁华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方卫英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郑法其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66"/>
        <w:gridCol w:w="1603"/>
        <w:gridCol w:w="566"/>
        <w:gridCol w:w="696"/>
        <w:gridCol w:w="1262"/>
        <w:gridCol w:w="1267"/>
        <w:gridCol w:w="1142"/>
        <w:gridCol w:w="1133"/>
        <w:gridCol w:w="1349"/>
        <w:gridCol w:w="1171"/>
        <w:gridCol w:w="1406"/>
        <w:gridCol w:w="1450"/>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2015-08-24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574,606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571,606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838.12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高海浩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2008.01</w:t>
            </w:r>
            <w:r>
              <w:rPr>
                <w:color w:val="000000"/>
                <w:spacing w:val="0"/>
                <w:w w:val="100"/>
                <w:position w:val="0"/>
              </w:rPr>
              <w:t>至今浙江日报报业集团社长、党委书记；</w:t>
            </w:r>
            <w:r>
              <w:rPr>
                <w:color w:val="000000"/>
                <w:spacing w:val="0"/>
                <w:w w:val="100"/>
                <w:position w:val="0"/>
                <w:sz w:val="18"/>
                <w:szCs w:val="18"/>
              </w:rPr>
              <w:t>2008.03</w:t>
            </w:r>
            <w:r>
              <w:rPr>
                <w:color w:val="000000"/>
                <w:spacing w:val="0"/>
                <w:w w:val="100"/>
                <w:position w:val="0"/>
              </w:rPr>
              <w:t>至今兼任浙报传媒控股集团有限公司董事长；</w:t>
            </w:r>
            <w:r>
              <w:rPr>
                <w:color w:val="000000"/>
                <w:spacing w:val="0"/>
                <w:w w:val="100"/>
                <w:position w:val="0"/>
                <w:sz w:val="18"/>
                <w:szCs w:val="18"/>
              </w:rPr>
              <w:t>2011.09</w:t>
            </w:r>
            <w:r>
              <w:rPr>
                <w:color w:val="000000"/>
                <w:spacing w:val="0"/>
                <w:w w:val="100"/>
                <w:position w:val="0"/>
              </w:rPr>
              <w:t>至今兼任浙报传媒集团 股份有限公司董事长；</w:t>
            </w:r>
            <w:r>
              <w:rPr>
                <w:color w:val="000000"/>
                <w:spacing w:val="0"/>
                <w:w w:val="100"/>
                <w:position w:val="0"/>
                <w:sz w:val="18"/>
                <w:szCs w:val="18"/>
              </w:rPr>
              <w:t>2012.06</w:t>
            </w:r>
            <w:r>
              <w:rPr>
                <w:color w:val="000000"/>
                <w:spacing w:val="0"/>
                <w:w w:val="100"/>
                <w:position w:val="0"/>
              </w:rPr>
              <w:t>至今当选为中共浙江省委委员。</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2010.03-2011.08</w:t>
            </w:r>
            <w:r>
              <w:rPr>
                <w:color w:val="000000"/>
                <w:spacing w:val="0"/>
                <w:w w:val="100"/>
                <w:position w:val="0"/>
              </w:rPr>
              <w:t>浙报传媒控股集团有限公司副总经理、浙江新干线传媒投资有限公司总经理；</w:t>
            </w:r>
            <w:r>
              <w:rPr>
                <w:color w:val="000000"/>
                <w:spacing w:val="0"/>
                <w:w w:val="100"/>
                <w:position w:val="0"/>
                <w:sz w:val="18"/>
                <w:szCs w:val="18"/>
              </w:rPr>
              <w:t>2011.07</w:t>
            </w:r>
            <w:r>
              <w:rPr>
                <w:color w:val="000000"/>
                <w:spacing w:val="0"/>
                <w:w w:val="100"/>
                <w:position w:val="0"/>
              </w:rPr>
              <w:t>至今兼任浙江新干线传媒投资有 限公司董事长；</w:t>
            </w:r>
            <w:r>
              <w:rPr>
                <w:color w:val="000000"/>
                <w:spacing w:val="0"/>
                <w:w w:val="100"/>
                <w:position w:val="0"/>
                <w:sz w:val="18"/>
                <w:szCs w:val="18"/>
              </w:rPr>
              <w:t>2011.09-2013.08</w:t>
            </w:r>
            <w:r>
              <w:rPr>
                <w:color w:val="000000"/>
                <w:spacing w:val="0"/>
                <w:w w:val="100"/>
                <w:position w:val="0"/>
              </w:rPr>
              <w:t>浙报传媒集团股份有限公司董事、总经理；</w:t>
            </w:r>
            <w:r>
              <w:rPr>
                <w:color w:val="000000"/>
                <w:spacing w:val="0"/>
                <w:w w:val="100"/>
                <w:position w:val="0"/>
                <w:sz w:val="18"/>
                <w:szCs w:val="18"/>
              </w:rPr>
              <w:t>2013.06</w:t>
            </w:r>
            <w:r>
              <w:rPr>
                <w:color w:val="000000"/>
                <w:spacing w:val="0"/>
                <w:w w:val="100"/>
                <w:position w:val="0"/>
              </w:rPr>
              <w:t>至今浙江日报报业集团党委委员、副社长，浙报传 媒控股集团有限公司董事；</w:t>
            </w:r>
            <w:r>
              <w:rPr>
                <w:color w:val="000000"/>
                <w:spacing w:val="0"/>
                <w:w w:val="100"/>
                <w:position w:val="0"/>
                <w:sz w:val="18"/>
                <w:szCs w:val="18"/>
              </w:rPr>
              <w:t>2013.08</w:t>
            </w:r>
            <w:r>
              <w:rPr>
                <w:color w:val="000000"/>
                <w:spacing w:val="0"/>
                <w:w w:val="100"/>
                <w:position w:val="0"/>
              </w:rPr>
              <w:t>至今浙报传媒集团股份有限公司董事、副董事长；</w:t>
            </w:r>
            <w:r>
              <w:rPr>
                <w:color w:val="000000"/>
                <w:spacing w:val="0"/>
                <w:w w:val="100"/>
                <w:position w:val="0"/>
                <w:sz w:val="18"/>
                <w:szCs w:val="18"/>
              </w:rPr>
              <w:t>2015.07</w:t>
            </w:r>
            <w:r>
              <w:rPr>
                <w:color w:val="000000"/>
                <w:spacing w:val="0"/>
                <w:w w:val="100"/>
                <w:position w:val="0"/>
              </w:rPr>
              <w:t>至今浙报传媒控股集团有限公司总经理。</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2011.12-2015.05</w:t>
            </w:r>
            <w:r>
              <w:rPr>
                <w:color w:val="000000"/>
                <w:spacing w:val="0"/>
                <w:w w:val="100"/>
                <w:position w:val="0"/>
              </w:rPr>
              <w:t>台州市委常委、宣传部部长；</w:t>
            </w:r>
            <w:r>
              <w:rPr>
                <w:color w:val="000000"/>
                <w:spacing w:val="0"/>
                <w:w w:val="100"/>
                <w:position w:val="0"/>
                <w:sz w:val="18"/>
                <w:szCs w:val="18"/>
              </w:rPr>
              <w:t>2015.05</w:t>
            </w:r>
            <w:r>
              <w:rPr>
                <w:color w:val="000000"/>
                <w:spacing w:val="0"/>
                <w:w w:val="100"/>
                <w:position w:val="0"/>
              </w:rPr>
              <w:t>至今浙江日报报业集团副总编辑、党委委员；</w:t>
            </w:r>
            <w:r>
              <w:rPr>
                <w:color w:val="000000"/>
                <w:spacing w:val="0"/>
                <w:w w:val="100"/>
                <w:position w:val="0"/>
                <w:sz w:val="18"/>
                <w:szCs w:val="18"/>
              </w:rPr>
              <w:t>2015.06</w:t>
            </w:r>
            <w:r>
              <w:rPr>
                <w:color w:val="000000"/>
                <w:spacing w:val="0"/>
                <w:w w:val="100"/>
                <w:position w:val="0"/>
              </w:rPr>
              <w:t>至今浙江在线新闻网站有 限公司总编辑；</w:t>
            </w:r>
            <w:r>
              <w:rPr>
                <w:color w:val="000000"/>
                <w:spacing w:val="0"/>
                <w:w w:val="100"/>
                <w:position w:val="0"/>
                <w:sz w:val="18"/>
                <w:szCs w:val="18"/>
              </w:rPr>
              <w:t>2015.09</w:t>
            </w:r>
            <w:r>
              <w:rPr>
                <w:color w:val="000000"/>
                <w:spacing w:val="0"/>
                <w:w w:val="100"/>
                <w:position w:val="0"/>
              </w:rPr>
              <w:t>至今浙报传媒控股集团有限公司董事，浙江在线新闻网站有限公司董事、董事长；</w:t>
            </w:r>
            <w:r>
              <w:rPr>
                <w:color w:val="000000"/>
                <w:spacing w:val="0"/>
                <w:w w:val="100"/>
                <w:position w:val="0"/>
                <w:sz w:val="18"/>
                <w:szCs w:val="18"/>
              </w:rPr>
              <w:t>2015.11</w:t>
            </w:r>
            <w:r>
              <w:rPr>
                <w:color w:val="000000"/>
                <w:spacing w:val="0"/>
                <w:w w:val="100"/>
                <w:position w:val="0"/>
              </w:rPr>
              <w:t>至今浙报传媒集团股 份有限公司董事；</w:t>
            </w:r>
            <w:r>
              <w:rPr>
                <w:color w:val="000000"/>
                <w:spacing w:val="0"/>
                <w:w w:val="100"/>
                <w:position w:val="0"/>
                <w:sz w:val="18"/>
                <w:szCs w:val="18"/>
              </w:rPr>
              <w:t>2016.12</w:t>
            </w:r>
            <w:r>
              <w:rPr>
                <w:color w:val="000000"/>
                <w:spacing w:val="0"/>
                <w:w w:val="100"/>
                <w:position w:val="0"/>
              </w:rPr>
              <w:t>至今浙江日报新闻发展有限公司董事长。</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2009.06-2016.04</w:t>
            </w:r>
            <w:r>
              <w:rPr>
                <w:color w:val="000000"/>
                <w:spacing w:val="0"/>
                <w:w w:val="100"/>
                <w:position w:val="0"/>
              </w:rPr>
              <w:t>浙报传媒控股集团有限公司副总经理；</w:t>
            </w:r>
            <w:r>
              <w:rPr>
                <w:color w:val="000000"/>
                <w:spacing w:val="0"/>
                <w:w w:val="100"/>
                <w:position w:val="0"/>
                <w:sz w:val="18"/>
                <w:szCs w:val="18"/>
              </w:rPr>
              <w:t>2010.10-2016.04</w:t>
            </w:r>
            <w:r>
              <w:rPr>
                <w:color w:val="000000"/>
                <w:spacing w:val="0"/>
                <w:w w:val="100"/>
                <w:position w:val="0"/>
              </w:rPr>
              <w:t>浙江日报报业集团总会计师；</w:t>
            </w:r>
            <w:r>
              <w:rPr>
                <w:color w:val="000000"/>
                <w:spacing w:val="0"/>
                <w:w w:val="100"/>
                <w:position w:val="0"/>
                <w:sz w:val="18"/>
                <w:szCs w:val="18"/>
              </w:rPr>
              <w:t>2011.09-2016.07</w:t>
            </w:r>
            <w:r>
              <w:rPr>
                <w:color w:val="000000"/>
                <w:spacing w:val="0"/>
                <w:w w:val="100"/>
                <w:position w:val="0"/>
              </w:rPr>
              <w:t>浙报传媒集团 股份有限公司董事。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2011.09-2013.08</w:t>
            </w:r>
            <w:r>
              <w:rPr>
                <w:color w:val="000000"/>
                <w:spacing w:val="0"/>
                <w:w w:val="100"/>
                <w:position w:val="0"/>
              </w:rPr>
              <w:t>浙报传媒集团股份有限公司常务副总经理；</w:t>
            </w:r>
            <w:r>
              <w:rPr>
                <w:color w:val="000000"/>
                <w:spacing w:val="0"/>
                <w:w w:val="100"/>
                <w:position w:val="0"/>
                <w:sz w:val="18"/>
                <w:szCs w:val="18"/>
              </w:rPr>
              <w:t>2013.08</w:t>
            </w:r>
            <w:r>
              <w:rPr>
                <w:color w:val="000000"/>
                <w:spacing w:val="0"/>
                <w:w w:val="100"/>
                <w:position w:val="0"/>
              </w:rPr>
              <w:t>至今浙报传媒集团股份有限公司董事、总经理；</w:t>
            </w:r>
            <w:r>
              <w:rPr>
                <w:color w:val="000000"/>
                <w:spacing w:val="0"/>
                <w:w w:val="100"/>
                <w:position w:val="0"/>
                <w:sz w:val="18"/>
                <w:szCs w:val="18"/>
              </w:rPr>
              <w:t>2014.10</w:t>
            </w:r>
            <w:r>
              <w:rPr>
                <w:color w:val="000000"/>
                <w:spacing w:val="0"/>
                <w:w w:val="100"/>
                <w:position w:val="0"/>
              </w:rPr>
              <w:t>至今中共 浙报传媒集团股份有限公司委员会委员、书记。</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6" w:lineRule="exact"/>
              <w:ind w:left="0" w:right="0" w:firstLine="0"/>
              <w:jc w:val="both"/>
            </w:pPr>
            <w:r>
              <w:rPr>
                <w:color w:val="000000"/>
                <w:spacing w:val="0"/>
                <w:w w:val="100"/>
                <w:position w:val="0"/>
                <w:sz w:val="18"/>
                <w:szCs w:val="18"/>
              </w:rPr>
              <w:t>2001.11</w:t>
            </w:r>
            <w:r>
              <w:rPr>
                <w:color w:val="000000"/>
                <w:spacing w:val="0"/>
                <w:w w:val="100"/>
                <w:position w:val="0"/>
              </w:rPr>
              <w:t>至今浙江新干线传媒投资有限公司监事；</w:t>
            </w:r>
            <w:r>
              <w:rPr>
                <w:color w:val="000000"/>
                <w:spacing w:val="0"/>
                <w:w w:val="100"/>
                <w:position w:val="0"/>
                <w:sz w:val="18"/>
                <w:szCs w:val="18"/>
              </w:rPr>
              <w:t>2010.11-2016.11</w:t>
            </w:r>
            <w:r>
              <w:rPr>
                <w:color w:val="000000"/>
                <w:spacing w:val="0"/>
                <w:w w:val="100"/>
                <w:position w:val="0"/>
              </w:rPr>
              <w:t>浙报传媒控股集团有限公司监事；</w:t>
            </w:r>
            <w:r>
              <w:rPr>
                <w:color w:val="000000"/>
                <w:spacing w:val="0"/>
                <w:w w:val="100"/>
                <w:position w:val="0"/>
                <w:sz w:val="18"/>
                <w:szCs w:val="18"/>
              </w:rPr>
              <w:t>2010.12-2012.04</w:t>
            </w:r>
            <w:r>
              <w:rPr>
                <w:color w:val="000000"/>
                <w:spacing w:val="0"/>
                <w:w w:val="100"/>
                <w:position w:val="0"/>
              </w:rPr>
              <w:t>浙江日报报业集 团计财处处长；</w:t>
            </w:r>
            <w:r>
              <w:rPr>
                <w:color w:val="000000"/>
                <w:spacing w:val="0"/>
                <w:w w:val="100"/>
                <w:position w:val="0"/>
                <w:sz w:val="18"/>
                <w:szCs w:val="18"/>
              </w:rPr>
              <w:t>2012.04</w:t>
            </w:r>
            <w:r>
              <w:rPr>
                <w:color w:val="000000"/>
                <w:spacing w:val="0"/>
                <w:w w:val="100"/>
                <w:position w:val="0"/>
              </w:rPr>
              <w:t>至今浙江日报报业集团计划财务部主任；</w:t>
            </w:r>
            <w:r>
              <w:rPr>
                <w:color w:val="000000"/>
                <w:spacing w:val="0"/>
                <w:w w:val="100"/>
                <w:position w:val="0"/>
                <w:sz w:val="18"/>
                <w:szCs w:val="18"/>
              </w:rPr>
              <w:t>2016.06</w:t>
            </w:r>
            <w:r>
              <w:rPr>
                <w:color w:val="000000"/>
                <w:spacing w:val="0"/>
                <w:w w:val="100"/>
                <w:position w:val="0"/>
              </w:rPr>
              <w:t>至今浙报传媒控股集团有限公司总经理助理；</w:t>
            </w:r>
            <w:r>
              <w:rPr>
                <w:color w:val="000000"/>
                <w:spacing w:val="0"/>
                <w:w w:val="100"/>
                <w:position w:val="0"/>
                <w:sz w:val="18"/>
                <w:szCs w:val="18"/>
              </w:rPr>
              <w:t>2016.07</w:t>
            </w:r>
            <w:r>
              <w:rPr>
                <w:color w:val="000000"/>
                <w:spacing w:val="0"/>
                <w:w w:val="100"/>
                <w:position w:val="0"/>
              </w:rPr>
              <w:t>至今浙 报传媒集团股份有限公司董事。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2008.10-2013.03</w:t>
            </w:r>
            <w:r>
              <w:rPr>
                <w:color w:val="000000"/>
                <w:spacing w:val="0"/>
                <w:w w:val="100"/>
                <w:position w:val="0"/>
              </w:rPr>
              <w:t>中国政法大学新闻与传播学院院长、教授、博士生导师；</w:t>
            </w:r>
            <w:r>
              <w:rPr>
                <w:color w:val="000000"/>
                <w:spacing w:val="0"/>
                <w:w w:val="100"/>
                <w:position w:val="0"/>
                <w:sz w:val="18"/>
                <w:szCs w:val="18"/>
              </w:rPr>
              <w:t>2013.04-2015.07</w:t>
            </w:r>
            <w:r>
              <w:rPr>
                <w:color w:val="000000"/>
                <w:spacing w:val="0"/>
                <w:w w:val="100"/>
                <w:position w:val="0"/>
              </w:rPr>
              <w:t>中国政法大学教授、博士生导师；</w:t>
            </w:r>
            <w:r>
              <w:rPr>
                <w:color w:val="000000"/>
                <w:spacing w:val="0"/>
                <w:w w:val="100"/>
                <w:position w:val="0"/>
                <w:sz w:val="18"/>
                <w:szCs w:val="18"/>
              </w:rPr>
              <w:t xml:space="preserve">2015.08 </w:t>
            </w:r>
            <w:r>
              <w:rPr>
                <w:color w:val="000000"/>
                <w:spacing w:val="0"/>
                <w:w w:val="100"/>
                <w:position w:val="0"/>
              </w:rPr>
              <w:t>至今中国人民大学教授、博士生导师；</w:t>
            </w:r>
            <w:r>
              <w:rPr>
                <w:color w:val="000000"/>
                <w:spacing w:val="0"/>
                <w:w w:val="100"/>
                <w:position w:val="0"/>
                <w:sz w:val="18"/>
                <w:szCs w:val="18"/>
              </w:rPr>
              <w:t>2011.09</w:t>
            </w:r>
            <w:r>
              <w:rPr>
                <w:color w:val="000000"/>
                <w:spacing w:val="0"/>
                <w:w w:val="100"/>
                <w:position w:val="0"/>
              </w:rPr>
              <w:t>至今浙报传媒集团股份有限公司独立董事。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2003.01</w:t>
            </w:r>
            <w:r>
              <w:rPr>
                <w:color w:val="000000"/>
                <w:spacing w:val="0"/>
                <w:w w:val="100"/>
                <w:position w:val="0"/>
              </w:rPr>
              <w:t>至今普华集团；</w:t>
            </w:r>
            <w:r>
              <w:rPr>
                <w:color w:val="000000"/>
                <w:spacing w:val="0"/>
                <w:w w:val="100"/>
                <w:position w:val="0"/>
                <w:sz w:val="18"/>
                <w:szCs w:val="18"/>
              </w:rPr>
              <w:t>2010.01</w:t>
            </w:r>
            <w:r>
              <w:rPr>
                <w:color w:val="000000"/>
                <w:spacing w:val="0"/>
                <w:w w:val="100"/>
                <w:position w:val="0"/>
              </w:rPr>
              <w:t>至今经纬中国</w:t>
            </w:r>
            <w:r>
              <w:rPr>
                <w:color w:val="000000"/>
                <w:spacing w:val="0"/>
                <w:w w:val="100"/>
                <w:position w:val="0"/>
                <w:sz w:val="18"/>
                <w:szCs w:val="18"/>
              </w:rPr>
              <w:t>(</w:t>
            </w:r>
            <w:r>
              <w:rPr>
                <w:color w:val="000000"/>
                <w:spacing w:val="0"/>
                <w:w w:val="100"/>
                <w:position w:val="0"/>
                <w:sz w:val="18"/>
                <w:szCs w:val="18"/>
              </w:rPr>
              <w:t>Matrix china)； 2015.04</w:t>
            </w:r>
            <w:r>
              <w:rPr>
                <w:color w:val="000000"/>
                <w:spacing w:val="0"/>
                <w:w w:val="100"/>
                <w:position w:val="0"/>
              </w:rPr>
              <w:t>至今浙报传媒集团股份有限公司独立董事。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黄董良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1988. 09-2013. </w:t>
            </w:r>
            <w:r>
              <w:rPr>
                <w:color w:val="000000"/>
                <w:spacing w:val="0"/>
                <w:w w:val="100"/>
                <w:position w:val="0"/>
                <w:sz w:val="18"/>
                <w:szCs w:val="18"/>
              </w:rPr>
              <w:t>04</w:t>
            </w:r>
            <w:r>
              <w:rPr>
                <w:color w:val="000000"/>
                <w:spacing w:val="0"/>
                <w:w w:val="100"/>
                <w:position w:val="0"/>
              </w:rPr>
              <w:t>浙江财经学院财政系副主任、科研处处长、教务处处长、会计分院院长、会计学院总支书记；</w:t>
            </w:r>
            <w:r>
              <w:rPr>
                <w:color w:val="000000"/>
                <w:spacing w:val="0"/>
                <w:w w:val="100"/>
                <w:position w:val="0"/>
                <w:sz w:val="18"/>
                <w:szCs w:val="18"/>
              </w:rPr>
              <w:t>2013.05-2015.09</w:t>
            </w:r>
            <w:r>
              <w:rPr>
                <w:color w:val="000000"/>
                <w:spacing w:val="0"/>
                <w:w w:val="100"/>
                <w:position w:val="0"/>
              </w:rPr>
              <w:t>浙江财 经大学东方学院院长；</w:t>
            </w:r>
            <w:r>
              <w:rPr>
                <w:color w:val="000000"/>
                <w:spacing w:val="0"/>
                <w:w w:val="100"/>
                <w:position w:val="0"/>
                <w:sz w:val="18"/>
                <w:szCs w:val="18"/>
              </w:rPr>
              <w:t xml:space="preserve">2015. </w:t>
            </w:r>
            <w:r>
              <w:rPr>
                <w:color w:val="000000"/>
                <w:spacing w:val="0"/>
                <w:w w:val="100"/>
                <w:position w:val="0"/>
                <w:sz w:val="18"/>
                <w:szCs w:val="18"/>
              </w:rPr>
              <w:t>09</w:t>
            </w:r>
            <w:r>
              <w:rPr>
                <w:color w:val="000000"/>
                <w:spacing w:val="0"/>
                <w:w w:val="100"/>
                <w:position w:val="0"/>
              </w:rPr>
              <w:t>至今浙江财经大学任教；</w:t>
            </w:r>
            <w:r>
              <w:rPr>
                <w:color w:val="000000"/>
                <w:spacing w:val="0"/>
                <w:w w:val="100"/>
                <w:position w:val="0"/>
                <w:sz w:val="18"/>
                <w:szCs w:val="18"/>
              </w:rPr>
              <w:t xml:space="preserve">2015. </w:t>
            </w:r>
            <w:r>
              <w:rPr>
                <w:color w:val="000000"/>
                <w:spacing w:val="0"/>
                <w:w w:val="100"/>
                <w:position w:val="0"/>
                <w:sz w:val="18"/>
                <w:szCs w:val="18"/>
              </w:rPr>
              <w:t>12</w:t>
            </w:r>
            <w:r>
              <w:rPr>
                <w:color w:val="000000"/>
                <w:spacing w:val="0"/>
                <w:w w:val="100"/>
                <w:position w:val="0"/>
              </w:rPr>
              <w:t>至今浙报传媒集团股份有限公司独立董事。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胡晓明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2009.07-2013.11</w:t>
            </w:r>
            <w:r>
              <w:rPr>
                <w:color w:val="000000"/>
                <w:spacing w:val="0"/>
                <w:w w:val="100"/>
                <w:position w:val="0"/>
              </w:rPr>
              <w:t>阿里巴巴集团阿里金融总经理、阿里巴巴集团副总裁；</w:t>
            </w:r>
            <w:r>
              <w:rPr>
                <w:color w:val="000000"/>
                <w:spacing w:val="0"/>
                <w:w w:val="100"/>
                <w:position w:val="0"/>
                <w:sz w:val="18"/>
                <w:szCs w:val="18"/>
              </w:rPr>
              <w:t>2013.11-2014.10</w:t>
            </w:r>
            <w:r>
              <w:rPr>
                <w:color w:val="000000"/>
                <w:spacing w:val="0"/>
                <w:w w:val="100"/>
                <w:position w:val="0"/>
              </w:rPr>
              <w:t>小微金服集团(筹)首席风险官；</w:t>
            </w:r>
            <w:r>
              <w:rPr>
                <w:color w:val="000000"/>
                <w:spacing w:val="0"/>
                <w:w w:val="100"/>
                <w:position w:val="0"/>
                <w:sz w:val="18"/>
                <w:szCs w:val="18"/>
              </w:rPr>
              <w:t>2014.11</w:t>
            </w:r>
            <w:r>
              <w:rPr>
                <w:color w:val="000000"/>
                <w:spacing w:val="0"/>
                <w:w w:val="100"/>
                <w:position w:val="0"/>
              </w:rPr>
              <w:t>至 今阿里云计算总裁；</w:t>
            </w:r>
            <w:r>
              <w:rPr>
                <w:color w:val="000000"/>
                <w:spacing w:val="0"/>
                <w:w w:val="100"/>
                <w:position w:val="0"/>
                <w:sz w:val="18"/>
                <w:szCs w:val="18"/>
              </w:rPr>
              <w:t>2016.04</w:t>
            </w:r>
            <w:r>
              <w:rPr>
                <w:color w:val="000000"/>
                <w:spacing w:val="0"/>
                <w:w w:val="100"/>
                <w:position w:val="0"/>
              </w:rPr>
              <w:t>至今浙报传媒集团股份有限公司独立董事。</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蔡景富</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2010.11-2014.01</w:t>
            </w:r>
            <w:r>
              <w:rPr>
                <w:color w:val="000000"/>
                <w:spacing w:val="0"/>
                <w:w w:val="100"/>
                <w:position w:val="0"/>
              </w:rPr>
              <w:t>美术报总编辑、副社长；</w:t>
            </w:r>
            <w:r>
              <w:rPr>
                <w:color w:val="000000"/>
                <w:spacing w:val="0"/>
                <w:w w:val="100"/>
                <w:position w:val="0"/>
                <w:sz w:val="18"/>
                <w:szCs w:val="18"/>
              </w:rPr>
              <w:t>2014.01-2014.06</w:t>
            </w:r>
            <w:r>
              <w:rPr>
                <w:color w:val="000000"/>
                <w:spacing w:val="0"/>
                <w:w w:val="100"/>
                <w:position w:val="0"/>
              </w:rPr>
              <w:t>浙江《美术报》有限公司总编辑、总经理；</w:t>
            </w:r>
            <w:r>
              <w:rPr>
                <w:color w:val="000000"/>
                <w:spacing w:val="0"/>
                <w:w w:val="100"/>
                <w:position w:val="0"/>
                <w:sz w:val="18"/>
                <w:szCs w:val="18"/>
              </w:rPr>
              <w:t>2014.05-2016.12</w:t>
            </w:r>
            <w:r>
              <w:rPr>
                <w:color w:val="000000"/>
                <w:spacing w:val="0"/>
                <w:w w:val="100"/>
                <w:position w:val="0"/>
              </w:rPr>
              <w:t>浙报传媒集团 股份有限公司监事会主席。</w:t>
            </w:r>
          </w:p>
        </w:tc>
      </w:tr>
    </w:tbl>
    <w:p>
      <w:pPr>
        <w:spacing w:lineRule="exact" w:line="1"/>
        <w:rPr>
          <w:sz w:val="2"/>
          <w:szCs w:val="2"/>
        </w:rPr>
      </w:pPr>
      <w:r>
        <w:br w:type="page"/>
      </w:r>
    </w:p>
    <w:tbl>
      <w:tblPr>
        <w:tblOverlap w:val="never"/>
        <w:jc w:val="center"/>
        <w:tblLayout w:type="fixed"/>
      </w:tblPr>
      <w:tblGrid>
        <w:gridCol w:w="1392"/>
        <w:gridCol w:w="12715"/>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季新红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2012.01-2013.12</w:t>
            </w:r>
            <w:r>
              <w:rPr>
                <w:color w:val="000000"/>
                <w:spacing w:val="0"/>
                <w:w w:val="100"/>
                <w:position w:val="0"/>
              </w:rPr>
              <w:t>浙江老年报总编辑；</w:t>
            </w:r>
            <w:r>
              <w:rPr>
                <w:color w:val="000000"/>
                <w:spacing w:val="0"/>
                <w:w w:val="100"/>
                <w:position w:val="0"/>
                <w:sz w:val="18"/>
                <w:szCs w:val="18"/>
              </w:rPr>
              <w:t>2014.01-2014.12</w:t>
            </w:r>
            <w:r>
              <w:rPr>
                <w:color w:val="000000"/>
                <w:spacing w:val="0"/>
                <w:w w:val="100"/>
                <w:position w:val="0"/>
              </w:rPr>
              <w:t>浙报传媒集团股份有限公司总经理助理，兼任浙江老年报报业有限公司总编辑、 总经理；</w:t>
            </w:r>
            <w:r>
              <w:rPr>
                <w:color w:val="000000"/>
                <w:spacing w:val="0"/>
                <w:w w:val="100"/>
                <w:position w:val="0"/>
                <w:sz w:val="18"/>
                <w:szCs w:val="18"/>
              </w:rPr>
              <w:t>2015.01-2016.12</w:t>
            </w:r>
            <w:r>
              <w:rPr>
                <w:color w:val="000000"/>
                <w:spacing w:val="0"/>
                <w:w w:val="100"/>
                <w:position w:val="0"/>
              </w:rPr>
              <w:t>浙报传媒集团股份有限公司党委委员、副书记；</w:t>
            </w:r>
            <w:r>
              <w:rPr>
                <w:color w:val="000000"/>
                <w:spacing w:val="0"/>
                <w:w w:val="100"/>
                <w:position w:val="0"/>
                <w:sz w:val="18"/>
                <w:szCs w:val="18"/>
              </w:rPr>
              <w:t>2016.12</w:t>
            </w:r>
            <w:r>
              <w:rPr>
                <w:color w:val="000000"/>
                <w:spacing w:val="0"/>
                <w:w w:val="100"/>
                <w:position w:val="0"/>
              </w:rPr>
              <w:t>至今浙报传媒集团股份有限公司监事会主席、党委副 书记。</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李仁国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2010.11-2015.06</w:t>
            </w:r>
            <w:r>
              <w:rPr>
                <w:color w:val="000000"/>
                <w:spacing w:val="0"/>
                <w:w w:val="100"/>
                <w:position w:val="0"/>
              </w:rPr>
              <w:t>浙江在线新闻网站有限公司党委委员、总编辑；</w:t>
            </w:r>
            <w:r>
              <w:rPr>
                <w:color w:val="000000"/>
                <w:spacing w:val="0"/>
                <w:w w:val="100"/>
                <w:position w:val="0"/>
                <w:sz w:val="18"/>
                <w:szCs w:val="18"/>
              </w:rPr>
              <w:t>2015.06-2015.12</w:t>
            </w:r>
            <w:r>
              <w:rPr>
                <w:color w:val="000000"/>
                <w:spacing w:val="0"/>
                <w:w w:val="100"/>
                <w:position w:val="0"/>
              </w:rPr>
              <w:t xml:space="preserve">浙江在线新闻网站有限公司执行总编辑； </w:t>
            </w:r>
            <w:r>
              <w:rPr>
                <w:color w:val="000000"/>
                <w:spacing w:val="0"/>
                <w:w w:val="100"/>
                <w:position w:val="0"/>
                <w:sz w:val="18"/>
                <w:szCs w:val="18"/>
              </w:rPr>
              <w:t>2011.03-2015.12</w:t>
            </w:r>
            <w:r>
              <w:rPr>
                <w:color w:val="000000"/>
                <w:spacing w:val="0"/>
                <w:w w:val="100"/>
                <w:position w:val="0"/>
              </w:rPr>
              <w:t>浙江在线新闻网站有限公司总经理；</w:t>
            </w:r>
            <w:r>
              <w:rPr>
                <w:color w:val="000000"/>
                <w:spacing w:val="0"/>
                <w:w w:val="100"/>
                <w:position w:val="0"/>
                <w:sz w:val="18"/>
                <w:szCs w:val="18"/>
              </w:rPr>
              <w:t>2011.09-2016.01</w:t>
            </w:r>
            <w:r>
              <w:rPr>
                <w:color w:val="000000"/>
                <w:spacing w:val="0"/>
                <w:w w:val="100"/>
                <w:position w:val="0"/>
              </w:rPr>
              <w:t>浙报传媒集团股份有限公司副总经理；</w:t>
            </w:r>
            <w:r>
              <w:rPr>
                <w:color w:val="000000"/>
                <w:spacing w:val="0"/>
                <w:w w:val="100"/>
                <w:position w:val="0"/>
                <w:sz w:val="18"/>
                <w:szCs w:val="18"/>
              </w:rPr>
              <w:t>2013.04</w:t>
            </w:r>
            <w:r>
              <w:rPr>
                <w:color w:val="000000"/>
                <w:spacing w:val="0"/>
                <w:w w:val="100"/>
                <w:position w:val="0"/>
              </w:rPr>
              <w:t>至今浙江日报报 业集团编委会委员；</w:t>
            </w:r>
            <w:r>
              <w:rPr>
                <w:color w:val="000000"/>
                <w:spacing w:val="0"/>
                <w:w w:val="100"/>
                <w:position w:val="0"/>
                <w:sz w:val="18"/>
                <w:szCs w:val="18"/>
              </w:rPr>
              <w:t xml:space="preserve">2015. </w:t>
            </w:r>
            <w:r>
              <w:rPr>
                <w:color w:val="000000"/>
                <w:spacing w:val="0"/>
                <w:w w:val="100"/>
                <w:position w:val="0"/>
                <w:sz w:val="18"/>
                <w:szCs w:val="18"/>
              </w:rPr>
              <w:t>12</w:t>
            </w:r>
            <w:r>
              <w:rPr>
                <w:color w:val="000000"/>
                <w:spacing w:val="0"/>
                <w:w w:val="100"/>
                <w:position w:val="0"/>
              </w:rPr>
              <w:t>至今兼任浙江传媒研究院院长，红旗出版社有限责任公司社长、董事、总经理。</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朱仁华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2011.08</w:t>
            </w:r>
            <w:r>
              <w:rPr>
                <w:color w:val="000000"/>
                <w:spacing w:val="0"/>
                <w:w w:val="100"/>
                <w:position w:val="0"/>
              </w:rPr>
              <w:t>至今浙商传媒有限公司董事长、总经理；</w:t>
            </w:r>
            <w:r>
              <w:rPr>
                <w:color w:val="000000"/>
                <w:spacing w:val="0"/>
                <w:w w:val="100"/>
                <w:position w:val="0"/>
                <w:sz w:val="18"/>
                <w:szCs w:val="18"/>
              </w:rPr>
              <w:t>2011.09</w:t>
            </w:r>
            <w:r>
              <w:rPr>
                <w:color w:val="000000"/>
                <w:spacing w:val="0"/>
                <w:w w:val="100"/>
                <w:position w:val="0"/>
              </w:rPr>
              <w:t>至今浙报传媒集团股份有限公司副总经理；</w:t>
            </w:r>
            <w:r>
              <w:rPr>
                <w:color w:val="000000"/>
                <w:spacing w:val="0"/>
                <w:w w:val="100"/>
                <w:position w:val="0"/>
                <w:sz w:val="18"/>
                <w:szCs w:val="18"/>
              </w:rPr>
              <w:t>2011.11</w:t>
            </w:r>
            <w:r>
              <w:rPr>
                <w:color w:val="000000"/>
                <w:spacing w:val="0"/>
                <w:w w:val="100"/>
                <w:position w:val="0"/>
              </w:rPr>
              <w:t>至今浙江老年报报业有限 公司董事长；</w:t>
            </w:r>
            <w:r>
              <w:rPr>
                <w:color w:val="000000"/>
                <w:spacing w:val="0"/>
                <w:w w:val="100"/>
                <w:position w:val="0"/>
                <w:sz w:val="18"/>
                <w:szCs w:val="18"/>
              </w:rPr>
              <w:t>2015.02-2016.11</w:t>
            </w:r>
            <w:r>
              <w:rPr>
                <w:color w:val="000000"/>
                <w:spacing w:val="0"/>
                <w:w w:val="100"/>
                <w:position w:val="0"/>
              </w:rPr>
              <w:t>兼任浙江《美术报》有限公司总编辑、总经理。</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方卫英</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2010.12</w:t>
            </w:r>
            <w:r>
              <w:rPr>
                <w:color w:val="000000"/>
                <w:spacing w:val="0"/>
                <w:w w:val="100"/>
                <w:position w:val="0"/>
              </w:rPr>
              <w:t>至今浙江日报新闻发展有限公司董事、总经理兼广告中心主任；</w:t>
            </w:r>
            <w:r>
              <w:rPr>
                <w:color w:val="000000"/>
                <w:spacing w:val="0"/>
                <w:w w:val="100"/>
                <w:position w:val="0"/>
                <w:sz w:val="18"/>
                <w:szCs w:val="18"/>
              </w:rPr>
              <w:t>2011.09</w:t>
            </w:r>
            <w:r>
              <w:rPr>
                <w:color w:val="000000"/>
                <w:spacing w:val="0"/>
                <w:w w:val="100"/>
                <w:position w:val="0"/>
              </w:rPr>
              <w:t>至今浙报传媒集团股份有限公司副总经理；</w:t>
            </w:r>
            <w:r>
              <w:rPr>
                <w:color w:val="000000"/>
                <w:spacing w:val="0"/>
                <w:w w:val="100"/>
                <w:position w:val="0"/>
                <w:sz w:val="18"/>
                <w:szCs w:val="18"/>
              </w:rPr>
              <w:t>2016.02</w:t>
            </w:r>
            <w:r>
              <w:rPr>
                <w:color w:val="000000"/>
                <w:spacing w:val="0"/>
                <w:w w:val="100"/>
                <w:position w:val="0"/>
              </w:rPr>
              <w:t>至 今兼任浙江在线新闻网站有限公司董事、总经理。</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2011. </w:t>
            </w:r>
            <w:r>
              <w:rPr>
                <w:color w:val="000000"/>
                <w:spacing w:val="0"/>
                <w:w w:val="100"/>
                <w:position w:val="0"/>
                <w:sz w:val="18"/>
                <w:szCs w:val="18"/>
              </w:rPr>
              <w:t>09</w:t>
            </w:r>
            <w:r>
              <w:rPr>
                <w:color w:val="000000"/>
                <w:spacing w:val="0"/>
                <w:w w:val="100"/>
                <w:position w:val="0"/>
              </w:rPr>
              <w:t>至今浙报传媒集团股份有限公司副总经理。</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2011. </w:t>
            </w:r>
            <w:r>
              <w:rPr>
                <w:color w:val="000000"/>
                <w:spacing w:val="0"/>
                <w:w w:val="100"/>
                <w:position w:val="0"/>
                <w:sz w:val="18"/>
                <w:szCs w:val="18"/>
              </w:rPr>
              <w:t>09</w:t>
            </w:r>
            <w:r>
              <w:rPr>
                <w:color w:val="000000"/>
                <w:spacing w:val="0"/>
                <w:w w:val="100"/>
                <w:position w:val="0"/>
              </w:rPr>
              <w:t>至今浙报传媒集团股份有限公司副总经理兼钱江报系有限公司总经理。</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2011. 09-2015. </w:t>
            </w:r>
            <w:r>
              <w:rPr>
                <w:color w:val="000000"/>
                <w:spacing w:val="0"/>
                <w:w w:val="100"/>
                <w:position w:val="0"/>
                <w:sz w:val="18"/>
                <w:szCs w:val="18"/>
              </w:rPr>
              <w:t>07</w:t>
            </w:r>
            <w:r>
              <w:rPr>
                <w:color w:val="000000"/>
                <w:spacing w:val="0"/>
                <w:w w:val="100"/>
                <w:position w:val="0"/>
              </w:rPr>
              <w:t>浙报传媒集团股份有限公司董事会秘书；</w:t>
            </w:r>
            <w:r>
              <w:rPr>
                <w:color w:val="000000"/>
                <w:spacing w:val="0"/>
                <w:w w:val="100"/>
                <w:position w:val="0"/>
                <w:sz w:val="18"/>
                <w:szCs w:val="18"/>
              </w:rPr>
              <w:t xml:space="preserve">2013. </w:t>
            </w:r>
            <w:r>
              <w:rPr>
                <w:color w:val="000000"/>
                <w:spacing w:val="0"/>
                <w:w w:val="100"/>
                <w:position w:val="0"/>
                <w:sz w:val="18"/>
                <w:szCs w:val="18"/>
              </w:rPr>
              <w:t>08</w:t>
            </w:r>
            <w:r>
              <w:rPr>
                <w:color w:val="000000"/>
                <w:spacing w:val="0"/>
                <w:w w:val="100"/>
                <w:position w:val="0"/>
              </w:rPr>
              <w:t>至今浙报传媒集团股份有限公司副总经理。</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2011.09</w:t>
            </w:r>
            <w:r>
              <w:rPr>
                <w:color w:val="000000"/>
                <w:spacing w:val="0"/>
                <w:w w:val="100"/>
                <w:position w:val="0"/>
              </w:rPr>
              <w:t>至今浙报传媒集团股份有限公司财务总监。</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2012.02</w:t>
            </w:r>
            <w:r>
              <w:rPr>
                <w:color w:val="000000"/>
                <w:spacing w:val="0"/>
                <w:w w:val="100"/>
                <w:position w:val="0"/>
              </w:rPr>
              <w:t>至今历任浙报传媒集团股份有限公司董事办主任助理、主任；</w:t>
            </w:r>
            <w:r>
              <w:rPr>
                <w:color w:val="000000"/>
                <w:spacing w:val="0"/>
                <w:w w:val="100"/>
                <w:position w:val="0"/>
                <w:sz w:val="18"/>
                <w:szCs w:val="18"/>
              </w:rPr>
              <w:t>2015.07</w:t>
            </w:r>
            <w:r>
              <w:rPr>
                <w:color w:val="000000"/>
                <w:spacing w:val="0"/>
                <w:w w:val="100"/>
                <w:position w:val="0"/>
              </w:rPr>
              <w:t>至今浙报传媒集团股份有限公司董事会秘书。</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程迪</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2007.08-2016.08</w:t>
            </w:r>
            <w:r>
              <w:rPr>
                <w:color w:val="000000"/>
                <w:spacing w:val="0"/>
                <w:w w:val="100"/>
                <w:position w:val="0"/>
              </w:rPr>
              <w:t>浙江日报报业集团纪检监察审计部职员；</w:t>
            </w:r>
            <w:r>
              <w:rPr>
                <w:color w:val="000000"/>
                <w:spacing w:val="0"/>
                <w:w w:val="100"/>
                <w:position w:val="0"/>
                <w:sz w:val="18"/>
                <w:szCs w:val="18"/>
              </w:rPr>
              <w:t>2015.04</w:t>
            </w:r>
            <w:r>
              <w:rPr>
                <w:color w:val="000000"/>
                <w:spacing w:val="0"/>
                <w:w w:val="100"/>
                <w:position w:val="0"/>
              </w:rPr>
              <w:t>至今浙报传媒集团股份有限公司股东监事；</w:t>
            </w:r>
            <w:r>
              <w:rPr>
                <w:color w:val="000000"/>
                <w:spacing w:val="0"/>
                <w:w w:val="100"/>
                <w:position w:val="0"/>
                <w:sz w:val="18"/>
                <w:szCs w:val="18"/>
              </w:rPr>
              <w:t>2016.08</w:t>
            </w:r>
            <w:r>
              <w:rPr>
                <w:color w:val="000000"/>
                <w:spacing w:val="0"/>
                <w:w w:val="100"/>
                <w:position w:val="0"/>
              </w:rPr>
              <w:t>至今浙江日报报 业集团纪检监察审计部督查室副主任。</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王波</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2011.09-2015.07</w:t>
            </w:r>
            <w:r>
              <w:rPr>
                <w:color w:val="000000"/>
                <w:spacing w:val="0"/>
                <w:w w:val="100"/>
                <w:position w:val="0"/>
              </w:rPr>
              <w:t>历任浙报传媒集团股份有限公司内部审计部职员、副主任；</w:t>
            </w:r>
            <w:r>
              <w:rPr>
                <w:color w:val="000000"/>
                <w:spacing w:val="0"/>
                <w:w w:val="100"/>
                <w:position w:val="0"/>
                <w:sz w:val="18"/>
                <w:szCs w:val="18"/>
              </w:rPr>
              <w:t>2015.07</w:t>
            </w:r>
            <w:r>
              <w:rPr>
                <w:color w:val="000000"/>
                <w:spacing w:val="0"/>
                <w:w w:val="100"/>
                <w:position w:val="0"/>
              </w:rPr>
              <w:t>至今监事会办公室主任；</w:t>
            </w:r>
            <w:r>
              <w:rPr>
                <w:color w:val="000000"/>
                <w:spacing w:val="0"/>
                <w:w w:val="100"/>
                <w:position w:val="0"/>
                <w:sz w:val="18"/>
                <w:szCs w:val="18"/>
              </w:rPr>
              <w:t>2015.08</w:t>
            </w:r>
            <w:r>
              <w:rPr>
                <w:color w:val="000000"/>
                <w:spacing w:val="0"/>
                <w:w w:val="100"/>
                <w:position w:val="0"/>
              </w:rPr>
              <w:t>至今浙报传媒集 团股份有限公司职工监事。</w:t>
            </w:r>
          </w:p>
        </w:tc>
      </w:tr>
    </w:tbl>
    <w:p>
      <w:pPr>
        <w:pStyle w:val="Style24"/>
        <w:keepNext w:val="0"/>
        <w:keepLines w:val="0"/>
        <w:widowControl w:val="0"/>
        <w:shd w:val="clear" w:color="auto" w:fill="auto"/>
        <w:bidi w:val="0"/>
        <w:spacing w:before="0" w:after="0" w:line="269" w:lineRule="exact"/>
        <w:ind w:left="96"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widowControl w:val="0"/>
        <w:spacing w:after="219" w:line="1" w:lineRule="exact"/>
      </w:pPr>
    </w:p>
    <w:p>
      <w:pPr>
        <w:pStyle w:val="Style5"/>
        <w:keepNext w:val="0"/>
        <w:keepLines w:val="0"/>
        <w:widowControl w:val="0"/>
        <w:shd w:val="clear" w:color="auto" w:fill="auto"/>
        <w:bidi w:val="0"/>
        <w:spacing w:before="0" w:after="80" w:line="346" w:lineRule="exact"/>
        <w:ind w:left="0" w:right="0" w:firstLine="0"/>
        <w:jc w:val="left"/>
      </w:pPr>
      <w:bookmarkStart w:id="526" w:name="bookmark526"/>
      <w:r>
        <w:rPr>
          <w:rFonts w:ascii="Calibri" w:eastAsia="Calibri" w:hAnsi="Calibri" w:cs="Calibri"/>
          <w:b/>
          <w:bCs/>
          <w:color w:val="000000"/>
          <w:spacing w:val="0"/>
          <w:w w:val="100"/>
          <w:position w:val="0"/>
          <w:sz w:val="20"/>
          <w:szCs w:val="20"/>
        </w:rPr>
        <w:t>（</w:t>
      </w:r>
      <w:bookmarkEnd w:id="526"/>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3403"/>
        <w:gridCol w:w="2126"/>
        <w:gridCol w:w="208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高海浩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社长、党委书记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2008-01-26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高海浩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2008-03-21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13"/>
        <w:gridCol w:w="3682"/>
        <w:gridCol w:w="3403"/>
        <w:gridCol w:w="2126"/>
        <w:gridCol w:w="208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党委委员、副社长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2013-06-09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2013-06-09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2015-07-02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浙江新干线传媒投资有限公司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2011-07-12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党委委员、副总编辑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2015-05-28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2010-10-18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2016-04-15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2009-06-02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浙江新干线传媒投资有限公司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2001-11-01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计划财务部主任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2012-04-10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总经理助理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李仁国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编委会委员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2013-04-03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程迪</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纪检监察审计部督查室副主任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2016-08-22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3403"/>
        <w:gridCol w:w="2126"/>
        <w:gridCol w:w="208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红旗出版社有限责任公司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董事长、法人代表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2013-08-01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梦工场传媒有限公司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董事长、法人代表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2013-08-01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浙江《电商》杂志社有限公司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董事长、法人代表、总经理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2014-10-09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浙江开放教育有限公司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董事长、法人代表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嘉融投资有限公司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浙江腾越网络科技有限公司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浙江文创置业有限公司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2011-02-17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红旗出版社有限责任公司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2010-08-20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浙江报业绿城投资有限公司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2005-08-12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梦工场传媒有限公司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2012-02-13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浙江开放教育有限公司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2012-11-30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嘉融投资有限公司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2012-04-01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13"/>
        <w:gridCol w:w="3682"/>
        <w:gridCol w:w="3403"/>
        <w:gridCol w:w="2126"/>
        <w:gridCol w:w="208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浙江文创小额贷款股份公司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2015-01-29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人民浙报传媒投资有限公司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2016-01-20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浙江文创置业有限公司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2010-11-01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温州文创置业有限公司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2014-03-01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宁波太平洋实业有限公司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2016-03-01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中国报业协会财务委员会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2013-09-01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浙江省报业协会财会委员会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2011-03-01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浙江文创小额贷款股份有限公司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2010-01-29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浙江钱都信息服务有限公司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2016-11-28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快乐购物股份有限公司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2011-03-01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北京北青传媒股份有限公司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2016-06-30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深圳市天威视讯股份有限公司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2014-10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上海东方网股份有限公司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2013-05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普华集团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2003-01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经纬（杭州）投资管理有限公司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杭州大头投资管理有限公司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杭州蓝狮子文化创意股份有限公司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上海果麦文化传播有限公司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2015-03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上海竺灿文化投资有限公司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2015-05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上海亭东影业有限公司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2015-07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上海经为股权投资管理有限公司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浙江广晋创业投资有限公司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诸暨贵银投资有限公司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2014-05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浙江华睿庆余创业投资有限公司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2013-12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创业黑马（北京）科技股份有限公司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2015-09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杭州三仁投资管理有限公司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2014-07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杭州正前方投资有限公司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2015-06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墨迹风云（北京）软件科技发展有限公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黄董良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莱茵达体育发展股份有限公司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2012-05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2018-05</w:t>
            </w:r>
          </w:p>
        </w:tc>
      </w:tr>
    </w:tbl>
    <w:p>
      <w:pPr>
        <w:spacing w:lineRule="exact" w:line="1"/>
        <w:rPr>
          <w:sz w:val="2"/>
          <w:szCs w:val="2"/>
        </w:rPr>
      </w:pPr>
      <w:r>
        <w:br w:type="page"/>
      </w:r>
    </w:p>
    <w:tbl>
      <w:tblPr>
        <w:tblOverlap w:val="never"/>
        <w:jc w:val="center"/>
        <w:tblLayout w:type="fixed"/>
      </w:tblPr>
      <w:tblGrid>
        <w:gridCol w:w="2813"/>
        <w:gridCol w:w="3682"/>
        <w:gridCol w:w="3403"/>
        <w:gridCol w:w="2126"/>
        <w:gridCol w:w="2083"/>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黄董良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浙江医药股份有限公司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2015-06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胡晓明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阿里云计算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2014-11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李仁国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浙江传媒研究院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2015-12-30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李仁国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红旗出版社有限责任公司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董事、社长、总经理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2015-12-31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方卫英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浙江省女记者协会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副会长兼秘书长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2008-10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方卫英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浙江省报业协会广告委员会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2011-04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浙江浙报理想文化发展有限公司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2013-07-11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光大浙新投资管理（上海）有限公司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2012-10-18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北京随视传媒科技股份有限公司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2012-09-14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2016-04-11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百分点香港有限公司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2013-03-19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2016-03-21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Baifengdian Holding Inc.</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2013-03-19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2016-03-21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北京华奥星空科技发展有限公司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2013-11-11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上海华奥电竞科技有限公司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2014-06-12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人民浙报传媒投资有限公司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2014-08-20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北京怡海盛鼎广告有限公司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2016-06-28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天津唐人影视股份有限公司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2016-06-28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北京东方嘉禾文化发展股份有限公司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2014-04-28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华数传媒控股股份有限公司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2015-10-31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杭州合有德峰投资有限公司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2016-07-18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浙江乐视体育发展有限公司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2016-08-18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浙江腾越网络科技有限公司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2012-07-01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杭州游卡网络技术有限公司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2015-12-23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成都边锋领沃网络技术有限公司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2016-10-17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杭州合有德峰投资有限公司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2016-07-18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51"/>
        <w:gridCol w:w="9456"/>
      </w:tblGrid>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董事、监事的报酬由股东大会决定，其他高级管理人员由董事会薪酬与考核委员会制定政策及考核， 并报董事会审议决定。</w:t>
            </w:r>
          </w:p>
        </w:tc>
      </w:tr>
    </w:tbl>
    <w:p>
      <w:pPr>
        <w:spacing w:lineRule="exact" w:line="1"/>
        <w:rPr>
          <w:sz w:val="2"/>
          <w:szCs w:val="2"/>
        </w:rPr>
      </w:pPr>
      <w:r>
        <w:br w:type="page"/>
      </w:r>
    </w:p>
    <w:tbl>
      <w:tblPr>
        <w:tblOverlap w:val="never"/>
        <w:jc w:val="center"/>
        <w:tblLayout w:type="fixed"/>
      </w:tblPr>
      <w:tblGrid>
        <w:gridCol w:w="4651"/>
        <w:gridCol w:w="945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根据公司董事、监事、高级管理人员年度考核分配方案，结合董事、监事、高级管理人员岗位职责履 行情况及公司年度经营业绩进行考核发放。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按照绩效考核结果按时支付完成。</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报告期末全体董事、监事和高级管理人员实际获 得的报酬合计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838.12</w:t>
            </w:r>
            <w:r>
              <w:rPr>
                <w:color w:val="000000"/>
                <w:spacing w:val="0"/>
                <w:w w:val="100"/>
                <w:position w:val="0"/>
              </w:rPr>
              <w:t>万元</w:t>
            </w: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李仁国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蔡景富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退休</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沈志华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季新红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补选</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补选</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胡晓明</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补选</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0"/>
        <w:jc w:val="left"/>
      </w:pPr>
      <w:bookmarkStart w:id="527" w:name="bookmark527"/>
      <w:bookmarkStart w:id="528" w:name="bookmark528"/>
      <w:bookmarkStart w:id="529" w:name="bookmark529"/>
      <w:r>
        <w:rPr>
          <w:color w:val="000000"/>
          <w:spacing w:val="0"/>
          <w:w w:val="100"/>
          <w:position w:val="0"/>
        </w:rPr>
        <w:t>五、近三年受证券监管机构处罚的情况说明</w:t>
      </w:r>
      <w:bookmarkEnd w:id="527"/>
      <w:bookmarkEnd w:id="528"/>
      <w:bookmarkEnd w:id="529"/>
    </w:p>
    <w:p>
      <w:pPr>
        <w:pStyle w:val="Style5"/>
        <w:keepNext w:val="0"/>
        <w:keepLines w:val="0"/>
        <w:widowControl w:val="0"/>
        <w:shd w:val="clear" w:color="auto" w:fill="auto"/>
        <w:bidi w:val="0"/>
        <w:spacing w:before="0" w:after="340" w:line="240" w:lineRule="auto"/>
        <w:ind w:left="0" w:right="0" w:firstLine="0"/>
        <w:jc w:val="left"/>
        <w:sectPr>
          <w:headerReference w:type="default" r:id="rId43"/>
          <w:footerReference w:type="default" r:id="rId44"/>
          <w:footnotePr>
            <w:pos w:val="pageBottom"/>
            <w:numFmt w:val="decimal"/>
            <w:numRestart w:val="continuous"/>
          </w:footnotePr>
          <w:pgSz w:w="16840" w:h="11900" w:orient="landscape"/>
          <w:pgMar w:top="1273" w:right="1323" w:bottom="1991" w:left="140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119" w:line="1" w:lineRule="exact"/>
      </w:pPr>
    </w:p>
    <w:p>
      <w:pPr>
        <w:pStyle w:val="Style24"/>
        <w:keepNext w:val="0"/>
        <w:keepLines w:val="0"/>
        <w:widowControl w:val="0"/>
        <w:shd w:val="clear" w:color="auto" w:fill="auto"/>
        <w:bidi w:val="0"/>
        <w:spacing w:before="0" w:after="160" w:line="240" w:lineRule="auto"/>
        <w:ind w:left="91" w:right="0" w:firstLine="0"/>
        <w:jc w:val="left"/>
      </w:pPr>
      <w:r>
        <w:rPr>
          <w:b/>
          <w:bCs/>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4,532</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辅助人员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米编人员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4,532</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2,152</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中专学历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4,532</w:t>
            </w:r>
          </w:p>
        </w:tc>
      </w:tr>
    </w:tbl>
    <w:p>
      <w:pPr>
        <w:widowControl w:val="0"/>
        <w:spacing w:after="359" w:line="1" w:lineRule="exact"/>
      </w:pPr>
    </w:p>
    <w:p>
      <w:pPr>
        <w:pStyle w:val="Style34"/>
        <w:keepNext/>
        <w:keepLines/>
        <w:widowControl w:val="0"/>
        <w:shd w:val="clear" w:color="auto" w:fill="auto"/>
        <w:tabs>
          <w:tab w:pos="508" w:val="left"/>
        </w:tabs>
        <w:bidi w:val="0"/>
        <w:spacing w:before="0" w:after="0" w:line="311" w:lineRule="exact"/>
        <w:ind w:left="0" w:right="0" w:firstLine="0"/>
        <w:jc w:val="left"/>
      </w:pPr>
      <w:bookmarkStart w:id="530" w:name="bookmark530"/>
      <w:bookmarkStart w:id="531" w:name="bookmark531"/>
      <w:bookmarkStart w:id="532" w:name="bookmark532"/>
      <w:bookmarkStart w:id="533" w:name="bookmark533"/>
      <w:r>
        <w:rPr>
          <w:rFonts w:ascii="Calibri" w:eastAsia="Calibri" w:hAnsi="Calibri" w:cs="Calibri"/>
          <w:color w:val="000000"/>
          <w:spacing w:val="0"/>
          <w:w w:val="100"/>
          <w:position w:val="0"/>
          <w:sz w:val="20"/>
          <w:szCs w:val="20"/>
        </w:rPr>
        <w:t>（</w:t>
      </w:r>
      <w:bookmarkEnd w:id="53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30"/>
      <w:bookmarkEnd w:id="531"/>
      <w:bookmarkEnd w:id="533"/>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为适应公司发展战略的需要，公司建立了一套既适应外部市场竞争，又兼顾内部公平性的薪酬 体系。公司实行以岗位和能力定薪，以业绩付酬的薪酬分配导向，充分发挥薪酬的激励作用，调 动职工积极性和创造性，更好地吸引、开发和留住人才，提升公司竞争力。</w:t>
      </w:r>
    </w:p>
    <w:p>
      <w:pPr>
        <w:pStyle w:val="Style34"/>
        <w:keepNext/>
        <w:keepLines/>
        <w:widowControl w:val="0"/>
        <w:shd w:val="clear" w:color="auto" w:fill="auto"/>
        <w:tabs>
          <w:tab w:pos="508" w:val="left"/>
        </w:tabs>
        <w:bidi w:val="0"/>
        <w:spacing w:before="0" w:after="0" w:line="311" w:lineRule="exact"/>
        <w:ind w:left="0" w:right="0" w:firstLine="0"/>
        <w:jc w:val="left"/>
      </w:pPr>
      <w:bookmarkStart w:id="534" w:name="bookmark534"/>
      <w:bookmarkStart w:id="535" w:name="bookmark535"/>
      <w:bookmarkStart w:id="536" w:name="bookmark536"/>
      <w:bookmarkStart w:id="537" w:name="bookmark537"/>
      <w:r>
        <w:rPr>
          <w:rFonts w:ascii="Calibri" w:eastAsia="Calibri" w:hAnsi="Calibri" w:cs="Calibri"/>
          <w:color w:val="000000"/>
          <w:spacing w:val="0"/>
          <w:w w:val="100"/>
          <w:position w:val="0"/>
          <w:sz w:val="20"/>
          <w:szCs w:val="20"/>
        </w:rPr>
        <w:t>（</w:t>
      </w:r>
      <w:bookmarkEnd w:id="53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34"/>
      <w:bookmarkEnd w:id="535"/>
      <w:bookmarkEnd w:id="537"/>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1" w:lineRule="exact"/>
        <w:ind w:left="0" w:right="0" w:firstLine="520"/>
        <w:jc w:val="both"/>
      </w:pPr>
      <w:r>
        <w:rPr>
          <w:color w:val="000000"/>
          <w:spacing w:val="0"/>
          <w:w w:val="100"/>
          <w:position w:val="0"/>
          <w:sz w:val="18"/>
          <w:szCs w:val="18"/>
        </w:rPr>
        <w:t>2016</w:t>
      </w:r>
      <w:r>
        <w:rPr>
          <w:color w:val="000000"/>
          <w:spacing w:val="0"/>
          <w:w w:val="100"/>
          <w:position w:val="0"/>
        </w:rPr>
        <w:t>年，公司进一步深化人才培养工作，着力构建完善系统性、立体化的人才培养架构。经 过多年的实践积累，基本搭建起新员工、专业技术和管理三大序列的培训体系，</w:t>
      </w:r>
      <w:r>
        <w:rPr>
          <w:color w:val="000000"/>
          <w:spacing w:val="0"/>
          <w:w w:val="100"/>
          <w:position w:val="0"/>
          <w:sz w:val="18"/>
          <w:szCs w:val="18"/>
        </w:rPr>
        <w:t>“600633</w:t>
      </w:r>
      <w:r>
        <w:rPr>
          <w:color w:val="000000"/>
          <w:spacing w:val="0"/>
          <w:w w:val="100"/>
          <w:position w:val="0"/>
        </w:rPr>
        <w:t>咖啡馆”、 网络学院两个学习分享平台。</w:t>
      </w:r>
    </w:p>
    <w:p>
      <w:pPr>
        <w:pStyle w:val="Style5"/>
        <w:keepNext w:val="0"/>
        <w:keepLines w:val="0"/>
        <w:widowControl w:val="0"/>
        <w:shd w:val="clear" w:color="auto" w:fill="auto"/>
        <w:bidi w:val="0"/>
        <w:spacing w:before="0" w:after="200" w:line="311" w:lineRule="exact"/>
        <w:ind w:left="0" w:right="0" w:firstLine="520"/>
        <w:jc w:val="both"/>
      </w:pPr>
      <w:r>
        <w:rPr>
          <w:color w:val="000000"/>
          <w:spacing w:val="0"/>
          <w:w w:val="100"/>
          <w:position w:val="0"/>
          <w:sz w:val="18"/>
          <w:szCs w:val="18"/>
        </w:rPr>
        <w:t>2016</w:t>
      </w:r>
      <w:r>
        <w:rPr>
          <w:color w:val="000000"/>
          <w:spacing w:val="0"/>
          <w:w w:val="100"/>
          <w:position w:val="0"/>
        </w:rPr>
        <w:t>年，公司先后组织实施了 “启航”、“引航”管理训练营、“钢铁营销团队打造”、智 慧产业运营、产品经理工作坊等</w:t>
      </w:r>
      <w:r>
        <w:rPr>
          <w:color w:val="000000"/>
          <w:spacing w:val="0"/>
          <w:w w:val="100"/>
          <w:position w:val="0"/>
          <w:sz w:val="18"/>
          <w:szCs w:val="18"/>
        </w:rPr>
        <w:t>10</w:t>
      </w:r>
      <w:r>
        <w:rPr>
          <w:color w:val="000000"/>
          <w:spacing w:val="0"/>
          <w:w w:val="100"/>
          <w:position w:val="0"/>
        </w:rPr>
        <w:t>余场大型培训项目，鼓励员工积极参加社群</w:t>
      </w:r>
      <w:r>
        <w:rPr>
          <w:color w:val="000000"/>
          <w:spacing w:val="0"/>
          <w:w w:val="100"/>
          <w:position w:val="0"/>
          <w:sz w:val="18"/>
          <w:szCs w:val="18"/>
        </w:rPr>
        <w:t>/</w:t>
      </w:r>
      <w:r>
        <w:rPr>
          <w:color w:val="000000"/>
          <w:spacing w:val="0"/>
          <w:w w:val="100"/>
          <w:position w:val="0"/>
        </w:rPr>
        <w:t>新媒体运营、</w:t>
      </w:r>
      <w:r>
        <w:rPr>
          <w:color w:val="000000"/>
          <w:spacing w:val="0"/>
          <w:w w:val="100"/>
          <w:position w:val="0"/>
          <w:sz w:val="18"/>
          <w:szCs w:val="18"/>
        </w:rPr>
        <w:t xml:space="preserve">IxDC </w:t>
      </w:r>
      <w:r>
        <w:rPr>
          <w:color w:val="000000"/>
          <w:spacing w:val="0"/>
          <w:w w:val="100"/>
          <w:position w:val="0"/>
        </w:rPr>
        <w:t>国际体验设计大会、开发者大会等外部专业培训和行业峰会，全年线上线下培训人数超过</w:t>
      </w:r>
      <w:r>
        <w:rPr>
          <w:color w:val="000000"/>
          <w:spacing w:val="0"/>
          <w:w w:val="100"/>
          <w:position w:val="0"/>
          <w:sz w:val="18"/>
          <w:szCs w:val="18"/>
        </w:rPr>
        <w:t xml:space="preserve">2000 </w:t>
      </w:r>
      <w:r>
        <w:rPr>
          <w:color w:val="000000"/>
          <w:spacing w:val="0"/>
          <w:w w:val="100"/>
          <w:position w:val="0"/>
        </w:rPr>
        <w:t>人次。特别是联合省内三家企业开设历时一年的“首届名企管理精英跨界研修班”，对开拓中高 级管理人员的思维视野，激发创造力等起到了积极的作用。</w:t>
      </w:r>
    </w:p>
    <w:p>
      <w:pPr>
        <w:pStyle w:val="Style5"/>
        <w:keepNext w:val="0"/>
        <w:keepLines w:val="0"/>
        <w:widowControl w:val="0"/>
        <w:shd w:val="clear" w:color="auto" w:fill="auto"/>
        <w:bidi w:val="0"/>
        <w:spacing w:before="0" w:after="420" w:line="317" w:lineRule="exact"/>
        <w:ind w:left="0" w:right="0" w:firstLine="520"/>
        <w:jc w:val="left"/>
      </w:pPr>
      <w:r>
        <w:rPr>
          <w:color w:val="000000"/>
          <w:spacing w:val="0"/>
          <w:w w:val="100"/>
          <w:position w:val="0"/>
        </w:rPr>
        <w:t>此外，这一年来，公司还着手建立了员工任职资格体系及岗位晋升机制、举办了内训师认证 和拜师大会等一系列人才培养活动，均取得了很好的效果。</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4"/>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劳务外包的工时总数（单位：小时）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250,560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劳务外包支付的报酬总额（单位：元）</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7,677, </w:t>
            </w:r>
            <w:r>
              <w:rPr>
                <w:color w:val="000000"/>
                <w:spacing w:val="0"/>
                <w:w w:val="100"/>
                <w:position w:val="0"/>
                <w:sz w:val="18"/>
                <w:szCs w:val="18"/>
              </w:rPr>
              <w:t xml:space="preserve">493. </w:t>
            </w:r>
            <w:r>
              <w:rPr>
                <w:color w:val="000000"/>
                <w:spacing w:val="0"/>
                <w:w w:val="100"/>
                <w:position w:val="0"/>
                <w:sz w:val="18"/>
                <w:szCs w:val="18"/>
              </w:rPr>
              <w:t>92</w:t>
            </w:r>
          </w:p>
        </w:tc>
      </w:tr>
    </w:tbl>
    <w:p>
      <w:pPr>
        <w:widowControl w:val="0"/>
        <w:spacing w:after="419" w:line="1" w:lineRule="exact"/>
      </w:pPr>
    </w:p>
    <w:p>
      <w:pPr>
        <w:pStyle w:val="Style34"/>
        <w:keepNext/>
        <w:keepLines/>
        <w:widowControl w:val="0"/>
        <w:shd w:val="clear" w:color="auto" w:fill="auto"/>
        <w:bidi w:val="0"/>
        <w:spacing w:before="0" w:after="12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七</w:t>
      </w:r>
      <w:bookmarkEnd w:id="540"/>
      <w:r>
        <w:rPr>
          <w:color w:val="000000"/>
          <w:spacing w:val="0"/>
          <w:w w:val="100"/>
          <w:position w:val="0"/>
        </w:rPr>
        <w:t>、其他</w:t>
      </w:r>
      <w:bookmarkEnd w:id="538"/>
      <w:bookmarkEnd w:id="539"/>
      <w:bookmarkEnd w:id="541"/>
    </w:p>
    <w:p>
      <w:pPr>
        <w:pStyle w:val="Style5"/>
        <w:keepNext w:val="0"/>
        <w:keepLines w:val="0"/>
        <w:widowControl w:val="0"/>
        <w:shd w:val="clear" w:color="auto" w:fill="auto"/>
        <w:bidi w:val="0"/>
        <w:spacing w:before="0" w:after="420" w:line="240" w:lineRule="auto"/>
        <w:ind w:left="0" w:right="0" w:firstLine="0"/>
        <w:jc w:val="left"/>
        <w:sectPr>
          <w:headerReference w:type="default" r:id="rId45"/>
          <w:footerReference w:type="default" r:id="rId46"/>
          <w:footnotePr>
            <w:pos w:val="pageBottom"/>
            <w:numFmt w:val="decimal"/>
            <w:numRestart w:val="continuous"/>
          </w:footnotePr>
          <w:pgSz w:w="11900" w:h="16840"/>
          <w:pgMar w:top="1479" w:right="1072" w:bottom="1613" w:left="165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00" w:line="240" w:lineRule="auto"/>
        <w:ind w:left="0" w:right="0" w:firstLine="0"/>
        <w:jc w:val="center"/>
      </w:pPr>
      <w:bookmarkStart w:id="542" w:name="bookmark542"/>
      <w:bookmarkStart w:id="543" w:name="bookmark543"/>
      <w:bookmarkStart w:id="544" w:name="bookmark544"/>
      <w:r>
        <w:rPr>
          <w:color w:val="000000"/>
          <w:spacing w:val="0"/>
          <w:w w:val="100"/>
          <w:position w:val="0"/>
        </w:rPr>
        <w:t>第九节公司治理</w:t>
      </w:r>
      <w:bookmarkEnd w:id="542"/>
      <w:bookmarkEnd w:id="543"/>
      <w:bookmarkEnd w:id="544"/>
    </w:p>
    <w:p>
      <w:pPr>
        <w:pStyle w:val="Style34"/>
        <w:keepNext/>
        <w:keepLines/>
        <w:widowControl w:val="0"/>
        <w:shd w:val="clear" w:color="auto" w:fill="auto"/>
        <w:bidi w:val="0"/>
        <w:spacing w:before="0" w:after="100" w:line="313" w:lineRule="exact"/>
        <w:ind w:left="0" w:right="0" w:firstLine="0"/>
        <w:jc w:val="both"/>
      </w:pPr>
      <w:bookmarkStart w:id="545" w:name="bookmark545"/>
      <w:bookmarkStart w:id="546" w:name="bookmark546"/>
      <w:bookmarkStart w:id="547" w:name="bookmark547"/>
      <w:r>
        <w:rPr>
          <w:color w:val="000000"/>
          <w:spacing w:val="0"/>
          <w:w w:val="100"/>
          <w:position w:val="0"/>
        </w:rPr>
        <w:t>一、公司治理相关情况说明</w:t>
      </w:r>
      <w:bookmarkEnd w:id="545"/>
      <w:bookmarkEnd w:id="546"/>
      <w:bookmarkEnd w:id="54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78" w:val="left"/>
        </w:tabs>
        <w:bidi w:val="0"/>
        <w:spacing w:before="0" w:after="0" w:line="313" w:lineRule="exact"/>
        <w:ind w:left="0" w:right="0" w:firstLine="440"/>
        <w:jc w:val="both"/>
      </w:pPr>
      <w:bookmarkStart w:id="548" w:name="bookmark548"/>
      <w:r>
        <w:rPr>
          <w:b/>
          <w:bCs/>
          <w:color w:val="000000"/>
          <w:spacing w:val="0"/>
          <w:w w:val="100"/>
          <w:position w:val="0"/>
        </w:rPr>
        <w:t>（</w:t>
      </w:r>
      <w:bookmarkEnd w:id="548"/>
      <w:r>
        <w:rPr>
          <w:b/>
          <w:bCs/>
          <w:color w:val="000000"/>
          <w:spacing w:val="0"/>
          <w:w w:val="100"/>
          <w:position w:val="0"/>
        </w:rPr>
        <w:t>一）</w:t>
        <w:tab/>
        <w:t>规范三会治理，打造治理规范、运营高效的上市主体</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报告期内，公司股东大会、董事会、监事会和经理层组成的公司法人治理架构权责分明，运 作规范，治理有效。遵循透明、问责、维护全体股东权益的原则，召集召开股东大会、董事会和 监事会。股东大会均开放网络投票，保障股东尤其是中小股东能够充分行使股东权利。公司高标 准执行独立董事制度，在</w:t>
      </w:r>
      <w:r>
        <w:rPr>
          <w:color w:val="000000"/>
          <w:spacing w:val="0"/>
          <w:w w:val="100"/>
          <w:position w:val="0"/>
          <w:sz w:val="18"/>
          <w:szCs w:val="18"/>
        </w:rPr>
        <w:t>9</w:t>
      </w:r>
      <w:r>
        <w:rPr>
          <w:color w:val="000000"/>
          <w:spacing w:val="0"/>
          <w:w w:val="100"/>
          <w:position w:val="0"/>
        </w:rPr>
        <w:t>名董事中设独立董事</w:t>
      </w:r>
      <w:r>
        <w:rPr>
          <w:color w:val="000000"/>
          <w:spacing w:val="0"/>
          <w:w w:val="100"/>
          <w:position w:val="0"/>
          <w:sz w:val="18"/>
          <w:szCs w:val="18"/>
        </w:rPr>
        <w:t>4</w:t>
      </w:r>
      <w:r>
        <w:rPr>
          <w:color w:val="000000"/>
          <w:spacing w:val="0"/>
          <w:w w:val="100"/>
          <w:position w:val="0"/>
        </w:rPr>
        <w:t>名，超过独立董事人数应占董事会</w:t>
      </w:r>
      <w:r>
        <w:rPr>
          <w:color w:val="000000"/>
          <w:spacing w:val="0"/>
          <w:w w:val="100"/>
          <w:position w:val="0"/>
          <w:sz w:val="18"/>
          <w:szCs w:val="18"/>
        </w:rPr>
        <w:t>1/3</w:t>
      </w:r>
      <w:r>
        <w:rPr>
          <w:color w:val="000000"/>
          <w:spacing w:val="0"/>
          <w:w w:val="100"/>
          <w:position w:val="0"/>
        </w:rPr>
        <w:t>的法定 要求。在年内非公开发行项目审议过程中，公司管理层积极、及时与独立董事的事前充分沟通， 充分发挥独立董事建议和监督职能，有效提高董事会决策的严谨性和科学性。公司董事会下设战 略与投资委员会、薪酬与考核委员会、提名委员会、审计委员会及关联交易控制委员会五个专门 委员会，其中关联交易控制委员会全部由独立董事担任，对关联交易进行重点管控。公司监事会 设立专职监事会主席，下设监事办，配备专职人员协助监事会主席参与公司日常运营和重大决策 的监督检查，并通过工会选举方式选派职工代表进入监事会，使职工以法定的形式参与公司的决 策，维护职工合法权益。报告期内，公司共召开股东大会</w:t>
      </w:r>
      <w:r>
        <w:rPr>
          <w:color w:val="000000"/>
          <w:spacing w:val="0"/>
          <w:w w:val="100"/>
          <w:position w:val="0"/>
          <w:sz w:val="18"/>
          <w:szCs w:val="18"/>
        </w:rPr>
        <w:t>4</w:t>
      </w:r>
      <w:r>
        <w:rPr>
          <w:color w:val="000000"/>
          <w:spacing w:val="0"/>
          <w:w w:val="100"/>
          <w:position w:val="0"/>
        </w:rPr>
        <w:t>次，召开董事会</w:t>
      </w:r>
      <w:r>
        <w:rPr>
          <w:color w:val="000000"/>
          <w:spacing w:val="0"/>
          <w:w w:val="100"/>
          <w:position w:val="0"/>
          <w:sz w:val="18"/>
          <w:szCs w:val="18"/>
        </w:rPr>
        <w:t>10</w:t>
      </w:r>
      <w:r>
        <w:rPr>
          <w:color w:val="000000"/>
          <w:spacing w:val="0"/>
          <w:w w:val="100"/>
          <w:position w:val="0"/>
        </w:rPr>
        <w:t>次，监事会</w:t>
      </w:r>
      <w:r>
        <w:rPr>
          <w:color w:val="000000"/>
          <w:spacing w:val="0"/>
          <w:w w:val="100"/>
          <w:position w:val="0"/>
          <w:sz w:val="18"/>
          <w:szCs w:val="18"/>
        </w:rPr>
        <w:t>10</w:t>
      </w:r>
      <w:r>
        <w:rPr>
          <w:color w:val="000000"/>
          <w:spacing w:val="0"/>
          <w:w w:val="100"/>
          <w:position w:val="0"/>
        </w:rPr>
        <w:t>次， 共审议</w:t>
      </w:r>
      <w:r>
        <w:rPr>
          <w:color w:val="000000"/>
          <w:spacing w:val="0"/>
          <w:w w:val="100"/>
          <w:position w:val="0"/>
          <w:sz w:val="18"/>
          <w:szCs w:val="18"/>
        </w:rPr>
        <w:t>49</w:t>
      </w:r>
      <w:r>
        <w:rPr>
          <w:color w:val="000000"/>
          <w:spacing w:val="0"/>
          <w:w w:val="100"/>
          <w:position w:val="0"/>
        </w:rPr>
        <w:t>项议案，规范合理的三会治理结构确保了决策流程的顺畅和高效。</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公司管理层认真落实董事会战略部署，紧紧围绕公司互联网化转型的战略目标，顺利完成 </w:t>
      </w:r>
      <w:r>
        <w:rPr>
          <w:color w:val="000000"/>
          <w:spacing w:val="0"/>
          <w:w w:val="100"/>
          <w:position w:val="0"/>
          <w:sz w:val="18"/>
          <w:szCs w:val="18"/>
        </w:rPr>
        <w:t>2015</w:t>
      </w:r>
      <w:r>
        <w:rPr>
          <w:color w:val="000000"/>
          <w:spacing w:val="0"/>
          <w:w w:val="100"/>
          <w:position w:val="0"/>
        </w:rPr>
        <w:t>年启动的非公开发行重大项目，全力打造“四位一体”大数据产业生态圈，持续深化战略布 局，优化产业结构，核心竞争力显著提升。</w:t>
      </w:r>
    </w:p>
    <w:p>
      <w:pPr>
        <w:pStyle w:val="Style5"/>
        <w:keepNext w:val="0"/>
        <w:keepLines w:val="0"/>
        <w:widowControl w:val="0"/>
        <w:shd w:val="clear" w:color="auto" w:fill="auto"/>
        <w:tabs>
          <w:tab w:pos="978" w:val="left"/>
        </w:tabs>
        <w:bidi w:val="0"/>
        <w:spacing w:before="0" w:after="0" w:line="313" w:lineRule="exact"/>
        <w:ind w:left="0" w:right="0" w:firstLine="440"/>
        <w:jc w:val="both"/>
      </w:pPr>
      <w:bookmarkStart w:id="549" w:name="bookmark549"/>
      <w:r>
        <w:rPr>
          <w:b/>
          <w:bCs/>
          <w:color w:val="000000"/>
          <w:spacing w:val="0"/>
          <w:w w:val="100"/>
          <w:position w:val="0"/>
        </w:rPr>
        <w:t>（</w:t>
      </w:r>
      <w:bookmarkEnd w:id="549"/>
      <w:r>
        <w:rPr>
          <w:b/>
          <w:bCs/>
          <w:color w:val="000000"/>
          <w:spacing w:val="0"/>
          <w:w w:val="100"/>
          <w:position w:val="0"/>
        </w:rPr>
        <w:t>二）</w:t>
        <w:tab/>
        <w:t>进一步完善内控体系建设，持续提升风险管控水平</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报告期内，公司加快推进互联网化转型战略，公司产业结构持续调整优化，大数据等新业态布 局加快实施，风险管控难度相应加大，内控管理的工作要求也日益提高和细化。首先，公司制定 了《信息披露暂缓与豁免管理制度》，修订了《公司章程》、《关联交易控制委员会工作制度》、 《关联交易决策管理办法》及《总经理工作细则》共</w:t>
      </w:r>
      <w:r>
        <w:rPr>
          <w:color w:val="000000"/>
          <w:spacing w:val="0"/>
          <w:w w:val="100"/>
          <w:position w:val="0"/>
          <w:sz w:val="18"/>
          <w:szCs w:val="18"/>
        </w:rPr>
        <w:t>5</w:t>
      </w:r>
      <w:r>
        <w:rPr>
          <w:color w:val="000000"/>
          <w:spacing w:val="0"/>
          <w:w w:val="100"/>
          <w:position w:val="0"/>
        </w:rPr>
        <w:t>项制度规范，并再次修订完善《内控手册》， 全面梳理内控流程，持续完善公司内控制度建设，确保执行规范和行之有效。截止报告期已制定 并不断完善修订</w:t>
      </w:r>
      <w:r>
        <w:rPr>
          <w:color w:val="000000"/>
          <w:spacing w:val="0"/>
          <w:w w:val="100"/>
          <w:position w:val="0"/>
          <w:sz w:val="18"/>
          <w:szCs w:val="18"/>
        </w:rPr>
        <w:t>30</w:t>
      </w:r>
      <w:r>
        <w:rPr>
          <w:color w:val="000000"/>
          <w:spacing w:val="0"/>
          <w:w w:val="100"/>
          <w:position w:val="0"/>
        </w:rPr>
        <w:t>余项内部控制制度和</w:t>
      </w:r>
      <w:r>
        <w:rPr>
          <w:color w:val="000000"/>
          <w:spacing w:val="0"/>
          <w:w w:val="100"/>
          <w:position w:val="0"/>
          <w:sz w:val="18"/>
          <w:szCs w:val="18"/>
        </w:rPr>
        <w:t>40</w:t>
      </w:r>
      <w:r>
        <w:rPr>
          <w:color w:val="000000"/>
          <w:spacing w:val="0"/>
          <w:w w:val="100"/>
          <w:position w:val="0"/>
        </w:rPr>
        <w:t>多个有关规范子公司运营、财务管理和人力资源管理 等方面的规范性制度和文件，公司内控制度和规范性文件进一步完善和细化，为公司转型发展构建 了良好的制度保障体系。其次，进一步落实对子公司风险管控，适应公司转型发展新形势下的管 理需求。公司组织分批次对九家县市报公司进行联合走访调研，加强制度宣贯，完善内控流程， 从源头上把控风险。此外，严控关联交易事项审批流程，强化内控建设培训，加强对子公司的法 务工作支持，并严格按照公司投资风控流程，强化对外投资风险把控。</w:t>
      </w:r>
    </w:p>
    <w:p>
      <w:pPr>
        <w:pStyle w:val="Style5"/>
        <w:keepNext w:val="0"/>
        <w:keepLines w:val="0"/>
        <w:widowControl w:val="0"/>
        <w:shd w:val="clear" w:color="auto" w:fill="auto"/>
        <w:tabs>
          <w:tab w:pos="978" w:val="left"/>
        </w:tabs>
        <w:bidi w:val="0"/>
        <w:spacing w:before="0" w:after="0" w:line="313" w:lineRule="exact"/>
        <w:ind w:left="0" w:right="0" w:firstLine="440"/>
        <w:jc w:val="both"/>
      </w:pPr>
      <w:bookmarkStart w:id="550" w:name="bookmark550"/>
      <w:r>
        <w:rPr>
          <w:b/>
          <w:bCs/>
          <w:color w:val="000000"/>
          <w:spacing w:val="0"/>
          <w:w w:val="100"/>
          <w:position w:val="0"/>
        </w:rPr>
        <w:t>（</w:t>
      </w:r>
      <w:bookmarkEnd w:id="550"/>
      <w:r>
        <w:rPr>
          <w:b/>
          <w:bCs/>
          <w:color w:val="000000"/>
          <w:spacing w:val="0"/>
          <w:w w:val="100"/>
          <w:position w:val="0"/>
        </w:rPr>
        <w:t>三）</w:t>
        <w:tab/>
        <w:t>强化关联交易管理，严控内幕交易</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公司进一步加强关联交易审批流程管控，对发生的关联交易逐笔统计，并进行专项内部审计。 对于</w:t>
      </w:r>
      <w:r>
        <w:rPr>
          <w:color w:val="000000"/>
          <w:spacing w:val="0"/>
          <w:w w:val="100"/>
          <w:position w:val="0"/>
          <w:sz w:val="18"/>
          <w:szCs w:val="18"/>
        </w:rPr>
        <w:t>2015</w:t>
      </w:r>
      <w:r>
        <w:rPr>
          <w:color w:val="000000"/>
          <w:spacing w:val="0"/>
          <w:w w:val="100"/>
          <w:position w:val="0"/>
        </w:rPr>
        <w:t>年非公开发行项目涉及的关联交易事项，严格按照决策流程召开董事会、股东大会进行 审议，独立董事进行事前审核并发表独立意见，关联董事和关联股东回避表决，确保关联交易事 项审议和执行的合法合规，充分维护全体股东，特别是中小股东权益。</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公司高度重视内幕信息管理工作，严格按照《内幕信息知情人登记制度》、《对外信息报送 制度》、《重大信息报告制度》以及中国证监会、浙江证监局和上交所相关要求，认真做好内幕 信息管控，对于有可能影响公司股价的重大财务或经营信息做到严控知情人范围，并尽量缩短从 信息产生到对外发布的时间，并在依法公开披露前做好内幕信息知情人的登记、报备。日常工作 中，各部门、各子公司内幕信息登记工作实行专人专管、专人登记，并在完成登记后及时向监管 部门报备。并加强公司董监高及其他人员日常严禁内幕交易的教育和培训，在公司重大事项或定期 报告等窗口期及时对相关内幕信息之前人员进行提醒，杜绝内幕交易。报告期内，围绕非公开发</w:t>
        <w:br w:type="page"/>
      </w:r>
      <w:r>
        <w:rPr>
          <w:color w:val="000000"/>
          <w:spacing w:val="0"/>
          <w:w w:val="100"/>
          <w:position w:val="0"/>
        </w:rPr>
        <w:t>行股票重大项目，公司严格落实各环节股价敏感信息的保密工作，做好内幕信息知情人登记和进 程备忘录，并加强舆情信息监管，确保内幕信息管控有效。</w:t>
      </w:r>
    </w:p>
    <w:p>
      <w:pPr>
        <w:pStyle w:val="Style5"/>
        <w:keepNext w:val="0"/>
        <w:keepLines w:val="0"/>
        <w:widowControl w:val="0"/>
        <w:shd w:val="clear" w:color="auto" w:fill="auto"/>
        <w:bidi w:val="0"/>
        <w:spacing w:before="0" w:after="320" w:line="326" w:lineRule="exact"/>
        <w:ind w:left="0" w:right="0" w:firstLine="520"/>
        <w:jc w:val="left"/>
      </w:pPr>
      <w:r>
        <w:rPr>
          <w:color w:val="000000"/>
          <w:spacing w:val="0"/>
          <w:w w:val="100"/>
          <w:position w:val="0"/>
          <w:sz w:val="18"/>
          <w:szCs w:val="18"/>
        </w:rPr>
        <w:t>2016</w:t>
      </w:r>
      <w:r>
        <w:rPr>
          <w:color w:val="000000"/>
          <w:spacing w:val="0"/>
          <w:w w:val="100"/>
          <w:position w:val="0"/>
        </w:rPr>
        <w:t>年度，共对</w:t>
      </w:r>
      <w:r>
        <w:rPr>
          <w:color w:val="000000"/>
          <w:spacing w:val="0"/>
          <w:w w:val="100"/>
          <w:position w:val="0"/>
          <w:sz w:val="18"/>
          <w:szCs w:val="18"/>
        </w:rPr>
        <w:t>5</w:t>
      </w:r>
      <w:r>
        <w:rPr>
          <w:color w:val="000000"/>
          <w:spacing w:val="0"/>
          <w:w w:val="100"/>
          <w:position w:val="0"/>
        </w:rPr>
        <w:t>项重要内幕信息事项进行了登记和资料归档，包括定期报告、分红预案等， 全年累计登记人数</w:t>
      </w:r>
      <w:r>
        <w:rPr>
          <w:color w:val="000000"/>
          <w:spacing w:val="0"/>
          <w:w w:val="100"/>
          <w:position w:val="0"/>
          <w:sz w:val="18"/>
          <w:szCs w:val="18"/>
        </w:rPr>
        <w:t>830</w:t>
      </w:r>
      <w:r>
        <w:rPr>
          <w:color w:val="000000"/>
          <w:spacing w:val="0"/>
          <w:w w:val="100"/>
          <w:position w:val="0"/>
        </w:rPr>
        <w:t>余人。</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803"/>
        <w:gridCol w:w="1987"/>
        <w:gridCol w:w="2098"/>
        <w:gridCol w:w="217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 站的查询索引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w:t>
            </w:r>
            <w:r>
              <w:rPr>
                <w:color w:val="000000"/>
                <w:spacing w:val="0"/>
                <w:w w:val="100"/>
                <w:position w:val="0"/>
              </w:rPr>
              <w:t>年第一次临时股东大会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w:t>
            </w:r>
            <w:r>
              <w:rPr>
                <w:color w:val="000000"/>
                <w:spacing w:val="0"/>
                <w:w w:val="100"/>
                <w:position w:val="0"/>
              </w:rPr>
              <w:t>年度股东大会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w:t>
            </w:r>
            <w:r>
              <w:rPr>
                <w:color w:val="000000"/>
                <w:spacing w:val="0"/>
                <w:w w:val="100"/>
                <w:position w:val="0"/>
              </w:rPr>
              <w:t>年第二次临时股东大会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bl>
    <w:p>
      <w:pPr>
        <w:pStyle w:val="Style24"/>
        <w:keepNext w:val="0"/>
        <w:keepLines w:val="0"/>
        <w:widowControl w:val="0"/>
        <w:shd w:val="clear" w:color="auto" w:fill="auto"/>
        <w:bidi w:val="0"/>
        <w:spacing w:before="0" w:after="0" w:line="269" w:lineRule="exact"/>
        <w:ind w:left="96"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沈志华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宋建武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黄董良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胡晓明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pStyle w:val="Style24"/>
        <w:keepNext w:val="0"/>
        <w:keepLines w:val="0"/>
        <w:widowControl w:val="0"/>
        <w:shd w:val="clear" w:color="auto" w:fill="auto"/>
        <w:bidi w:val="0"/>
        <w:spacing w:before="0" w:after="0" w:line="269" w:lineRule="exact"/>
        <w:ind w:left="96"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239" w:line="1" w:lineRule="exact"/>
      </w:pPr>
    </w:p>
    <w:p>
      <w:pPr>
        <w:pStyle w:val="Style5"/>
        <w:keepNext w:val="0"/>
        <w:keepLines w:val="0"/>
        <w:widowControl w:val="0"/>
        <w:shd w:val="clear" w:color="auto" w:fill="auto"/>
        <w:bidi w:val="0"/>
        <w:spacing w:before="0" w:after="320" w:line="33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272" w:lineRule="exact"/>
        <w:ind w:left="0" w:right="0" w:firstLine="0"/>
        <w:jc w:val="left"/>
      </w:pPr>
      <w:bookmarkStart w:id="551" w:name="bookmark551"/>
      <w:bookmarkStart w:id="552" w:name="bookmark552"/>
      <w:bookmarkStart w:id="553" w:name="bookmark553"/>
      <w:bookmarkStart w:id="554" w:name="bookmark554"/>
      <w:r>
        <w:rPr>
          <w:rFonts w:ascii="Calibri" w:eastAsia="Calibri" w:hAnsi="Calibri" w:cs="Calibri"/>
          <w:color w:val="000000"/>
          <w:spacing w:val="0"/>
          <w:w w:val="100"/>
          <w:position w:val="0"/>
          <w:sz w:val="20"/>
          <w:szCs w:val="20"/>
        </w:rPr>
        <w:t>（</w:t>
      </w:r>
      <w:bookmarkEnd w:id="553"/>
      <w:r>
        <w:rPr>
          <w:color w:val="000000"/>
          <w:spacing w:val="0"/>
          <w:w w:val="100"/>
          <w:position w:val="0"/>
        </w:rPr>
        <w:t>三</w:t>
      </w:r>
      <w:r>
        <w:rPr>
          <w:color w:val="000000"/>
          <w:spacing w:val="0"/>
          <w:w w:val="100"/>
          <w:position w:val="0"/>
          <w:sz w:val="22"/>
          <w:szCs w:val="22"/>
        </w:rPr>
        <w:t>）</w:t>
      </w:r>
      <w:r>
        <w:rPr>
          <w:color w:val="000000"/>
          <w:spacing w:val="0"/>
          <w:w w:val="100"/>
          <w:position w:val="0"/>
        </w:rPr>
        <w:t>其他</w:t>
      </w:r>
      <w:bookmarkEnd w:id="551"/>
      <w:bookmarkEnd w:id="552"/>
      <w:bookmarkEnd w:id="554"/>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64" w:val="left"/>
        </w:tabs>
        <w:bidi w:val="0"/>
        <w:spacing w:before="0" w:after="40" w:line="269" w:lineRule="exact"/>
        <w:ind w:left="440" w:right="0" w:hanging="440"/>
        <w:jc w:val="left"/>
      </w:pPr>
      <w:bookmarkStart w:id="555" w:name="bookmark555"/>
      <w:bookmarkStart w:id="556" w:name="bookmark556"/>
      <w:bookmarkStart w:id="557" w:name="bookmark557"/>
      <w:bookmarkStart w:id="558" w:name="bookmark558"/>
      <w:r>
        <w:rPr>
          <w:color w:val="000000"/>
          <w:spacing w:val="0"/>
          <w:w w:val="100"/>
          <w:position w:val="0"/>
        </w:rPr>
        <w:t>四</w:t>
      </w:r>
      <w:bookmarkEnd w:id="557"/>
      <w:r>
        <w:rPr>
          <w:color w:val="000000"/>
          <w:spacing w:val="0"/>
          <w:w w:val="100"/>
          <w:position w:val="0"/>
        </w:rPr>
        <w:t>、</w:t>
        <w:tab/>
        <w:t>董事会下设专门委员会在报告期内履行职责时所提出的重要意见和建议，存在异议事项的， 应当披露具体情况</w:t>
      </w:r>
      <w:bookmarkEnd w:id="555"/>
      <w:bookmarkEnd w:id="556"/>
      <w:bookmarkEnd w:id="558"/>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78" w:val="left"/>
        </w:tabs>
        <w:bidi w:val="0"/>
        <w:spacing w:before="0" w:after="40" w:line="272" w:lineRule="exact"/>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五</w:t>
      </w:r>
      <w:bookmarkEnd w:id="561"/>
      <w:r>
        <w:rPr>
          <w:color w:val="000000"/>
          <w:spacing w:val="0"/>
          <w:w w:val="100"/>
          <w:position w:val="0"/>
        </w:rPr>
        <w:t>、</w:t>
        <w:tab/>
        <w:t>监事会发现公司存在风险的说明</w:t>
      </w:r>
      <w:bookmarkEnd w:id="559"/>
      <w:bookmarkEnd w:id="560"/>
      <w:bookmarkEnd w:id="562"/>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40" w:line="274" w:lineRule="exact"/>
        <w:ind w:left="440" w:right="0" w:hanging="440"/>
        <w:jc w:val="both"/>
      </w:pPr>
      <w:bookmarkStart w:id="563" w:name="bookmark563"/>
      <w:bookmarkStart w:id="564" w:name="bookmark564"/>
      <w:bookmarkStart w:id="565" w:name="bookmark565"/>
      <w:bookmarkStart w:id="566" w:name="bookmark566"/>
      <w:r>
        <w:rPr>
          <w:color w:val="000000"/>
          <w:spacing w:val="0"/>
          <w:w w:val="100"/>
          <w:position w:val="0"/>
        </w:rPr>
        <w:t>六</w:t>
      </w:r>
      <w:bookmarkEnd w:id="565"/>
      <w:r>
        <w:rPr>
          <w:color w:val="000000"/>
          <w:spacing w:val="0"/>
          <w:w w:val="100"/>
          <w:position w:val="0"/>
        </w:rPr>
        <w:t>、</w:t>
        <w:tab/>
        <w:t>公司就其与控股股东在业务、人员、资产、机构、财务等方面存在的不能保证独立性、不能 保持自主经营能力的情况说明</w:t>
      </w:r>
      <w:bookmarkEnd w:id="563"/>
      <w:bookmarkEnd w:id="564"/>
      <w:bookmarkEnd w:id="566"/>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存在同业竞争的，公司相应的解决措施、工作进度及后续工作计划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40" w:line="272" w:lineRule="exact"/>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七</w:t>
      </w:r>
      <w:bookmarkEnd w:id="569"/>
      <w:r>
        <w:rPr>
          <w:color w:val="000000"/>
          <w:spacing w:val="0"/>
          <w:w w:val="100"/>
          <w:position w:val="0"/>
        </w:rPr>
        <w:t>、</w:t>
        <w:tab/>
        <w:t>报告期内对高级管理人员的考评机制，以及激励机制的建立、实施情况</w:t>
      </w:r>
      <w:bookmarkEnd w:id="567"/>
      <w:bookmarkEnd w:id="568"/>
      <w:bookmarkEnd w:id="570"/>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公司建立了一套完整的高级管理人员考评和激励机制，对高级管理人员的考核分配以岗位价 值为基础，根据公司的年度经营业绩和高级管理人员履行岗位职责的情况进行综合考核，依据考 核结果确定高级管理人员的年度薪酬。公司董事会薪酬与考核委员会负责研究和制定高级管理人 员的薪酬标准、绩效考核及薪酬分配政策，并对董事会负责。人力资源部、财务部及内部审计部 等相关部门，在文书起草、数据提供等方面配合董事会薪酬与考核委员会做好有关工作。公司董 事会薪酬与考核委员会负责组建绩效考核小组或委托人力资源部，对高级管理人员进行绩效考核 和薪酬分配。每一个会计年度结束后，由绩效考核小组或人力资源部根据公司年度审计结果、高 级管理人员年度述职报告等信息材料，按照公司高级管理人员考核与薪酬分配方案，对高级管理 人员进行考核并出具薪酬分配意见，报董事会薪酬与考核委员会审核、董事会审批后执行。</w:t>
      </w:r>
    </w:p>
    <w:p>
      <w:pPr>
        <w:pStyle w:val="Style34"/>
        <w:keepNext/>
        <w:keepLines/>
        <w:widowControl w:val="0"/>
        <w:shd w:val="clear" w:color="auto" w:fill="auto"/>
        <w:tabs>
          <w:tab w:pos="483" w:val="left"/>
        </w:tabs>
        <w:bidi w:val="0"/>
        <w:spacing w:before="0" w:after="40" w:line="272" w:lineRule="exact"/>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八</w:t>
      </w:r>
      <w:bookmarkEnd w:id="573"/>
      <w:r>
        <w:rPr>
          <w:color w:val="000000"/>
          <w:spacing w:val="0"/>
          <w:w w:val="100"/>
          <w:position w:val="0"/>
        </w:rPr>
        <w:t>、</w:t>
        <w:tab/>
        <w:t>是否披露内部控制自我评价报告</w:t>
      </w:r>
      <w:bookmarkEnd w:id="571"/>
      <w:bookmarkEnd w:id="572"/>
      <w:bookmarkEnd w:id="574"/>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根据《企业内部控制基本规范》及其配套指引的规定和其他内部控制监管要求，结合本公司 内部控制制度和评价办法，在内部控制日常监督和专项监督的基础上，我们对公司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日的内部控制有效性进行了评价。我们认为公司对纳入内部控制自我评价范围的各项业务与事 项均已建立了内部控制，并得以有效执行，达到了公司内部控制的目标，不存在重大缺陷。</w:t>
      </w:r>
    </w:p>
    <w:p>
      <w:pPr>
        <w:pStyle w:val="Style5"/>
        <w:keepNext w:val="0"/>
        <w:keepLines w:val="0"/>
        <w:widowControl w:val="0"/>
        <w:shd w:val="clear" w:color="auto" w:fill="auto"/>
        <w:bidi w:val="0"/>
        <w:spacing w:before="0" w:after="320" w:line="275" w:lineRule="exact"/>
        <w:ind w:left="0" w:right="0" w:firstLine="440"/>
        <w:jc w:val="both"/>
      </w:pPr>
      <w:r>
        <w:rPr>
          <w:color w:val="000000"/>
          <w:spacing w:val="0"/>
          <w:w w:val="100"/>
          <w:position w:val="0"/>
        </w:rPr>
        <w:t>报告查询索引：上海证券交易所网站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及《上海证券报》。 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40" w:line="272" w:lineRule="exact"/>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九</w:t>
      </w:r>
      <w:bookmarkEnd w:id="577"/>
      <w:r>
        <w:rPr>
          <w:color w:val="000000"/>
          <w:spacing w:val="0"/>
          <w:w w:val="100"/>
          <w:position w:val="0"/>
        </w:rPr>
        <w:t>、</w:t>
        <w:tab/>
        <w:t>内部控制审计报告的相关情况说明</w:t>
      </w:r>
      <w:bookmarkEnd w:id="575"/>
      <w:bookmarkEnd w:id="576"/>
      <w:bookmarkEnd w:id="578"/>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 公司的内部控制情况已经天健会计师事务所（特殊普通合伙）审计，并于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日出具天 健审〔</w:t>
      </w:r>
      <w:r>
        <w:rPr>
          <w:color w:val="000000"/>
          <w:spacing w:val="0"/>
          <w:w w:val="100"/>
          <w:position w:val="0"/>
          <w:sz w:val="18"/>
          <w:szCs w:val="18"/>
        </w:rPr>
        <w:t>2017） 929</w:t>
      </w:r>
      <w:r>
        <w:rPr>
          <w:color w:val="000000"/>
          <w:spacing w:val="0"/>
          <w:w w:val="100"/>
          <w:position w:val="0"/>
        </w:rPr>
        <w:t>号内部控制审计报告，认为公司于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日按照《企业内部控制基本 规范》和相关规定在所有重大方面保持了有效的财务报告内部控制。</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40" w:line="272" w:lineRule="exact"/>
        <w:ind w:left="0" w:right="0" w:firstLine="0"/>
        <w:jc w:val="left"/>
      </w:pPr>
      <w:r>
        <w:rPr>
          <w:b/>
          <w:bCs/>
          <w:color w:val="000000"/>
          <w:spacing w:val="0"/>
          <w:w w:val="100"/>
          <w:position w:val="0"/>
        </w:rPr>
        <w:t>十、其他</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79" w:name="bookmark579"/>
      <w:bookmarkStart w:id="580" w:name="bookmark580"/>
      <w:bookmarkStart w:id="581" w:name="bookmark581"/>
      <w:r>
        <w:rPr>
          <w:color w:val="000000"/>
          <w:spacing w:val="0"/>
          <w:w w:val="100"/>
          <w:position w:val="0"/>
        </w:rPr>
        <w:t>第十节公司债券相关情况</w:t>
      </w:r>
      <w:bookmarkEnd w:id="579"/>
      <w:bookmarkEnd w:id="580"/>
      <w:bookmarkEnd w:id="581"/>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79" w:right="1121" w:bottom="1609" w:left="171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pgSz w:w="11900" w:h="16840"/>
          <w:pgMar w:top="1446" w:right="1157" w:bottom="1483" w:left="1675" w:header="0" w:footer="3" w:gutter="0"/>
          <w:cols w:space="720"/>
          <w:noEndnote/>
          <w:rtlGutter w:val="0"/>
          <w:docGrid w:linePitch="360"/>
        </w:sectPr>
      </w:pPr>
    </w:p>
    <w:p>
      <w:pPr>
        <w:pStyle w:val="Style15"/>
        <w:keepNext/>
        <w:keepLines/>
        <w:widowControl w:val="0"/>
        <w:shd w:val="clear" w:color="auto" w:fill="auto"/>
        <w:bidi w:val="0"/>
        <w:spacing w:before="0" w:after="260" w:line="240" w:lineRule="auto"/>
        <w:ind w:left="0" w:right="0" w:firstLine="0"/>
        <w:jc w:val="center"/>
      </w:pPr>
      <w:bookmarkStart w:id="582" w:name="bookmark582"/>
      <w:bookmarkStart w:id="583" w:name="bookmark583"/>
      <w:bookmarkStart w:id="584" w:name="bookmark584"/>
      <w:r>
        <w:rPr>
          <w:rFonts w:ascii="SimSun" w:eastAsia="SimSun" w:hAnsi="SimSun" w:cs="SimSun"/>
          <w:color w:val="000000"/>
          <w:spacing w:val="0"/>
          <w:w w:val="100"/>
          <w:position w:val="0"/>
        </w:rPr>
        <w:t>第十一节财务报告</w:t>
      </w:r>
      <w:bookmarkEnd w:id="582"/>
      <w:bookmarkEnd w:id="583"/>
      <w:bookmarkEnd w:id="584"/>
    </w:p>
    <w:p>
      <w:pPr>
        <w:pStyle w:val="Style34"/>
        <w:keepNext/>
        <w:keepLines/>
        <w:widowControl w:val="0"/>
        <w:shd w:val="clear" w:color="auto" w:fill="auto"/>
        <w:bidi w:val="0"/>
        <w:spacing w:before="0" w:after="100" w:line="240" w:lineRule="auto"/>
        <w:ind w:left="0" w:right="0" w:firstLine="0"/>
        <w:jc w:val="left"/>
      </w:pPr>
      <w:bookmarkStart w:id="585" w:name="bookmark585"/>
      <w:bookmarkStart w:id="586" w:name="bookmark586"/>
      <w:bookmarkStart w:id="587" w:name="bookmark587"/>
      <w:r>
        <w:rPr>
          <w:color w:val="000000"/>
          <w:spacing w:val="0"/>
          <w:w w:val="100"/>
          <w:position w:val="0"/>
        </w:rPr>
        <w:t>一、审计报告</w:t>
      </w:r>
      <w:bookmarkEnd w:id="585"/>
      <w:bookmarkEnd w:id="586"/>
      <w:bookmarkEnd w:id="587"/>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7"/>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2"/>
        <w:keepNext w:val="0"/>
        <w:keepLines w:val="0"/>
        <w:widowControl w:val="0"/>
        <w:shd w:val="clear" w:color="auto" w:fill="auto"/>
        <w:bidi w:val="0"/>
        <w:spacing w:before="0" w:after="420" w:line="409" w:lineRule="exact"/>
        <w:ind w:left="0" w:right="0" w:firstLine="0"/>
        <w:jc w:val="center"/>
        <w:rPr>
          <w:sz w:val="20"/>
          <w:szCs w:val="20"/>
        </w:rPr>
      </w:pPr>
      <w:r>
        <w:rPr>
          <w:color w:val="000000"/>
          <w:spacing w:val="0"/>
          <w:w w:val="100"/>
          <w:position w:val="0"/>
          <w:sz w:val="20"/>
          <w:szCs w:val="20"/>
        </w:rPr>
        <w:t>天健审〔</w:t>
      </w:r>
      <w:r>
        <w:rPr>
          <w:color w:val="000000"/>
          <w:spacing w:val="0"/>
          <w:w w:val="100"/>
          <w:position w:val="0"/>
          <w:sz w:val="18"/>
          <w:szCs w:val="18"/>
        </w:rPr>
        <w:t>2017） 928</w:t>
      </w:r>
      <w:r>
        <w:rPr>
          <w:color w:val="000000"/>
          <w:spacing w:val="0"/>
          <w:w w:val="100"/>
          <w:position w:val="0"/>
          <w:sz w:val="20"/>
          <w:szCs w:val="20"/>
        </w:rPr>
        <w:t>号</w:t>
      </w:r>
    </w:p>
    <w:p>
      <w:pPr>
        <w:pStyle w:val="Style5"/>
        <w:keepNext w:val="0"/>
        <w:keepLines w:val="0"/>
        <w:widowControl w:val="0"/>
        <w:shd w:val="clear" w:color="auto" w:fill="auto"/>
        <w:bidi w:val="0"/>
        <w:spacing w:before="0" w:after="0" w:line="406" w:lineRule="exact"/>
        <w:ind w:left="0" w:right="0" w:firstLine="0"/>
        <w:jc w:val="left"/>
      </w:pPr>
      <w:r>
        <w:rPr>
          <w:color w:val="000000"/>
          <w:spacing w:val="0"/>
          <w:w w:val="100"/>
          <w:position w:val="0"/>
        </w:rPr>
        <w:t>浙报传媒集团股份有限公司全体股东：</w:t>
      </w:r>
    </w:p>
    <w:p>
      <w:pPr>
        <w:pStyle w:val="Style5"/>
        <w:keepNext w:val="0"/>
        <w:keepLines w:val="0"/>
        <w:widowControl w:val="0"/>
        <w:shd w:val="clear" w:color="auto" w:fill="auto"/>
        <w:bidi w:val="0"/>
        <w:spacing w:before="0" w:after="420" w:line="406" w:lineRule="exact"/>
        <w:ind w:left="0" w:right="0" w:firstLine="540"/>
        <w:jc w:val="left"/>
      </w:pPr>
      <w:r>
        <w:rPr>
          <w:color w:val="000000"/>
          <w:spacing w:val="0"/>
          <w:w w:val="100"/>
          <w:position w:val="0"/>
        </w:rPr>
        <w:t xml:space="preserve">我们审计了后附的浙报传媒集团股份有限公司（以下简称浙报传媒公司）财务报表，包括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2016</w:t>
      </w:r>
      <w:r>
        <w:rPr>
          <w:color w:val="000000"/>
          <w:spacing w:val="0"/>
          <w:w w:val="100"/>
          <w:position w:val="0"/>
        </w:rPr>
        <w:t>年度的合并及母公司利润表、合并及母公司 现金流量表、合并及母公司所有者权益变动表，以及财务报表附注。</w:t>
      </w:r>
    </w:p>
    <w:p>
      <w:pPr>
        <w:pStyle w:val="Style5"/>
        <w:keepNext w:val="0"/>
        <w:keepLines w:val="0"/>
        <w:widowControl w:val="0"/>
        <w:shd w:val="clear" w:color="auto" w:fill="auto"/>
        <w:tabs>
          <w:tab w:pos="909" w:val="left"/>
        </w:tabs>
        <w:bidi w:val="0"/>
        <w:spacing w:before="0" w:after="0" w:line="409" w:lineRule="exact"/>
        <w:ind w:left="0" w:right="0" w:firstLine="440"/>
        <w:jc w:val="both"/>
      </w:pPr>
      <w:bookmarkStart w:id="588" w:name="bookmark588"/>
      <w:r>
        <w:rPr>
          <w:color w:val="000000"/>
          <w:spacing w:val="0"/>
          <w:w w:val="100"/>
          <w:position w:val="0"/>
        </w:rPr>
        <w:t>一</w:t>
      </w:r>
      <w:bookmarkEnd w:id="588"/>
      <w:r>
        <w:rPr>
          <w:color w:val="000000"/>
          <w:spacing w:val="0"/>
          <w:w w:val="100"/>
          <w:position w:val="0"/>
        </w:rPr>
        <w:t>、</w:t>
        <w:tab/>
        <w:t>管理层对财务报表的责任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编制和公允列报财务报表是浙报传媒公司管理层的责任，这种责任包括：</w:t>
      </w:r>
      <w:r>
        <w:rPr>
          <w:color w:val="000000"/>
          <w:spacing w:val="0"/>
          <w:w w:val="100"/>
          <w:position w:val="0"/>
          <w:sz w:val="18"/>
          <w:szCs w:val="18"/>
        </w:rPr>
        <w:t>（1）</w:t>
      </w:r>
      <w:r>
        <w:rPr>
          <w:color w:val="000000"/>
          <w:spacing w:val="0"/>
          <w:w w:val="100"/>
          <w:position w:val="0"/>
        </w:rPr>
        <w:t>按照企业会计准 则的规定编制财务报表，并使其实现公允反映；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）设计、执行和维护必要的内部控制，以使财务 报表不存在由于舞弊或错误导致的重大错报。</w:t>
      </w:r>
    </w:p>
    <w:p>
      <w:pPr>
        <w:pStyle w:val="Style5"/>
        <w:keepNext w:val="0"/>
        <w:keepLines w:val="0"/>
        <w:widowControl w:val="0"/>
        <w:shd w:val="clear" w:color="auto" w:fill="auto"/>
        <w:tabs>
          <w:tab w:pos="909" w:val="left"/>
        </w:tabs>
        <w:bidi w:val="0"/>
        <w:spacing w:before="0" w:after="0" w:line="409" w:lineRule="exact"/>
        <w:ind w:left="0" w:right="0" w:firstLine="440"/>
        <w:jc w:val="both"/>
      </w:pPr>
      <w:bookmarkStart w:id="589" w:name="bookmark589"/>
      <w:r>
        <w:rPr>
          <w:color w:val="000000"/>
          <w:spacing w:val="0"/>
          <w:w w:val="100"/>
          <w:position w:val="0"/>
        </w:rPr>
        <w:t>二</w:t>
      </w:r>
      <w:bookmarkEnd w:id="589"/>
      <w:r>
        <w:rPr>
          <w:color w:val="000000"/>
          <w:spacing w:val="0"/>
          <w:w w:val="100"/>
          <w:position w:val="0"/>
        </w:rPr>
        <w:t>、</w:t>
        <w:tab/>
        <w:t>注册会计师的责任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 评估时，注册会计师考虑与财务报表编制和公允列报相关的内部控制，以设计恰当的审计程序。 审计工作还包括评价管理层选用会计政策的恰当性和作出会计估计的合理性，以及评价财务报表 的总体列报。</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我们相信，我们获取的审计证据是充分、适当的，为发表审计意见提供了基础。</w:t>
      </w:r>
    </w:p>
    <w:p>
      <w:pPr>
        <w:pStyle w:val="Style5"/>
        <w:keepNext w:val="0"/>
        <w:keepLines w:val="0"/>
        <w:widowControl w:val="0"/>
        <w:shd w:val="clear" w:color="auto" w:fill="auto"/>
        <w:tabs>
          <w:tab w:pos="914" w:val="left"/>
        </w:tabs>
        <w:bidi w:val="0"/>
        <w:spacing w:before="0" w:after="0" w:line="409" w:lineRule="exact"/>
        <w:ind w:left="0" w:right="0" w:firstLine="440"/>
        <w:jc w:val="both"/>
      </w:pPr>
      <w:bookmarkStart w:id="590" w:name="bookmark590"/>
      <w:r>
        <w:rPr>
          <w:color w:val="000000"/>
          <w:spacing w:val="0"/>
          <w:w w:val="100"/>
          <w:position w:val="0"/>
        </w:rPr>
        <w:t>三</w:t>
      </w:r>
      <w:bookmarkEnd w:id="590"/>
      <w:r>
        <w:rPr>
          <w:color w:val="000000"/>
          <w:spacing w:val="0"/>
          <w:w w:val="100"/>
          <w:position w:val="0"/>
        </w:rPr>
        <w:t>、</w:t>
        <w:tab/>
        <w:t>审计意见</w:t>
      </w:r>
    </w:p>
    <w:p>
      <w:pPr>
        <w:pStyle w:val="Style5"/>
        <w:keepNext w:val="0"/>
        <w:keepLines w:val="0"/>
        <w:widowControl w:val="0"/>
        <w:shd w:val="clear" w:color="auto" w:fill="auto"/>
        <w:bidi w:val="0"/>
        <w:spacing w:before="0" w:after="580" w:line="409" w:lineRule="exact"/>
        <w:ind w:left="0" w:right="0" w:firstLine="440"/>
        <w:jc w:val="both"/>
      </w:pPr>
      <w:r>
        <w:rPr>
          <w:color w:val="000000"/>
          <w:spacing w:val="0"/>
          <w:w w:val="100"/>
          <w:position w:val="0"/>
        </w:rPr>
        <w:t>我们认为，浙报传媒公司财务报表在所有重大方面按照企业会计准则的规定编制，公允反映 了浙报传媒公司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2016</w:t>
      </w:r>
      <w:r>
        <w:rPr>
          <w:color w:val="000000"/>
          <w:spacing w:val="0"/>
          <w:w w:val="100"/>
          <w:position w:val="0"/>
        </w:rPr>
        <w:t>年度的合并及母公司经 营成果和现金流量。</w:t>
      </w:r>
    </w:p>
    <w:p>
      <w:pPr>
        <w:pStyle w:val="Style5"/>
        <w:keepNext w:val="0"/>
        <w:keepLines w:val="0"/>
        <w:widowControl w:val="0"/>
        <w:shd w:val="clear" w:color="auto" w:fill="auto"/>
        <w:tabs>
          <w:tab w:pos="3850" w:val="left"/>
        </w:tabs>
        <w:bidi w:val="0"/>
        <w:spacing w:before="0" w:after="160" w:line="240" w:lineRule="auto"/>
        <w:ind w:left="1680" w:right="0" w:firstLine="0"/>
        <w:jc w:val="left"/>
      </w:pPr>
      <w:r>
        <mc:AlternateContent>
          <mc:Choice Requires="wps">
            <w:drawing>
              <wp:anchor distT="0" distB="0" distL="114300" distR="114300" simplePos="0" relativeHeight="125829380" behindDoc="0" locked="0" layoutInCell="1" allowOverlap="1">
                <wp:simplePos x="0" y="0"/>
                <wp:positionH relativeFrom="page">
                  <wp:posOffset>1126490</wp:posOffset>
                </wp:positionH>
                <wp:positionV relativeFrom="paragraph">
                  <wp:posOffset>12700</wp:posOffset>
                </wp:positionV>
                <wp:extent cx="2160905" cy="426720"/>
                <wp:wrapSquare wrapText="right"/>
                <wp:docPr id="92" name="Shape 92"/>
                <a:graphic xmlns:a="http://schemas.openxmlformats.org/drawingml/2006/main">
                  <a:graphicData uri="http://schemas.microsoft.com/office/word/2010/wordprocessingShape">
                    <wps:wsp>
                      <wps:cNvSpPr txBox="1"/>
                      <wps:spPr>
                        <a:xfrm>
                          <a:ext cx="2160905" cy="426720"/>
                        </a:xfrm>
                        <a:prstGeom prst="rect"/>
                        <a:noFill/>
                      </wps:spPr>
                      <wps:txbx>
                        <w:txbxContent>
                          <w:p>
                            <w:pPr>
                              <w:pStyle w:val="Style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天健会计师事务所（特殊普通合伙）</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中国•杭州</w:t>
                            </w:r>
                          </w:p>
                        </w:txbxContent>
                      </wps:txbx>
                      <wps:bodyPr lIns="0" tIns="0" rIns="0" bIns="0">
                        <a:noAutoFit/>
                      </wps:bodyPr>
                    </wps:wsp>
                  </a:graphicData>
                </a:graphic>
              </wp:anchor>
            </w:drawing>
          </mc:Choice>
          <mc:Fallback>
            <w:pict>
              <v:shape id="_x0000_s1118" type="#_x0000_t202" style="position:absolute;margin-left:88.700000000000003pt;margin-top:1.pt;width:170.15000000000001pt;height:33.600000000000001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天健会计师事务所（特殊普通合伙）</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中国•杭州</w:t>
                      </w:r>
                    </w:p>
                  </w:txbxContent>
                </v:textbox>
                <w10:wrap type="square" side="right" anchorx="page"/>
              </v:shape>
            </w:pict>
          </mc:Fallback>
        </mc:AlternateContent>
      </w:r>
      <w:r>
        <w:rPr>
          <w:color w:val="000000"/>
          <w:spacing w:val="0"/>
          <w:w w:val="100"/>
          <w:position w:val="0"/>
        </w:rPr>
        <w:t>中国注册会计师：</w:t>
        <w:tab/>
        <w:t>俞佳南</w:t>
      </w:r>
    </w:p>
    <w:p>
      <w:pPr>
        <w:pStyle w:val="Style5"/>
        <w:keepNext w:val="0"/>
        <w:keepLines w:val="0"/>
        <w:widowControl w:val="0"/>
        <w:shd w:val="clear" w:color="auto" w:fill="auto"/>
        <w:tabs>
          <w:tab w:pos="3850" w:val="left"/>
        </w:tabs>
        <w:bidi w:val="0"/>
        <w:spacing w:before="0" w:after="160" w:line="240" w:lineRule="auto"/>
        <w:ind w:left="1680" w:right="0" w:firstLine="0"/>
        <w:jc w:val="left"/>
      </w:pPr>
      <w:r>
        <w:rPr>
          <w:color w:val="000000"/>
          <w:spacing w:val="0"/>
          <w:w w:val="100"/>
          <w:position w:val="0"/>
        </w:rPr>
        <w:t>中国注册会计师：</w:t>
        <w:tab/>
        <w:t>许安平</w:t>
      </w:r>
    </w:p>
    <w:p>
      <w:pPr>
        <w:pStyle w:val="Style5"/>
        <w:keepNext w:val="0"/>
        <w:keepLines w:val="0"/>
        <w:widowControl w:val="0"/>
        <w:shd w:val="clear" w:color="auto" w:fill="auto"/>
        <w:bidi w:val="0"/>
        <w:spacing w:before="0" w:after="220" w:line="240" w:lineRule="auto"/>
        <w:ind w:left="526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一^年三月十四日</w:t>
      </w:r>
      <w:r>
        <w:br w:type="page"/>
      </w:r>
    </w:p>
    <w:p>
      <w:pPr>
        <w:pStyle w:val="Style34"/>
        <w:keepNext/>
        <w:keepLines/>
        <w:widowControl w:val="0"/>
        <w:shd w:val="clear" w:color="auto" w:fill="auto"/>
        <w:bidi w:val="0"/>
        <w:spacing w:before="0" w:after="100" w:line="288" w:lineRule="exact"/>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二</w:t>
      </w:r>
      <w:bookmarkEnd w:id="593"/>
      <w:r>
        <w:rPr>
          <w:color w:val="000000"/>
          <w:spacing w:val="0"/>
          <w:w w:val="100"/>
          <w:position w:val="0"/>
        </w:rPr>
        <w:t>、财务报表</w:t>
      </w:r>
      <w:bookmarkEnd w:id="591"/>
      <w:bookmarkEnd w:id="592"/>
      <w:bookmarkEnd w:id="594"/>
    </w:p>
    <w:p>
      <w:pPr>
        <w:pStyle w:val="Style34"/>
        <w:keepNext/>
        <w:keepLines/>
        <w:widowControl w:val="0"/>
        <w:shd w:val="clear" w:color="auto" w:fill="auto"/>
        <w:bidi w:val="0"/>
        <w:spacing w:before="0" w:after="0" w:line="240" w:lineRule="auto"/>
        <w:ind w:left="0" w:right="0" w:firstLine="0"/>
        <w:jc w:val="center"/>
      </w:pPr>
      <w:bookmarkStart w:id="591" w:name="bookmark591"/>
      <w:bookmarkStart w:id="592" w:name="bookmark592"/>
      <w:bookmarkStart w:id="595" w:name="bookmark595"/>
      <w:r>
        <w:rPr>
          <w:color w:val="000000"/>
          <w:spacing w:val="0"/>
          <w:w w:val="100"/>
          <w:position w:val="0"/>
        </w:rPr>
        <w:t>合并资产负债表</w:t>
      </w:r>
      <w:bookmarkEnd w:id="591"/>
      <w:bookmarkEnd w:id="592"/>
      <w:bookmarkEnd w:id="595"/>
    </w:p>
    <w:p>
      <w:pPr>
        <w:pStyle w:val="Style5"/>
        <w:keepNext w:val="0"/>
        <w:keepLines w:val="0"/>
        <w:widowControl w:val="0"/>
        <w:shd w:val="clear" w:color="auto" w:fill="auto"/>
        <w:bidi w:val="0"/>
        <w:spacing w:before="0" w:after="0" w:line="288"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编制单位：浙报传媒集团股份有限公司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90"/>
        <w:gridCol w:w="710"/>
        <w:gridCol w:w="2050"/>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2,160, 407, </w:t>
            </w:r>
            <w:r>
              <w:rPr>
                <w:color w:val="000000"/>
                <w:spacing w:val="0"/>
                <w:w w:val="100"/>
                <w:position w:val="0"/>
                <w:sz w:val="18"/>
                <w:szCs w:val="18"/>
              </w:rPr>
              <w:t xml:space="preserve">289.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1,730,650, </w:t>
            </w:r>
            <w:r>
              <w:rPr>
                <w:color w:val="000000"/>
                <w:spacing w:val="0"/>
                <w:w w:val="100"/>
                <w:position w:val="0"/>
                <w:sz w:val="18"/>
                <w:szCs w:val="18"/>
              </w:rPr>
              <w:t xml:space="preserve">173.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90,806,250.90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126,120,683.52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297,265,282.66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313,130,811.09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92,003,803.22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82,633,267.67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26,587,621.45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76,021,236.54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52,692,220.87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53,772,833.25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166,863,146.26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149,116,537.58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2,886,625,614.51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2,531,955, </w:t>
            </w:r>
            <w:r>
              <w:rPr>
                <w:color w:val="000000"/>
                <w:spacing w:val="0"/>
                <w:w w:val="100"/>
                <w:position w:val="0"/>
                <w:sz w:val="18"/>
                <w:szCs w:val="18"/>
              </w:rPr>
              <w:t xml:space="preserve">543.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1,423,690,167.62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559,685,863.70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559,579,090.58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796,845,496.24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350,469,484.23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336,491,191.59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499,306,940.73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524,314,084.53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66,155,317.68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1,260,011.40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535,172,782.37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280,131,579.64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39,090,589.80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34,506,210.56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2,835,078,383.22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2,885, 447, </w:t>
            </w:r>
            <w:r>
              <w:rPr>
                <w:color w:val="000000"/>
                <w:spacing w:val="0"/>
                <w:w w:val="100"/>
                <w:position w:val="0"/>
                <w:sz w:val="18"/>
                <w:szCs w:val="18"/>
              </w:rPr>
              <w:t xml:space="preserve">011.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42,223,261.26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20,373,751.19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989,944.55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2,860, </w:t>
            </w:r>
            <w:r>
              <w:rPr>
                <w:color w:val="000000"/>
                <w:spacing w:val="0"/>
                <w:w w:val="100"/>
                <w:position w:val="0"/>
                <w:sz w:val="18"/>
                <w:szCs w:val="18"/>
              </w:rPr>
              <w:t xml:space="preserve">455.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81,162,252.66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47,663,131.46</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6,432,918,214.70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5,489, 578, </w:t>
            </w:r>
            <w:r>
              <w:rPr>
                <w:color w:val="000000"/>
                <w:spacing w:val="0"/>
                <w:w w:val="100"/>
                <w:position w:val="0"/>
                <w:sz w:val="18"/>
                <w:szCs w:val="18"/>
              </w:rPr>
              <w:t xml:space="preserve">786. </w:t>
            </w:r>
            <w:r>
              <w:rPr>
                <w:color w:val="000000"/>
                <w:spacing w:val="0"/>
                <w:w w:val="100"/>
                <w:position w:val="0"/>
                <w:sz w:val="18"/>
                <w:szCs w:val="18"/>
              </w:rPr>
              <w:t>65</w:t>
            </w:r>
          </w:p>
        </w:tc>
      </w:tr>
    </w:tbl>
    <w:p>
      <w:pPr>
        <w:widowControl w:val="0"/>
        <w:spacing w:line="1" w:lineRule="exact"/>
      </w:pPr>
      <w:r>
        <w:br w:type="page"/>
      </w:r>
    </w:p>
    <w:tbl>
      <w:tblPr>
        <w:tblOverlap w:val="never"/>
        <w:jc w:val="center"/>
        <w:tblLayout w:type="fixed"/>
      </w:tblPr>
      <w:tblGrid>
        <w:gridCol w:w="4090"/>
        <w:gridCol w:w="710"/>
        <w:gridCol w:w="2050"/>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9,319, 543, </w:t>
            </w:r>
            <w:r>
              <w:rPr>
                <w:color w:val="000000"/>
                <w:spacing w:val="0"/>
                <w:w w:val="100"/>
                <w:position w:val="0"/>
                <w:sz w:val="18"/>
                <w:szCs w:val="18"/>
              </w:rPr>
              <w:t>829.21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8,021, 534, </w:t>
            </w:r>
            <w:r>
              <w:rPr>
                <w:color w:val="000000"/>
                <w:spacing w:val="0"/>
                <w:w w:val="100"/>
                <w:position w:val="0"/>
                <w:sz w:val="18"/>
                <w:szCs w:val="18"/>
              </w:rPr>
              <w:t xml:space="preserve">329.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255,000,000.00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以公允价值计量且其变动计入当期损益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342,727,403.20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407,250,855.41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318,534,731.30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303,145,550.76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225,678,611.36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218,849,781.92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29,064,744.93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62,449,673.14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293,625.00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785,775.00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144,569,435.86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8,378, </w:t>
            </w:r>
            <w:r>
              <w:rPr>
                <w:color w:val="000000"/>
                <w:spacing w:val="0"/>
                <w:w w:val="100"/>
                <w:position w:val="0"/>
                <w:sz w:val="18"/>
                <w:szCs w:val="18"/>
              </w:rPr>
              <w:t xml:space="preserve">535. </w:t>
            </w:r>
            <w:r>
              <w:rPr>
                <w:color w:val="000000"/>
                <w:spacing w:val="0"/>
                <w:w w:val="100"/>
                <w:position w:val="0"/>
                <w:sz w:val="18"/>
                <w:szCs w:val="18"/>
              </w:rPr>
              <w:t>86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156,948,762.20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96,974,071.12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38,398,630.14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1,102, 988, </w:t>
            </w:r>
            <w:r>
              <w:rPr>
                <w:color w:val="000000"/>
                <w:spacing w:val="0"/>
                <w:w w:val="100"/>
                <w:position w:val="0"/>
                <w:sz w:val="18"/>
                <w:szCs w:val="18"/>
              </w:rPr>
              <w:t xml:space="preserve">194.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58,238,388.81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81,819,241.32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1,622,794,332.80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2,537, </w:t>
            </w:r>
            <w:r>
              <w:rPr>
                <w:color w:val="000000"/>
                <w:spacing w:val="0"/>
                <w:w w:val="100"/>
                <w:position w:val="0"/>
                <w:sz w:val="18"/>
                <w:szCs w:val="18"/>
              </w:rPr>
              <w:t xml:space="preserve">641,678.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5,751,692.66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13,857,754.00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13,906,979.80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19,658,672.46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13,857,754.00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1,642,453,005.26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2,551,499, </w:t>
            </w:r>
            <w:r>
              <w:rPr>
                <w:color w:val="000000"/>
                <w:spacing w:val="0"/>
                <w:w w:val="100"/>
                <w:position w:val="0"/>
                <w:sz w:val="18"/>
                <w:szCs w:val="18"/>
              </w:rPr>
              <w:t xml:space="preserve">432.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1,301,923,953.00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1,188, 287, </w:t>
            </w:r>
            <w:r>
              <w:rPr>
                <w:color w:val="000000"/>
                <w:spacing w:val="0"/>
                <w:w w:val="100"/>
                <w:position w:val="0"/>
                <w:sz w:val="18"/>
                <w:szCs w:val="18"/>
              </w:rPr>
              <w:t xml:space="preserve">590.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3,299,172,071.67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1,566, </w:t>
            </w:r>
            <w:r>
              <w:rPr>
                <w:color w:val="000000"/>
                <w:spacing w:val="0"/>
                <w:w w:val="100"/>
                <w:position w:val="0"/>
                <w:sz w:val="18"/>
                <w:szCs w:val="18"/>
              </w:rPr>
              <w:t>101,962.69</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90"/>
        <w:gridCol w:w="710"/>
        <w:gridCol w:w="2050"/>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-14,675,890.03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414,155.27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117,366,558.71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104,252,623.60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1,769,841,750.41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1,367, 149, </w:t>
            </w:r>
            <w:r>
              <w:rPr>
                <w:color w:val="000000"/>
                <w:spacing w:val="0"/>
                <w:w w:val="100"/>
                <w:position w:val="0"/>
                <w:sz w:val="18"/>
                <w:szCs w:val="18"/>
              </w:rPr>
              <w:t xml:space="preserve">544. </w:t>
            </w:r>
            <w:r>
              <w:rPr>
                <w:color w:val="000000"/>
                <w:spacing w:val="0"/>
                <w:w w:val="100"/>
                <w:position w:val="0"/>
                <w:sz w:val="18"/>
                <w:szCs w:val="18"/>
              </w:rPr>
              <w:t>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6,473,628,443.76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4,226, 205, </w:t>
            </w:r>
            <w:r>
              <w:rPr>
                <w:color w:val="000000"/>
                <w:spacing w:val="0"/>
                <w:w w:val="100"/>
                <w:position w:val="0"/>
                <w:sz w:val="18"/>
                <w:szCs w:val="18"/>
              </w:rPr>
              <w:t xml:space="preserve">875.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1,203,462,380.19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1,243, 829, </w:t>
            </w:r>
            <w:r>
              <w:rPr>
                <w:color w:val="000000"/>
                <w:spacing w:val="0"/>
                <w:w w:val="100"/>
                <w:position w:val="0"/>
                <w:sz w:val="18"/>
                <w:szCs w:val="18"/>
              </w:rPr>
              <w:t xml:space="preserve">020.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7,677,090,823.95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5,470, 034, </w:t>
            </w:r>
            <w:r>
              <w:rPr>
                <w:color w:val="000000"/>
                <w:spacing w:val="0"/>
                <w:w w:val="100"/>
                <w:position w:val="0"/>
                <w:sz w:val="18"/>
                <w:szCs w:val="18"/>
              </w:rPr>
              <w:t xml:space="preserve">896. </w:t>
            </w:r>
            <w:r>
              <w:rPr>
                <w:color w:val="000000"/>
                <w:spacing w:val="0"/>
                <w:w w:val="100"/>
                <w:position w:val="0"/>
                <w:sz w:val="18"/>
                <w:szCs w:val="18"/>
              </w:rPr>
              <w:t>70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9,319,543,829.21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8,021, 534, </w:t>
            </w:r>
            <w:r>
              <w:rPr>
                <w:color w:val="000000"/>
                <w:spacing w:val="0"/>
                <w:w w:val="100"/>
                <w:position w:val="0"/>
                <w:sz w:val="18"/>
                <w:szCs w:val="18"/>
              </w:rPr>
              <w:t xml:space="preserve">329. </w:t>
            </w:r>
            <w:r>
              <w:rPr>
                <w:color w:val="000000"/>
                <w:spacing w:val="0"/>
                <w:w w:val="100"/>
                <w:position w:val="0"/>
                <w:sz w:val="18"/>
                <w:szCs w:val="18"/>
              </w:rPr>
              <w:t>68</w:t>
            </w:r>
          </w:p>
        </w:tc>
      </w:tr>
    </w:tbl>
    <w:p>
      <w:pPr>
        <w:pStyle w:val="Style24"/>
        <w:keepNext w:val="0"/>
        <w:keepLines w:val="0"/>
        <w:widowControl w:val="0"/>
        <w:shd w:val="clear" w:color="auto" w:fill="auto"/>
        <w:tabs>
          <w:tab w:pos="2626" w:val="left"/>
          <w:tab w:pos="6610" w:val="left"/>
        </w:tabs>
        <w:bidi w:val="0"/>
        <w:spacing w:before="0" w:after="0" w:line="240" w:lineRule="auto"/>
        <w:ind w:left="0" w:right="0" w:firstLine="0"/>
        <w:jc w:val="center"/>
      </w:pPr>
      <w:r>
        <w:rPr>
          <w:color w:val="000000"/>
          <w:spacing w:val="0"/>
          <w:w w:val="100"/>
          <w:position w:val="0"/>
        </w:rPr>
        <w:t>法定代表人：张雪南</w:t>
        <w:tab/>
        <w:t>主管会计工作负责人：郑法其</w:t>
        <w:tab/>
        <w:t>会计机构负责人：杨宇</w:t>
      </w:r>
    </w:p>
    <w:p>
      <w:pPr>
        <w:widowControl w:val="0"/>
        <w:spacing w:after="519" w:line="1" w:lineRule="exact"/>
      </w:pPr>
    </w:p>
    <w:p>
      <w:pPr>
        <w:pStyle w:val="Style5"/>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编制单位:浙报传媒集团股份有限公司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90"/>
        <w:gridCol w:w="706"/>
        <w:gridCol w:w="2030"/>
        <w:gridCol w:w="2242"/>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1,014, </w:t>
            </w:r>
            <w:r>
              <w:rPr>
                <w:color w:val="000000"/>
                <w:spacing w:val="0"/>
                <w:w w:val="100"/>
                <w:position w:val="0"/>
                <w:sz w:val="18"/>
                <w:szCs w:val="18"/>
              </w:rPr>
              <w:t xml:space="preserve">702,217.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709,679,400.74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8,879, </w:t>
            </w:r>
            <w:r>
              <w:rPr>
                <w:color w:val="000000"/>
                <w:spacing w:val="0"/>
                <w:w w:val="100"/>
                <w:position w:val="0"/>
                <w:sz w:val="18"/>
                <w:szCs w:val="18"/>
              </w:rPr>
              <w:t xml:space="preserve">543.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3,894, </w:t>
            </w:r>
            <w:r>
              <w:rPr>
                <w:color w:val="000000"/>
                <w:spacing w:val="0"/>
                <w:w w:val="100"/>
                <w:position w:val="0"/>
                <w:sz w:val="18"/>
                <w:szCs w:val="18"/>
              </w:rPr>
              <w:t xml:space="preserve">164.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828,929,100.00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405,000,000.00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477,324,570.50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460,103,188.82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504.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2,937, </w:t>
            </w:r>
            <w:r>
              <w:rPr>
                <w:color w:val="000000"/>
                <w:spacing w:val="0"/>
                <w:w w:val="100"/>
                <w:position w:val="0"/>
                <w:sz w:val="18"/>
                <w:szCs w:val="18"/>
              </w:rPr>
              <w:t xml:space="preserve">566.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26,196,880.75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9,496, </w:t>
            </w:r>
            <w:r>
              <w:rPr>
                <w:color w:val="000000"/>
                <w:spacing w:val="0"/>
                <w:w w:val="100"/>
                <w:position w:val="0"/>
                <w:sz w:val="18"/>
                <w:szCs w:val="18"/>
              </w:rPr>
              <w:t xml:space="preserve">808.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2,359, </w:t>
            </w:r>
            <w:r>
              <w:rPr>
                <w:color w:val="000000"/>
                <w:spacing w:val="0"/>
                <w:w w:val="100"/>
                <w:position w:val="0"/>
                <w:sz w:val="18"/>
                <w:szCs w:val="18"/>
              </w:rPr>
              <w:t xml:space="preserve">820,816.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1,591, 111, </w:t>
            </w:r>
            <w:r>
              <w:rPr>
                <w:color w:val="000000"/>
                <w:spacing w:val="0"/>
                <w:w w:val="100"/>
                <w:position w:val="0"/>
                <w:sz w:val="18"/>
                <w:szCs w:val="18"/>
              </w:rPr>
              <w:t xml:space="preserve">128.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135,700,000.00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135,700,000.00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6,205, 471, </w:t>
            </w:r>
            <w:r>
              <w:rPr>
                <w:color w:val="000000"/>
                <w:spacing w:val="0"/>
                <w:w w:val="100"/>
                <w:position w:val="0"/>
                <w:sz w:val="18"/>
                <w:szCs w:val="18"/>
              </w:rPr>
              <w:t xml:space="preserve">339.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6,465, 155, </w:t>
            </w:r>
            <w:r>
              <w:rPr>
                <w:color w:val="000000"/>
                <w:spacing w:val="0"/>
                <w:w w:val="100"/>
                <w:position w:val="0"/>
                <w:sz w:val="18"/>
                <w:szCs w:val="18"/>
              </w:rPr>
              <w:t xml:space="preserve">096.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15,088,060.01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11,256,061.27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4,327, </w:t>
            </w:r>
            <w:r>
              <w:rPr>
                <w:color w:val="000000"/>
                <w:spacing w:val="0"/>
                <w:w w:val="100"/>
                <w:position w:val="0"/>
                <w:sz w:val="18"/>
                <w:szCs w:val="18"/>
              </w:rPr>
              <w:t xml:space="preserve">990.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688,034.21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90"/>
        <w:gridCol w:w="706"/>
        <w:gridCol w:w="2030"/>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1,006, </w:t>
            </w:r>
            <w:r>
              <w:rPr>
                <w:color w:val="000000"/>
                <w:spacing w:val="0"/>
                <w:w w:val="100"/>
                <w:position w:val="0"/>
                <w:sz w:val="18"/>
                <w:szCs w:val="18"/>
              </w:rPr>
              <w:t xml:space="preserve">550.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55,966,883.71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6,985, </w:t>
            </w:r>
            <w:r>
              <w:rPr>
                <w:color w:val="000000"/>
                <w:spacing w:val="0"/>
                <w:w w:val="100"/>
                <w:position w:val="0"/>
                <w:sz w:val="18"/>
                <w:szCs w:val="18"/>
              </w:rPr>
              <w:t xml:space="preserve">755.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6,417, 560, </w:t>
            </w:r>
            <w:r>
              <w:rPr>
                <w:color w:val="000000"/>
                <w:spacing w:val="0"/>
                <w:w w:val="100"/>
                <w:position w:val="0"/>
                <w:sz w:val="18"/>
                <w:szCs w:val="18"/>
              </w:rPr>
              <w:t xml:space="preserve">824.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6,619, 784, </w:t>
            </w:r>
            <w:r>
              <w:rPr>
                <w:color w:val="000000"/>
                <w:spacing w:val="0"/>
                <w:w w:val="100"/>
                <w:position w:val="0"/>
                <w:sz w:val="18"/>
                <w:szCs w:val="18"/>
              </w:rPr>
              <w:t xml:space="preserve">947. </w:t>
            </w:r>
            <w:r>
              <w:rPr>
                <w:color w:val="000000"/>
                <w:spacing w:val="0"/>
                <w:w w:val="100"/>
                <w:position w:val="0"/>
                <w:sz w:val="18"/>
                <w:szCs w:val="18"/>
              </w:rPr>
              <w:t>72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8,777, </w:t>
            </w:r>
            <w:r>
              <w:rPr>
                <w:color w:val="000000"/>
                <w:spacing w:val="0"/>
                <w:w w:val="100"/>
                <w:position w:val="0"/>
                <w:sz w:val="18"/>
                <w:szCs w:val="18"/>
              </w:rPr>
              <w:t>381,641.62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8,210, 896, </w:t>
            </w:r>
            <w:r>
              <w:rPr>
                <w:color w:val="000000"/>
                <w:spacing w:val="0"/>
                <w:w w:val="100"/>
                <w:position w:val="0"/>
                <w:sz w:val="18"/>
                <w:szCs w:val="18"/>
              </w:rPr>
              <w:t xml:space="preserve">076.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255,000,000.00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以公允价值计量且其变动计入当期损益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154,234,211.89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26,349,173.95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8,242, </w:t>
            </w:r>
            <w:r>
              <w:rPr>
                <w:color w:val="000000"/>
                <w:spacing w:val="0"/>
                <w:w w:val="100"/>
                <w:position w:val="0"/>
                <w:sz w:val="18"/>
                <w:szCs w:val="18"/>
              </w:rPr>
              <w:t xml:space="preserve">924.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3,445,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10,688,068.54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18,019,432.15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959,205.98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42,031.63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293,625.00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785,775.00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1,935, </w:t>
            </w:r>
            <w:r>
              <w:rPr>
                <w:color w:val="000000"/>
                <w:spacing w:val="0"/>
                <w:w w:val="100"/>
                <w:position w:val="0"/>
                <w:sz w:val="18"/>
                <w:szCs w:val="18"/>
              </w:rPr>
              <w:t xml:space="preserve">335.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1,935, </w:t>
            </w:r>
            <w:r>
              <w:rPr>
                <w:color w:val="000000"/>
                <w:spacing w:val="0"/>
                <w:w w:val="100"/>
                <w:position w:val="0"/>
                <w:sz w:val="18"/>
                <w:szCs w:val="18"/>
              </w:rPr>
              <w:t xml:space="preserve">335.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1,389, 795, </w:t>
            </w:r>
            <w:r>
              <w:rPr>
                <w:color w:val="000000"/>
                <w:spacing w:val="0"/>
                <w:w w:val="100"/>
                <w:position w:val="0"/>
                <w:sz w:val="18"/>
                <w:szCs w:val="18"/>
              </w:rPr>
              <w:t xml:space="preserve">192.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1,753, 968, </w:t>
            </w:r>
            <w:r>
              <w:rPr>
                <w:color w:val="000000"/>
                <w:spacing w:val="0"/>
                <w:w w:val="100"/>
                <w:position w:val="0"/>
                <w:sz w:val="18"/>
                <w:szCs w:val="18"/>
              </w:rPr>
              <w:t xml:space="preserve">622.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38,398,630.14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1,102, 988, </w:t>
            </w:r>
            <w:r>
              <w:rPr>
                <w:color w:val="000000"/>
                <w:spacing w:val="0"/>
                <w:w w:val="100"/>
                <w:position w:val="0"/>
                <w:sz w:val="18"/>
                <w:szCs w:val="18"/>
              </w:rPr>
              <w:t xml:space="preserve">194.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1,854, 547, </w:t>
            </w:r>
            <w:r>
              <w:rPr>
                <w:color w:val="000000"/>
                <w:spacing w:val="0"/>
                <w:w w:val="100"/>
                <w:position w:val="0"/>
                <w:sz w:val="18"/>
                <w:szCs w:val="18"/>
              </w:rPr>
              <w:t xml:space="preserve">193.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3,162, 533, </w:t>
            </w:r>
            <w:r>
              <w:rPr>
                <w:color w:val="000000"/>
                <w:spacing w:val="0"/>
                <w:w w:val="100"/>
                <w:position w:val="0"/>
                <w:sz w:val="18"/>
                <w:szCs w:val="18"/>
              </w:rPr>
              <w:t xml:space="preserve">565.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2,511,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2,511,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1,854, 547, </w:t>
            </w:r>
            <w:r>
              <w:rPr>
                <w:color w:val="000000"/>
                <w:spacing w:val="0"/>
                <w:w w:val="100"/>
                <w:position w:val="0"/>
                <w:sz w:val="18"/>
                <w:szCs w:val="18"/>
              </w:rPr>
              <w:t xml:space="preserve">193.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3,165, 044, </w:t>
            </w:r>
            <w:r>
              <w:rPr>
                <w:color w:val="000000"/>
                <w:spacing w:val="0"/>
                <w:w w:val="100"/>
                <w:position w:val="0"/>
                <w:sz w:val="18"/>
                <w:szCs w:val="18"/>
              </w:rPr>
              <w:t xml:space="preserve">565.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1,301, 923, </w:t>
            </w:r>
            <w:r>
              <w:rPr>
                <w:color w:val="000000"/>
                <w:spacing w:val="0"/>
                <w:w w:val="100"/>
                <w:position w:val="0"/>
                <w:sz w:val="18"/>
                <w:szCs w:val="18"/>
              </w:rPr>
              <w:t xml:space="preserve">953.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1,188, 287, </w:t>
            </w:r>
            <w:r>
              <w:rPr>
                <w:color w:val="000000"/>
                <w:spacing w:val="0"/>
                <w:w w:val="100"/>
                <w:position w:val="0"/>
                <w:sz w:val="18"/>
                <w:szCs w:val="18"/>
              </w:rPr>
              <w:t xml:space="preserve">590.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5,325, </w:t>
            </w:r>
            <w:r>
              <w:rPr>
                <w:color w:val="000000"/>
                <w:spacing w:val="0"/>
                <w:w w:val="100"/>
                <w:position w:val="0"/>
                <w:sz w:val="18"/>
                <w:szCs w:val="18"/>
              </w:rPr>
              <w:t>450,216.97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3,503, 120, </w:t>
            </w:r>
            <w:r>
              <w:rPr>
                <w:color w:val="000000"/>
                <w:spacing w:val="0"/>
                <w:w w:val="100"/>
                <w:position w:val="0"/>
                <w:sz w:val="18"/>
                <w:szCs w:val="18"/>
              </w:rPr>
              <w:t xml:space="preserve">681.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7,104.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3,402.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133,136,452.21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120,022,517.10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162,316,721.35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234,417,319.79</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6,922, 834, </w:t>
            </w:r>
            <w:r>
              <w:rPr>
                <w:color w:val="000000"/>
                <w:spacing w:val="0"/>
                <w:w w:val="100"/>
                <w:position w:val="0"/>
                <w:sz w:val="18"/>
                <w:szCs w:val="18"/>
              </w:rPr>
              <w:t xml:space="preserve">447.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5,045, 851, </w:t>
            </w:r>
            <w:r>
              <w:rPr>
                <w:color w:val="000000"/>
                <w:spacing w:val="0"/>
                <w:w w:val="100"/>
                <w:position w:val="0"/>
                <w:sz w:val="18"/>
                <w:szCs w:val="18"/>
              </w:rPr>
              <w:t xml:space="preserve">510. </w:t>
            </w:r>
            <w:r>
              <w:rPr>
                <w:color w:val="000000"/>
                <w:spacing w:val="0"/>
                <w:w w:val="100"/>
                <w:position w:val="0"/>
                <w:sz w:val="18"/>
                <w:szCs w:val="18"/>
              </w:rPr>
              <w:t>69</w:t>
            </w:r>
          </w:p>
        </w:tc>
      </w:tr>
    </w:tbl>
    <w:p>
      <w:pPr>
        <w:widowControl w:val="0"/>
        <w:spacing w:line="1" w:lineRule="exact"/>
      </w:pPr>
      <w:r>
        <w:br w:type="page"/>
      </w:r>
    </w:p>
    <w:tbl>
      <w:tblPr>
        <w:tblOverlap w:val="never"/>
        <w:jc w:val="center"/>
        <w:tblLayout w:type="fixed"/>
      </w:tblPr>
      <w:tblGrid>
        <w:gridCol w:w="4090"/>
        <w:gridCol w:w="706"/>
        <w:gridCol w:w="2030"/>
        <w:gridCol w:w="2242"/>
      </w:tblGrid>
      <w:tr>
        <w:trPr>
          <w:trHeight w:val="307"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8,777, </w:t>
            </w:r>
            <w:r>
              <w:rPr>
                <w:color w:val="000000"/>
                <w:spacing w:val="0"/>
                <w:w w:val="100"/>
                <w:position w:val="0"/>
                <w:sz w:val="18"/>
                <w:szCs w:val="18"/>
              </w:rPr>
              <w:t>381,641.62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8,210, 896, </w:t>
            </w:r>
            <w:r>
              <w:rPr>
                <w:color w:val="000000"/>
                <w:spacing w:val="0"/>
                <w:w w:val="100"/>
                <w:position w:val="0"/>
                <w:sz w:val="18"/>
                <w:szCs w:val="18"/>
              </w:rPr>
              <w:t xml:space="preserve">076. </w:t>
            </w:r>
            <w:r>
              <w:rPr>
                <w:color w:val="000000"/>
                <w:spacing w:val="0"/>
                <w:w w:val="100"/>
                <w:position w:val="0"/>
                <w:sz w:val="18"/>
                <w:szCs w:val="18"/>
              </w:rPr>
              <w:t>08</w:t>
            </w:r>
          </w:p>
        </w:tc>
      </w:tr>
    </w:tbl>
    <w:p>
      <w:pPr>
        <w:pStyle w:val="Style24"/>
        <w:keepNext w:val="0"/>
        <w:keepLines w:val="0"/>
        <w:widowControl w:val="0"/>
        <w:shd w:val="clear" w:color="auto" w:fill="auto"/>
        <w:tabs>
          <w:tab w:pos="2626" w:val="left"/>
          <w:tab w:pos="6178" w:val="left"/>
        </w:tabs>
        <w:bidi w:val="0"/>
        <w:spacing w:before="0" w:after="0" w:line="240" w:lineRule="auto"/>
        <w:ind w:left="0" w:right="0" w:firstLine="0"/>
        <w:jc w:val="center"/>
      </w:pPr>
      <w:r>
        <w:rPr>
          <w:color w:val="000000"/>
          <w:spacing w:val="0"/>
          <w:w w:val="100"/>
          <w:position w:val="0"/>
        </w:rPr>
        <w:t>法定代表人：张雪南</w:t>
        <w:tab/>
        <w:t>主管会计工作负责人：郑法其</w:t>
        <w:tab/>
        <w:t>会计机构负责人：杨宇</w:t>
      </w:r>
    </w:p>
    <w:p>
      <w:pPr>
        <w:widowControl w:val="0"/>
        <w:spacing w:after="319" w:line="1" w:lineRule="exact"/>
      </w:pPr>
    </w:p>
    <w:p>
      <w:pPr>
        <w:pStyle w:val="Style34"/>
        <w:keepNext/>
        <w:keepLines/>
        <w:widowControl w:val="0"/>
        <w:shd w:val="clear" w:color="auto" w:fill="auto"/>
        <w:bidi w:val="0"/>
        <w:spacing w:before="0" w:after="40" w:line="240" w:lineRule="auto"/>
        <w:ind w:left="0" w:right="0" w:firstLine="0"/>
        <w:jc w:val="center"/>
      </w:pPr>
      <w:bookmarkStart w:id="596" w:name="bookmark596"/>
      <w:bookmarkStart w:id="597" w:name="bookmark597"/>
      <w:bookmarkStart w:id="598" w:name="bookmark598"/>
      <w:r>
        <w:rPr>
          <w:color w:val="000000"/>
          <w:spacing w:val="0"/>
          <w:w w:val="100"/>
          <w:position w:val="0"/>
        </w:rPr>
        <w:t>合并利润表</w:t>
      </w:r>
      <w:bookmarkEnd w:id="596"/>
      <w:bookmarkEnd w:id="597"/>
      <w:bookmarkEnd w:id="59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3"/>
        <w:gridCol w:w="730"/>
        <w:gridCol w:w="1973"/>
        <w:gridCol w:w="199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3,549, 931, </w:t>
            </w:r>
            <w:r>
              <w:rPr>
                <w:color w:val="000000"/>
                <w:spacing w:val="0"/>
                <w:w w:val="100"/>
                <w:position w:val="0"/>
                <w:sz w:val="18"/>
                <w:szCs w:val="18"/>
              </w:rPr>
              <w:t xml:space="preserve">789.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3,459, 818, </w:t>
            </w:r>
            <w:r>
              <w:rPr>
                <w:color w:val="000000"/>
                <w:spacing w:val="0"/>
                <w:w w:val="100"/>
                <w:position w:val="0"/>
                <w:sz w:val="18"/>
                <w:szCs w:val="18"/>
              </w:rPr>
              <w:t xml:space="preserve">341.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3,549, 931, </w:t>
            </w:r>
            <w:r>
              <w:rPr>
                <w:color w:val="000000"/>
                <w:spacing w:val="0"/>
                <w:w w:val="100"/>
                <w:position w:val="0"/>
                <w:sz w:val="18"/>
                <w:szCs w:val="18"/>
              </w:rPr>
              <w:t xml:space="preserve">789.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3,459, 818, </w:t>
            </w:r>
            <w:r>
              <w:rPr>
                <w:color w:val="000000"/>
                <w:spacing w:val="0"/>
                <w:w w:val="100"/>
                <w:position w:val="0"/>
                <w:sz w:val="18"/>
                <w:szCs w:val="18"/>
              </w:rPr>
              <w:t xml:space="preserve">341.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3,224, 386, </w:t>
            </w:r>
            <w:r>
              <w:rPr>
                <w:color w:val="000000"/>
                <w:spacing w:val="0"/>
                <w:w w:val="100"/>
                <w:position w:val="0"/>
                <w:sz w:val="18"/>
                <w:szCs w:val="18"/>
              </w:rPr>
              <w:t xml:space="preserve">406.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2,978, </w:t>
            </w:r>
            <w:r>
              <w:rPr>
                <w:color w:val="000000"/>
                <w:spacing w:val="0"/>
                <w:w w:val="100"/>
                <w:position w:val="0"/>
                <w:sz w:val="18"/>
                <w:szCs w:val="18"/>
              </w:rPr>
              <w:t>133,671.67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2,326, 131, </w:t>
            </w:r>
            <w:r>
              <w:rPr>
                <w:color w:val="000000"/>
                <w:spacing w:val="0"/>
                <w:w w:val="100"/>
                <w:position w:val="0"/>
                <w:sz w:val="18"/>
                <w:szCs w:val="18"/>
              </w:rPr>
              <w:t xml:space="preserve">300.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2,008, 686, </w:t>
            </w:r>
            <w:r>
              <w:rPr>
                <w:color w:val="000000"/>
                <w:spacing w:val="0"/>
                <w:w w:val="100"/>
                <w:position w:val="0"/>
                <w:sz w:val="18"/>
                <w:szCs w:val="18"/>
              </w:rPr>
              <w:t xml:space="preserve">646.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31,508,013.96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37,085,573.21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350,504,650.83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423,768,516.45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528,536,177.73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480,904,329.90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-41,998,548.57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13,892,362.99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29,704,811.37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13,796,242.14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592,147,815.29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418,743,083.52</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7,440, </w:t>
            </w:r>
            <w:r>
              <w:rPr>
                <w:color w:val="000000"/>
                <w:spacing w:val="0"/>
                <w:w w:val="100"/>
                <w:position w:val="0"/>
                <w:sz w:val="18"/>
                <w:szCs w:val="18"/>
              </w:rPr>
              <w:t xml:space="preserve">592.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29,741,517.39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917,693,198.73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900,427,753.75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175,644,266.01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54,011,636.55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6,428, </w:t>
            </w:r>
            <w:r>
              <w:rPr>
                <w:color w:val="000000"/>
                <w:spacing w:val="0"/>
                <w:w w:val="100"/>
                <w:position w:val="0"/>
                <w:sz w:val="18"/>
                <w:szCs w:val="18"/>
              </w:rPr>
              <w:t xml:space="preserve">951.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545,442.37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3,423, </w:t>
            </w:r>
            <w:r>
              <w:rPr>
                <w:color w:val="000000"/>
                <w:spacing w:val="0"/>
                <w:w w:val="100"/>
                <w:position w:val="0"/>
                <w:sz w:val="18"/>
                <w:szCs w:val="18"/>
              </w:rPr>
              <w:t xml:space="preserve">459.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5,032, </w:t>
            </w:r>
            <w:r>
              <w:rPr>
                <w:color w:val="000000"/>
                <w:spacing w:val="0"/>
                <w:w w:val="100"/>
                <w:position w:val="0"/>
                <w:sz w:val="18"/>
                <w:szCs w:val="18"/>
              </w:rPr>
              <w:t xml:space="preserve">515.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735,748.67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740,235.55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1,089, 914, </w:t>
            </w:r>
            <w:r>
              <w:rPr>
                <w:color w:val="000000"/>
                <w:spacing w:val="0"/>
                <w:w w:val="100"/>
                <w:position w:val="0"/>
                <w:sz w:val="18"/>
                <w:szCs w:val="18"/>
              </w:rPr>
              <w:t xml:space="preserve">004.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949,406,874.70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64,783,923.15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67,827,512.32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1,025, 130, </w:t>
            </w:r>
            <w:r>
              <w:rPr>
                <w:color w:val="000000"/>
                <w:spacing w:val="0"/>
                <w:w w:val="100"/>
                <w:position w:val="0"/>
                <w:sz w:val="18"/>
                <w:szCs w:val="18"/>
              </w:rPr>
              <w:t xml:space="preserve">081.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881,579,362.38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611,632,155.63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609,702,397.90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413,497,926.02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271,876,964.48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-34,724,327.22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684,434.41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归属母公司所有者的其他综合收益的税后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-15,090,045.30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422,097.97</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重新计量设定受益计划净负债或净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73"/>
        <w:gridCol w:w="730"/>
        <w:gridCol w:w="1973"/>
        <w:gridCol w:w="199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（二）以后将重分类进损益的其他综合收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-15,090,045.30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422,097.97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-200,900.43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208,004.80</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可供出售金融资产公允价值变动损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-15,224,440.77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335,295.90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214,093.17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归属于少数股东的其他综合收益的税后净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-19,634,281.92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262,336.44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990,405,754.43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882,263,796.79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596,542,110.33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610,124,495.87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393,863,644.10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272,139,300.92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0.5147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0.5131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0.5147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0.5131</w:t>
            </w:r>
          </w:p>
        </w:tc>
      </w:tr>
    </w:tbl>
    <w:p>
      <w:pPr>
        <w:pStyle w:val="Style24"/>
        <w:keepNext w:val="0"/>
        <w:keepLines w:val="0"/>
        <w:widowControl w:val="0"/>
        <w:shd w:val="clear" w:color="auto" w:fill="auto"/>
        <w:bidi w:val="0"/>
        <w:spacing w:before="0" w:after="0" w:line="274" w:lineRule="exact"/>
        <w:ind w:left="101"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 xml:space="preserve">630, </w:t>
      </w:r>
      <w:r>
        <w:rPr>
          <w:color w:val="000000"/>
          <w:spacing w:val="0"/>
          <w:w w:val="100"/>
          <w:position w:val="0"/>
          <w:sz w:val="18"/>
          <w:szCs w:val="18"/>
        </w:rPr>
        <w:t>571.36</w:t>
      </w:r>
      <w:r>
        <w:rPr>
          <w:color w:val="000000"/>
          <w:spacing w:val="0"/>
          <w:w w:val="100"/>
          <w:position w:val="0"/>
        </w:rPr>
        <w:t>元，上期被合 并方实现的净利润为：</w:t>
      </w:r>
      <w:r>
        <w:rPr>
          <w:color w:val="000000"/>
          <w:spacing w:val="0"/>
          <w:w w:val="100"/>
          <w:position w:val="0"/>
          <w:sz w:val="18"/>
          <w:szCs w:val="18"/>
        </w:rPr>
        <w:t xml:space="preserve">-869,531. </w:t>
      </w:r>
      <w:r>
        <w:rPr>
          <w:color w:val="000000"/>
          <w:spacing w:val="0"/>
          <w:w w:val="100"/>
          <w:position w:val="0"/>
          <w:sz w:val="18"/>
          <w:szCs w:val="18"/>
        </w:rPr>
        <w:t>06</w:t>
      </w:r>
      <w:r>
        <w:rPr>
          <w:color w:val="000000"/>
          <w:spacing w:val="0"/>
          <w:w w:val="100"/>
          <w:position w:val="0"/>
        </w:rPr>
        <w:t>元。</w:t>
      </w:r>
    </w:p>
    <w:p>
      <w:pPr>
        <w:pStyle w:val="Style24"/>
        <w:keepNext w:val="0"/>
        <w:keepLines w:val="0"/>
        <w:widowControl w:val="0"/>
        <w:shd w:val="clear" w:color="auto" w:fill="auto"/>
        <w:tabs>
          <w:tab w:pos="2904" w:val="left"/>
          <w:tab w:pos="6782" w:val="left"/>
        </w:tabs>
        <w:bidi w:val="0"/>
        <w:spacing w:before="0" w:after="0" w:line="274" w:lineRule="exact"/>
        <w:ind w:left="101" w:right="0" w:firstLine="0"/>
        <w:jc w:val="left"/>
      </w:pPr>
      <w:r>
        <w:rPr>
          <w:color w:val="000000"/>
          <w:spacing w:val="0"/>
          <w:w w:val="100"/>
          <w:position w:val="0"/>
        </w:rPr>
        <w:t>法定代表人：张雪南</w:t>
        <w:tab/>
        <w:t>主管会计工作负责人：郑法其</w:t>
        <w:tab/>
        <w:t>会计机构负责人：杨宇</w:t>
      </w:r>
    </w:p>
    <w:p>
      <w:pPr>
        <w:widowControl w:val="0"/>
        <w:spacing w:after="519" w:line="1" w:lineRule="exact"/>
      </w:pPr>
    </w:p>
    <w:p>
      <w:pPr>
        <w:pStyle w:val="Style34"/>
        <w:keepNext/>
        <w:keepLines/>
        <w:widowControl w:val="0"/>
        <w:shd w:val="clear" w:color="auto" w:fill="auto"/>
        <w:bidi w:val="0"/>
        <w:spacing w:before="0" w:after="0" w:line="240" w:lineRule="auto"/>
        <w:ind w:left="0" w:right="0" w:firstLine="0"/>
        <w:jc w:val="center"/>
      </w:pPr>
      <w:bookmarkStart w:id="599" w:name="bookmark599"/>
      <w:bookmarkStart w:id="600" w:name="bookmark600"/>
      <w:bookmarkStart w:id="601" w:name="bookmark601"/>
      <w:r>
        <w:rPr>
          <w:color w:val="000000"/>
          <w:spacing w:val="0"/>
          <w:w w:val="100"/>
          <w:position w:val="0"/>
        </w:rPr>
        <w:t>母公司利润表</w:t>
      </w:r>
      <w:bookmarkEnd w:id="599"/>
      <w:bookmarkEnd w:id="600"/>
      <w:bookmarkEnd w:id="601"/>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3"/>
        <w:gridCol w:w="730"/>
        <w:gridCol w:w="1973"/>
        <w:gridCol w:w="199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33,010,298.42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2,767, </w:t>
            </w:r>
            <w:r>
              <w:rPr>
                <w:color w:val="000000"/>
                <w:spacing w:val="0"/>
                <w:w w:val="100"/>
                <w:position w:val="0"/>
                <w:sz w:val="18"/>
                <w:szCs w:val="18"/>
              </w:rPr>
              <w:t xml:space="preserve">290. </w:t>
            </w:r>
            <w:r>
              <w:rPr>
                <w:color w:val="000000"/>
                <w:spacing w:val="0"/>
                <w:w w:val="100"/>
                <w:position w:val="0"/>
                <w:sz w:val="18"/>
                <w:szCs w:val="18"/>
              </w:rPr>
              <w:t>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37,503,244.75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3,956, </w:t>
            </w:r>
            <w:r>
              <w:rPr>
                <w:color w:val="000000"/>
                <w:spacing w:val="0"/>
                <w:w w:val="100"/>
                <w:position w:val="0"/>
                <w:sz w:val="18"/>
                <w:szCs w:val="18"/>
              </w:rPr>
              <w:t xml:space="preserve">451.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163,019,609.12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97,454,607.82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-31,925,670.00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26,706,667.25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643,526,708.99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62,147.81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906,848,107.72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385,211,973.69</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413,007.72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211,973.69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127,734,513.28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259,799,389.73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3,442, </w:t>
            </w:r>
            <w:r>
              <w:rPr>
                <w:color w:val="000000"/>
                <w:spacing w:val="0"/>
                <w:w w:val="100"/>
                <w:position w:val="0"/>
                <w:sz w:val="18"/>
                <w:szCs w:val="18"/>
              </w:rPr>
              <w:t xml:space="preserve">084.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5,766, </w:t>
            </w:r>
            <w:r>
              <w:rPr>
                <w:color w:val="000000"/>
                <w:spacing w:val="0"/>
                <w:w w:val="100"/>
                <w:position w:val="0"/>
                <w:sz w:val="18"/>
                <w:szCs w:val="18"/>
              </w:rPr>
              <w:t xml:space="preserve">500. </w:t>
            </w:r>
            <w:r>
              <w:rPr>
                <w:color w:val="000000"/>
                <w:spacing w:val="0"/>
                <w:w w:val="100"/>
                <w:position w:val="0"/>
                <w:sz w:val="18"/>
                <w:szCs w:val="18"/>
              </w:rPr>
              <w:t>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37,247.06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2,767. </w:t>
            </w:r>
            <w:r>
              <w:rPr>
                <w:color w:val="000000"/>
                <w:spacing w:val="0"/>
                <w:w w:val="100"/>
                <w:position w:val="0"/>
                <w:sz w:val="18"/>
                <w:szCs w:val="18"/>
              </w:rPr>
              <w:t>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131,139,351.07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265,563,122.71</w:t>
            </w:r>
          </w:p>
        </w:tc>
      </w:tr>
    </w:tbl>
    <w:p>
      <w:pPr>
        <w:widowControl w:val="0"/>
        <w:spacing w:line="1" w:lineRule="exact"/>
      </w:pPr>
      <w:r>
        <w:br w:type="page"/>
      </w:r>
    </w:p>
    <w:tbl>
      <w:tblPr>
        <w:tblOverlap w:val="never"/>
        <w:jc w:val="center"/>
        <w:tblLayout w:type="fixed"/>
      </w:tblPr>
      <w:tblGrid>
        <w:gridCol w:w="4373"/>
        <w:gridCol w:w="720"/>
        <w:gridCol w:w="1982"/>
        <w:gridCol w:w="199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131,139,351.07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265,563,122.71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3,702.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3,402. </w:t>
            </w:r>
            <w:r>
              <w:rPr>
                <w:color w:val="000000"/>
                <w:spacing w:val="0"/>
                <w:w w:val="100"/>
                <w:position w:val="0"/>
                <w:sz w:val="18"/>
                <w:szCs w:val="18"/>
              </w:rPr>
              <w:t>05</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（一）以后不能重分类进损益的其他综合收</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权益法下在被投资单位不能重分类进损 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3,702.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3,402. </w:t>
            </w:r>
            <w:r>
              <w:rPr>
                <w:color w:val="000000"/>
                <w:spacing w:val="0"/>
                <w:w w:val="100"/>
                <w:position w:val="0"/>
                <w:sz w:val="18"/>
                <w:szCs w:val="18"/>
              </w:rPr>
              <w:t>05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3,702.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3,402.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131,143,053.39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265,566, </w:t>
            </w:r>
            <w:r>
              <w:rPr>
                <w:color w:val="000000"/>
                <w:spacing w:val="0"/>
                <w:w w:val="100"/>
                <w:position w:val="0"/>
                <w:sz w:val="18"/>
                <w:szCs w:val="18"/>
              </w:rPr>
              <w:t xml:space="preserve">524.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2731" w:val="left"/>
              </w:tabs>
              <w:bidi w:val="0"/>
              <w:spacing w:before="0" w:after="0" w:line="240" w:lineRule="auto"/>
              <w:ind w:left="0" w:right="0" w:firstLine="0"/>
              <w:jc w:val="left"/>
            </w:pPr>
            <w:r>
              <w:rPr>
                <w:color w:val="000000"/>
                <w:spacing w:val="0"/>
                <w:w w:val="100"/>
                <w:position w:val="0"/>
              </w:rPr>
              <w:t>法定代表人：张雪南</w:t>
              <w:tab/>
              <w:t>主管会计工作负责人：郑</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tabs>
                <w:tab w:pos="1752" w:val="left"/>
              </w:tabs>
              <w:bidi w:val="0"/>
              <w:spacing w:before="0" w:after="0" w:line="240" w:lineRule="auto"/>
              <w:ind w:left="0" w:right="0" w:firstLine="0"/>
              <w:jc w:val="left"/>
            </w:pPr>
            <w:r>
              <w:rPr>
                <w:color w:val="000000"/>
                <w:spacing w:val="0"/>
                <w:w w:val="100"/>
                <w:position w:val="0"/>
              </w:rPr>
              <w:t>，法其</w:t>
              <w:tab/>
              <w:t>会计机构负责人：杨宇</w:t>
            </w:r>
          </w:p>
        </w:tc>
      </w:tr>
    </w:tbl>
    <w:p>
      <w:pPr>
        <w:widowControl w:val="0"/>
        <w:spacing w:after="299" w:line="1" w:lineRule="exact"/>
      </w:pPr>
    </w:p>
    <w:p>
      <w:pPr>
        <w:pStyle w:val="Style34"/>
        <w:keepNext/>
        <w:keepLines/>
        <w:widowControl w:val="0"/>
        <w:shd w:val="clear" w:color="auto" w:fill="auto"/>
        <w:bidi w:val="0"/>
        <w:spacing w:before="0" w:after="0" w:line="240" w:lineRule="auto"/>
        <w:ind w:left="0" w:right="0" w:firstLine="0"/>
        <w:jc w:val="center"/>
      </w:pPr>
      <w:bookmarkStart w:id="602" w:name="bookmark602"/>
      <w:bookmarkStart w:id="603" w:name="bookmark603"/>
      <w:bookmarkStart w:id="604" w:name="bookmark604"/>
      <w:r>
        <w:rPr>
          <w:color w:val="000000"/>
          <w:spacing w:val="0"/>
          <w:w w:val="100"/>
          <w:position w:val="0"/>
        </w:rPr>
        <w:t>合并现金流量表</w:t>
      </w:r>
      <w:bookmarkEnd w:id="602"/>
      <w:bookmarkEnd w:id="603"/>
      <w:bookmarkEnd w:id="604"/>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46"/>
        <w:gridCol w:w="696"/>
        <w:gridCol w:w="2218"/>
        <w:gridCol w:w="220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3,653, 653, </w:t>
            </w:r>
            <w:r>
              <w:rPr>
                <w:color w:val="000000"/>
                <w:spacing w:val="0"/>
                <w:w w:val="100"/>
                <w:position w:val="0"/>
                <w:sz w:val="18"/>
                <w:szCs w:val="18"/>
              </w:rPr>
              <w:t xml:space="preserve">897.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3,420, 069, </w:t>
            </w:r>
            <w:r>
              <w:rPr>
                <w:color w:val="000000"/>
                <w:spacing w:val="0"/>
                <w:w w:val="100"/>
                <w:position w:val="0"/>
                <w:sz w:val="18"/>
                <w:szCs w:val="18"/>
              </w:rPr>
              <w:t xml:space="preserve">485.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处置以公允价值计量且其变动计入当 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10,567,317.27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13,374,296.21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374,332,455.72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155,559,552.20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4,038, 553, </w:t>
            </w:r>
            <w:r>
              <w:rPr>
                <w:color w:val="000000"/>
                <w:spacing w:val="0"/>
                <w:w w:val="100"/>
                <w:position w:val="0"/>
                <w:sz w:val="18"/>
                <w:szCs w:val="18"/>
              </w:rPr>
              <w:t xml:space="preserve">670.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3,589, 003, </w:t>
            </w:r>
            <w:r>
              <w:rPr>
                <w:color w:val="000000"/>
                <w:spacing w:val="0"/>
                <w:w w:val="100"/>
                <w:position w:val="0"/>
                <w:sz w:val="18"/>
                <w:szCs w:val="18"/>
              </w:rPr>
              <w:t xml:space="preserve">333.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2,250, 918, </w:t>
            </w:r>
            <w:r>
              <w:rPr>
                <w:color w:val="000000"/>
                <w:spacing w:val="0"/>
                <w:w w:val="100"/>
                <w:position w:val="0"/>
                <w:sz w:val="18"/>
                <w:szCs w:val="18"/>
              </w:rPr>
              <w:t xml:space="preserve">383.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1,769, 660, </w:t>
            </w:r>
            <w:r>
              <w:rPr>
                <w:color w:val="000000"/>
                <w:spacing w:val="0"/>
                <w:w w:val="100"/>
                <w:position w:val="0"/>
                <w:sz w:val="18"/>
                <w:szCs w:val="18"/>
              </w:rPr>
              <w:t xml:space="preserve">964.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946"/>
        <w:gridCol w:w="696"/>
        <w:gridCol w:w="2218"/>
        <w:gridCol w:w="2208"/>
      </w:tblGrid>
      <w:tr>
        <w:trPr>
          <w:trHeight w:val="29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576" w:vSpace="269"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576" w:vSpace="269"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819,388,567.42</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754,487,440.08</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212,154,183.06</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188,960,641.13</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373,910,981.43</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428,829,360.71</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3,656, 372, </w:t>
            </w:r>
            <w:r>
              <w:rPr>
                <w:color w:val="000000"/>
                <w:spacing w:val="0"/>
                <w:w w:val="100"/>
                <w:position w:val="0"/>
                <w:sz w:val="18"/>
                <w:szCs w:val="18"/>
              </w:rPr>
              <w:t xml:space="preserve">115.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3,141,938, </w:t>
            </w:r>
            <w:r>
              <w:rPr>
                <w:color w:val="000000"/>
                <w:spacing w:val="0"/>
                <w:w w:val="100"/>
                <w:position w:val="0"/>
                <w:sz w:val="18"/>
                <w:szCs w:val="18"/>
              </w:rPr>
              <w:t xml:space="preserve">406.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382,181,555.22</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447,064,927.42</w:t>
            </w:r>
          </w:p>
        </w:tc>
      </w:tr>
      <w:tr>
        <w:trPr>
          <w:trHeight w:val="283" w:hRule="exact"/>
        </w:trPr>
        <w:tc>
          <w:tcPr>
            <w:tcBorders>
              <w:top w:val="single" w:sz="4"/>
              <w:lef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576" w:vSpace="269"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103,187,280.91</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512,117,517.24</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8,676, </w:t>
            </w:r>
            <w:r>
              <w:rPr>
                <w:color w:val="000000"/>
                <w:spacing w:val="0"/>
                <w:w w:val="100"/>
                <w:position w:val="0"/>
                <w:sz w:val="18"/>
                <w:szCs w:val="18"/>
              </w:rPr>
              <w:t xml:space="preserve">883.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14,651,367.65</w:t>
            </w:r>
          </w:p>
        </w:tc>
      </w:tr>
      <w:tr>
        <w:trPr>
          <w:trHeight w:val="562"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64"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11,962,482.53</w:t>
            </w:r>
          </w:p>
        </w:tc>
        <w:tc>
          <w:tcPr>
            <w:tcBorders>
              <w:top w:val="single" w:sz="4"/>
              <w:left w:val="single" w:sz="4"/>
              <w:righ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2,428, </w:t>
            </w:r>
            <w:r>
              <w:rPr>
                <w:color w:val="000000"/>
                <w:spacing w:val="0"/>
                <w:w w:val="100"/>
                <w:position w:val="0"/>
                <w:sz w:val="18"/>
                <w:szCs w:val="18"/>
              </w:rPr>
              <w:t xml:space="preserve">370. </w:t>
            </w:r>
            <w:r>
              <w:rPr>
                <w:color w:val="000000"/>
                <w:spacing w:val="0"/>
                <w:w w:val="100"/>
                <w:position w:val="0"/>
                <w:sz w:val="18"/>
                <w:szCs w:val="18"/>
              </w:rPr>
              <w:t>84</w:t>
            </w:r>
          </w:p>
        </w:tc>
      </w:tr>
      <w:tr>
        <w:trPr>
          <w:trHeight w:val="557"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218,960.28</w:t>
            </w:r>
          </w:p>
        </w:tc>
        <w:tc>
          <w:tcPr>
            <w:tcBorders>
              <w:top w:val="single" w:sz="4"/>
              <w:left w:val="single" w:sz="4"/>
              <w:right w:val="single" w:sz="4"/>
            </w:tcBorders>
            <w:shd w:val="clear" w:color="auto" w:fill="FFFFFF"/>
            <w:vAlign w:val="top"/>
          </w:tcPr>
          <w:p>
            <w:pPr>
              <w:framePr w:w="9067" w:h="12576" w:vSpace="269"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746,926,668.56</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96,223,020.60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870,972,275.86</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625,420,276.33</w:t>
            </w:r>
          </w:p>
        </w:tc>
      </w:tr>
      <w:tr>
        <w:trPr>
          <w:trHeight w:val="562"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330,267,066.93</w:t>
            </w:r>
          </w:p>
        </w:tc>
        <w:tc>
          <w:tcPr>
            <w:tcBorders>
              <w:top w:val="single" w:sz="4"/>
              <w:left w:val="single" w:sz="4"/>
              <w:righ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322,282,571.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243,481,600.00</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360,064,405.45</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576" w:vSpace="269"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24,145,182.71</w:t>
            </w:r>
          </w:p>
        </w:tc>
        <w:tc>
          <w:tcPr>
            <w:tcBorders>
              <w:top w:val="single" w:sz="4"/>
              <w:left w:val="single" w:sz="4"/>
              <w:righ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89,450,069.63</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701,029,223.96</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76,255,545.69</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1,298, 923, </w:t>
            </w:r>
            <w:r>
              <w:rPr>
                <w:color w:val="000000"/>
                <w:spacing w:val="0"/>
                <w:w w:val="100"/>
                <w:position w:val="0"/>
                <w:sz w:val="18"/>
                <w:szCs w:val="18"/>
              </w:rPr>
              <w:t xml:space="preserve">073.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848,052,592.46</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-427,950,797.74</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-222,632,316.13</w:t>
            </w:r>
          </w:p>
        </w:tc>
      </w:tr>
      <w:tr>
        <w:trPr>
          <w:trHeight w:val="283"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576" w:vSpace="269"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1,986, 237, </w:t>
            </w:r>
            <w:r>
              <w:rPr>
                <w:color w:val="000000"/>
                <w:spacing w:val="0"/>
                <w:w w:val="100"/>
                <w:position w:val="0"/>
                <w:sz w:val="18"/>
                <w:szCs w:val="18"/>
              </w:rPr>
              <w:t xml:space="preserve">489.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32,550,000.00</w:t>
            </w:r>
          </w:p>
        </w:tc>
      </w:tr>
      <w:tr>
        <w:trPr>
          <w:trHeight w:val="562"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其中：子公司吸收少数股东投资收到的 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49,525,000.00</w:t>
            </w:r>
          </w:p>
        </w:tc>
        <w:tc>
          <w:tcPr>
            <w:tcBorders>
              <w:top w:val="single" w:sz="4"/>
              <w:left w:val="single" w:sz="4"/>
              <w:righ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32,550,000.00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750,000,000.00</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255,000,000.00</w:t>
            </w:r>
          </w:p>
        </w:tc>
      </w:tr>
      <w:tr>
        <w:trPr>
          <w:trHeight w:val="288" w:hRule="exact"/>
        </w:trPr>
        <w:tc>
          <w:tcPr>
            <w:tcBorders>
              <w:top w:val="single" w:sz="4"/>
              <w:lef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576" w:vSpace="269"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58,340,000.00</w:t>
            </w:r>
          </w:p>
        </w:tc>
        <w:tc>
          <w:tcPr>
            <w:tcBorders>
              <w:top w:val="single" w:sz="4"/>
              <w:left w:val="single" w:sz="4"/>
              <w:right w:val="single" w:sz="4"/>
            </w:tcBorders>
            <w:shd w:val="clear" w:color="auto" w:fill="FFFFFF"/>
            <w:vAlign w:val="top"/>
          </w:tcPr>
          <w:p>
            <w:pPr>
              <w:framePr w:w="9067" w:h="12576" w:vSpace="269"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2,794, 577, </w:t>
            </w:r>
            <w:r>
              <w:rPr>
                <w:color w:val="000000"/>
                <w:spacing w:val="0"/>
                <w:w w:val="100"/>
                <w:position w:val="0"/>
                <w:sz w:val="18"/>
                <w:szCs w:val="18"/>
              </w:rPr>
              <w:t xml:space="preserve">489.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287,550,000.00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50,000,000.00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478,245,425.56</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307,025,762.27</w:t>
            </w:r>
          </w:p>
        </w:tc>
      </w:tr>
      <w:tr>
        <w:trPr>
          <w:trHeight w:val="562"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236,774,000.00</w:t>
            </w:r>
          </w:p>
        </w:tc>
        <w:tc>
          <w:tcPr>
            <w:tcBorders>
              <w:top w:val="single" w:sz="4"/>
              <w:left w:val="single" w:sz="4"/>
              <w:right w:val="single" w:sz="4"/>
            </w:tcBorders>
            <w:shd w:val="clear" w:color="auto" w:fill="FFFFFF"/>
            <w:vAlign w:val="top"/>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23,911,661.22</w:t>
            </w:r>
          </w:p>
        </w:tc>
      </w:tr>
      <w:tr>
        <w:trPr>
          <w:trHeight w:val="288" w:hRule="exact"/>
        </w:trPr>
        <w:tc>
          <w:tcPr>
            <w:tcBorders>
              <w:top w:val="single" w:sz="4"/>
              <w:left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1,163,636.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43,997,747.84</w:t>
            </w:r>
          </w:p>
        </w:tc>
      </w:tr>
      <w:tr>
        <w:trPr>
          <w:trHeight w:val="283"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1,579, 409, </w:t>
            </w:r>
            <w:r>
              <w:rPr>
                <w:color w:val="000000"/>
                <w:spacing w:val="0"/>
                <w:w w:val="100"/>
                <w:position w:val="0"/>
                <w:sz w:val="18"/>
                <w:szCs w:val="18"/>
              </w:rPr>
              <w:t xml:space="preserve">061.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401,023,510.11</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1,215, 168, </w:t>
            </w:r>
            <w:r>
              <w:rPr>
                <w:color w:val="000000"/>
                <w:spacing w:val="0"/>
                <w:w w:val="100"/>
                <w:position w:val="0"/>
                <w:sz w:val="18"/>
                <w:szCs w:val="18"/>
              </w:rPr>
              <w:t xml:space="preserve">427. </w:t>
            </w:r>
            <w:r>
              <w:rPr>
                <w:color w:val="000000"/>
                <w:spacing w:val="0"/>
                <w:w w:val="100"/>
                <w:position w:val="0"/>
                <w:sz w:val="18"/>
                <w:szCs w:val="18"/>
              </w:rPr>
              <w:t>21</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-113,473,510.11</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2,649, </w:t>
            </w:r>
            <w:r>
              <w:rPr>
                <w:color w:val="000000"/>
                <w:spacing w:val="0"/>
                <w:w w:val="100"/>
                <w:position w:val="0"/>
                <w:sz w:val="18"/>
                <w:szCs w:val="18"/>
              </w:rPr>
              <w:t xml:space="preserve">032.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2,416, </w:t>
            </w:r>
            <w:r>
              <w:rPr>
                <w:color w:val="000000"/>
                <w:spacing w:val="0"/>
                <w:w w:val="100"/>
                <w:position w:val="0"/>
                <w:sz w:val="18"/>
                <w:szCs w:val="18"/>
              </w:rPr>
              <w:t xml:space="preserve">533. </w:t>
            </w:r>
            <w:r>
              <w:rPr>
                <w:color w:val="000000"/>
                <w:spacing w:val="0"/>
                <w:w w:val="100"/>
                <w:position w:val="0"/>
                <w:sz w:val="18"/>
                <w:szCs w:val="18"/>
              </w:rPr>
              <w:t>54</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1,172, </w:t>
            </w:r>
            <w:r>
              <w:rPr>
                <w:color w:val="000000"/>
                <w:spacing w:val="0"/>
                <w:w w:val="100"/>
                <w:position w:val="0"/>
                <w:sz w:val="18"/>
                <w:szCs w:val="18"/>
              </w:rPr>
              <w:t>048,216.82</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113,375,634.72</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986,825,388.29</w:t>
            </w:r>
          </w:p>
        </w:tc>
        <w:tc>
          <w:tcPr>
            <w:tcBorders>
              <w:top w:val="single" w:sz="4"/>
              <w:left w:val="single" w:sz="4"/>
              <w:right w:val="single" w:sz="4"/>
            </w:tcBorders>
            <w:shd w:val="clear" w:color="auto" w:fill="FFFFFF"/>
            <w:vAlign w:val="bottom"/>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873,449,753.57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7" w:h="12576" w:vSpace="269"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2,158, 873, </w:t>
            </w:r>
            <w:r>
              <w:rPr>
                <w:color w:val="000000"/>
                <w:spacing w:val="0"/>
                <w:w w:val="100"/>
                <w:position w:val="0"/>
                <w:sz w:val="18"/>
                <w:szCs w:val="18"/>
              </w:rPr>
              <w:t xml:space="preserve">605.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7"/>
              <w:keepNext w:val="0"/>
              <w:keepLines w:val="0"/>
              <w:framePr w:w="9067" w:h="12576" w:vSpace="269"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986,825,388.29</w:t>
            </w:r>
          </w:p>
        </w:tc>
      </w:tr>
    </w:tbl>
    <w:p>
      <w:pPr>
        <w:pStyle w:val="Style24"/>
        <w:keepNext w:val="0"/>
        <w:keepLines w:val="0"/>
        <w:framePr w:w="1930" w:h="264" w:hSpace="7137" w:wrap="notBeside" w:vAnchor="text" w:hAnchor="text" w:x="102" w:y="12582"/>
        <w:widowControl w:val="0"/>
        <w:shd w:val="clear" w:color="auto" w:fill="auto"/>
        <w:bidi w:val="0"/>
        <w:spacing w:before="0" w:after="0" w:line="240" w:lineRule="auto"/>
        <w:ind w:left="0" w:right="0" w:firstLine="0"/>
        <w:jc w:val="left"/>
      </w:pPr>
      <w:r>
        <w:rPr>
          <w:color w:val="000000"/>
          <w:spacing w:val="0"/>
          <w:w w:val="100"/>
          <w:position w:val="0"/>
        </w:rPr>
        <w:t>法定代表人：张雪南</w:t>
      </w:r>
    </w:p>
    <w:p>
      <w:pPr>
        <w:pStyle w:val="Style24"/>
        <w:keepNext w:val="0"/>
        <w:keepLines w:val="0"/>
        <w:framePr w:w="2765" w:h="264" w:hSpace="6302" w:wrap="notBeside" w:vAnchor="text" w:hAnchor="text" w:x="2838" w:y="12582"/>
        <w:widowControl w:val="0"/>
        <w:shd w:val="clear" w:color="auto" w:fill="auto"/>
        <w:bidi w:val="0"/>
        <w:spacing w:before="0" w:after="0" w:line="240" w:lineRule="auto"/>
        <w:ind w:left="0" w:right="0" w:firstLine="0"/>
        <w:jc w:val="center"/>
      </w:pPr>
      <w:r>
        <w:rPr>
          <w:color w:val="000000"/>
          <w:spacing w:val="0"/>
          <w:w w:val="100"/>
          <w:position w:val="0"/>
        </w:rPr>
        <w:t>主管会计工作负责人：郑法其</w:t>
      </w:r>
    </w:p>
    <w:p>
      <w:pPr>
        <w:pStyle w:val="Style24"/>
        <w:keepNext w:val="0"/>
        <w:keepLines w:val="0"/>
        <w:framePr w:w="2141" w:h="264" w:hSpace="6926" w:wrap="notBeside" w:vAnchor="text" w:hAnchor="text" w:x="6716" w:y="12582"/>
        <w:widowControl w:val="0"/>
        <w:shd w:val="clear" w:color="auto" w:fill="auto"/>
        <w:bidi w:val="0"/>
        <w:spacing w:before="0" w:after="0" w:line="240" w:lineRule="auto"/>
        <w:ind w:left="0" w:right="0" w:firstLine="0"/>
        <w:jc w:val="center"/>
      </w:pPr>
      <w:r>
        <w:rPr>
          <w:color w:val="000000"/>
          <w:spacing w:val="0"/>
          <w:w w:val="100"/>
          <w:position w:val="0"/>
        </w:rPr>
        <w:t>会计机构负责人：杨宇</w:t>
      </w:r>
    </w:p>
    <w:p>
      <w:pPr>
        <w:widowControl w:val="0"/>
        <w:spacing w:line="1" w:lineRule="exact"/>
      </w:pP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12"/>
        <w:gridCol w:w="710"/>
        <w:gridCol w:w="1939"/>
        <w:gridCol w:w="190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40,134,847.40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5,524, </w:t>
            </w:r>
            <w:r>
              <w:rPr>
                <w:color w:val="000000"/>
                <w:spacing w:val="0"/>
                <w:w w:val="100"/>
                <w:position w:val="0"/>
                <w:sz w:val="18"/>
                <w:szCs w:val="18"/>
              </w:rPr>
              <w:t xml:space="preserve">399.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2,117, 552, </w:t>
            </w:r>
            <w:r>
              <w:rPr>
                <w:color w:val="000000"/>
                <w:spacing w:val="0"/>
                <w:w w:val="100"/>
                <w:position w:val="0"/>
                <w:sz w:val="18"/>
                <w:szCs w:val="18"/>
              </w:rPr>
              <w:t xml:space="preserve">892.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2,290, 733, </w:t>
            </w:r>
            <w:r>
              <w:rPr>
                <w:color w:val="000000"/>
                <w:spacing w:val="0"/>
                <w:w w:val="100"/>
                <w:position w:val="0"/>
                <w:sz w:val="18"/>
                <w:szCs w:val="18"/>
              </w:rPr>
              <w:t xml:space="preserve">244.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2,157, 687, </w:t>
            </w:r>
            <w:r>
              <w:rPr>
                <w:color w:val="000000"/>
                <w:spacing w:val="0"/>
                <w:w w:val="100"/>
                <w:position w:val="0"/>
                <w:sz w:val="18"/>
                <w:szCs w:val="18"/>
              </w:rPr>
              <w:t xml:space="preserve">739.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2,296, 257, </w:t>
            </w:r>
            <w:r>
              <w:rPr>
                <w:color w:val="000000"/>
                <w:spacing w:val="0"/>
                <w:w w:val="100"/>
                <w:position w:val="0"/>
                <w:sz w:val="18"/>
                <w:szCs w:val="18"/>
              </w:rPr>
              <w:t xml:space="preserve">644.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43,820,869.61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4,853, </w:t>
            </w:r>
            <w:r>
              <w:rPr>
                <w:color w:val="000000"/>
                <w:spacing w:val="0"/>
                <w:w w:val="100"/>
                <w:position w:val="0"/>
                <w:sz w:val="18"/>
                <w:szCs w:val="18"/>
              </w:rPr>
              <w:t xml:space="preserve">329.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54,776,981.15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37,036,078.65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266,470.40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469,160.76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2,488, 912, </w:t>
            </w:r>
            <w:r>
              <w:rPr>
                <w:color w:val="000000"/>
                <w:spacing w:val="0"/>
                <w:w w:val="100"/>
                <w:position w:val="0"/>
                <w:sz w:val="18"/>
                <w:szCs w:val="18"/>
              </w:rPr>
              <w:t xml:space="preserve">648.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2,211,205, </w:t>
            </w:r>
            <w:r>
              <w:rPr>
                <w:color w:val="000000"/>
                <w:spacing w:val="0"/>
                <w:w w:val="100"/>
                <w:position w:val="0"/>
                <w:sz w:val="18"/>
                <w:szCs w:val="18"/>
              </w:rPr>
              <w:t xml:space="preserve">002.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2,587, 776, </w:t>
            </w:r>
            <w:r>
              <w:rPr>
                <w:color w:val="000000"/>
                <w:spacing w:val="0"/>
                <w:w w:val="100"/>
                <w:position w:val="0"/>
                <w:sz w:val="18"/>
                <w:szCs w:val="18"/>
              </w:rPr>
              <w:t xml:space="preserve">969.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2,253, 563, </w:t>
            </w:r>
            <w:r>
              <w:rPr>
                <w:color w:val="000000"/>
                <w:spacing w:val="0"/>
                <w:w w:val="100"/>
                <w:position w:val="0"/>
                <w:sz w:val="18"/>
                <w:szCs w:val="18"/>
              </w:rPr>
              <w:t xml:space="preserve">570. </w:t>
            </w:r>
            <w:r>
              <w:rPr>
                <w:color w:val="000000"/>
                <w:spacing w:val="0"/>
                <w:w w:val="100"/>
                <w:position w:val="0"/>
                <w:sz w:val="18"/>
                <w:szCs w:val="18"/>
              </w:rPr>
              <w:t>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-430,089,230.24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42,694,074.30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482,506,000.00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245,000,000.00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4,836.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1,182, 510, </w:t>
            </w:r>
            <w:r>
              <w:rPr>
                <w:color w:val="000000"/>
                <w:spacing w:val="0"/>
                <w:w w:val="100"/>
                <w:position w:val="0"/>
                <w:sz w:val="18"/>
                <w:szCs w:val="18"/>
              </w:rPr>
              <w:t xml:space="preserve">836.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245,000,000.00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8,716, </w:t>
            </w:r>
            <w:r>
              <w:rPr>
                <w:color w:val="000000"/>
                <w:spacing w:val="0"/>
                <w:w w:val="100"/>
                <w:position w:val="0"/>
                <w:sz w:val="18"/>
                <w:szCs w:val="18"/>
              </w:rPr>
              <w:t xml:space="preserve">779.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7,381, </w:t>
            </w:r>
            <w:r>
              <w:rPr>
                <w:color w:val="000000"/>
                <w:spacing w:val="0"/>
                <w:w w:val="100"/>
                <w:position w:val="0"/>
                <w:sz w:val="18"/>
                <w:szCs w:val="18"/>
              </w:rPr>
              <w:t>399.81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383,300,000.00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133,740,000.00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99,065,738.25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1,092, 016, </w:t>
            </w:r>
            <w:r>
              <w:rPr>
                <w:color w:val="000000"/>
                <w:spacing w:val="0"/>
                <w:w w:val="100"/>
                <w:position w:val="0"/>
                <w:sz w:val="18"/>
                <w:szCs w:val="18"/>
              </w:rPr>
              <w:t xml:space="preserve">779.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240,187,138.06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90,494,057.15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4,812, </w:t>
            </w:r>
            <w:r>
              <w:rPr>
                <w:color w:val="000000"/>
                <w:spacing w:val="0"/>
                <w:w w:val="100"/>
                <w:position w:val="0"/>
                <w:sz w:val="18"/>
                <w:szCs w:val="18"/>
              </w:rPr>
              <w:t>861.94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1,936, 712, </w:t>
            </w:r>
            <w:r>
              <w:rPr>
                <w:color w:val="000000"/>
                <w:spacing w:val="0"/>
                <w:w w:val="100"/>
                <w:position w:val="0"/>
                <w:sz w:val="18"/>
                <w:szCs w:val="18"/>
              </w:rPr>
              <w:t xml:space="preserve">489.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255,000,000.00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2,686, 712, </w:t>
            </w:r>
            <w:r>
              <w:rPr>
                <w:color w:val="000000"/>
                <w:spacing w:val="0"/>
                <w:w w:val="100"/>
                <w:position w:val="0"/>
                <w:sz w:val="18"/>
                <w:szCs w:val="18"/>
              </w:rPr>
              <w:t xml:space="preserve">489.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255,000,000.00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240,930,862.52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298,112,618.40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1,163,636.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1,342, 094, </w:t>
            </w:r>
            <w:r>
              <w:rPr>
                <w:color w:val="000000"/>
                <w:spacing w:val="0"/>
                <w:w w:val="100"/>
                <w:position w:val="0"/>
                <w:sz w:val="18"/>
                <w:szCs w:val="18"/>
              </w:rPr>
              <w:t xml:space="preserve">498.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348,262,618.40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1,344, 617, </w:t>
            </w:r>
            <w:r>
              <w:rPr>
                <w:color w:val="000000"/>
                <w:spacing w:val="0"/>
                <w:w w:val="100"/>
                <w:position w:val="0"/>
                <w:sz w:val="18"/>
                <w:szCs w:val="18"/>
              </w:rPr>
              <w:t xml:space="preserve">990.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-93,262,618.40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1,005, </w:t>
            </w:r>
            <w:r>
              <w:rPr>
                <w:color w:val="000000"/>
                <w:spacing w:val="0"/>
                <w:w w:val="100"/>
                <w:position w:val="0"/>
                <w:sz w:val="18"/>
                <w:szCs w:val="18"/>
              </w:rPr>
              <w:t xml:space="preserve">022,817.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-45,755,682.16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9,679, </w:t>
            </w:r>
            <w:r>
              <w:rPr>
                <w:color w:val="000000"/>
                <w:spacing w:val="0"/>
                <w:w w:val="100"/>
                <w:position w:val="0"/>
                <w:sz w:val="18"/>
                <w:szCs w:val="18"/>
              </w:rPr>
              <w:t xml:space="preserve">400.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55,435,082.90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1,014, </w:t>
            </w:r>
            <w:r>
              <w:rPr>
                <w:color w:val="000000"/>
                <w:spacing w:val="0"/>
                <w:w w:val="100"/>
                <w:position w:val="0"/>
                <w:sz w:val="18"/>
                <w:szCs w:val="18"/>
              </w:rPr>
              <w:t xml:space="preserve">702,217.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9,679, </w:t>
            </w:r>
            <w:r>
              <w:rPr>
                <w:color w:val="000000"/>
                <w:spacing w:val="0"/>
                <w:w w:val="100"/>
                <w:position w:val="0"/>
                <w:sz w:val="18"/>
                <w:szCs w:val="18"/>
              </w:rPr>
              <w:t xml:space="preserve">400. </w:t>
            </w:r>
            <w:r>
              <w:rPr>
                <w:color w:val="000000"/>
                <w:spacing w:val="0"/>
                <w:w w:val="100"/>
                <w:position w:val="0"/>
                <w:sz w:val="18"/>
                <w:szCs w:val="18"/>
              </w:rPr>
              <w:t>74</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法定代表人：张雪南</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主管会计工作负责人：郑法其</w:t>
      </w:r>
    </w:p>
    <w:p>
      <w:pPr>
        <w:pStyle w:val="Style2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446" w:right="1157" w:bottom="1483" w:left="1675" w:header="0" w:footer="3" w:gutter="0"/>
          <w:cols w:space="720"/>
          <w:noEndnote/>
          <w:rtlGutter w:val="0"/>
          <w:docGrid w:linePitch="360"/>
        </w:sectPr>
      </w:pPr>
      <w:r>
        <w:rPr>
          <w:color w:val="000000"/>
          <w:spacing w:val="0"/>
          <w:w w:val="100"/>
          <w:position w:val="0"/>
        </w:rPr>
        <w:t>会计机构负责人：杨宇</w:t>
      </w:r>
    </w:p>
    <w:p>
      <w:pPr>
        <w:pStyle w:val="Style34"/>
        <w:keepNext/>
        <w:keepLines/>
        <w:widowControl w:val="0"/>
        <w:shd w:val="clear" w:color="auto" w:fill="auto"/>
        <w:bidi w:val="0"/>
        <w:spacing w:before="300" w:after="40" w:line="240" w:lineRule="auto"/>
        <w:ind w:left="0" w:right="0" w:firstLine="0"/>
        <w:jc w:val="center"/>
      </w:pPr>
      <w:bookmarkStart w:id="605" w:name="bookmark605"/>
      <w:bookmarkStart w:id="606" w:name="bookmark606"/>
      <w:bookmarkStart w:id="607" w:name="bookmark607"/>
      <w:r>
        <w:rPr>
          <w:color w:val="000000"/>
          <w:spacing w:val="0"/>
          <w:w w:val="100"/>
          <w:position w:val="0"/>
        </w:rPr>
        <w:t>合并所有者权益变动表</w:t>
      </w:r>
      <w:bookmarkEnd w:id="605"/>
      <w:bookmarkEnd w:id="606"/>
      <w:bookmarkEnd w:id="60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680" w:firstLine="0"/>
        <w:jc w:val="right"/>
      </w:pPr>
      <w:r>
        <w:rPr>
          <w:color w:val="000000"/>
          <w:spacing w:val="0"/>
          <w:w w:val="100"/>
          <w:position w:val="0"/>
        </w:rPr>
        <w:t>单位:元币种:人民币</w:t>
      </w:r>
    </w:p>
    <w:tbl>
      <w:tblPr>
        <w:tblOverlap w:val="never"/>
        <w:jc w:val="center"/>
        <w:tblLayout w:type="fixed"/>
      </w:tblPr>
      <w:tblGrid>
        <w:gridCol w:w="1387"/>
        <w:gridCol w:w="1776"/>
        <w:gridCol w:w="379"/>
        <w:gridCol w:w="283"/>
        <w:gridCol w:w="283"/>
        <w:gridCol w:w="1838"/>
        <w:gridCol w:w="370"/>
        <w:gridCol w:w="1656"/>
        <w:gridCol w:w="427"/>
        <w:gridCol w:w="1656"/>
        <w:gridCol w:w="418"/>
        <w:gridCol w:w="1790"/>
        <w:gridCol w:w="1838"/>
        <w:gridCol w:w="1843"/>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24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righ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righ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1,188,287,590.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1,564, </w:t>
            </w:r>
            <w:r>
              <w:rPr>
                <w:color w:val="000000"/>
                <w:spacing w:val="0"/>
                <w:w w:val="100"/>
                <w:position w:val="0"/>
                <w:sz w:val="17"/>
                <w:szCs w:val="17"/>
              </w:rPr>
              <w:t>781,962.69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414,155. </w:t>
            </w:r>
            <w:r>
              <w:rPr>
                <w:color w:val="000000"/>
                <w:spacing w:val="0"/>
                <w:w w:val="100"/>
                <w:position w:val="0"/>
                <w:sz w:val="17"/>
                <w:szCs w:val="17"/>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104, </w:t>
            </w:r>
            <w:r>
              <w:rPr>
                <w:color w:val="000000"/>
                <w:spacing w:val="0"/>
                <w:w w:val="100"/>
                <w:position w:val="0"/>
                <w:sz w:val="17"/>
                <w:szCs w:val="17"/>
              </w:rPr>
              <w:t>252,623.60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1,368, </w:t>
            </w:r>
            <w:r>
              <w:rPr>
                <w:color w:val="000000"/>
                <w:spacing w:val="0"/>
                <w:w w:val="100"/>
                <w:position w:val="0"/>
                <w:sz w:val="17"/>
                <w:szCs w:val="17"/>
              </w:rPr>
              <w:t>031,786.78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 xml:space="preserve">1,243,400, </w:t>
            </w:r>
            <w:r>
              <w:rPr>
                <w:color w:val="000000"/>
                <w:spacing w:val="0"/>
                <w:w w:val="100"/>
                <w:position w:val="0"/>
                <w:sz w:val="17"/>
                <w:szCs w:val="17"/>
              </w:rPr>
              <w:t xml:space="preserve">596. </w:t>
            </w:r>
            <w:r>
              <w:rPr>
                <w:color w:val="000000"/>
                <w:spacing w:val="0"/>
                <w:w w:val="100"/>
                <w:position w:val="0"/>
                <w:sz w:val="17"/>
                <w:szCs w:val="17"/>
              </w:rPr>
              <w:t>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5,469, </w:t>
            </w:r>
            <w:r>
              <w:rPr>
                <w:color w:val="000000"/>
                <w:spacing w:val="0"/>
                <w:w w:val="100"/>
                <w:position w:val="0"/>
                <w:sz w:val="17"/>
                <w:szCs w:val="17"/>
              </w:rPr>
              <w:t xml:space="preserve">168,715. </w:t>
            </w:r>
            <w:r>
              <w:rPr>
                <w:color w:val="000000"/>
                <w:spacing w:val="0"/>
                <w:w w:val="100"/>
                <w:position w:val="0"/>
                <w:sz w:val="17"/>
                <w:szCs w:val="17"/>
              </w:rPr>
              <w:t>11</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7"/>
                <w:szCs w:val="17"/>
              </w:rPr>
              <w:t>同一控制 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1,320,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-882,242.49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428, </w:t>
            </w:r>
            <w:r>
              <w:rPr>
                <w:color w:val="000000"/>
                <w:spacing w:val="0"/>
                <w:w w:val="100"/>
                <w:position w:val="0"/>
                <w:sz w:val="17"/>
                <w:szCs w:val="17"/>
              </w:rPr>
              <w:t xml:space="preserve">424. </w:t>
            </w:r>
            <w:r>
              <w:rPr>
                <w:color w:val="000000"/>
                <w:spacing w:val="0"/>
                <w:w w:val="100"/>
                <w:position w:val="0"/>
                <w:sz w:val="17"/>
                <w:szCs w:val="17"/>
              </w:rPr>
              <w:t>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866, </w:t>
            </w:r>
            <w:r>
              <w:rPr>
                <w:color w:val="000000"/>
                <w:spacing w:val="0"/>
                <w:w w:val="100"/>
                <w:position w:val="0"/>
                <w:sz w:val="17"/>
                <w:szCs w:val="17"/>
              </w:rPr>
              <w:t xml:space="preserve">181. </w:t>
            </w:r>
            <w:r>
              <w:rPr>
                <w:color w:val="000000"/>
                <w:spacing w:val="0"/>
                <w:w w:val="100"/>
                <w:position w:val="0"/>
                <w:sz w:val="17"/>
                <w:szCs w:val="17"/>
              </w:rPr>
              <w:t>59</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1,188,287,590.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1,566, </w:t>
            </w:r>
            <w:r>
              <w:rPr>
                <w:color w:val="000000"/>
                <w:spacing w:val="0"/>
                <w:w w:val="100"/>
                <w:position w:val="0"/>
                <w:sz w:val="17"/>
                <w:szCs w:val="17"/>
              </w:rPr>
              <w:t>101,962.69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414,155. </w:t>
            </w:r>
            <w:r>
              <w:rPr>
                <w:color w:val="000000"/>
                <w:spacing w:val="0"/>
                <w:w w:val="100"/>
                <w:position w:val="0"/>
                <w:sz w:val="17"/>
                <w:szCs w:val="17"/>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104, </w:t>
            </w:r>
            <w:r>
              <w:rPr>
                <w:color w:val="000000"/>
                <w:spacing w:val="0"/>
                <w:w w:val="100"/>
                <w:position w:val="0"/>
                <w:sz w:val="17"/>
                <w:szCs w:val="17"/>
              </w:rPr>
              <w:t>252,623.60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1,367, 149, </w:t>
            </w:r>
            <w:r>
              <w:rPr>
                <w:color w:val="000000"/>
                <w:spacing w:val="0"/>
                <w:w w:val="100"/>
                <w:position w:val="0"/>
                <w:sz w:val="17"/>
                <w:szCs w:val="17"/>
              </w:rPr>
              <w:t xml:space="preserve">544. </w:t>
            </w:r>
            <w:r>
              <w:rPr>
                <w:color w:val="000000"/>
                <w:spacing w:val="0"/>
                <w:w w:val="100"/>
                <w:position w:val="0"/>
                <w:sz w:val="17"/>
                <w:szCs w:val="17"/>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 xml:space="preserve">1,243,829, </w:t>
            </w:r>
            <w:r>
              <w:rPr>
                <w:color w:val="000000"/>
                <w:spacing w:val="0"/>
                <w:w w:val="100"/>
                <w:position w:val="0"/>
                <w:sz w:val="17"/>
                <w:szCs w:val="17"/>
              </w:rPr>
              <w:t xml:space="preserve">020. </w:t>
            </w:r>
            <w:r>
              <w:rPr>
                <w:color w:val="000000"/>
                <w:spacing w:val="0"/>
                <w:w w:val="100"/>
                <w:position w:val="0"/>
                <w:sz w:val="17"/>
                <w:szCs w:val="17"/>
              </w:rPr>
              <w:t>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5,470, 034, </w:t>
            </w:r>
            <w:r>
              <w:rPr>
                <w:color w:val="000000"/>
                <w:spacing w:val="0"/>
                <w:w w:val="100"/>
                <w:position w:val="0"/>
                <w:sz w:val="17"/>
                <w:szCs w:val="17"/>
              </w:rPr>
              <w:t xml:space="preserve">896. </w:t>
            </w:r>
            <w:r>
              <w:rPr>
                <w:color w:val="000000"/>
                <w:spacing w:val="0"/>
                <w:w w:val="100"/>
                <w:position w:val="0"/>
                <w:sz w:val="17"/>
                <w:szCs w:val="17"/>
              </w:rPr>
              <w:t>70</w:t>
            </w: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三、本期增减 变动金额（减 少以号 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113,636,363.00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1,733,070, </w:t>
            </w:r>
            <w:r>
              <w:rPr>
                <w:color w:val="000000"/>
                <w:spacing w:val="0"/>
                <w:w w:val="100"/>
                <w:position w:val="0"/>
                <w:sz w:val="17"/>
                <w:szCs w:val="17"/>
              </w:rPr>
              <w:t>108.98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-15, </w:t>
            </w:r>
            <w:r>
              <w:rPr>
                <w:color w:val="000000"/>
                <w:spacing w:val="0"/>
                <w:w w:val="100"/>
                <w:position w:val="0"/>
                <w:sz w:val="17"/>
                <w:szCs w:val="17"/>
              </w:rPr>
              <w:t xml:space="preserve">090, </w:t>
            </w:r>
            <w:r>
              <w:rPr>
                <w:color w:val="000000"/>
                <w:spacing w:val="0"/>
                <w:w w:val="100"/>
                <w:position w:val="0"/>
                <w:sz w:val="17"/>
                <w:szCs w:val="17"/>
              </w:rPr>
              <w:t xml:space="preserve">045. </w:t>
            </w:r>
            <w:r>
              <w:rPr>
                <w:color w:val="000000"/>
                <w:spacing w:val="0"/>
                <w:w w:val="100"/>
                <w:position w:val="0"/>
                <w:sz w:val="17"/>
                <w:szCs w:val="17"/>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113,935. </w:t>
            </w:r>
            <w:r>
              <w:rPr>
                <w:color w:val="000000"/>
                <w:spacing w:val="0"/>
                <w:w w:val="100"/>
                <w:position w:val="0"/>
                <w:sz w:val="17"/>
                <w:szCs w:val="17"/>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402, </w:t>
            </w:r>
            <w:r>
              <w:rPr>
                <w:color w:val="000000"/>
                <w:spacing w:val="0"/>
                <w:w w:val="100"/>
                <w:position w:val="0"/>
                <w:sz w:val="17"/>
                <w:szCs w:val="17"/>
              </w:rPr>
              <w:t xml:space="preserve">692,206. </w:t>
            </w:r>
            <w:r>
              <w:rPr>
                <w:color w:val="000000"/>
                <w:spacing w:val="0"/>
                <w:w w:val="100"/>
                <w:position w:val="0"/>
                <w:sz w:val="17"/>
                <w:szCs w:val="17"/>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-40, </w:t>
            </w:r>
            <w:r>
              <w:rPr>
                <w:color w:val="000000"/>
                <w:spacing w:val="0"/>
                <w:w w:val="100"/>
                <w:position w:val="0"/>
                <w:sz w:val="17"/>
                <w:szCs w:val="17"/>
              </w:rPr>
              <w:t xml:space="preserve">366, </w:t>
            </w:r>
            <w:r>
              <w:rPr>
                <w:color w:val="000000"/>
                <w:spacing w:val="0"/>
                <w:w w:val="100"/>
                <w:position w:val="0"/>
                <w:sz w:val="17"/>
                <w:szCs w:val="17"/>
              </w:rPr>
              <w:t xml:space="preserve">640. </w:t>
            </w:r>
            <w:r>
              <w:rPr>
                <w:color w:val="000000"/>
                <w:spacing w:val="0"/>
                <w:w w:val="100"/>
                <w:position w:val="0"/>
                <w:sz w:val="17"/>
                <w:szCs w:val="17"/>
              </w:rPr>
              <w:t>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2,207, 055, </w:t>
            </w:r>
            <w:r>
              <w:rPr>
                <w:color w:val="000000"/>
                <w:spacing w:val="0"/>
                <w:w w:val="100"/>
                <w:position w:val="0"/>
                <w:sz w:val="17"/>
                <w:szCs w:val="17"/>
              </w:rPr>
              <w:t xml:space="preserve">927. </w:t>
            </w:r>
            <w:r>
              <w:rPr>
                <w:color w:val="000000"/>
                <w:spacing w:val="0"/>
                <w:w w:val="100"/>
                <w:position w:val="0"/>
                <w:sz w:val="17"/>
                <w:szCs w:val="17"/>
              </w:rPr>
              <w:t>25</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-15, </w:t>
            </w:r>
            <w:r>
              <w:rPr>
                <w:color w:val="000000"/>
                <w:spacing w:val="0"/>
                <w:w w:val="100"/>
                <w:position w:val="0"/>
                <w:sz w:val="17"/>
                <w:szCs w:val="17"/>
              </w:rPr>
              <w:t xml:space="preserve">090, </w:t>
            </w:r>
            <w:r>
              <w:rPr>
                <w:color w:val="000000"/>
                <w:spacing w:val="0"/>
                <w:w w:val="100"/>
                <w:position w:val="0"/>
                <w:sz w:val="17"/>
                <w:szCs w:val="17"/>
              </w:rPr>
              <w:t xml:space="preserve">045. </w:t>
            </w:r>
            <w:r>
              <w:rPr>
                <w:color w:val="000000"/>
                <w:spacing w:val="0"/>
                <w:w w:val="100"/>
                <w:position w:val="0"/>
                <w:sz w:val="17"/>
                <w:szCs w:val="17"/>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611,632,155.63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393,863,</w:t>
            </w:r>
            <w:r>
              <w:rPr>
                <w:color w:val="000000"/>
                <w:spacing w:val="0"/>
                <w:w w:val="100"/>
                <w:position w:val="0"/>
                <w:sz w:val="17"/>
                <w:szCs w:val="17"/>
              </w:rPr>
              <w:t>644.</w:t>
            </w:r>
            <w:r>
              <w:rPr>
                <w:color w:val="000000"/>
                <w:spacing w:val="0"/>
                <w:w w:val="100"/>
                <w:position w:val="0"/>
                <w:sz w:val="17"/>
                <w:szCs w:val="17"/>
              </w:rPr>
              <w:t>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990, 405, </w:t>
            </w:r>
            <w:r>
              <w:rPr>
                <w:color w:val="000000"/>
                <w:spacing w:val="0"/>
                <w:w w:val="100"/>
                <w:position w:val="0"/>
                <w:sz w:val="17"/>
                <w:szCs w:val="17"/>
              </w:rPr>
              <w:t xml:space="preserve">754. </w:t>
            </w:r>
            <w:r>
              <w:rPr>
                <w:color w:val="000000"/>
                <w:spacing w:val="0"/>
                <w:w w:val="100"/>
                <w:position w:val="0"/>
                <w:sz w:val="17"/>
                <w:szCs w:val="17"/>
              </w:rPr>
              <w:t>43</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113,636,363.00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1,820, 959, </w:t>
            </w:r>
            <w:r>
              <w:rPr>
                <w:color w:val="000000"/>
                <w:spacing w:val="0"/>
                <w:w w:val="100"/>
                <w:position w:val="0"/>
                <w:sz w:val="17"/>
                <w:szCs w:val="17"/>
              </w:rPr>
              <w:t xml:space="preserve">371. </w:t>
            </w:r>
            <w:r>
              <w:rPr>
                <w:color w:val="000000"/>
                <w:spacing w:val="0"/>
                <w:w w:val="100"/>
                <w:position w:val="0"/>
                <w:sz w:val="17"/>
                <w:szCs w:val="17"/>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 </w:t>
            </w:r>
            <w:r>
              <w:rPr>
                <w:color w:val="000000"/>
                <w:spacing w:val="0"/>
                <w:w w:val="100"/>
                <w:position w:val="0"/>
                <w:sz w:val="17"/>
                <w:szCs w:val="17"/>
              </w:rPr>
              <w:t xml:space="preserve">700,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62,232,074.37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1,991, 127, </w:t>
            </w:r>
            <w:r>
              <w:rPr>
                <w:color w:val="000000"/>
                <w:spacing w:val="0"/>
                <w:w w:val="100"/>
                <w:position w:val="0"/>
                <w:sz w:val="17"/>
                <w:szCs w:val="17"/>
              </w:rPr>
              <w:t xml:space="preserve">808. </w:t>
            </w:r>
            <w:r>
              <w:rPr>
                <w:color w:val="000000"/>
                <w:spacing w:val="0"/>
                <w:w w:val="100"/>
                <w:position w:val="0"/>
                <w:sz w:val="17"/>
                <w:szCs w:val="17"/>
              </w:rPr>
              <w:t>99</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股东投入的 普通股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113,636,363.00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1,822,329, </w:t>
            </w:r>
            <w:r>
              <w:rPr>
                <w:color w:val="000000"/>
                <w:spacing w:val="0"/>
                <w:w w:val="100"/>
                <w:position w:val="0"/>
                <w:sz w:val="17"/>
                <w:szCs w:val="17"/>
              </w:rPr>
              <w:t>535.22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63,050,448.88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1,999,016, </w:t>
            </w:r>
            <w:r>
              <w:rPr>
                <w:color w:val="000000"/>
                <w:spacing w:val="0"/>
                <w:w w:val="100"/>
                <w:position w:val="0"/>
                <w:sz w:val="17"/>
                <w:szCs w:val="17"/>
              </w:rPr>
              <w:t xml:space="preserve">347. </w:t>
            </w:r>
            <w:r>
              <w:rPr>
                <w:color w:val="000000"/>
                <w:spacing w:val="0"/>
                <w:w w:val="100"/>
                <w:position w:val="0"/>
                <w:sz w:val="17"/>
                <w:szCs w:val="17"/>
              </w:rPr>
              <w:t>10</w:t>
            </w:r>
          </w:p>
        </w:tc>
      </w:tr>
      <w:tr>
        <w:trPr>
          <w:trHeight w:val="25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87"/>
        <w:gridCol w:w="1776"/>
        <w:gridCol w:w="379"/>
        <w:gridCol w:w="283"/>
        <w:gridCol w:w="283"/>
        <w:gridCol w:w="1838"/>
        <w:gridCol w:w="370"/>
        <w:gridCol w:w="1656"/>
        <w:gridCol w:w="427"/>
        <w:gridCol w:w="1656"/>
        <w:gridCol w:w="418"/>
        <w:gridCol w:w="1790"/>
        <w:gridCol w:w="1838"/>
        <w:gridCol w:w="1843"/>
      </w:tblGrid>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-1,370,163.60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 </w:t>
            </w:r>
            <w:r>
              <w:rPr>
                <w:color w:val="000000"/>
                <w:spacing w:val="0"/>
                <w:w w:val="100"/>
                <w:position w:val="0"/>
                <w:sz w:val="17"/>
                <w:szCs w:val="17"/>
              </w:rPr>
              <w:t xml:space="preserve">700,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-818,374.51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-7,888,538. </w:t>
            </w:r>
            <w:r>
              <w:rPr>
                <w:color w:val="000000"/>
                <w:spacing w:val="0"/>
                <w:w w:val="100"/>
                <w:position w:val="0"/>
                <w:sz w:val="17"/>
                <w:szCs w:val="17"/>
              </w:rPr>
              <w:t>11</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113,935. </w:t>
            </w:r>
            <w:r>
              <w:rPr>
                <w:color w:val="000000"/>
                <w:spacing w:val="0"/>
                <w:w w:val="100"/>
                <w:position w:val="0"/>
                <w:sz w:val="17"/>
                <w:szCs w:val="17"/>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-203,239, 949. </w:t>
            </w:r>
            <w:r>
              <w:rPr>
                <w:color w:val="000000"/>
                <w:spacing w:val="0"/>
                <w:w w:val="100"/>
                <w:position w:val="0"/>
                <w:sz w:val="17"/>
                <w:szCs w:val="17"/>
              </w:rPr>
              <w:t>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-372,964, 900.00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-563,090,914. </w:t>
            </w:r>
            <w:r>
              <w:rPr>
                <w:color w:val="000000"/>
                <w:spacing w:val="0"/>
                <w:w w:val="100"/>
                <w:position w:val="0"/>
                <w:sz w:val="17"/>
                <w:szCs w:val="17"/>
              </w:rPr>
              <w:t>40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113,935. </w:t>
            </w:r>
            <w:r>
              <w:rPr>
                <w:color w:val="000000"/>
                <w:spacing w:val="0"/>
                <w:w w:val="100"/>
                <w:position w:val="0"/>
                <w:sz w:val="17"/>
                <w:szCs w:val="17"/>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113, </w:t>
            </w:r>
            <w:r>
              <w:rPr>
                <w:color w:val="000000"/>
                <w:spacing w:val="0"/>
                <w:w w:val="100"/>
                <w:position w:val="0"/>
                <w:sz w:val="17"/>
                <w:szCs w:val="17"/>
              </w:rPr>
              <w:t xml:space="preserve">935. </w:t>
            </w:r>
            <w:r>
              <w:rPr>
                <w:color w:val="000000"/>
                <w:spacing w:val="0"/>
                <w:w w:val="100"/>
                <w:position w:val="0"/>
                <w:sz w:val="17"/>
                <w:szCs w:val="17"/>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-190, 126,014. </w:t>
            </w:r>
            <w:r>
              <w:rPr>
                <w:color w:val="000000"/>
                <w:spacing w:val="0"/>
                <w:w w:val="100"/>
                <w:position w:val="0"/>
                <w:sz w:val="17"/>
                <w:szCs w:val="17"/>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-372,964, 900.00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-563,090,914. </w:t>
            </w:r>
            <w:r>
              <w:rPr>
                <w:color w:val="000000"/>
                <w:spacing w:val="0"/>
                <w:w w:val="100"/>
                <w:position w:val="0"/>
                <w:sz w:val="17"/>
                <w:szCs w:val="17"/>
              </w:rPr>
              <w:t>40</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-87, </w:t>
            </w:r>
            <w:r>
              <w:rPr>
                <w:color w:val="000000"/>
                <w:spacing w:val="0"/>
                <w:w w:val="100"/>
                <w:position w:val="0"/>
                <w:sz w:val="17"/>
                <w:szCs w:val="17"/>
              </w:rPr>
              <w:t xml:space="preserve">889, </w:t>
            </w:r>
            <w:r>
              <w:rPr>
                <w:color w:val="000000"/>
                <w:spacing w:val="0"/>
                <w:w w:val="100"/>
                <w:position w:val="0"/>
                <w:sz w:val="17"/>
                <w:szCs w:val="17"/>
              </w:rPr>
              <w:t xml:space="preserve">262. </w:t>
            </w:r>
            <w:r>
              <w:rPr>
                <w:color w:val="000000"/>
                <w:spacing w:val="0"/>
                <w:w w:val="100"/>
                <w:position w:val="0"/>
                <w:sz w:val="17"/>
                <w:szCs w:val="17"/>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-123,497,459. </w:t>
            </w:r>
            <w:r>
              <w:rPr>
                <w:color w:val="000000"/>
                <w:spacing w:val="0"/>
                <w:w w:val="100"/>
                <w:position w:val="0"/>
                <w:sz w:val="17"/>
                <w:szCs w:val="17"/>
              </w:rPr>
              <w:t>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-211,386,721.77</w:t>
            </w:r>
          </w:p>
        </w:tc>
      </w:tr>
      <w:tr>
        <w:trPr>
          <w:trHeight w:val="4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1,301,923, </w:t>
            </w:r>
            <w:r>
              <w:rPr>
                <w:color w:val="000000"/>
                <w:spacing w:val="0"/>
                <w:w w:val="100"/>
                <w:position w:val="0"/>
                <w:sz w:val="17"/>
                <w:szCs w:val="17"/>
              </w:rPr>
              <w:t xml:space="preserve">953. </w:t>
            </w: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3,299, </w:t>
            </w:r>
            <w:r>
              <w:rPr>
                <w:color w:val="000000"/>
                <w:spacing w:val="0"/>
                <w:w w:val="100"/>
                <w:position w:val="0"/>
                <w:sz w:val="17"/>
                <w:szCs w:val="17"/>
              </w:rPr>
              <w:t>172,071.67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-14, </w:t>
            </w:r>
            <w:r>
              <w:rPr>
                <w:color w:val="000000"/>
                <w:spacing w:val="0"/>
                <w:w w:val="100"/>
                <w:position w:val="0"/>
                <w:sz w:val="17"/>
                <w:szCs w:val="17"/>
              </w:rPr>
              <w:t xml:space="preserve">675, </w:t>
            </w:r>
            <w:r>
              <w:rPr>
                <w:color w:val="000000"/>
                <w:spacing w:val="0"/>
                <w:w w:val="100"/>
                <w:position w:val="0"/>
                <w:sz w:val="17"/>
                <w:szCs w:val="17"/>
              </w:rPr>
              <w:t xml:space="preserve">890. </w:t>
            </w:r>
            <w:r>
              <w:rPr>
                <w:color w:val="000000"/>
                <w:spacing w:val="0"/>
                <w:w w:val="100"/>
                <w:position w:val="0"/>
                <w:sz w:val="17"/>
                <w:szCs w:val="17"/>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117,366, </w:t>
            </w:r>
            <w:r>
              <w:rPr>
                <w:color w:val="000000"/>
                <w:spacing w:val="0"/>
                <w:w w:val="100"/>
                <w:position w:val="0"/>
                <w:sz w:val="17"/>
                <w:szCs w:val="17"/>
              </w:rPr>
              <w:t xml:space="preserve">558. </w:t>
            </w:r>
            <w:r>
              <w:rPr>
                <w:color w:val="000000"/>
                <w:spacing w:val="0"/>
                <w:w w:val="100"/>
                <w:position w:val="0"/>
                <w:sz w:val="17"/>
                <w:szCs w:val="17"/>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1,769, </w:t>
            </w:r>
            <w:r>
              <w:rPr>
                <w:color w:val="000000"/>
                <w:spacing w:val="0"/>
                <w:w w:val="100"/>
                <w:position w:val="0"/>
                <w:sz w:val="17"/>
                <w:szCs w:val="17"/>
              </w:rPr>
              <w:t>841,750.41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1,203,462,380. </w:t>
            </w:r>
            <w:r>
              <w:rPr>
                <w:color w:val="000000"/>
                <w:spacing w:val="0"/>
                <w:w w:val="100"/>
                <w:position w:val="0"/>
                <w:sz w:val="17"/>
                <w:szCs w:val="17"/>
              </w:rPr>
              <w:t>19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7,677, 090, </w:t>
            </w:r>
            <w:r>
              <w:rPr>
                <w:color w:val="000000"/>
                <w:spacing w:val="0"/>
                <w:w w:val="100"/>
                <w:position w:val="0"/>
                <w:sz w:val="17"/>
                <w:szCs w:val="17"/>
              </w:rPr>
              <w:t xml:space="preserve">823. </w:t>
            </w:r>
            <w:r>
              <w:rPr>
                <w:color w:val="000000"/>
                <w:spacing w:val="0"/>
                <w:w w:val="100"/>
                <w:position w:val="0"/>
                <w:sz w:val="17"/>
                <w:szCs w:val="17"/>
              </w:rPr>
              <w:t>95</w:t>
            </w:r>
          </w:p>
        </w:tc>
      </w:tr>
    </w:tbl>
    <w:p>
      <w:pPr>
        <w:widowControl w:val="0"/>
        <w:spacing w:line="1" w:lineRule="exact"/>
      </w:pPr>
      <w:r>
        <w:br w:type="page"/>
      </w:r>
    </w:p>
    <w:tbl>
      <w:tblPr>
        <w:tblOverlap w:val="never"/>
        <w:jc w:val="center"/>
        <w:tblLayout w:type="fixed"/>
      </w:tblPr>
      <w:tblGrid>
        <w:gridCol w:w="1656"/>
        <w:gridCol w:w="1834"/>
        <w:gridCol w:w="317"/>
        <w:gridCol w:w="288"/>
        <w:gridCol w:w="278"/>
        <w:gridCol w:w="1838"/>
        <w:gridCol w:w="317"/>
        <w:gridCol w:w="1133"/>
        <w:gridCol w:w="427"/>
        <w:gridCol w:w="1656"/>
        <w:gridCol w:w="326"/>
        <w:gridCol w:w="1834"/>
        <w:gridCol w:w="1790"/>
        <w:gridCol w:w="1824"/>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92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 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减</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righ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righ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1,188, 287, </w:t>
            </w:r>
            <w:r>
              <w:rPr>
                <w:color w:val="000000"/>
                <w:spacing w:val="0"/>
                <w:w w:val="100"/>
                <w:position w:val="0"/>
                <w:sz w:val="17"/>
                <w:szCs w:val="17"/>
              </w:rPr>
              <w:t xml:space="preserve">590.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 xml:space="preserve">1,480, 533, </w:t>
            </w:r>
            <w:r>
              <w:rPr>
                <w:color w:val="000000"/>
                <w:spacing w:val="0"/>
                <w:w w:val="100"/>
                <w:position w:val="0"/>
                <w:sz w:val="17"/>
                <w:szCs w:val="17"/>
              </w:rPr>
              <w:t xml:space="preserve">096. </w:t>
            </w:r>
            <w:r>
              <w:rPr>
                <w:color w:val="000000"/>
                <w:spacing w:val="0"/>
                <w:w w:val="100"/>
                <w:position w:val="0"/>
                <w:sz w:val="17"/>
                <w:szCs w:val="17"/>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-7,942.70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77,696,311.33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 xml:space="preserve">1,066,797, </w:t>
            </w:r>
            <w:r>
              <w:rPr>
                <w:color w:val="000000"/>
                <w:spacing w:val="0"/>
                <w:w w:val="100"/>
                <w:position w:val="0"/>
                <w:sz w:val="17"/>
                <w:szCs w:val="17"/>
              </w:rPr>
              <w:t>622.45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 xml:space="preserve">865, </w:t>
            </w:r>
            <w:r>
              <w:rPr>
                <w:color w:val="000000"/>
                <w:spacing w:val="0"/>
                <w:w w:val="100"/>
                <w:position w:val="0"/>
                <w:sz w:val="17"/>
                <w:szCs w:val="17"/>
              </w:rPr>
              <w:t xml:space="preserve">461,739. </w:t>
            </w:r>
            <w:r>
              <w:rPr>
                <w:color w:val="000000"/>
                <w:spacing w:val="0"/>
                <w:w w:val="100"/>
                <w:position w:val="0"/>
                <w:sz w:val="17"/>
                <w:szCs w:val="17"/>
              </w:rPr>
              <w:t>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 xml:space="preserve">4, </w:t>
            </w:r>
            <w:r>
              <w:rPr>
                <w:color w:val="000000"/>
                <w:spacing w:val="0"/>
                <w:w w:val="100"/>
                <w:position w:val="0"/>
                <w:sz w:val="17"/>
                <w:szCs w:val="17"/>
              </w:rPr>
              <w:t xml:space="preserve">678,768,416. </w:t>
            </w:r>
            <w:r>
              <w:rPr>
                <w:color w:val="000000"/>
                <w:spacing w:val="0"/>
                <w:w w:val="100"/>
                <w:position w:val="0"/>
                <w:sz w:val="17"/>
                <w:szCs w:val="17"/>
              </w:rPr>
              <w:t>68</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460"/>
              <w:jc w:val="left"/>
              <w:rPr>
                <w:sz w:val="17"/>
                <w:szCs w:val="17"/>
              </w:rPr>
            </w:pPr>
            <w:r>
              <w:rPr>
                <w:color w:val="000000"/>
                <w:spacing w:val="0"/>
                <w:w w:val="100"/>
                <w:position w:val="0"/>
                <w:sz w:val="17"/>
                <w:szCs w:val="17"/>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460"/>
              <w:jc w:val="left"/>
              <w:rPr>
                <w:sz w:val="17"/>
                <w:szCs w:val="17"/>
              </w:rPr>
            </w:pPr>
            <w:r>
              <w:rPr>
                <w:color w:val="000000"/>
                <w:spacing w:val="0"/>
                <w:w w:val="100"/>
                <w:position w:val="0"/>
                <w:sz w:val="17"/>
                <w:szCs w:val="17"/>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1,320,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-287,786.55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703, </w:t>
            </w:r>
            <w:r>
              <w:rPr>
                <w:color w:val="000000"/>
                <w:spacing w:val="0"/>
                <w:w w:val="100"/>
                <w:position w:val="0"/>
                <w:sz w:val="17"/>
                <w:szCs w:val="17"/>
              </w:rPr>
              <w:t xml:space="preserve">499. </w:t>
            </w:r>
            <w:r>
              <w:rPr>
                <w:color w:val="000000"/>
                <w:spacing w:val="0"/>
                <w:w w:val="100"/>
                <w:position w:val="0"/>
                <w:sz w:val="17"/>
                <w:szCs w:val="17"/>
              </w:rPr>
              <w:t>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1,735,712.65</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1,188, 287, </w:t>
            </w:r>
            <w:r>
              <w:rPr>
                <w:color w:val="000000"/>
                <w:spacing w:val="0"/>
                <w:w w:val="100"/>
                <w:position w:val="0"/>
                <w:sz w:val="17"/>
                <w:szCs w:val="17"/>
              </w:rPr>
              <w:t xml:space="preserve">590.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1,481,853,096.46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-7,942.70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77,696,311.33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 xml:space="preserve">1,066,509, </w:t>
            </w:r>
            <w:r>
              <w:rPr>
                <w:color w:val="000000"/>
                <w:spacing w:val="0"/>
                <w:w w:val="100"/>
                <w:position w:val="0"/>
                <w:sz w:val="17"/>
                <w:szCs w:val="17"/>
              </w:rPr>
              <w:t xml:space="preserve">835. </w:t>
            </w:r>
            <w:r>
              <w:rPr>
                <w:color w:val="000000"/>
                <w:spacing w:val="0"/>
                <w:w w:val="100"/>
                <w:position w:val="0"/>
                <w:sz w:val="17"/>
                <w:szCs w:val="17"/>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 xml:space="preserve">866, </w:t>
            </w:r>
            <w:r>
              <w:rPr>
                <w:color w:val="000000"/>
                <w:spacing w:val="0"/>
                <w:w w:val="100"/>
                <w:position w:val="0"/>
                <w:sz w:val="17"/>
                <w:szCs w:val="17"/>
              </w:rPr>
              <w:t xml:space="preserve">165,238. </w:t>
            </w:r>
            <w:r>
              <w:rPr>
                <w:color w:val="000000"/>
                <w:spacing w:val="0"/>
                <w:w w:val="100"/>
                <w:position w:val="0"/>
                <w:sz w:val="17"/>
                <w:szCs w:val="17"/>
              </w:rPr>
              <w:t>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 xml:space="preserve">4, </w:t>
            </w:r>
            <w:r>
              <w:rPr>
                <w:color w:val="000000"/>
                <w:spacing w:val="0"/>
                <w:w w:val="100"/>
                <w:position w:val="0"/>
                <w:sz w:val="17"/>
                <w:szCs w:val="17"/>
              </w:rPr>
              <w:t>680,504,129.33</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三、本期增减变动 金额（减少以</w:t>
            </w:r>
          </w:p>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 xml:space="preserve">84, 248, </w:t>
            </w:r>
            <w:r>
              <w:rPr>
                <w:color w:val="000000"/>
                <w:spacing w:val="0"/>
                <w:w w:val="100"/>
                <w:position w:val="0"/>
                <w:sz w:val="17"/>
                <w:szCs w:val="17"/>
              </w:rPr>
              <w:t>866.23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422,097.97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26,556,312.27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300, </w:t>
            </w:r>
            <w:r>
              <w:rPr>
                <w:color w:val="000000"/>
                <w:spacing w:val="0"/>
                <w:w w:val="100"/>
                <w:position w:val="0"/>
                <w:sz w:val="17"/>
                <w:szCs w:val="17"/>
              </w:rPr>
              <w:t>639,708.39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 xml:space="preserve">377, </w:t>
            </w:r>
            <w:r>
              <w:rPr>
                <w:color w:val="000000"/>
                <w:spacing w:val="0"/>
                <w:w w:val="100"/>
                <w:position w:val="0"/>
                <w:sz w:val="17"/>
                <w:szCs w:val="17"/>
              </w:rPr>
              <w:t>663,782.51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789,530,767.37</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422,097.97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609,702,397.90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 xml:space="preserve">272, </w:t>
            </w:r>
            <w:r>
              <w:rPr>
                <w:color w:val="000000"/>
                <w:spacing w:val="0"/>
                <w:w w:val="100"/>
                <w:position w:val="0"/>
                <w:sz w:val="17"/>
                <w:szCs w:val="17"/>
              </w:rPr>
              <w:t xml:space="preserve">139,300. </w:t>
            </w:r>
            <w:r>
              <w:rPr>
                <w:color w:val="000000"/>
                <w:spacing w:val="0"/>
                <w:w w:val="100"/>
                <w:position w:val="0"/>
                <w:sz w:val="17"/>
                <w:szCs w:val="17"/>
              </w:rPr>
              <w:t>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882,263,796.79</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-252,666.34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-21,083, 107.44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 xml:space="preserve">19, 856, </w:t>
            </w:r>
            <w:r>
              <w:rPr>
                <w:color w:val="000000"/>
                <w:spacing w:val="0"/>
                <w:w w:val="100"/>
                <w:position w:val="0"/>
                <w:sz w:val="17"/>
                <w:szCs w:val="17"/>
              </w:rPr>
              <w:t xml:space="preserve">965. </w:t>
            </w:r>
            <w:r>
              <w:rPr>
                <w:color w:val="000000"/>
                <w:spacing w:val="0"/>
                <w:w w:val="100"/>
                <w:position w:val="0"/>
                <w:sz w:val="17"/>
                <w:szCs w:val="17"/>
              </w:rPr>
              <w:t>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-1,478, 808. </w:t>
            </w:r>
            <w:r>
              <w:rPr>
                <w:color w:val="000000"/>
                <w:spacing w:val="0"/>
                <w:w w:val="100"/>
                <w:position w:val="0"/>
                <w:sz w:val="17"/>
                <w:szCs w:val="17"/>
              </w:rPr>
              <w:t>55</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42,139,311.87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42,139,311.87</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 xml:space="preserve">2 </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-252,666.34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-21,083, 107.44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 xml:space="preserve">-22, </w:t>
            </w:r>
            <w:r>
              <w:rPr>
                <w:color w:val="000000"/>
                <w:spacing w:val="0"/>
                <w:w w:val="100"/>
                <w:position w:val="0"/>
                <w:sz w:val="17"/>
                <w:szCs w:val="17"/>
              </w:rPr>
              <w:t xml:space="preserve">282, </w:t>
            </w:r>
            <w:r>
              <w:rPr>
                <w:color w:val="000000"/>
                <w:spacing w:val="0"/>
                <w:w w:val="100"/>
                <w:position w:val="0"/>
                <w:sz w:val="17"/>
                <w:szCs w:val="17"/>
              </w:rPr>
              <w:t xml:space="preserve">346. </w:t>
            </w:r>
            <w:r>
              <w:rPr>
                <w:color w:val="000000"/>
                <w:spacing w:val="0"/>
                <w:w w:val="100"/>
                <w:position w:val="0"/>
                <w:sz w:val="17"/>
                <w:szCs w:val="17"/>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 xml:space="preserve">-43,618, 120. </w:t>
            </w:r>
            <w:r>
              <w:rPr>
                <w:color w:val="000000"/>
                <w:spacing w:val="0"/>
                <w:w w:val="100"/>
                <w:position w:val="0"/>
                <w:sz w:val="17"/>
                <w:szCs w:val="17"/>
              </w:rPr>
              <w:t>42</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26,556,312.27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-287,979,582.07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 xml:space="preserve">-18,726,730. </w:t>
            </w:r>
            <w:r>
              <w:rPr>
                <w:color w:val="000000"/>
                <w:spacing w:val="0"/>
                <w:w w:val="100"/>
                <w:position w:val="0"/>
                <w:sz w:val="17"/>
                <w:szCs w:val="17"/>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-280, </w:t>
            </w:r>
            <w:r>
              <w:rPr>
                <w:color w:val="000000"/>
                <w:spacing w:val="0"/>
                <w:w w:val="100"/>
                <w:position w:val="0"/>
                <w:sz w:val="17"/>
                <w:szCs w:val="17"/>
              </w:rPr>
              <w:t xml:space="preserve">150, </w:t>
            </w:r>
            <w:r>
              <w:rPr>
                <w:color w:val="000000"/>
                <w:spacing w:val="0"/>
                <w:w w:val="100"/>
                <w:position w:val="0"/>
                <w:sz w:val="17"/>
                <w:szCs w:val="17"/>
              </w:rPr>
              <w:t xml:space="preserve">000. </w:t>
            </w:r>
            <w:r>
              <w:rPr>
                <w:color w:val="000000"/>
                <w:spacing w:val="0"/>
                <w:w w:val="100"/>
                <w:position w:val="0"/>
                <w:sz w:val="17"/>
                <w:szCs w:val="17"/>
              </w:rPr>
              <w:t>43</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26,556,312.27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-26,556,312.27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56"/>
        <w:gridCol w:w="1834"/>
        <w:gridCol w:w="317"/>
        <w:gridCol w:w="288"/>
        <w:gridCol w:w="278"/>
        <w:gridCol w:w="1838"/>
        <w:gridCol w:w="317"/>
        <w:gridCol w:w="1133"/>
        <w:gridCol w:w="427"/>
        <w:gridCol w:w="1656"/>
        <w:gridCol w:w="326"/>
        <w:gridCol w:w="1834"/>
        <w:gridCol w:w="1790"/>
        <w:gridCol w:w="1824"/>
      </w:tblGrid>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-261,423,269.80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-18,726,730. </w:t>
            </w:r>
            <w:r>
              <w:rPr>
                <w:color w:val="000000"/>
                <w:spacing w:val="0"/>
                <w:w w:val="100"/>
                <w:position w:val="0"/>
                <w:sz w:val="17"/>
                <w:szCs w:val="17"/>
              </w:rPr>
              <w:t>63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-280, </w:t>
            </w:r>
            <w:r>
              <w:rPr>
                <w:color w:val="000000"/>
                <w:spacing w:val="0"/>
                <w:w w:val="100"/>
                <w:position w:val="0"/>
                <w:sz w:val="17"/>
                <w:szCs w:val="17"/>
              </w:rPr>
              <w:t xml:space="preserve">150, </w:t>
            </w:r>
            <w:r>
              <w:rPr>
                <w:color w:val="000000"/>
                <w:spacing w:val="0"/>
                <w:w w:val="100"/>
                <w:position w:val="0"/>
                <w:sz w:val="17"/>
                <w:szCs w:val="17"/>
              </w:rPr>
              <w:t xml:space="preserve">000. </w:t>
            </w:r>
            <w:r>
              <w:rPr>
                <w:color w:val="000000"/>
                <w:spacing w:val="0"/>
                <w:w w:val="100"/>
                <w:position w:val="0"/>
                <w:sz w:val="17"/>
                <w:szCs w:val="17"/>
              </w:rPr>
              <w:t>43</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84,501,532.57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104,394, </w:t>
            </w:r>
            <w:r>
              <w:rPr>
                <w:color w:val="000000"/>
                <w:spacing w:val="0"/>
                <w:w w:val="100"/>
                <w:position w:val="0"/>
                <w:sz w:val="17"/>
                <w:szCs w:val="17"/>
              </w:rPr>
              <w:t xml:space="preserve">246. </w:t>
            </w:r>
            <w:r>
              <w:rPr>
                <w:color w:val="000000"/>
                <w:spacing w:val="0"/>
                <w:w w:val="100"/>
                <w:position w:val="0"/>
                <w:sz w:val="17"/>
                <w:szCs w:val="17"/>
              </w:rPr>
              <w:t>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188, </w:t>
            </w:r>
            <w:r>
              <w:rPr>
                <w:color w:val="000000"/>
                <w:spacing w:val="0"/>
                <w:w w:val="100"/>
                <w:position w:val="0"/>
                <w:sz w:val="17"/>
                <w:szCs w:val="17"/>
              </w:rPr>
              <w:t>895,779.56</w:t>
            </w:r>
          </w:p>
        </w:tc>
      </w:tr>
      <w:tr>
        <w:trPr>
          <w:trHeight w:val="250"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1,188, </w:t>
            </w:r>
            <w:r>
              <w:rPr>
                <w:color w:val="000000"/>
                <w:spacing w:val="0"/>
                <w:w w:val="100"/>
                <w:position w:val="0"/>
                <w:sz w:val="17"/>
                <w:szCs w:val="17"/>
              </w:rPr>
              <w:t>287,590.00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1,566, </w:t>
            </w:r>
            <w:r>
              <w:rPr>
                <w:color w:val="000000"/>
                <w:spacing w:val="0"/>
                <w:w w:val="100"/>
                <w:position w:val="0"/>
                <w:sz w:val="17"/>
                <w:szCs w:val="17"/>
              </w:rPr>
              <w:t>101,962.69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414,155. </w:t>
            </w:r>
            <w:r>
              <w:rPr>
                <w:color w:val="000000"/>
                <w:spacing w:val="0"/>
                <w:w w:val="100"/>
                <w:position w:val="0"/>
                <w:sz w:val="17"/>
                <w:szCs w:val="17"/>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104, </w:t>
            </w:r>
            <w:r>
              <w:rPr>
                <w:color w:val="000000"/>
                <w:spacing w:val="0"/>
                <w:w w:val="100"/>
                <w:position w:val="0"/>
                <w:sz w:val="17"/>
                <w:szCs w:val="17"/>
              </w:rPr>
              <w:t>252,623.60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1,367,149, </w:t>
            </w:r>
            <w:r>
              <w:rPr>
                <w:color w:val="000000"/>
                <w:spacing w:val="0"/>
                <w:w w:val="100"/>
                <w:position w:val="0"/>
                <w:sz w:val="17"/>
                <w:szCs w:val="17"/>
              </w:rPr>
              <w:t xml:space="preserve">544. </w:t>
            </w:r>
            <w:r>
              <w:rPr>
                <w:color w:val="000000"/>
                <w:spacing w:val="0"/>
                <w:w w:val="100"/>
                <w:position w:val="0"/>
                <w:sz w:val="17"/>
                <w:szCs w:val="17"/>
              </w:rPr>
              <w:t>29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1,243, 829, </w:t>
            </w:r>
            <w:r>
              <w:rPr>
                <w:color w:val="000000"/>
                <w:spacing w:val="0"/>
                <w:w w:val="100"/>
                <w:position w:val="0"/>
                <w:sz w:val="17"/>
                <w:szCs w:val="17"/>
              </w:rPr>
              <w:t xml:space="preserve">020. </w:t>
            </w:r>
            <w:r>
              <w:rPr>
                <w:color w:val="000000"/>
                <w:spacing w:val="0"/>
                <w:w w:val="100"/>
                <w:position w:val="0"/>
                <w:sz w:val="17"/>
                <w:szCs w:val="17"/>
              </w:rPr>
              <w:t>85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5,470, 034, </w:t>
            </w:r>
            <w:r>
              <w:rPr>
                <w:color w:val="000000"/>
                <w:spacing w:val="0"/>
                <w:w w:val="100"/>
                <w:position w:val="0"/>
                <w:sz w:val="17"/>
                <w:szCs w:val="17"/>
              </w:rPr>
              <w:t xml:space="preserve">896. </w:t>
            </w:r>
            <w:r>
              <w:rPr>
                <w:color w:val="000000"/>
                <w:spacing w:val="0"/>
                <w:w w:val="100"/>
                <w:position w:val="0"/>
                <w:sz w:val="17"/>
                <w:szCs w:val="17"/>
              </w:rPr>
              <w:t>70</w:t>
            </w:r>
          </w:p>
        </w:tc>
      </w:tr>
    </w:tbl>
    <w:p>
      <w:pPr>
        <w:pStyle w:val="Style34"/>
        <w:keepNext/>
        <w:keepLines/>
        <w:widowControl w:val="0"/>
        <w:shd w:val="clear" w:color="auto" w:fill="auto"/>
        <w:bidi w:val="0"/>
        <w:spacing w:before="0" w:after="0" w:line="240" w:lineRule="auto"/>
        <w:ind w:left="0" w:right="0" w:firstLine="0"/>
        <w:jc w:val="center"/>
      </w:pPr>
      <w:r>
        <mc:AlternateContent>
          <mc:Choice Requires="wps">
            <w:drawing>
              <wp:anchor distT="0" distB="0" distL="114300" distR="8048625" simplePos="0" relativeHeight="125829382" behindDoc="0" locked="0" layoutInCell="1" allowOverlap="1">
                <wp:simplePos x="0" y="0"/>
                <wp:positionH relativeFrom="page">
                  <wp:posOffset>528320</wp:posOffset>
                </wp:positionH>
                <wp:positionV relativeFrom="margin">
                  <wp:posOffset>2609215</wp:posOffset>
                </wp:positionV>
                <wp:extent cx="1228090" cy="167640"/>
                <wp:wrapTopAndBottom/>
                <wp:docPr id="94" name="Shape 94"/>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法定代表人：张雪南</w:t>
                            </w:r>
                          </w:p>
                        </w:txbxContent>
                      </wps:txbx>
                      <wps:bodyPr wrap="none" lIns="0" tIns="0" rIns="0" bIns="0">
                        <a:noAutoFit/>
                      </wps:bodyPr>
                    </wps:wsp>
                  </a:graphicData>
                </a:graphic>
              </wp:anchor>
            </w:drawing>
          </mc:Choice>
          <mc:Fallback>
            <w:pict>
              <v:shape id="_x0000_s1120" type="#_x0000_t202" style="position:absolute;margin-left:41.600000000000001pt;margin-top:205.45000000000002pt;width:96.700000000000003pt;height:13.200000000000001pt;z-index:-125829371;mso-wrap-distance-left:9.pt;mso-wrap-distance-right:633.7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法定代表人：张雪南</w:t>
                      </w:r>
                    </w:p>
                  </w:txbxContent>
                </v:textbox>
                <w10:wrap type="topAndBottom" anchorx="page" anchory="margin"/>
              </v:shape>
            </w:pict>
          </mc:Fallback>
        </mc:AlternateContent>
      </w:r>
      <w:r>
        <mc:AlternateContent>
          <mc:Choice Requires="wps">
            <w:drawing>
              <wp:anchor distT="0" distB="0" distL="3186430" distR="4448810" simplePos="0" relativeHeight="125829384" behindDoc="0" locked="0" layoutInCell="1" allowOverlap="1">
                <wp:simplePos x="0" y="0"/>
                <wp:positionH relativeFrom="page">
                  <wp:posOffset>3600450</wp:posOffset>
                </wp:positionH>
                <wp:positionV relativeFrom="margin">
                  <wp:posOffset>2609215</wp:posOffset>
                </wp:positionV>
                <wp:extent cx="1755775" cy="167640"/>
                <wp:wrapTopAndBottom/>
                <wp:docPr id="96" name="Shape 96"/>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主管会计工作负责人：郑法其</w:t>
                            </w:r>
                          </w:p>
                        </w:txbxContent>
                      </wps:txbx>
                      <wps:bodyPr wrap="none" lIns="0" tIns="0" rIns="0" bIns="0">
                        <a:noAutoFit/>
                      </wps:bodyPr>
                    </wps:wsp>
                  </a:graphicData>
                </a:graphic>
              </wp:anchor>
            </w:drawing>
          </mc:Choice>
          <mc:Fallback>
            <w:pict>
              <v:shape id="_x0000_s1122" type="#_x0000_t202" style="position:absolute;margin-left:283.5pt;margin-top:205.45000000000002pt;width:138.25pt;height:13.200000000000001pt;z-index:-125829369;mso-wrap-distance-left:250.90000000000001pt;mso-wrap-distance-right:350.30000000000001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主管会计工作负责人：郑法其</w:t>
                      </w:r>
                    </w:p>
                  </w:txbxContent>
                </v:textbox>
                <w10:wrap type="topAndBottom" anchorx="page" anchory="margin"/>
              </v:shape>
            </w:pict>
          </mc:Fallback>
        </mc:AlternateContent>
      </w:r>
      <w:r>
        <mc:AlternateContent>
          <mc:Choice Requires="wps">
            <w:drawing>
              <wp:anchor distT="0" distB="0" distL="7917180" distR="114300" simplePos="0" relativeHeight="125829386" behindDoc="0" locked="0" layoutInCell="1" allowOverlap="1">
                <wp:simplePos x="0" y="0"/>
                <wp:positionH relativeFrom="page">
                  <wp:posOffset>8331200</wp:posOffset>
                </wp:positionH>
                <wp:positionV relativeFrom="margin">
                  <wp:posOffset>2609215</wp:posOffset>
                </wp:positionV>
                <wp:extent cx="1359535" cy="167640"/>
                <wp:wrapTopAndBottom/>
                <wp:docPr id="98" name="Shape 98"/>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会计机构负责人：杨宇</w:t>
                            </w:r>
                          </w:p>
                        </w:txbxContent>
                      </wps:txbx>
                      <wps:bodyPr wrap="none" lIns="0" tIns="0" rIns="0" bIns="0">
                        <a:noAutoFit/>
                      </wps:bodyPr>
                    </wps:wsp>
                  </a:graphicData>
                </a:graphic>
              </wp:anchor>
            </w:drawing>
          </mc:Choice>
          <mc:Fallback>
            <w:pict>
              <v:shape id="_x0000_s1124" type="#_x0000_t202" style="position:absolute;margin-left:656.pt;margin-top:205.45000000000002pt;width:107.05pt;height:13.200000000000001pt;z-index:-125829367;mso-wrap-distance-left:623.39999999999998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会计机构负责人：杨宇</w:t>
                      </w:r>
                    </w:p>
                  </w:txbxContent>
                </v:textbox>
                <w10:wrap type="topAndBottom" anchorx="page" anchory="margin"/>
              </v:shape>
            </w:pict>
          </mc:Fallback>
        </mc:AlternateContent>
      </w:r>
      <w:bookmarkStart w:id="608" w:name="bookmark608"/>
      <w:bookmarkStart w:id="609" w:name="bookmark609"/>
      <w:bookmarkStart w:id="610" w:name="bookmark610"/>
      <w:r>
        <w:rPr>
          <w:color w:val="000000"/>
          <w:spacing w:val="0"/>
          <w:w w:val="100"/>
          <w:position w:val="0"/>
        </w:rPr>
        <w:t>母公司所有者权益变动表</w:t>
      </w:r>
      <w:bookmarkEnd w:id="608"/>
      <w:bookmarkEnd w:id="609"/>
      <w:bookmarkEnd w:id="61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单位:元币种:人民币</w:t>
      </w:r>
    </w:p>
    <w:tbl>
      <w:tblPr>
        <w:tblOverlap w:val="never"/>
        <w:jc w:val="center"/>
        <w:tblLayout w:type="fixed"/>
      </w:tblPr>
      <w:tblGrid>
        <w:gridCol w:w="2146"/>
        <w:gridCol w:w="1834"/>
        <w:gridCol w:w="355"/>
        <w:gridCol w:w="283"/>
        <w:gridCol w:w="283"/>
        <w:gridCol w:w="1843"/>
        <w:gridCol w:w="283"/>
        <w:gridCol w:w="1800"/>
        <w:gridCol w:w="331"/>
        <w:gridCol w:w="1656"/>
        <w:gridCol w:w="1747"/>
        <w:gridCol w:w="1843"/>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textDirection w:val="tbRlV"/>
            <w:vAlign w:val="top"/>
          </w:tcPr>
          <w:p>
            <w:pPr>
              <w:pStyle w:val="Style4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righ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1, 188, 287, </w:t>
            </w:r>
            <w:r>
              <w:rPr>
                <w:color w:val="000000"/>
                <w:spacing w:val="0"/>
                <w:w w:val="100"/>
                <w:position w:val="0"/>
                <w:sz w:val="17"/>
                <w:szCs w:val="17"/>
              </w:rPr>
              <w:t xml:space="preserve">590.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3,503, 120, </w:t>
            </w:r>
            <w:r>
              <w:rPr>
                <w:color w:val="000000"/>
                <w:spacing w:val="0"/>
                <w:w w:val="100"/>
                <w:position w:val="0"/>
                <w:sz w:val="17"/>
                <w:szCs w:val="17"/>
              </w:rPr>
              <w:t xml:space="preserve">681. </w:t>
            </w:r>
            <w:r>
              <w:rPr>
                <w:color w:val="000000"/>
                <w:spacing w:val="0"/>
                <w:w w:val="100"/>
                <w:position w:val="0"/>
                <w:sz w:val="17"/>
                <w:szCs w:val="17"/>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 xml:space="preserve">3,402. </w:t>
            </w:r>
            <w:r>
              <w:rPr>
                <w:color w:val="000000"/>
                <w:spacing w:val="0"/>
                <w:w w:val="100"/>
                <w:position w:val="0"/>
                <w:sz w:val="17"/>
                <w:szCs w:val="17"/>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120, </w:t>
            </w:r>
            <w:r>
              <w:rPr>
                <w:color w:val="000000"/>
                <w:spacing w:val="0"/>
                <w:w w:val="100"/>
                <w:position w:val="0"/>
                <w:sz w:val="17"/>
                <w:szCs w:val="17"/>
              </w:rPr>
              <w:t xml:space="preserve">022,517. </w:t>
            </w:r>
            <w:r>
              <w:rPr>
                <w:color w:val="000000"/>
                <w:spacing w:val="0"/>
                <w:w w:val="100"/>
                <w:position w:val="0"/>
                <w:sz w:val="17"/>
                <w:szCs w:val="17"/>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234,417,319.79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5, 045, </w:t>
            </w:r>
            <w:r>
              <w:rPr>
                <w:color w:val="000000"/>
                <w:spacing w:val="0"/>
                <w:w w:val="100"/>
                <w:position w:val="0"/>
                <w:sz w:val="17"/>
                <w:szCs w:val="17"/>
              </w:rPr>
              <w:t xml:space="preserve">851,510. </w:t>
            </w:r>
            <w:r>
              <w:rPr>
                <w:color w:val="000000"/>
                <w:spacing w:val="0"/>
                <w:w w:val="100"/>
                <w:position w:val="0"/>
                <w:sz w:val="17"/>
                <w:szCs w:val="17"/>
              </w:rPr>
              <w:t>69</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1, 188, 287, </w:t>
            </w:r>
            <w:r>
              <w:rPr>
                <w:color w:val="000000"/>
                <w:spacing w:val="0"/>
                <w:w w:val="100"/>
                <w:position w:val="0"/>
                <w:sz w:val="17"/>
                <w:szCs w:val="17"/>
              </w:rPr>
              <w:t xml:space="preserve">590.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3,503, 120, </w:t>
            </w:r>
            <w:r>
              <w:rPr>
                <w:color w:val="000000"/>
                <w:spacing w:val="0"/>
                <w:w w:val="100"/>
                <w:position w:val="0"/>
                <w:sz w:val="17"/>
                <w:szCs w:val="17"/>
              </w:rPr>
              <w:t xml:space="preserve">681. </w:t>
            </w:r>
            <w:r>
              <w:rPr>
                <w:color w:val="000000"/>
                <w:spacing w:val="0"/>
                <w:w w:val="100"/>
                <w:position w:val="0"/>
                <w:sz w:val="17"/>
                <w:szCs w:val="17"/>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 xml:space="preserve">3,402. </w:t>
            </w:r>
            <w:r>
              <w:rPr>
                <w:color w:val="000000"/>
                <w:spacing w:val="0"/>
                <w:w w:val="100"/>
                <w:position w:val="0"/>
                <w:sz w:val="17"/>
                <w:szCs w:val="17"/>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120, </w:t>
            </w:r>
            <w:r>
              <w:rPr>
                <w:color w:val="000000"/>
                <w:spacing w:val="0"/>
                <w:w w:val="100"/>
                <w:position w:val="0"/>
                <w:sz w:val="17"/>
                <w:szCs w:val="17"/>
              </w:rPr>
              <w:t xml:space="preserve">022,517. </w:t>
            </w:r>
            <w:r>
              <w:rPr>
                <w:color w:val="000000"/>
                <w:spacing w:val="0"/>
                <w:w w:val="100"/>
                <w:position w:val="0"/>
                <w:sz w:val="17"/>
                <w:szCs w:val="17"/>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234,417,319.79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5, 045, </w:t>
            </w:r>
            <w:r>
              <w:rPr>
                <w:color w:val="000000"/>
                <w:spacing w:val="0"/>
                <w:w w:val="100"/>
                <w:position w:val="0"/>
                <w:sz w:val="17"/>
                <w:szCs w:val="17"/>
              </w:rPr>
              <w:t xml:space="preserve">851,510. </w:t>
            </w:r>
            <w:r>
              <w:rPr>
                <w:color w:val="000000"/>
                <w:spacing w:val="0"/>
                <w:w w:val="100"/>
                <w:position w:val="0"/>
                <w:sz w:val="17"/>
                <w:szCs w:val="17"/>
              </w:rPr>
              <w:t>69</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113, 636, </w:t>
            </w:r>
            <w:r>
              <w:rPr>
                <w:color w:val="000000"/>
                <w:spacing w:val="0"/>
                <w:w w:val="100"/>
                <w:position w:val="0"/>
                <w:sz w:val="17"/>
                <w:szCs w:val="17"/>
              </w:rPr>
              <w:t xml:space="preserve">363. </w:t>
            </w: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1,822,329, </w:t>
            </w:r>
            <w:r>
              <w:rPr>
                <w:color w:val="000000"/>
                <w:spacing w:val="0"/>
                <w:w w:val="100"/>
                <w:position w:val="0"/>
                <w:sz w:val="17"/>
                <w:szCs w:val="17"/>
              </w:rPr>
              <w:t xml:space="preserve">535. </w:t>
            </w:r>
            <w:r>
              <w:rPr>
                <w:color w:val="000000"/>
                <w:spacing w:val="0"/>
                <w:w w:val="100"/>
                <w:position w:val="0"/>
                <w:sz w:val="17"/>
                <w:szCs w:val="17"/>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3,702.32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113,935. </w:t>
            </w:r>
            <w:r>
              <w:rPr>
                <w:color w:val="000000"/>
                <w:spacing w:val="0"/>
                <w:w w:val="100"/>
                <w:position w:val="0"/>
                <w:sz w:val="17"/>
                <w:szCs w:val="17"/>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-72, 100,598. </w:t>
            </w:r>
            <w:r>
              <w:rPr>
                <w:color w:val="000000"/>
                <w:spacing w:val="0"/>
                <w:w w:val="100"/>
                <w:position w:val="0"/>
                <w:sz w:val="17"/>
                <w:szCs w:val="17"/>
              </w:rPr>
              <w:t>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1,876, 982, </w:t>
            </w:r>
            <w:r>
              <w:rPr>
                <w:color w:val="000000"/>
                <w:spacing w:val="0"/>
                <w:w w:val="100"/>
                <w:position w:val="0"/>
                <w:sz w:val="17"/>
                <w:szCs w:val="17"/>
              </w:rPr>
              <w:t xml:space="preserve">937. </w:t>
            </w:r>
            <w:r>
              <w:rPr>
                <w:color w:val="000000"/>
                <w:spacing w:val="0"/>
                <w:w w:val="100"/>
                <w:position w:val="0"/>
                <w:sz w:val="17"/>
                <w:szCs w:val="17"/>
              </w:rPr>
              <w:t>21</w:t>
            </w:r>
          </w:p>
        </w:tc>
      </w:tr>
    </w:tbl>
    <w:p>
      <w:pPr>
        <w:widowControl w:val="0"/>
        <w:spacing w:line="1" w:lineRule="exact"/>
      </w:pPr>
      <w:r>
        <w:br w:type="page"/>
      </w:r>
    </w:p>
    <w:tbl>
      <w:tblPr>
        <w:tblOverlap w:val="never"/>
        <w:jc w:val="center"/>
        <w:tblLayout w:type="fixed"/>
      </w:tblPr>
      <w:tblGrid>
        <w:gridCol w:w="2146"/>
        <w:gridCol w:w="1834"/>
        <w:gridCol w:w="355"/>
        <w:gridCol w:w="283"/>
        <w:gridCol w:w="288"/>
        <w:gridCol w:w="1838"/>
        <w:gridCol w:w="288"/>
        <w:gridCol w:w="1795"/>
        <w:gridCol w:w="331"/>
        <w:gridCol w:w="1656"/>
        <w:gridCol w:w="1747"/>
        <w:gridCol w:w="1843"/>
      </w:tblGrid>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131,139,351.07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131, 143, </w:t>
            </w:r>
            <w:r>
              <w:rPr>
                <w:color w:val="000000"/>
                <w:spacing w:val="0"/>
                <w:w w:val="100"/>
                <w:position w:val="0"/>
                <w:sz w:val="17"/>
                <w:szCs w:val="17"/>
              </w:rPr>
              <w:t xml:space="preserve">053. </w:t>
            </w:r>
            <w:r>
              <w:rPr>
                <w:color w:val="000000"/>
                <w:spacing w:val="0"/>
                <w:w w:val="100"/>
                <w:position w:val="0"/>
                <w:sz w:val="17"/>
                <w:szCs w:val="17"/>
              </w:rPr>
              <w:t>39</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113, 636, </w:t>
            </w:r>
            <w:r>
              <w:rPr>
                <w:color w:val="000000"/>
                <w:spacing w:val="0"/>
                <w:w w:val="100"/>
                <w:position w:val="0"/>
                <w:sz w:val="17"/>
                <w:szCs w:val="17"/>
              </w:rPr>
              <w:t xml:space="preserve">363.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1,822,329, </w:t>
            </w:r>
            <w:r>
              <w:rPr>
                <w:color w:val="000000"/>
                <w:spacing w:val="0"/>
                <w:w w:val="100"/>
                <w:position w:val="0"/>
                <w:sz w:val="17"/>
                <w:szCs w:val="17"/>
              </w:rPr>
              <w:t xml:space="preserve">535. </w:t>
            </w:r>
            <w:r>
              <w:rPr>
                <w:color w:val="000000"/>
                <w:spacing w:val="0"/>
                <w:w w:val="100"/>
                <w:position w:val="0"/>
                <w:sz w:val="17"/>
                <w:szCs w:val="17"/>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1,935, 965, </w:t>
            </w:r>
            <w:r>
              <w:rPr>
                <w:color w:val="000000"/>
                <w:spacing w:val="0"/>
                <w:w w:val="100"/>
                <w:position w:val="0"/>
                <w:sz w:val="17"/>
                <w:szCs w:val="17"/>
              </w:rPr>
              <w:t xml:space="preserve">898. </w:t>
            </w:r>
            <w:r>
              <w:rPr>
                <w:color w:val="000000"/>
                <w:spacing w:val="0"/>
                <w:w w:val="100"/>
                <w:position w:val="0"/>
                <w:sz w:val="17"/>
                <w:szCs w:val="17"/>
              </w:rPr>
              <w:t>22</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113, 636, </w:t>
            </w:r>
            <w:r>
              <w:rPr>
                <w:color w:val="000000"/>
                <w:spacing w:val="0"/>
                <w:w w:val="100"/>
                <w:position w:val="0"/>
                <w:sz w:val="17"/>
                <w:szCs w:val="17"/>
              </w:rPr>
              <w:t xml:space="preserve">363.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1,822,329, </w:t>
            </w:r>
            <w:r>
              <w:rPr>
                <w:color w:val="000000"/>
                <w:spacing w:val="0"/>
                <w:w w:val="100"/>
                <w:position w:val="0"/>
                <w:sz w:val="17"/>
                <w:szCs w:val="17"/>
              </w:rPr>
              <w:t xml:space="preserve">535. </w:t>
            </w:r>
            <w:r>
              <w:rPr>
                <w:color w:val="000000"/>
                <w:spacing w:val="0"/>
                <w:w w:val="100"/>
                <w:position w:val="0"/>
                <w:sz w:val="17"/>
                <w:szCs w:val="17"/>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1,935, 965, </w:t>
            </w:r>
            <w:r>
              <w:rPr>
                <w:color w:val="000000"/>
                <w:spacing w:val="0"/>
                <w:w w:val="100"/>
                <w:position w:val="0"/>
                <w:sz w:val="17"/>
                <w:szCs w:val="17"/>
              </w:rPr>
              <w:t xml:space="preserve">898. </w:t>
            </w:r>
            <w:r>
              <w:rPr>
                <w:color w:val="000000"/>
                <w:spacing w:val="0"/>
                <w:w w:val="100"/>
                <w:position w:val="0"/>
                <w:sz w:val="17"/>
                <w:szCs w:val="17"/>
              </w:rPr>
              <w:t>22</w:t>
            </w: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 xml:space="preserve">2 </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113,935. </w:t>
            </w:r>
            <w:r>
              <w:rPr>
                <w:color w:val="000000"/>
                <w:spacing w:val="0"/>
                <w:w w:val="100"/>
                <w:position w:val="0"/>
                <w:sz w:val="17"/>
                <w:szCs w:val="17"/>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-203,239, 949. </w:t>
            </w:r>
            <w:r>
              <w:rPr>
                <w:color w:val="000000"/>
                <w:spacing w:val="0"/>
                <w:w w:val="100"/>
                <w:position w:val="0"/>
                <w:sz w:val="17"/>
                <w:szCs w:val="17"/>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-190, 126,014. </w:t>
            </w:r>
            <w:r>
              <w:rPr>
                <w:color w:val="000000"/>
                <w:spacing w:val="0"/>
                <w:w w:val="100"/>
                <w:position w:val="0"/>
                <w:sz w:val="17"/>
                <w:szCs w:val="17"/>
              </w:rPr>
              <w:t>40</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113,935. </w:t>
            </w:r>
            <w:r>
              <w:rPr>
                <w:color w:val="000000"/>
                <w:spacing w:val="0"/>
                <w:w w:val="100"/>
                <w:position w:val="0"/>
                <w:sz w:val="17"/>
                <w:szCs w:val="17"/>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-13, </w:t>
            </w:r>
            <w:r>
              <w:rPr>
                <w:color w:val="000000"/>
                <w:spacing w:val="0"/>
                <w:w w:val="100"/>
                <w:position w:val="0"/>
                <w:sz w:val="17"/>
                <w:szCs w:val="17"/>
              </w:rPr>
              <w:t xml:space="preserve">113, </w:t>
            </w:r>
            <w:r>
              <w:rPr>
                <w:color w:val="000000"/>
                <w:spacing w:val="0"/>
                <w:w w:val="100"/>
                <w:position w:val="0"/>
                <w:sz w:val="17"/>
                <w:szCs w:val="17"/>
              </w:rPr>
              <w:t xml:space="preserve">935. </w:t>
            </w:r>
            <w:r>
              <w:rPr>
                <w:color w:val="000000"/>
                <w:spacing w:val="0"/>
                <w:w w:val="100"/>
                <w:position w:val="0"/>
                <w:sz w:val="17"/>
                <w:szCs w:val="17"/>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-190, 126,014. </w:t>
            </w:r>
            <w:r>
              <w:rPr>
                <w:color w:val="000000"/>
                <w:spacing w:val="0"/>
                <w:w w:val="100"/>
                <w:position w:val="0"/>
                <w:sz w:val="17"/>
                <w:szCs w:val="17"/>
              </w:rPr>
              <w:t>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-190, 126,014. </w:t>
            </w:r>
            <w:r>
              <w:rPr>
                <w:color w:val="000000"/>
                <w:spacing w:val="0"/>
                <w:w w:val="100"/>
                <w:position w:val="0"/>
                <w:sz w:val="17"/>
                <w:szCs w:val="17"/>
              </w:rPr>
              <w:t>40</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1,301,923,953.00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5,325,450,216. </w:t>
            </w:r>
            <w:r>
              <w:rPr>
                <w:color w:val="000000"/>
                <w:spacing w:val="0"/>
                <w:w w:val="100"/>
                <w:position w:val="0"/>
                <w:sz w:val="17"/>
                <w:szCs w:val="17"/>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7,104.37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133, 136, </w:t>
            </w:r>
            <w:r>
              <w:rPr>
                <w:color w:val="000000"/>
                <w:spacing w:val="0"/>
                <w:w w:val="100"/>
                <w:position w:val="0"/>
                <w:sz w:val="17"/>
                <w:szCs w:val="17"/>
              </w:rPr>
              <w:t xml:space="preserve">452. </w:t>
            </w:r>
            <w:r>
              <w:rPr>
                <w:color w:val="000000"/>
                <w:spacing w:val="0"/>
                <w:w w:val="100"/>
                <w:position w:val="0"/>
                <w:sz w:val="17"/>
                <w:szCs w:val="17"/>
              </w:rPr>
              <w:t>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162,316,721.35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6, 922, 834, </w:t>
            </w:r>
            <w:r>
              <w:rPr>
                <w:color w:val="000000"/>
                <w:spacing w:val="0"/>
                <w:w w:val="100"/>
                <w:position w:val="0"/>
                <w:sz w:val="17"/>
                <w:szCs w:val="17"/>
              </w:rPr>
              <w:t xml:space="preserve">447. </w:t>
            </w:r>
            <w:r>
              <w:rPr>
                <w:color w:val="000000"/>
                <w:spacing w:val="0"/>
                <w:w w:val="100"/>
                <w:position w:val="0"/>
                <w:sz w:val="17"/>
                <w:szCs w:val="17"/>
              </w:rPr>
              <w:t>90</w:t>
            </w:r>
          </w:p>
        </w:tc>
      </w:tr>
    </w:tbl>
    <w:p>
      <w:pPr>
        <w:widowControl w:val="0"/>
        <w:spacing w:after="259" w:line="1" w:lineRule="exact"/>
      </w:pPr>
    </w:p>
    <w:p>
      <w:pPr>
        <w:widowControl w:val="0"/>
        <w:spacing w:line="1" w:lineRule="exact"/>
      </w:pPr>
    </w:p>
    <w:tbl>
      <w:tblPr>
        <w:tblOverlap w:val="never"/>
        <w:jc w:val="center"/>
        <w:tblLayout w:type="fixed"/>
      </w:tblPr>
      <w:tblGrid>
        <w:gridCol w:w="2405"/>
        <w:gridCol w:w="1834"/>
        <w:gridCol w:w="355"/>
        <w:gridCol w:w="283"/>
        <w:gridCol w:w="283"/>
        <w:gridCol w:w="1843"/>
        <w:gridCol w:w="432"/>
        <w:gridCol w:w="1474"/>
        <w:gridCol w:w="365"/>
        <w:gridCol w:w="1656"/>
        <w:gridCol w:w="1747"/>
        <w:gridCol w:w="1848"/>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其他权 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textDirection w:val="tbRlV"/>
            <w:vAlign w:val="top"/>
          </w:tcPr>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73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right"/>
              <w:rPr>
                <w:sz w:val="17"/>
                <w:szCs w:val="17"/>
              </w:rPr>
            </w:pPr>
            <w:r>
              <w:rPr>
                <w:color w:val="000000"/>
                <w:spacing w:val="0"/>
                <w:w w:val="100"/>
                <w:position w:val="0"/>
                <w:sz w:val="17"/>
                <w:szCs w:val="17"/>
              </w:rPr>
              <w:t>永 续 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right"/>
              <w:rPr>
                <w:sz w:val="17"/>
                <w:szCs w:val="17"/>
              </w:rPr>
            </w:pPr>
            <w:r>
              <w:rPr>
                <w:color w:val="000000"/>
                <w:spacing w:val="0"/>
                <w:w w:val="100"/>
                <w:position w:val="0"/>
                <w:sz w:val="17"/>
                <w:szCs w:val="17"/>
              </w:rPr>
              <w:t>其 他</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textDirection w:val="tbRlV"/>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405"/>
        <w:gridCol w:w="1834"/>
        <w:gridCol w:w="355"/>
        <w:gridCol w:w="283"/>
        <w:gridCol w:w="288"/>
        <w:gridCol w:w="1838"/>
        <w:gridCol w:w="432"/>
        <w:gridCol w:w="1474"/>
        <w:gridCol w:w="365"/>
        <w:gridCol w:w="1656"/>
        <w:gridCol w:w="1747"/>
        <w:gridCol w:w="1848"/>
      </w:tblGrid>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1,188, 287, </w:t>
            </w:r>
            <w:r>
              <w:rPr>
                <w:color w:val="000000"/>
                <w:spacing w:val="0"/>
                <w:w w:val="100"/>
                <w:position w:val="0"/>
                <w:sz w:val="17"/>
                <w:szCs w:val="17"/>
              </w:rPr>
              <w:t xml:space="preserve">590.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3,503, 120, </w:t>
            </w:r>
            <w:r>
              <w:rPr>
                <w:color w:val="000000"/>
                <w:spacing w:val="0"/>
                <w:w w:val="100"/>
                <w:position w:val="0"/>
                <w:sz w:val="17"/>
                <w:szCs w:val="17"/>
              </w:rPr>
              <w:t xml:space="preserve">681. </w:t>
            </w:r>
            <w:r>
              <w:rPr>
                <w:color w:val="000000"/>
                <w:spacing w:val="0"/>
                <w:w w:val="100"/>
                <w:position w:val="0"/>
                <w:sz w:val="17"/>
                <w:szCs w:val="17"/>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93,466,204. </w:t>
            </w:r>
            <w:r>
              <w:rPr>
                <w:color w:val="000000"/>
                <w:spacing w:val="0"/>
                <w:w w:val="100"/>
                <w:position w:val="0"/>
                <w:sz w:val="17"/>
                <w:szCs w:val="17"/>
              </w:rPr>
              <w:t>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256, </w:t>
            </w:r>
            <w:r>
              <w:rPr>
                <w:color w:val="000000"/>
                <w:spacing w:val="0"/>
                <w:w w:val="100"/>
                <w:position w:val="0"/>
                <w:sz w:val="17"/>
                <w:szCs w:val="17"/>
              </w:rPr>
              <w:t xml:space="preserve">833,779. </w:t>
            </w:r>
            <w:r>
              <w:rPr>
                <w:color w:val="000000"/>
                <w:spacing w:val="0"/>
                <w:w w:val="100"/>
                <w:position w:val="0"/>
                <w:sz w:val="17"/>
                <w:szCs w:val="17"/>
              </w:rPr>
              <w:t>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5,041,708, </w:t>
            </w:r>
            <w:r>
              <w:rPr>
                <w:color w:val="000000"/>
                <w:spacing w:val="0"/>
                <w:w w:val="100"/>
                <w:position w:val="0"/>
                <w:sz w:val="17"/>
                <w:szCs w:val="17"/>
              </w:rPr>
              <w:t xml:space="preserve">255. </w:t>
            </w:r>
            <w:r>
              <w:rPr>
                <w:color w:val="000000"/>
                <w:spacing w:val="0"/>
                <w:w w:val="100"/>
                <w:position w:val="0"/>
                <w:sz w:val="17"/>
                <w:szCs w:val="17"/>
              </w:rPr>
              <w:t>73</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1,188, 287, </w:t>
            </w:r>
            <w:r>
              <w:rPr>
                <w:color w:val="000000"/>
                <w:spacing w:val="0"/>
                <w:w w:val="100"/>
                <w:position w:val="0"/>
                <w:sz w:val="17"/>
                <w:szCs w:val="17"/>
              </w:rPr>
              <w:t xml:space="preserve">590.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3,503, 120, </w:t>
            </w:r>
            <w:r>
              <w:rPr>
                <w:color w:val="000000"/>
                <w:spacing w:val="0"/>
                <w:w w:val="100"/>
                <w:position w:val="0"/>
                <w:sz w:val="17"/>
                <w:szCs w:val="17"/>
              </w:rPr>
              <w:t xml:space="preserve">681. </w:t>
            </w:r>
            <w:r>
              <w:rPr>
                <w:color w:val="000000"/>
                <w:spacing w:val="0"/>
                <w:w w:val="100"/>
                <w:position w:val="0"/>
                <w:sz w:val="17"/>
                <w:szCs w:val="17"/>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93,466,204. </w:t>
            </w:r>
            <w:r>
              <w:rPr>
                <w:color w:val="000000"/>
                <w:spacing w:val="0"/>
                <w:w w:val="100"/>
                <w:position w:val="0"/>
                <w:sz w:val="17"/>
                <w:szCs w:val="17"/>
              </w:rPr>
              <w:t>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256, </w:t>
            </w:r>
            <w:r>
              <w:rPr>
                <w:color w:val="000000"/>
                <w:spacing w:val="0"/>
                <w:w w:val="100"/>
                <w:position w:val="0"/>
                <w:sz w:val="17"/>
                <w:szCs w:val="17"/>
              </w:rPr>
              <w:t xml:space="preserve">833,779. </w:t>
            </w:r>
            <w:r>
              <w:rPr>
                <w:color w:val="000000"/>
                <w:spacing w:val="0"/>
                <w:w w:val="100"/>
                <w:position w:val="0"/>
                <w:sz w:val="17"/>
                <w:szCs w:val="17"/>
              </w:rPr>
              <w:t>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5,041,708, </w:t>
            </w:r>
            <w:r>
              <w:rPr>
                <w:color w:val="000000"/>
                <w:spacing w:val="0"/>
                <w:w w:val="100"/>
                <w:position w:val="0"/>
                <w:sz w:val="17"/>
                <w:szCs w:val="17"/>
              </w:rPr>
              <w:t xml:space="preserve">255. </w:t>
            </w:r>
            <w:r>
              <w:rPr>
                <w:color w:val="000000"/>
                <w:spacing w:val="0"/>
                <w:w w:val="100"/>
                <w:position w:val="0"/>
                <w:sz w:val="17"/>
                <w:szCs w:val="17"/>
              </w:rPr>
              <w:t>73</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3,402.05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26,556,312.27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-22,416, 459. </w:t>
            </w:r>
            <w:r>
              <w:rPr>
                <w:color w:val="000000"/>
                <w:spacing w:val="0"/>
                <w:w w:val="100"/>
                <w:position w:val="0"/>
                <w:sz w:val="17"/>
                <w:szCs w:val="17"/>
              </w:rPr>
              <w:t>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4, 143, </w:t>
            </w:r>
            <w:r>
              <w:rPr>
                <w:color w:val="000000"/>
                <w:spacing w:val="0"/>
                <w:w w:val="100"/>
                <w:position w:val="0"/>
                <w:sz w:val="17"/>
                <w:szCs w:val="17"/>
              </w:rPr>
              <w:t xml:space="preserve">254. </w:t>
            </w:r>
            <w:r>
              <w:rPr>
                <w:color w:val="000000"/>
                <w:spacing w:val="0"/>
                <w:w w:val="100"/>
                <w:position w:val="0"/>
                <w:sz w:val="17"/>
                <w:szCs w:val="17"/>
              </w:rPr>
              <w:t>96</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3,402.05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265,563, </w:t>
            </w:r>
            <w:r>
              <w:rPr>
                <w:color w:val="000000"/>
                <w:spacing w:val="0"/>
                <w:w w:val="100"/>
                <w:position w:val="0"/>
                <w:sz w:val="17"/>
                <w:szCs w:val="17"/>
              </w:rPr>
              <w:t>122.71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265,566, </w:t>
            </w:r>
            <w:r>
              <w:rPr>
                <w:color w:val="000000"/>
                <w:spacing w:val="0"/>
                <w:w w:val="100"/>
                <w:position w:val="0"/>
                <w:sz w:val="17"/>
                <w:szCs w:val="17"/>
              </w:rPr>
              <w:t xml:space="preserve">524. </w:t>
            </w:r>
            <w:r>
              <w:rPr>
                <w:color w:val="000000"/>
                <w:spacing w:val="0"/>
                <w:w w:val="100"/>
                <w:position w:val="0"/>
                <w:sz w:val="17"/>
                <w:szCs w:val="17"/>
              </w:rPr>
              <w:t>76</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26,556,312.27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-287,979,582.07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-261,423,269.80</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26,556,312.27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-26, 556,312.27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-261,423,269.80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-261,423,269.80</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1,188, 287, </w:t>
            </w:r>
            <w:r>
              <w:rPr>
                <w:color w:val="000000"/>
                <w:spacing w:val="0"/>
                <w:w w:val="100"/>
                <w:position w:val="0"/>
                <w:sz w:val="17"/>
                <w:szCs w:val="17"/>
              </w:rPr>
              <w:t xml:space="preserve">590. </w:t>
            </w: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3,503, 120, </w:t>
            </w:r>
            <w:r>
              <w:rPr>
                <w:color w:val="000000"/>
                <w:spacing w:val="0"/>
                <w:w w:val="100"/>
                <w:position w:val="0"/>
                <w:sz w:val="17"/>
                <w:szCs w:val="17"/>
              </w:rPr>
              <w:t xml:space="preserve">681. </w:t>
            </w:r>
            <w:r>
              <w:rPr>
                <w:color w:val="000000"/>
                <w:spacing w:val="0"/>
                <w:w w:val="100"/>
                <w:position w:val="0"/>
                <w:sz w:val="17"/>
                <w:szCs w:val="17"/>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3,402.05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120, </w:t>
            </w:r>
            <w:r>
              <w:rPr>
                <w:color w:val="000000"/>
                <w:spacing w:val="0"/>
                <w:w w:val="100"/>
                <w:position w:val="0"/>
                <w:sz w:val="17"/>
                <w:szCs w:val="17"/>
              </w:rPr>
              <w:t xml:space="preserve">022,517. </w:t>
            </w:r>
            <w:r>
              <w:rPr>
                <w:color w:val="000000"/>
                <w:spacing w:val="0"/>
                <w:w w:val="100"/>
                <w:position w:val="0"/>
                <w:sz w:val="17"/>
                <w:szCs w:val="17"/>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234, </w:t>
            </w:r>
            <w:r>
              <w:rPr>
                <w:color w:val="000000"/>
                <w:spacing w:val="0"/>
                <w:w w:val="100"/>
                <w:position w:val="0"/>
                <w:sz w:val="17"/>
                <w:szCs w:val="17"/>
              </w:rPr>
              <w:t>417,319.79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5,045,851,510.69</w:t>
            </w:r>
          </w:p>
        </w:tc>
      </w:tr>
    </w:tbl>
    <w:p>
      <w:pPr>
        <w:sectPr>
          <w:headerReference w:type="default" r:id="rId47"/>
          <w:footerReference w:type="default" r:id="rId48"/>
          <w:footnotePr>
            <w:pos w:val="pageBottom"/>
            <w:numFmt w:val="decimal"/>
            <w:numRestart w:val="continuous"/>
          </w:footnotePr>
          <w:pgSz w:w="16840" w:h="11900" w:orient="landscape"/>
          <w:pgMar w:top="1273" w:right="741" w:bottom="1795" w:left="153" w:header="0" w:footer="3" w:gutter="0"/>
          <w:cols w:space="720"/>
          <w:noEndnote/>
          <w:rtlGutter w:val="0"/>
          <w:docGrid w:linePitch="360"/>
        </w:sectPr>
      </w:pPr>
    </w:p>
    <w:p>
      <w:pPr>
        <w:pStyle w:val="Style5"/>
        <w:keepNext w:val="0"/>
        <w:keepLines w:val="0"/>
        <w:framePr w:w="1934" w:h="264" w:wrap="none" w:vAnchor="text" w:hAnchor="page" w:x="831" w:y="21"/>
        <w:widowControl w:val="0"/>
        <w:shd w:val="clear" w:color="auto" w:fill="auto"/>
        <w:bidi w:val="0"/>
        <w:spacing w:before="0" w:after="0" w:line="240" w:lineRule="auto"/>
        <w:ind w:left="0" w:right="0" w:firstLine="0"/>
        <w:jc w:val="left"/>
      </w:pPr>
      <w:r>
        <w:rPr>
          <w:color w:val="000000"/>
          <w:spacing w:val="0"/>
          <w:w w:val="100"/>
          <w:position w:val="0"/>
        </w:rPr>
        <w:t>法定代表人：张雪南</w:t>
      </w:r>
    </w:p>
    <w:p>
      <w:pPr>
        <w:pStyle w:val="Style5"/>
        <w:keepNext w:val="0"/>
        <w:keepLines w:val="0"/>
        <w:framePr w:w="2765" w:h="264" w:wrap="none" w:vAnchor="text" w:hAnchor="page" w:x="6509" w:y="21"/>
        <w:widowControl w:val="0"/>
        <w:shd w:val="clear" w:color="auto" w:fill="auto"/>
        <w:bidi w:val="0"/>
        <w:spacing w:before="0" w:after="0" w:line="240" w:lineRule="auto"/>
        <w:ind w:left="0" w:right="0" w:firstLine="0"/>
        <w:jc w:val="left"/>
      </w:pPr>
      <w:r>
        <w:rPr>
          <w:color w:val="000000"/>
          <w:spacing w:val="0"/>
          <w:w w:val="100"/>
          <w:position w:val="0"/>
        </w:rPr>
        <w:t>主管会计工作负责人：郑法其</w:t>
      </w:r>
    </w:p>
    <w:p>
      <w:pPr>
        <w:pStyle w:val="Style5"/>
        <w:keepNext w:val="0"/>
        <w:keepLines w:val="0"/>
        <w:framePr w:w="2141" w:h="264" w:wrap="none" w:vAnchor="text" w:hAnchor="page" w:x="13119" w:y="21"/>
        <w:widowControl w:val="0"/>
        <w:shd w:val="clear" w:color="auto" w:fill="auto"/>
        <w:bidi w:val="0"/>
        <w:spacing w:before="0" w:after="0" w:line="240" w:lineRule="auto"/>
        <w:ind w:left="0" w:right="0" w:firstLine="0"/>
        <w:jc w:val="left"/>
      </w:pPr>
      <w:r>
        <w:rPr>
          <w:color w:val="000000"/>
          <w:spacing w:val="0"/>
          <w:w w:val="100"/>
          <w:position w:val="0"/>
        </w:rPr>
        <w:t>会计机构负责人：杨宇</w:t>
      </w:r>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152" w:right="1450" w:bottom="1386" w:left="831" w:header="0" w:footer="3" w:gutter="0"/>
          <w:cols w:space="720"/>
          <w:noEndnote/>
          <w:rtlGutter w:val="0"/>
          <w:docGrid w:linePitch="360"/>
        </w:sectPr>
      </w:pPr>
    </w:p>
    <w:p>
      <w:pPr>
        <w:pStyle w:val="Style34"/>
        <w:keepNext/>
        <w:keepLines/>
        <w:widowControl w:val="0"/>
        <w:shd w:val="clear" w:color="auto" w:fill="auto"/>
        <w:bidi w:val="0"/>
        <w:spacing w:before="140" w:after="10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三</w:t>
      </w:r>
      <w:bookmarkEnd w:id="613"/>
      <w:r>
        <w:rPr>
          <w:color w:val="000000"/>
          <w:spacing w:val="0"/>
          <w:w w:val="100"/>
          <w:position w:val="0"/>
        </w:rPr>
        <w:t>、公司基本情况</w:t>
      </w:r>
      <w:bookmarkEnd w:id="611"/>
      <w:bookmarkEnd w:id="612"/>
      <w:bookmarkEnd w:id="614"/>
    </w:p>
    <w:p>
      <w:pPr>
        <w:pStyle w:val="Style34"/>
        <w:keepNext/>
        <w:keepLines/>
        <w:widowControl w:val="0"/>
        <w:numPr>
          <w:ilvl w:val="0"/>
          <w:numId w:val="23"/>
        </w:numPr>
        <w:shd w:val="clear" w:color="auto" w:fill="auto"/>
        <w:bidi w:val="0"/>
        <w:spacing w:before="0" w:after="100" w:line="240" w:lineRule="auto"/>
        <w:ind w:left="0" w:right="0" w:firstLine="0"/>
        <w:jc w:val="left"/>
      </w:pPr>
      <w:bookmarkStart w:id="611" w:name="bookmark611"/>
      <w:bookmarkStart w:id="612" w:name="bookmark612"/>
      <w:bookmarkStart w:id="615" w:name="bookmark615"/>
      <w:bookmarkStart w:id="616" w:name="bookmark616"/>
      <w:bookmarkEnd w:id="615"/>
      <w:r>
        <w:rPr>
          <w:color w:val="000000"/>
          <w:spacing w:val="0"/>
          <w:w w:val="100"/>
          <w:position w:val="0"/>
        </w:rPr>
        <w:t>公司概况</w:t>
      </w:r>
      <w:bookmarkEnd w:id="611"/>
      <w:bookmarkEnd w:id="612"/>
      <w:bookmarkEnd w:id="61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浙报传媒集团股份有限公司（以下简称公司或本公司）前身系上海白猫股份有限公司（以下简</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称上海白猫），上海白猫系上海白猫（集团）有限公司全资子公司上海牙膏厂有限公司与上海双鹿电 </w:t>
      </w:r>
      <w:r>
        <w:rPr>
          <w:color w:val="000000"/>
          <w:spacing w:val="0"/>
          <w:w w:val="100"/>
          <w:position w:val="0"/>
        </w:rPr>
        <w:t xml:space="preserve">器股份有限公司（以下简称双鹿股份）完成整体资产置换，由双鹿股份变更为上海白猫。双鹿股份 </w:t>
      </w:r>
      <w:r>
        <w:rPr>
          <w:color w:val="000000"/>
          <w:spacing w:val="0"/>
          <w:w w:val="100"/>
          <w:position w:val="0"/>
        </w:rPr>
        <w:t>原系经上海市经济委员会以沪经企</w:t>
      </w:r>
      <w:r>
        <w:rPr>
          <w:color w:val="000000"/>
          <w:spacing w:val="0"/>
          <w:w w:val="100"/>
          <w:position w:val="0"/>
          <w:sz w:val="18"/>
          <w:szCs w:val="18"/>
        </w:rPr>
        <w:t>（1992）346</w:t>
      </w:r>
      <w:r>
        <w:rPr>
          <w:color w:val="000000"/>
          <w:spacing w:val="0"/>
          <w:w w:val="100"/>
          <w:position w:val="0"/>
        </w:rPr>
        <w:t>号文批准设立的股份有限公司，于</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 </w:t>
      </w:r>
      <w:r>
        <w:rPr>
          <w:color w:val="000000"/>
          <w:spacing w:val="0"/>
          <w:w w:val="100"/>
          <w:position w:val="0"/>
        </w:rPr>
        <w:t>在上海市工商行政管理局注册登记，取得注册号为</w:t>
      </w:r>
      <w:r>
        <w:rPr>
          <w:color w:val="000000"/>
          <w:spacing w:val="0"/>
          <w:w w:val="100"/>
          <w:position w:val="0"/>
          <w:sz w:val="18"/>
          <w:szCs w:val="18"/>
        </w:rPr>
        <w:t>3100001000815</w:t>
      </w:r>
      <w:r>
        <w:rPr>
          <w:color w:val="000000"/>
          <w:spacing w:val="0"/>
          <w:w w:val="100"/>
          <w:position w:val="0"/>
        </w:rPr>
        <w:t>的营业执照。</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sz w:val="18"/>
          <w:szCs w:val="18"/>
        </w:rPr>
        <w:t>2011</w:t>
      </w:r>
      <w:r>
        <w:rPr>
          <w:color w:val="000000"/>
          <w:spacing w:val="0"/>
          <w:w w:val="100"/>
          <w:position w:val="0"/>
        </w:rPr>
        <w:t>年，上海白猫重大资产重组及向浙报传媒控股集团有限公司发行股份购买资产后，上海</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白猫名称变更为浙报传媒集团股份有限公司，并变更注册地址、法人代表人和经营范围，于</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日在浙江省工商行政管理局办妥工商变更登记手续。</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公司现持有统一社会信用代码为</w:t>
      </w:r>
      <w:r>
        <w:rPr>
          <w:color w:val="000000"/>
          <w:spacing w:val="0"/>
          <w:w w:val="100"/>
          <w:position w:val="0"/>
          <w:sz w:val="18"/>
          <w:szCs w:val="18"/>
        </w:rPr>
        <w:t>91330000132211766N</w:t>
      </w:r>
      <w:r>
        <w:rPr>
          <w:color w:val="000000"/>
          <w:spacing w:val="0"/>
          <w:w w:val="100"/>
          <w:position w:val="0"/>
        </w:rPr>
        <w:t>的营业执照，注册资本</w:t>
      </w:r>
      <w:r>
        <w:rPr>
          <w:color w:val="000000"/>
          <w:spacing w:val="0"/>
          <w:w w:val="100"/>
          <w:position w:val="0"/>
          <w:sz w:val="18"/>
          <w:szCs w:val="18"/>
        </w:rPr>
        <w:t xml:space="preserve">1,301, 923, 953 </w:t>
      </w:r>
      <w:r>
        <w:rPr>
          <w:color w:val="000000"/>
          <w:spacing w:val="0"/>
          <w:w w:val="100"/>
          <w:position w:val="0"/>
        </w:rPr>
        <w:t>元，股份总数</w:t>
      </w:r>
      <w:r>
        <w:rPr>
          <w:color w:val="000000"/>
          <w:spacing w:val="0"/>
          <w:w w:val="100"/>
          <w:position w:val="0"/>
          <w:sz w:val="18"/>
          <w:szCs w:val="18"/>
        </w:rPr>
        <w:t>1,301,923,953</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。其中，有限售条件的流通股份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 xml:space="preserve">113,636,363 </w:t>
      </w:r>
      <w:r>
        <w:rPr>
          <w:color w:val="000000"/>
          <w:spacing w:val="0"/>
          <w:w w:val="100"/>
          <w:position w:val="0"/>
        </w:rPr>
        <w:t>股；无限售条件的流通股份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1,188,287,590</w:t>
      </w:r>
      <w:r>
        <w:rPr>
          <w:color w:val="000000"/>
          <w:spacing w:val="0"/>
          <w:w w:val="100"/>
          <w:position w:val="0"/>
        </w:rPr>
        <w:t>股。公司股票已于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日在上海证券 交易所恢复上市交易。</w:t>
      </w:r>
    </w:p>
    <w:p>
      <w:pPr>
        <w:pStyle w:val="Style5"/>
        <w:keepNext w:val="0"/>
        <w:keepLines w:val="0"/>
        <w:widowControl w:val="0"/>
        <w:shd w:val="clear" w:color="auto" w:fill="auto"/>
        <w:bidi w:val="0"/>
        <w:spacing w:before="0" w:after="160" w:line="412" w:lineRule="exact"/>
        <w:ind w:left="0" w:right="0" w:firstLine="440"/>
        <w:jc w:val="both"/>
      </w:pPr>
      <w:r>
        <w:rPr>
          <w:color w:val="000000"/>
          <w:spacing w:val="0"/>
          <w:w w:val="100"/>
          <w:position w:val="0"/>
        </w:rPr>
        <w:t>本公司属新闻和出版业行业。主要经营活动为报刊发行、广告设计和发布以及游戏业务，主 要系：设计、制作、代理、发布国内各类广告，文化产业投资，投资管理（未经金融等监管部门批 准，不得从事向公众融资存款、融资担保、代客理财等金融服务）及咨询服务，新媒体技术开发与 技术服务，计算机软硬件、网络技术的技术开发、技术咨询、技术服务，增值电信业务（详见《中 华人民共和国增值电信业务经营许可证》），会展服务，培训服务（不含办班培训），经营进出口业 务，工艺美术品、文体用品、办公用品的销售。</w:t>
      </w:r>
    </w:p>
    <w:p>
      <w:pPr>
        <w:pStyle w:val="Style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本财务报表业经公司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日第七届第二十三次董事会批准对外报出。</w:t>
      </w:r>
    </w:p>
    <w:p>
      <w:pPr>
        <w:pStyle w:val="Style34"/>
        <w:keepNext/>
        <w:keepLines/>
        <w:widowControl w:val="0"/>
        <w:numPr>
          <w:ilvl w:val="0"/>
          <w:numId w:val="23"/>
        </w:numPr>
        <w:shd w:val="clear" w:color="auto" w:fill="auto"/>
        <w:bidi w:val="0"/>
        <w:spacing w:before="0" w:after="40" w:line="276" w:lineRule="exact"/>
        <w:ind w:left="0" w:right="0" w:firstLine="0"/>
        <w:jc w:val="both"/>
      </w:pPr>
      <w:bookmarkStart w:id="617" w:name="bookmark617"/>
      <w:bookmarkStart w:id="618" w:name="bookmark618"/>
      <w:bookmarkStart w:id="619" w:name="bookmark619"/>
      <w:bookmarkStart w:id="620" w:name="bookmark620"/>
      <w:bookmarkEnd w:id="619"/>
      <w:r>
        <w:rPr>
          <w:color w:val="000000"/>
          <w:spacing w:val="0"/>
          <w:w w:val="100"/>
          <w:position w:val="0"/>
        </w:rPr>
        <w:t>合并财务报表范围</w:t>
      </w:r>
      <w:bookmarkEnd w:id="617"/>
      <w:bookmarkEnd w:id="618"/>
      <w:bookmarkEnd w:id="620"/>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6" w:lineRule="exact"/>
        <w:ind w:left="0" w:right="0" w:firstLine="0"/>
        <w:jc w:val="both"/>
      </w:pPr>
      <w:r>
        <w:rPr>
          <w:color w:val="000000"/>
          <w:spacing w:val="0"/>
          <w:w w:val="100"/>
          <w:position w:val="0"/>
        </w:rPr>
        <w:t>本公司将浙江日报新闻发展有限公司、钱江报系有限公司和杭州边锋网络技术有限公司等</w:t>
      </w:r>
      <w:r>
        <w:rPr>
          <w:color w:val="000000"/>
          <w:spacing w:val="0"/>
          <w:w w:val="100"/>
          <w:position w:val="0"/>
          <w:sz w:val="18"/>
          <w:szCs w:val="18"/>
        </w:rPr>
        <w:t>77</w:t>
      </w:r>
      <w:r>
        <w:rPr>
          <w:color w:val="000000"/>
          <w:spacing w:val="0"/>
          <w:w w:val="100"/>
          <w:position w:val="0"/>
        </w:rPr>
        <w:t>家子 公司纳入本期合并财务报表范围，情况详见本财务报表附注合并范围的变更和在其他主体中的权 益之说明。</w:t>
      </w:r>
    </w:p>
    <w:p>
      <w:pPr>
        <w:pStyle w:val="Style34"/>
        <w:keepNext/>
        <w:keepLines/>
        <w:widowControl w:val="0"/>
        <w:shd w:val="clear" w:color="auto" w:fill="auto"/>
        <w:bidi w:val="0"/>
        <w:spacing w:before="0" w:after="40" w:line="276" w:lineRule="exact"/>
        <w:ind w:left="0" w:right="0" w:firstLine="0"/>
        <w:jc w:val="both"/>
      </w:pPr>
      <w:bookmarkStart w:id="621" w:name="bookmark621"/>
      <w:bookmarkStart w:id="622" w:name="bookmark622"/>
      <w:bookmarkStart w:id="623" w:name="bookmark623"/>
      <w:bookmarkStart w:id="624" w:name="bookmark624"/>
      <w:r>
        <w:rPr>
          <w:color w:val="000000"/>
          <w:spacing w:val="0"/>
          <w:w w:val="100"/>
          <w:position w:val="0"/>
        </w:rPr>
        <w:t>四</w:t>
      </w:r>
      <w:bookmarkEnd w:id="623"/>
      <w:r>
        <w:rPr>
          <w:color w:val="000000"/>
          <w:spacing w:val="0"/>
          <w:w w:val="100"/>
          <w:position w:val="0"/>
        </w:rPr>
        <w:t>、财务报表的编制基础</w:t>
      </w:r>
      <w:bookmarkEnd w:id="621"/>
      <w:bookmarkEnd w:id="622"/>
      <w:bookmarkEnd w:id="624"/>
    </w:p>
    <w:p>
      <w:pPr>
        <w:pStyle w:val="Style34"/>
        <w:keepNext/>
        <w:keepLines/>
        <w:widowControl w:val="0"/>
        <w:numPr>
          <w:ilvl w:val="0"/>
          <w:numId w:val="25"/>
        </w:numPr>
        <w:shd w:val="clear" w:color="auto" w:fill="auto"/>
        <w:tabs>
          <w:tab w:pos="420" w:val="left"/>
        </w:tabs>
        <w:bidi w:val="0"/>
        <w:spacing w:before="0" w:after="40" w:line="276" w:lineRule="exact"/>
        <w:ind w:left="0" w:right="0" w:firstLine="0"/>
        <w:jc w:val="both"/>
      </w:pPr>
      <w:bookmarkStart w:id="621" w:name="bookmark621"/>
      <w:bookmarkStart w:id="622" w:name="bookmark622"/>
      <w:bookmarkStart w:id="625" w:name="bookmark625"/>
      <w:bookmarkStart w:id="626" w:name="bookmark626"/>
      <w:bookmarkEnd w:id="625"/>
      <w:r>
        <w:rPr>
          <w:color w:val="000000"/>
          <w:spacing w:val="0"/>
          <w:w w:val="100"/>
          <w:position w:val="0"/>
        </w:rPr>
        <w:t>编制基础</w:t>
      </w:r>
      <w:bookmarkEnd w:id="621"/>
      <w:bookmarkEnd w:id="622"/>
      <w:bookmarkEnd w:id="626"/>
    </w:p>
    <w:p>
      <w:pPr>
        <w:pStyle w:val="Style5"/>
        <w:keepNext w:val="0"/>
        <w:keepLines w:val="0"/>
        <w:widowControl w:val="0"/>
        <w:shd w:val="clear" w:color="auto" w:fill="auto"/>
        <w:bidi w:val="0"/>
        <w:spacing w:before="0" w:after="320" w:line="276" w:lineRule="exact"/>
        <w:ind w:left="0" w:right="0" w:firstLine="0"/>
        <w:jc w:val="both"/>
      </w:pPr>
      <w:r>
        <w:rPr>
          <w:color w:val="000000"/>
          <w:spacing w:val="0"/>
          <w:w w:val="100"/>
          <w:position w:val="0"/>
        </w:rPr>
        <w:t>本公司财务报表以持续经营为编制基础。</w:t>
      </w:r>
    </w:p>
    <w:p>
      <w:pPr>
        <w:pStyle w:val="Style34"/>
        <w:keepNext/>
        <w:keepLines/>
        <w:widowControl w:val="0"/>
        <w:numPr>
          <w:ilvl w:val="0"/>
          <w:numId w:val="25"/>
        </w:numPr>
        <w:shd w:val="clear" w:color="auto" w:fill="auto"/>
        <w:tabs>
          <w:tab w:pos="420" w:val="left"/>
        </w:tabs>
        <w:bidi w:val="0"/>
        <w:spacing w:before="0" w:after="40" w:line="276" w:lineRule="exact"/>
        <w:ind w:left="0" w:right="0" w:firstLine="0"/>
        <w:jc w:val="both"/>
      </w:pPr>
      <w:bookmarkStart w:id="627" w:name="bookmark627"/>
      <w:bookmarkStart w:id="628" w:name="bookmark628"/>
      <w:bookmarkStart w:id="629" w:name="bookmark629"/>
      <w:bookmarkStart w:id="630" w:name="bookmark630"/>
      <w:bookmarkEnd w:id="629"/>
      <w:r>
        <w:rPr>
          <w:color w:val="000000"/>
          <w:spacing w:val="0"/>
          <w:w w:val="100"/>
          <w:position w:val="0"/>
        </w:rPr>
        <w:t>持续经营</w:t>
      </w:r>
      <w:bookmarkEnd w:id="627"/>
      <w:bookmarkEnd w:id="628"/>
      <w:bookmarkEnd w:id="630"/>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76" w:lineRule="exact"/>
        <w:ind w:left="0" w:right="0" w:firstLine="0"/>
        <w:jc w:val="both"/>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个月内的持续经营假设产生重大疑虑的事项或情况。</w:t>
      </w:r>
    </w:p>
    <w:p>
      <w:pPr>
        <w:pStyle w:val="Style34"/>
        <w:keepNext/>
        <w:keepLines/>
        <w:widowControl w:val="0"/>
        <w:shd w:val="clear" w:color="auto" w:fill="auto"/>
        <w:bidi w:val="0"/>
        <w:spacing w:before="0" w:after="60" w:line="274" w:lineRule="exact"/>
        <w:ind w:left="0" w:right="0" w:firstLine="0"/>
        <w:jc w:val="both"/>
      </w:pPr>
      <w:bookmarkStart w:id="631" w:name="bookmark631"/>
      <w:bookmarkStart w:id="632" w:name="bookmark632"/>
      <w:bookmarkStart w:id="633" w:name="bookmark633"/>
      <w:bookmarkStart w:id="634" w:name="bookmark634"/>
      <w:r>
        <w:rPr>
          <w:color w:val="000000"/>
          <w:spacing w:val="0"/>
          <w:w w:val="100"/>
          <w:position w:val="0"/>
        </w:rPr>
        <w:t>五</w:t>
      </w:r>
      <w:bookmarkEnd w:id="633"/>
      <w:r>
        <w:rPr>
          <w:color w:val="000000"/>
          <w:spacing w:val="0"/>
          <w:w w:val="100"/>
          <w:position w:val="0"/>
        </w:rPr>
        <w:t>、重要会计政策及会计估计</w:t>
      </w:r>
      <w:bookmarkEnd w:id="631"/>
      <w:bookmarkEnd w:id="632"/>
      <w:bookmarkEnd w:id="63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重要提示：本公司根据实际生产经营特点针对应收款项坏账准备计提、固定资产折旧、无形资产 摊销、收入确认等交易或事项制定了具体会计政策和会计估计。</w:t>
      </w:r>
    </w:p>
    <w:p>
      <w:pPr>
        <w:pStyle w:val="Style34"/>
        <w:keepNext/>
        <w:keepLines/>
        <w:widowControl w:val="0"/>
        <w:numPr>
          <w:ilvl w:val="0"/>
          <w:numId w:val="27"/>
        </w:numPr>
        <w:shd w:val="clear" w:color="auto" w:fill="auto"/>
        <w:tabs>
          <w:tab w:pos="386" w:val="left"/>
        </w:tabs>
        <w:bidi w:val="0"/>
        <w:spacing w:before="0" w:after="60" w:line="274" w:lineRule="exact"/>
        <w:ind w:left="0" w:right="0" w:firstLine="0"/>
        <w:jc w:val="both"/>
      </w:pPr>
      <w:bookmarkStart w:id="635" w:name="bookmark635"/>
      <w:bookmarkStart w:id="636" w:name="bookmark636"/>
      <w:bookmarkStart w:id="637" w:name="bookmark637"/>
      <w:bookmarkStart w:id="638" w:name="bookmark638"/>
      <w:bookmarkEnd w:id="637"/>
      <w:r>
        <w:rPr>
          <w:color w:val="000000"/>
          <w:spacing w:val="0"/>
          <w:w w:val="100"/>
          <w:position w:val="0"/>
        </w:rPr>
        <w:t>遵循企业会计准则的声明</w:t>
      </w:r>
      <w:bookmarkEnd w:id="635"/>
      <w:bookmarkEnd w:id="636"/>
      <w:bookmarkEnd w:id="638"/>
    </w:p>
    <w:p>
      <w:pPr>
        <w:pStyle w:val="Style5"/>
        <w:keepNext w:val="0"/>
        <w:keepLines w:val="0"/>
        <w:widowControl w:val="0"/>
        <w:shd w:val="clear" w:color="auto" w:fill="auto"/>
        <w:bidi w:val="0"/>
        <w:spacing w:before="0" w:after="320" w:line="269" w:lineRule="exact"/>
        <w:ind w:left="0" w:right="0" w:firstLine="0"/>
        <w:jc w:val="both"/>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34"/>
        <w:keepNext/>
        <w:keepLines/>
        <w:widowControl w:val="0"/>
        <w:numPr>
          <w:ilvl w:val="0"/>
          <w:numId w:val="27"/>
        </w:numPr>
        <w:shd w:val="clear" w:color="auto" w:fill="auto"/>
        <w:tabs>
          <w:tab w:pos="386" w:val="left"/>
        </w:tabs>
        <w:bidi w:val="0"/>
        <w:spacing w:before="0" w:after="60" w:line="274" w:lineRule="exact"/>
        <w:ind w:left="0" w:right="0" w:firstLine="0"/>
        <w:jc w:val="both"/>
      </w:pPr>
      <w:bookmarkStart w:id="639" w:name="bookmark639"/>
      <w:bookmarkStart w:id="640" w:name="bookmark640"/>
      <w:bookmarkStart w:id="641" w:name="bookmark641"/>
      <w:bookmarkStart w:id="642" w:name="bookmark642"/>
      <w:bookmarkEnd w:id="641"/>
      <w:r>
        <w:rPr>
          <w:color w:val="000000"/>
          <w:spacing w:val="0"/>
          <w:w w:val="100"/>
          <w:position w:val="0"/>
        </w:rPr>
        <w:t>会计期间</w:t>
      </w:r>
      <w:bookmarkEnd w:id="639"/>
      <w:bookmarkEnd w:id="640"/>
      <w:bookmarkEnd w:id="642"/>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4"/>
        <w:keepNext/>
        <w:keepLines/>
        <w:widowControl w:val="0"/>
        <w:numPr>
          <w:ilvl w:val="0"/>
          <w:numId w:val="27"/>
        </w:numPr>
        <w:shd w:val="clear" w:color="auto" w:fill="auto"/>
        <w:tabs>
          <w:tab w:pos="386" w:val="left"/>
        </w:tabs>
        <w:bidi w:val="0"/>
        <w:spacing w:before="0" w:after="60" w:line="274" w:lineRule="exact"/>
        <w:ind w:left="0" w:right="0" w:firstLine="0"/>
        <w:jc w:val="both"/>
      </w:pPr>
      <w:bookmarkStart w:id="643" w:name="bookmark643"/>
      <w:bookmarkStart w:id="644" w:name="bookmark644"/>
      <w:bookmarkStart w:id="645" w:name="bookmark645"/>
      <w:bookmarkStart w:id="646" w:name="bookmark646"/>
      <w:bookmarkEnd w:id="645"/>
      <w:r>
        <w:rPr>
          <w:color w:val="000000"/>
          <w:spacing w:val="0"/>
          <w:w w:val="100"/>
          <w:position w:val="0"/>
        </w:rPr>
        <w:t>营业周期</w:t>
      </w:r>
      <w:bookmarkEnd w:id="643"/>
      <w:bookmarkEnd w:id="644"/>
      <w:bookmarkEnd w:id="646"/>
    </w:p>
    <w:p>
      <w:pPr>
        <w:pStyle w:val="Style5"/>
        <w:keepNext w:val="0"/>
        <w:keepLines w:val="0"/>
        <w:widowControl w:val="0"/>
        <w:shd w:val="clear" w:color="auto" w:fill="auto"/>
        <w:bidi w:val="0"/>
        <w:spacing w:before="0" w:after="320" w:line="264" w:lineRule="exact"/>
        <w:ind w:left="0" w:right="0" w:firstLine="0"/>
        <w:jc w:val="both"/>
      </w:pPr>
      <w:r>
        <w:rPr>
          <w:color w:val="000000"/>
          <w:spacing w:val="0"/>
          <w:w w:val="100"/>
          <w:position w:val="0"/>
          <w:sz w:val="18"/>
          <w:szCs w:val="18"/>
        </w:rPr>
        <w:t>J</w:t>
      </w:r>
      <w:r>
        <w:rPr>
          <w:color w:val="000000"/>
          <w:spacing w:val="0"/>
          <w:w w:val="100"/>
          <w:position w:val="0"/>
        </w:rPr>
        <w:t>适用口不适用 公司经营业务的营业周期较短，以</w:t>
      </w:r>
      <w:r>
        <w:rPr>
          <w:color w:val="000000"/>
          <w:spacing w:val="0"/>
          <w:w w:val="100"/>
          <w:position w:val="0"/>
          <w:sz w:val="18"/>
          <w:szCs w:val="18"/>
        </w:rPr>
        <w:t>12</w:t>
      </w:r>
      <w:r>
        <w:rPr>
          <w:color w:val="000000"/>
          <w:spacing w:val="0"/>
          <w:w w:val="100"/>
          <w:position w:val="0"/>
        </w:rPr>
        <w:t>个月作为资产和负债的流动性划分标准。</w:t>
      </w:r>
    </w:p>
    <w:p>
      <w:pPr>
        <w:pStyle w:val="Style34"/>
        <w:keepNext/>
        <w:keepLines/>
        <w:widowControl w:val="0"/>
        <w:numPr>
          <w:ilvl w:val="0"/>
          <w:numId w:val="27"/>
        </w:numPr>
        <w:shd w:val="clear" w:color="auto" w:fill="auto"/>
        <w:tabs>
          <w:tab w:pos="386" w:val="left"/>
        </w:tabs>
        <w:bidi w:val="0"/>
        <w:spacing w:before="0" w:after="60" w:line="274" w:lineRule="exact"/>
        <w:ind w:left="0" w:right="0" w:firstLine="0"/>
        <w:jc w:val="both"/>
      </w:pPr>
      <w:bookmarkStart w:id="647" w:name="bookmark647"/>
      <w:bookmarkStart w:id="648" w:name="bookmark648"/>
      <w:bookmarkStart w:id="649" w:name="bookmark649"/>
      <w:bookmarkStart w:id="650" w:name="bookmark650"/>
      <w:bookmarkEnd w:id="649"/>
      <w:r>
        <w:rPr>
          <w:color w:val="000000"/>
          <w:spacing w:val="0"/>
          <w:w w:val="100"/>
          <w:position w:val="0"/>
        </w:rPr>
        <w:t>记账本位币</w:t>
      </w:r>
      <w:bookmarkEnd w:id="647"/>
      <w:bookmarkEnd w:id="648"/>
      <w:bookmarkEnd w:id="650"/>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本公司的记账本位币为人民币。</w:t>
      </w:r>
    </w:p>
    <w:p>
      <w:pPr>
        <w:pStyle w:val="Style34"/>
        <w:keepNext/>
        <w:keepLines/>
        <w:widowControl w:val="0"/>
        <w:numPr>
          <w:ilvl w:val="0"/>
          <w:numId w:val="27"/>
        </w:numPr>
        <w:shd w:val="clear" w:color="auto" w:fill="auto"/>
        <w:tabs>
          <w:tab w:pos="386" w:val="left"/>
        </w:tabs>
        <w:bidi w:val="0"/>
        <w:spacing w:before="0" w:after="60" w:line="274" w:lineRule="exact"/>
        <w:ind w:left="0" w:right="0" w:firstLine="0"/>
        <w:jc w:val="both"/>
      </w:pPr>
      <w:bookmarkStart w:id="651" w:name="bookmark651"/>
      <w:bookmarkStart w:id="652" w:name="bookmark652"/>
      <w:bookmarkStart w:id="653" w:name="bookmark653"/>
      <w:bookmarkStart w:id="654" w:name="bookmark654"/>
      <w:bookmarkEnd w:id="653"/>
      <w:r>
        <w:rPr>
          <w:color w:val="000000"/>
          <w:spacing w:val="0"/>
          <w:w w:val="100"/>
          <w:position w:val="0"/>
        </w:rPr>
        <w:t>同一控制下和非同一控制下企业合并的会计处理方法</w:t>
      </w:r>
      <w:bookmarkEnd w:id="651"/>
      <w:bookmarkEnd w:id="652"/>
      <w:bookmarkEnd w:id="65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9"/>
        </w:numPr>
        <w:shd w:val="clear" w:color="auto" w:fill="auto"/>
        <w:tabs>
          <w:tab w:pos="386" w:val="left"/>
        </w:tabs>
        <w:bidi w:val="0"/>
        <w:spacing w:before="0" w:after="0" w:line="274" w:lineRule="exact"/>
        <w:ind w:left="0" w:right="0" w:firstLine="0"/>
        <w:jc w:val="both"/>
      </w:pPr>
      <w:bookmarkStart w:id="655" w:name="bookmark655"/>
      <w:bookmarkEnd w:id="655"/>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公司在企业合并中取得的资产和负债，按照合并日被合并方在最终控制方合并财务报表中的账面 价值计量。公司按照被合并方所有者权益在最终控制方合并财务报表中的账面价值份额与支付的 合并对价账面价值或发行股份面值总额的差额，调整资本公积；资本公积不足冲减的，调整留存 收益。</w:t>
      </w:r>
    </w:p>
    <w:p>
      <w:pPr>
        <w:pStyle w:val="Style5"/>
        <w:keepNext w:val="0"/>
        <w:keepLines w:val="0"/>
        <w:widowControl w:val="0"/>
        <w:numPr>
          <w:ilvl w:val="0"/>
          <w:numId w:val="29"/>
        </w:numPr>
        <w:shd w:val="clear" w:color="auto" w:fill="auto"/>
        <w:tabs>
          <w:tab w:pos="386" w:val="left"/>
        </w:tabs>
        <w:bidi w:val="0"/>
        <w:spacing w:before="0" w:after="0" w:line="274" w:lineRule="exact"/>
        <w:ind w:left="0" w:right="0" w:firstLine="0"/>
        <w:jc w:val="both"/>
      </w:pPr>
      <w:bookmarkStart w:id="656" w:name="bookmark656"/>
      <w:bookmarkEnd w:id="656"/>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公司在购买日对合并成本大于合并中取得的被购买方可辨认净资产公允价值份额的差额，确认为 商誉；如果合并成本小于合并中取得的被购买方可辨认净资产公允价值份额，首先对取得的被购 买方各项可辨认资产、负债及或有负债的公允价值以及合并成本的计量进行复核，经复核后合并 成本仍小于合并中取得的被购买方可辨认净资产公允价值份额的，其差额计入当期损益。</w:t>
      </w:r>
    </w:p>
    <w:p>
      <w:pPr>
        <w:pStyle w:val="Style34"/>
        <w:keepNext/>
        <w:keepLines/>
        <w:widowControl w:val="0"/>
        <w:numPr>
          <w:ilvl w:val="0"/>
          <w:numId w:val="27"/>
        </w:numPr>
        <w:shd w:val="clear" w:color="auto" w:fill="auto"/>
        <w:tabs>
          <w:tab w:pos="386" w:val="left"/>
        </w:tabs>
        <w:bidi w:val="0"/>
        <w:spacing w:before="0" w:after="60" w:line="274" w:lineRule="exact"/>
        <w:ind w:left="0" w:right="0" w:firstLine="0"/>
        <w:jc w:val="both"/>
      </w:pPr>
      <w:bookmarkStart w:id="657" w:name="bookmark657"/>
      <w:bookmarkStart w:id="658" w:name="bookmark658"/>
      <w:bookmarkStart w:id="659" w:name="bookmark659"/>
      <w:bookmarkStart w:id="660" w:name="bookmark660"/>
      <w:bookmarkEnd w:id="659"/>
      <w:r>
        <w:rPr>
          <w:color w:val="000000"/>
          <w:spacing w:val="0"/>
          <w:w w:val="100"/>
          <w:position w:val="0"/>
        </w:rPr>
        <w:t>合并财务报表的编制方法</w:t>
      </w:r>
      <w:bookmarkEnd w:id="657"/>
      <w:bookmarkEnd w:id="658"/>
      <w:bookmarkEnd w:id="660"/>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母公司将其控制的所有子公司纳入合并财务报表的合并范围。合并财务报表以母公司及其子公司 的财务报表为基础，根据其他有关资料，由母公司按照《企业会计准则第</w:t>
      </w:r>
      <w:r>
        <w:rPr>
          <w:color w:val="000000"/>
          <w:spacing w:val="0"/>
          <w:w w:val="100"/>
          <w:position w:val="0"/>
          <w:sz w:val="18"/>
          <w:szCs w:val="18"/>
        </w:rPr>
        <w:t>33</w:t>
      </w:r>
      <w:r>
        <w:rPr>
          <w:color w:val="000000"/>
          <w:spacing w:val="0"/>
          <w:w w:val="100"/>
          <w:position w:val="0"/>
        </w:rPr>
        <w:t>号一合并财务报表》 编制。</w:t>
      </w:r>
    </w:p>
    <w:p>
      <w:pPr>
        <w:pStyle w:val="Style34"/>
        <w:keepNext/>
        <w:keepLines/>
        <w:widowControl w:val="0"/>
        <w:numPr>
          <w:ilvl w:val="0"/>
          <w:numId w:val="27"/>
        </w:numPr>
        <w:shd w:val="clear" w:color="auto" w:fill="auto"/>
        <w:tabs>
          <w:tab w:pos="386" w:val="left"/>
        </w:tabs>
        <w:bidi w:val="0"/>
        <w:spacing w:before="0" w:after="60" w:line="274" w:lineRule="exact"/>
        <w:ind w:left="0" w:right="0" w:firstLine="0"/>
        <w:jc w:val="both"/>
      </w:pPr>
      <w:bookmarkStart w:id="661" w:name="bookmark661"/>
      <w:bookmarkStart w:id="662" w:name="bookmark662"/>
      <w:bookmarkStart w:id="663" w:name="bookmark663"/>
      <w:bookmarkStart w:id="664" w:name="bookmark664"/>
      <w:bookmarkEnd w:id="663"/>
      <w:r>
        <w:rPr>
          <w:color w:val="000000"/>
          <w:spacing w:val="0"/>
          <w:w w:val="100"/>
          <w:position w:val="0"/>
        </w:rPr>
        <w:t>合营安排分类及共同经营会计处理方法</w:t>
      </w:r>
      <w:bookmarkEnd w:id="661"/>
      <w:bookmarkEnd w:id="662"/>
      <w:bookmarkEnd w:id="66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31"/>
        </w:numPr>
        <w:shd w:val="clear" w:color="auto" w:fill="auto"/>
        <w:tabs>
          <w:tab w:pos="386" w:val="left"/>
        </w:tabs>
        <w:bidi w:val="0"/>
        <w:spacing w:before="0" w:after="0" w:line="274" w:lineRule="exact"/>
        <w:ind w:left="0" w:right="0" w:firstLine="0"/>
        <w:jc w:val="both"/>
      </w:pPr>
      <w:bookmarkStart w:id="665" w:name="bookmark665"/>
      <w:bookmarkEnd w:id="665"/>
      <w:r>
        <w:rPr>
          <w:color w:val="000000"/>
          <w:spacing w:val="0"/>
          <w:w w:val="100"/>
          <w:position w:val="0"/>
        </w:rPr>
        <w:t>合营安排分为共同经营和合营企业。</w:t>
      </w:r>
    </w:p>
    <w:p>
      <w:pPr>
        <w:pStyle w:val="Style5"/>
        <w:keepNext w:val="0"/>
        <w:keepLines w:val="0"/>
        <w:widowControl w:val="0"/>
        <w:numPr>
          <w:ilvl w:val="0"/>
          <w:numId w:val="31"/>
        </w:numPr>
        <w:shd w:val="clear" w:color="auto" w:fill="auto"/>
        <w:tabs>
          <w:tab w:pos="386" w:val="left"/>
        </w:tabs>
        <w:bidi w:val="0"/>
        <w:spacing w:before="0" w:after="0" w:line="274" w:lineRule="exact"/>
        <w:ind w:left="0" w:right="0" w:firstLine="0"/>
        <w:jc w:val="both"/>
      </w:pPr>
      <w:bookmarkStart w:id="666" w:name="bookmark666"/>
      <w:bookmarkEnd w:id="666"/>
      <w:r>
        <w:rPr>
          <w:color w:val="000000"/>
          <w:spacing w:val="0"/>
          <w:w w:val="100"/>
          <w:position w:val="0"/>
        </w:rPr>
        <w:t>当公司为共同经营的合营方时，确认与共同经营中利益份额相关的下列项目：</w:t>
      </w:r>
    </w:p>
    <w:p>
      <w:pPr>
        <w:pStyle w:val="Style5"/>
        <w:keepNext w:val="0"/>
        <w:keepLines w:val="0"/>
        <w:widowControl w:val="0"/>
        <w:numPr>
          <w:ilvl w:val="0"/>
          <w:numId w:val="33"/>
        </w:numPr>
        <w:shd w:val="clear" w:color="auto" w:fill="auto"/>
        <w:tabs>
          <w:tab w:pos="430" w:val="left"/>
        </w:tabs>
        <w:bidi w:val="0"/>
        <w:spacing w:before="0" w:after="0" w:line="274" w:lineRule="exact"/>
        <w:ind w:left="0" w:right="0" w:firstLine="0"/>
        <w:jc w:val="both"/>
      </w:pPr>
      <w:bookmarkStart w:id="667" w:name="bookmark667"/>
      <w:bookmarkEnd w:id="667"/>
      <w:r>
        <w:rPr>
          <w:color w:val="000000"/>
          <w:spacing w:val="0"/>
          <w:w w:val="100"/>
          <w:position w:val="0"/>
        </w:rPr>
        <w:t>确认单独所持有的资产，以及按持有份额确认共同持有的资产；</w:t>
      </w:r>
    </w:p>
    <w:p>
      <w:pPr>
        <w:pStyle w:val="Style5"/>
        <w:keepNext w:val="0"/>
        <w:keepLines w:val="0"/>
        <w:widowControl w:val="0"/>
        <w:numPr>
          <w:ilvl w:val="0"/>
          <w:numId w:val="33"/>
        </w:numPr>
        <w:shd w:val="clear" w:color="auto" w:fill="auto"/>
        <w:tabs>
          <w:tab w:pos="430" w:val="left"/>
        </w:tabs>
        <w:bidi w:val="0"/>
        <w:spacing w:before="0" w:after="0" w:line="274" w:lineRule="exact"/>
        <w:ind w:left="0" w:right="0" w:firstLine="0"/>
        <w:jc w:val="both"/>
      </w:pPr>
      <w:bookmarkStart w:id="668" w:name="bookmark668"/>
      <w:bookmarkEnd w:id="668"/>
      <w:r>
        <w:rPr>
          <w:color w:val="000000"/>
          <w:spacing w:val="0"/>
          <w:w w:val="100"/>
          <w:position w:val="0"/>
        </w:rPr>
        <w:t>确认单独所承担的负债，以及按持有份额确认共同承担的负债；</w:t>
      </w:r>
    </w:p>
    <w:p>
      <w:pPr>
        <w:pStyle w:val="Style5"/>
        <w:keepNext w:val="0"/>
        <w:keepLines w:val="0"/>
        <w:widowControl w:val="0"/>
        <w:numPr>
          <w:ilvl w:val="0"/>
          <w:numId w:val="33"/>
        </w:numPr>
        <w:shd w:val="clear" w:color="auto" w:fill="auto"/>
        <w:tabs>
          <w:tab w:pos="430" w:val="left"/>
        </w:tabs>
        <w:bidi w:val="0"/>
        <w:spacing w:before="0" w:after="0" w:line="274" w:lineRule="exact"/>
        <w:ind w:left="0" w:right="0" w:firstLine="0"/>
        <w:jc w:val="both"/>
      </w:pPr>
      <w:bookmarkStart w:id="669" w:name="bookmark669"/>
      <w:bookmarkEnd w:id="669"/>
      <w:r>
        <w:rPr>
          <w:color w:val="000000"/>
          <w:spacing w:val="0"/>
          <w:w w:val="100"/>
          <w:position w:val="0"/>
        </w:rPr>
        <w:t>确认出售公司享有的共同经营产出份额所产生的收入；</w:t>
      </w:r>
    </w:p>
    <w:p>
      <w:pPr>
        <w:pStyle w:val="Style5"/>
        <w:keepNext w:val="0"/>
        <w:keepLines w:val="0"/>
        <w:widowControl w:val="0"/>
        <w:numPr>
          <w:ilvl w:val="0"/>
          <w:numId w:val="33"/>
        </w:numPr>
        <w:shd w:val="clear" w:color="auto" w:fill="auto"/>
        <w:tabs>
          <w:tab w:pos="430" w:val="left"/>
        </w:tabs>
        <w:bidi w:val="0"/>
        <w:spacing w:before="0" w:after="60" w:line="274" w:lineRule="exact"/>
        <w:ind w:left="0" w:right="0" w:firstLine="0"/>
        <w:jc w:val="both"/>
      </w:pPr>
      <w:bookmarkStart w:id="670" w:name="bookmark670"/>
      <w:bookmarkEnd w:id="670"/>
      <w:r>
        <w:rPr>
          <w:color w:val="000000"/>
          <w:spacing w:val="0"/>
          <w:w w:val="100"/>
          <w:position w:val="0"/>
        </w:rPr>
        <w:t>按公司持有份额确认共同经营因出售资产所产生的收入；</w:t>
      </w:r>
    </w:p>
    <w:p>
      <w:pPr>
        <w:pStyle w:val="Style5"/>
        <w:keepNext w:val="0"/>
        <w:keepLines w:val="0"/>
        <w:widowControl w:val="0"/>
        <w:shd w:val="clear" w:color="auto" w:fill="auto"/>
        <w:bidi w:val="0"/>
        <w:spacing w:before="0" w:after="320" w:line="271" w:lineRule="exact"/>
        <w:ind w:left="0" w:right="0" w:firstLine="0"/>
        <w:jc w:val="both"/>
      </w:pPr>
      <w:bookmarkStart w:id="671" w:name="bookmark671"/>
      <w:r>
        <w:rPr>
          <w:color w:val="000000"/>
          <w:spacing w:val="0"/>
          <w:w w:val="100"/>
          <w:position w:val="0"/>
          <w:sz w:val="18"/>
          <w:szCs w:val="18"/>
        </w:rPr>
        <w:t>（</w:t>
      </w:r>
      <w:bookmarkEnd w:id="671"/>
      <w:r>
        <w:rPr>
          <w:color w:val="000000"/>
          <w:spacing w:val="0"/>
          <w:w w:val="100"/>
          <w:position w:val="0"/>
          <w:sz w:val="18"/>
          <w:szCs w:val="18"/>
        </w:rPr>
        <w:t>5）</w:t>
      </w:r>
      <w:r>
        <w:rPr>
          <w:color w:val="000000"/>
          <w:spacing w:val="0"/>
          <w:w w:val="100"/>
          <w:position w:val="0"/>
        </w:rPr>
        <w:t>确认单独所发生的费用，以及按公司持有份额确认共同经营发生的费用。</w:t>
      </w:r>
    </w:p>
    <w:p>
      <w:pPr>
        <w:pStyle w:val="Style34"/>
        <w:keepNext/>
        <w:keepLines/>
        <w:widowControl w:val="0"/>
        <w:numPr>
          <w:ilvl w:val="0"/>
          <w:numId w:val="27"/>
        </w:numPr>
        <w:shd w:val="clear" w:color="auto" w:fill="auto"/>
        <w:tabs>
          <w:tab w:pos="357" w:val="left"/>
        </w:tabs>
        <w:bidi w:val="0"/>
        <w:spacing w:before="0" w:after="60" w:line="271" w:lineRule="exact"/>
        <w:ind w:left="0" w:right="0" w:firstLine="0"/>
        <w:jc w:val="both"/>
      </w:pPr>
      <w:bookmarkStart w:id="672" w:name="bookmark672"/>
      <w:bookmarkStart w:id="673" w:name="bookmark673"/>
      <w:bookmarkStart w:id="674" w:name="bookmark674"/>
      <w:bookmarkStart w:id="675" w:name="bookmark675"/>
      <w:bookmarkEnd w:id="674"/>
      <w:r>
        <w:rPr>
          <w:color w:val="000000"/>
          <w:spacing w:val="0"/>
          <w:w w:val="100"/>
          <w:position w:val="0"/>
        </w:rPr>
        <w:t>现金及现金等价物的确定标准</w:t>
      </w:r>
      <w:bookmarkEnd w:id="672"/>
      <w:bookmarkEnd w:id="673"/>
      <w:bookmarkEnd w:id="675"/>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34"/>
        <w:keepNext/>
        <w:keepLines/>
        <w:widowControl w:val="0"/>
        <w:numPr>
          <w:ilvl w:val="0"/>
          <w:numId w:val="27"/>
        </w:numPr>
        <w:shd w:val="clear" w:color="auto" w:fill="auto"/>
        <w:tabs>
          <w:tab w:pos="357" w:val="left"/>
        </w:tabs>
        <w:bidi w:val="0"/>
        <w:spacing w:before="0" w:after="60" w:line="271" w:lineRule="exact"/>
        <w:ind w:left="0" w:right="0" w:firstLine="0"/>
        <w:jc w:val="both"/>
      </w:pPr>
      <w:bookmarkStart w:id="676" w:name="bookmark676"/>
      <w:bookmarkStart w:id="677" w:name="bookmark677"/>
      <w:bookmarkStart w:id="678" w:name="bookmark678"/>
      <w:bookmarkStart w:id="679" w:name="bookmark679"/>
      <w:bookmarkEnd w:id="678"/>
      <w:r>
        <w:rPr>
          <w:color w:val="000000"/>
          <w:spacing w:val="0"/>
          <w:w w:val="100"/>
          <w:position w:val="0"/>
        </w:rPr>
        <w:t>外币业务和外币报表折算</w:t>
      </w:r>
      <w:bookmarkEnd w:id="676"/>
      <w:bookmarkEnd w:id="677"/>
      <w:bookmarkEnd w:id="679"/>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35"/>
        </w:numPr>
        <w:shd w:val="clear" w:color="auto" w:fill="auto"/>
        <w:tabs>
          <w:tab w:pos="357" w:val="left"/>
        </w:tabs>
        <w:bidi w:val="0"/>
        <w:spacing w:before="0" w:after="0" w:line="271" w:lineRule="exact"/>
        <w:ind w:left="0" w:right="0" w:firstLine="0"/>
        <w:jc w:val="both"/>
      </w:pPr>
      <w:bookmarkStart w:id="680" w:name="bookmark680"/>
      <w:bookmarkEnd w:id="680"/>
      <w:r>
        <w:rPr>
          <w:color w:val="000000"/>
          <w:spacing w:val="0"/>
          <w:w w:val="100"/>
          <w:position w:val="0"/>
        </w:rPr>
        <w:t>外币业务折算</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外币交易在初始确认时，采用交易发生日的即期汇率折算为人民币金额。资产负债表日，外币货 币性项目采用资产负债表日即期汇率折算，因汇率不同而产生的汇兑差额，除与购建符合资本化 条件资产有关的外币专门借款本金及利息的汇兑差额外，计入当期损益；以历史成本计量的外币 非货币性项目仍采用交易发生日的即期汇率折算，不改变其人民币金额；以公允价值计量的外币 非货币性项目，采用公允价值确定日的即期汇率折算，差额计入当期损益或其他综合收益。</w:t>
      </w:r>
    </w:p>
    <w:p>
      <w:pPr>
        <w:pStyle w:val="Style5"/>
        <w:keepNext w:val="0"/>
        <w:keepLines w:val="0"/>
        <w:widowControl w:val="0"/>
        <w:numPr>
          <w:ilvl w:val="0"/>
          <w:numId w:val="35"/>
        </w:numPr>
        <w:shd w:val="clear" w:color="auto" w:fill="auto"/>
        <w:tabs>
          <w:tab w:pos="357" w:val="left"/>
        </w:tabs>
        <w:bidi w:val="0"/>
        <w:spacing w:before="0" w:after="0" w:line="271" w:lineRule="exact"/>
        <w:ind w:left="0" w:right="0" w:firstLine="0"/>
        <w:jc w:val="both"/>
      </w:pPr>
      <w:bookmarkStart w:id="681" w:name="bookmark681"/>
      <w:bookmarkEnd w:id="681"/>
      <w:r>
        <w:rPr>
          <w:color w:val="000000"/>
          <w:spacing w:val="0"/>
          <w:w w:val="100"/>
          <w:position w:val="0"/>
        </w:rPr>
        <w:t>外币财务报表折算</w:t>
      </w:r>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资产负债表中的资产和负债项目，采用资产负债表日的即期汇率折算；所有者权益项目除“未分 配利润”项目外，其他项目采用交易发生日的即期汇率折算；利润表中的收入和费用项目，采用 交易发生日即期汇率的近似汇率折算。按照上述折算产生的外币财务报表折算差额，计入其他综 合收益。</w:t>
      </w:r>
    </w:p>
    <w:p>
      <w:pPr>
        <w:pStyle w:val="Style34"/>
        <w:keepNext/>
        <w:keepLines/>
        <w:widowControl w:val="0"/>
        <w:numPr>
          <w:ilvl w:val="0"/>
          <w:numId w:val="27"/>
        </w:numPr>
        <w:shd w:val="clear" w:color="auto" w:fill="auto"/>
        <w:tabs>
          <w:tab w:pos="401" w:val="left"/>
        </w:tabs>
        <w:bidi w:val="0"/>
        <w:spacing w:before="0" w:after="60" w:line="271" w:lineRule="exact"/>
        <w:ind w:left="0" w:right="0" w:firstLine="0"/>
        <w:jc w:val="both"/>
      </w:pPr>
      <w:bookmarkStart w:id="682" w:name="bookmark682"/>
      <w:bookmarkStart w:id="683" w:name="bookmark683"/>
      <w:bookmarkStart w:id="684" w:name="bookmark684"/>
      <w:bookmarkStart w:id="685" w:name="bookmark685"/>
      <w:bookmarkEnd w:id="684"/>
      <w:r>
        <w:rPr>
          <w:color w:val="000000"/>
          <w:spacing w:val="0"/>
          <w:w w:val="100"/>
          <w:position w:val="0"/>
        </w:rPr>
        <w:t>金融工具</w:t>
      </w:r>
      <w:bookmarkEnd w:id="682"/>
      <w:bookmarkEnd w:id="683"/>
      <w:bookmarkEnd w:id="685"/>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37"/>
        </w:numPr>
        <w:shd w:val="clear" w:color="auto" w:fill="auto"/>
        <w:tabs>
          <w:tab w:pos="357" w:val="left"/>
        </w:tabs>
        <w:bidi w:val="0"/>
        <w:spacing w:before="0" w:after="0" w:line="271" w:lineRule="exact"/>
        <w:ind w:left="0" w:right="0" w:firstLine="0"/>
        <w:jc w:val="both"/>
      </w:pPr>
      <w:bookmarkStart w:id="686" w:name="bookmark686"/>
      <w:bookmarkEnd w:id="686"/>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金融资产在初始确认时划分为以下四类：以公允价值计量且其变动计入当期损益的金融资产（包 括交易性金融资产和在初始确认时指定为以公允价值计量且其变动计入当期损益的金融资产）、 持有至到期投资、贷款和应收款项、可供出售金融资产。</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金融负债在初始确认时划分为以下两类：以公允价值计量且其变动计入当期损益的金融负债（包 括交易性金融负债和在初始确认时指定为以公允价值计量且其变动计入当期损益的金融负债）、 其他金融负债。</w:t>
      </w:r>
    </w:p>
    <w:p>
      <w:pPr>
        <w:pStyle w:val="Style5"/>
        <w:keepNext w:val="0"/>
        <w:keepLines w:val="0"/>
        <w:widowControl w:val="0"/>
        <w:numPr>
          <w:ilvl w:val="0"/>
          <w:numId w:val="37"/>
        </w:numPr>
        <w:shd w:val="clear" w:color="auto" w:fill="auto"/>
        <w:tabs>
          <w:tab w:pos="357" w:val="left"/>
        </w:tabs>
        <w:bidi w:val="0"/>
        <w:spacing w:before="0" w:after="0" w:line="271" w:lineRule="exact"/>
        <w:ind w:left="0" w:right="0" w:firstLine="0"/>
        <w:jc w:val="both"/>
      </w:pPr>
      <w:bookmarkStart w:id="687" w:name="bookmark687"/>
      <w:bookmarkEnd w:id="687"/>
      <w:r>
        <w:rPr>
          <w:color w:val="000000"/>
          <w:spacing w:val="0"/>
          <w:w w:val="100"/>
          <w:position w:val="0"/>
        </w:rPr>
        <w:t>金融资产和金融负债的确认依据、计量方法和终止确认条件</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公司成为金融工具合同的一方时，确认一项金融资产或金融负债。初始确认金融资产或金融负债 时，按照公允价值计量；对于以公允价值计量且其变动计入当期损益的金融资产和金融负债，相 关交易费用直接计入当期损益；对于其他类别的金融资产或金融负债，相关交易费用计入初始确 认金额。</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公司按照公允价值对金融资产进行后续计量，且不扣除将来处置该金融资产时可能发生的交易费 用，但下列情况除外：</w:t>
      </w:r>
      <w:r>
        <w:rPr>
          <w:color w:val="000000"/>
          <w:spacing w:val="0"/>
          <w:w w:val="100"/>
          <w:position w:val="0"/>
          <w:sz w:val="18"/>
          <w:szCs w:val="18"/>
        </w:rPr>
        <w:t>（1）</w:t>
      </w:r>
      <w:r>
        <w:rPr>
          <w:color w:val="000000"/>
          <w:spacing w:val="0"/>
          <w:w w:val="100"/>
          <w:position w:val="0"/>
        </w:rPr>
        <w:t>持有至到期投资以及贷款和应收款项采用实际利率法，按摊余成本计 量；</w:t>
      </w:r>
      <w:r>
        <w:rPr>
          <w:color w:val="000000"/>
          <w:spacing w:val="0"/>
          <w:w w:val="100"/>
          <w:position w:val="0"/>
          <w:sz w:val="18"/>
          <w:szCs w:val="18"/>
        </w:rPr>
        <w:t>（2）</w:t>
      </w:r>
      <w:r>
        <w:rPr>
          <w:color w:val="000000"/>
          <w:spacing w:val="0"/>
          <w:w w:val="100"/>
          <w:position w:val="0"/>
        </w:rPr>
        <w:t>在活跃市场中没有报价且其公允价值不能可靠计量的权益工具投资，以及与该权益工具 挂钩并须通过交付该权益工具结算的衍生金融资产，按照成本计量。</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公司采用实际利率法，按摊余成本对金融负债进行后续计量，但下列情况除外：</w:t>
      </w:r>
      <w:r>
        <w:rPr>
          <w:color w:val="000000"/>
          <w:spacing w:val="0"/>
          <w:w w:val="100"/>
          <w:position w:val="0"/>
          <w:sz w:val="18"/>
          <w:szCs w:val="18"/>
        </w:rPr>
        <w:t>（1）</w:t>
      </w:r>
      <w:r>
        <w:rPr>
          <w:color w:val="000000"/>
          <w:spacing w:val="0"/>
          <w:w w:val="100"/>
          <w:position w:val="0"/>
        </w:rPr>
        <w:t>以公允价值 计量且其变动计入当期损益的金融负债，按照公允价值计量，且不扣除将来结清金融负债时可能 发生的交易费用；</w:t>
      </w:r>
      <w:r>
        <w:rPr>
          <w:color w:val="000000"/>
          <w:spacing w:val="0"/>
          <w:w w:val="100"/>
          <w:position w:val="0"/>
          <w:sz w:val="18"/>
          <w:szCs w:val="18"/>
        </w:rPr>
        <w:t>（2）</w:t>
      </w:r>
      <w:r>
        <w:rPr>
          <w:color w:val="000000"/>
          <w:spacing w:val="0"/>
          <w:w w:val="100"/>
          <w:position w:val="0"/>
        </w:rPr>
        <w:t>与在活跃市场中没有报价、公允价值不能可靠计量的权益工具挂钩并须通 过交付该权益工具结算的衍生金融负债，按照成本计量；</w:t>
      </w:r>
      <w:r>
        <w:rPr>
          <w:color w:val="000000"/>
          <w:spacing w:val="0"/>
          <w:w w:val="100"/>
          <w:position w:val="0"/>
          <w:sz w:val="18"/>
          <w:szCs w:val="18"/>
        </w:rPr>
        <w:t>（3）</w:t>
      </w:r>
      <w:r>
        <w:rPr>
          <w:color w:val="000000"/>
          <w:spacing w:val="0"/>
          <w:w w:val="100"/>
          <w:position w:val="0"/>
        </w:rPr>
        <w:t>不属于指定为以公允价值计量且其 变动计入当期损益的金融负债的财务担保合同，或没有指定为以公允价值计量且其变动计入当期 损益并将以低于市场利率贷款的贷款承诺，在初始确认后按照下列两项金额之中的较高者进行后 续计量：</w:t>
      </w:r>
      <w:r>
        <w:rPr>
          <w:color w:val="000000"/>
          <w:spacing w:val="0"/>
          <w:w w:val="100"/>
          <w:position w:val="0"/>
          <w:sz w:val="18"/>
          <w:szCs w:val="18"/>
        </w:rPr>
        <w:t>1）</w:t>
      </w:r>
      <w:r>
        <w:rPr>
          <w:color w:val="000000"/>
          <w:spacing w:val="0"/>
          <w:w w:val="100"/>
          <w:position w:val="0"/>
        </w:rPr>
        <w:t>按照《企业会计准则第</w:t>
      </w:r>
      <w:r>
        <w:rPr>
          <w:color w:val="000000"/>
          <w:spacing w:val="0"/>
          <w:w w:val="100"/>
          <w:position w:val="0"/>
          <w:sz w:val="18"/>
          <w:szCs w:val="18"/>
        </w:rPr>
        <w:t>13</w:t>
      </w:r>
      <w:r>
        <w:rPr>
          <w:color w:val="000000"/>
          <w:spacing w:val="0"/>
          <w:w w:val="100"/>
          <w:position w:val="0"/>
        </w:rPr>
        <w:t>号一或有事项》确定的金额；</w:t>
      </w:r>
      <w:r>
        <w:rPr>
          <w:color w:val="000000"/>
          <w:spacing w:val="0"/>
          <w:w w:val="100"/>
          <w:position w:val="0"/>
          <w:sz w:val="18"/>
          <w:szCs w:val="18"/>
        </w:rPr>
        <w:t>2）</w:t>
      </w:r>
      <w:r>
        <w:rPr>
          <w:color w:val="000000"/>
          <w:spacing w:val="0"/>
          <w:w w:val="100"/>
          <w:position w:val="0"/>
        </w:rPr>
        <w:t>初始确认金额扣除按照 《企业会计准则第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收入》的原则确定的累积摊销额后的余额。</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金融资产或金融负债公允价值变动形成的利得或损失，除与套期保值有关外,按照如下方法处理：</w:t>
      </w:r>
    </w:p>
    <w:p>
      <w:pPr>
        <w:pStyle w:val="Style5"/>
        <w:keepNext w:val="0"/>
        <w:keepLines w:val="0"/>
        <w:widowControl w:val="0"/>
        <w:shd w:val="clear" w:color="auto" w:fill="auto"/>
        <w:bidi w:val="0"/>
        <w:spacing w:before="0" w:after="0" w:line="271" w:lineRule="exact"/>
        <w:ind w:left="0" w:right="0" w:firstLine="0"/>
        <w:jc w:val="both"/>
      </w:pPr>
      <w:bookmarkStart w:id="688" w:name="bookmark688"/>
      <w:r>
        <w:rPr>
          <w:color w:val="000000"/>
          <w:spacing w:val="0"/>
          <w:w w:val="100"/>
          <w:position w:val="0"/>
          <w:sz w:val="18"/>
          <w:szCs w:val="18"/>
        </w:rPr>
        <w:t>（</w:t>
      </w:r>
      <w:bookmarkEnd w:id="688"/>
      <w:r>
        <w:rPr>
          <w:color w:val="000000"/>
          <w:spacing w:val="0"/>
          <w:w w:val="100"/>
          <w:position w:val="0"/>
          <w:sz w:val="18"/>
          <w:szCs w:val="18"/>
        </w:rPr>
        <w:t>1）</w:t>
      </w:r>
      <w:r>
        <w:rPr>
          <w:color w:val="000000"/>
          <w:spacing w:val="0"/>
          <w:w w:val="100"/>
          <w:position w:val="0"/>
        </w:rPr>
        <w:t xml:space="preserve">以公允价值计量且其变动计入当期损益的金融资产或金融负债公允价值变动形成的利得或损 失，计入公允价值变动收益；在资产持有期间所取得的利息或现金股利，确认为投资收益；处置 </w:t>
      </w:r>
      <w:r>
        <w:rPr>
          <w:color w:val="000000"/>
          <w:spacing w:val="0"/>
          <w:w w:val="100"/>
          <w:position w:val="0"/>
          <w:shd w:val="clear" w:color="auto" w:fill="FFFFFF"/>
        </w:rPr>
        <w:t>时,将实际收到的金额与初始入账金额之间的差额确认为投资收益，同时调整公允价值变动收益。</w:t>
      </w:r>
    </w:p>
    <w:p>
      <w:pPr>
        <w:pStyle w:val="Style5"/>
        <w:keepNext w:val="0"/>
        <w:keepLines w:val="0"/>
        <w:widowControl w:val="0"/>
        <w:shd w:val="clear" w:color="auto" w:fill="auto"/>
        <w:bidi w:val="0"/>
        <w:spacing w:before="0" w:after="0" w:line="274" w:lineRule="exact"/>
        <w:ind w:left="0" w:right="0" w:firstLine="0"/>
        <w:jc w:val="both"/>
      </w:pPr>
      <w:bookmarkStart w:id="689" w:name="bookmark689"/>
      <w:r>
        <w:rPr>
          <w:color w:val="000000"/>
          <w:spacing w:val="0"/>
          <w:w w:val="100"/>
          <w:position w:val="0"/>
          <w:sz w:val="18"/>
          <w:szCs w:val="18"/>
        </w:rPr>
        <w:t>（</w:t>
      </w:r>
      <w:bookmarkEnd w:id="689"/>
      <w:r>
        <w:rPr>
          <w:color w:val="000000"/>
          <w:spacing w:val="0"/>
          <w:w w:val="100"/>
          <w:position w:val="0"/>
          <w:sz w:val="18"/>
          <w:szCs w:val="18"/>
        </w:rPr>
        <w:t>2）</w:t>
      </w:r>
      <w:r>
        <w:rPr>
          <w:color w:val="000000"/>
          <w:spacing w:val="0"/>
          <w:w w:val="100"/>
          <w:position w:val="0"/>
        </w:rPr>
        <w:t>可供出售金融资产的公允价值变动计入其他综合收益；持有期间按实际利率法计算的利息， 计入投资收益;可供出售权益工具投资的现金股利，于被投资单位宣告发放股利时计入投资收益； 处置时，将实际收到的金额与账面价值扣除原直接计入其他综合收益的公允价值变动累计额之后 的差额确认为投资收益。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当收取某项金融资产现金流量的合同权利已终止或该金融资产所有权上几乎所有的风险和报酬已 转移时，终止确认该金融资产；当金融负债的现时义务全部或部分解除时，相应终止确认该金融 负债或其一部分。</w:t>
      </w:r>
    </w:p>
    <w:p>
      <w:pPr>
        <w:pStyle w:val="Style5"/>
        <w:keepNext w:val="0"/>
        <w:keepLines w:val="0"/>
        <w:widowControl w:val="0"/>
        <w:numPr>
          <w:ilvl w:val="0"/>
          <w:numId w:val="37"/>
        </w:numPr>
        <w:shd w:val="clear" w:color="auto" w:fill="auto"/>
        <w:tabs>
          <w:tab w:pos="352" w:val="left"/>
        </w:tabs>
        <w:bidi w:val="0"/>
        <w:spacing w:before="0" w:after="0" w:line="274" w:lineRule="exact"/>
        <w:ind w:left="0" w:right="0" w:firstLine="0"/>
        <w:jc w:val="both"/>
      </w:pPr>
      <w:bookmarkStart w:id="690" w:name="bookmark690"/>
      <w:bookmarkEnd w:id="690"/>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公司已将金融资产所有权上几乎所有的风险和报酬转移给了转入方的，终止确认该金融资产；保 留了金融资产所有权上几乎所有的风险和报酬的，继续确认所转移的金融资产，并将收到的对价 确认为一项金融负债。公司既没有转移也没有保留金融资产所有权上几乎所有的风险和报酬的， 分别下列情况处理：</w:t>
      </w:r>
      <w:r>
        <w:rPr>
          <w:color w:val="000000"/>
          <w:spacing w:val="0"/>
          <w:w w:val="100"/>
          <w:position w:val="0"/>
          <w:sz w:val="18"/>
          <w:szCs w:val="18"/>
        </w:rPr>
        <w:t>（1）</w:t>
      </w:r>
      <w:r>
        <w:rPr>
          <w:color w:val="000000"/>
          <w:spacing w:val="0"/>
          <w:w w:val="100"/>
          <w:position w:val="0"/>
        </w:rPr>
        <w:t>放弃了对该金融资产控制的，终止确认该金融资产；</w:t>
      </w:r>
      <w:r>
        <w:rPr>
          <w:color w:val="000000"/>
          <w:spacing w:val="0"/>
          <w:w w:val="100"/>
          <w:position w:val="0"/>
          <w:sz w:val="18"/>
          <w:szCs w:val="18"/>
        </w:rPr>
        <w:t>（2）</w:t>
      </w:r>
      <w:r>
        <w:rPr>
          <w:color w:val="000000"/>
          <w:spacing w:val="0"/>
          <w:w w:val="100"/>
          <w:position w:val="0"/>
        </w:rPr>
        <w:t>未放弃对该金 融资产控制的，按照继续涉入所转移金融资产的程度确认有关金融资产，并相应确认有关负债。 金融资产整体转移满足终止确认条件的，将下列两项金额的差额计入当期损益：</w:t>
      </w:r>
      <w:r>
        <w:rPr>
          <w:color w:val="000000"/>
          <w:spacing w:val="0"/>
          <w:w w:val="100"/>
          <w:position w:val="0"/>
          <w:sz w:val="18"/>
          <w:szCs w:val="18"/>
        </w:rPr>
        <w:t>（1）</w:t>
      </w:r>
      <w:r>
        <w:rPr>
          <w:color w:val="000000"/>
          <w:spacing w:val="0"/>
          <w:w w:val="100"/>
          <w:position w:val="0"/>
        </w:rPr>
        <w:t>所转移金融 资产的账面价值；</w:t>
      </w:r>
      <w:r>
        <w:rPr>
          <w:color w:val="000000"/>
          <w:spacing w:val="0"/>
          <w:w w:val="100"/>
          <w:position w:val="0"/>
          <w:sz w:val="18"/>
          <w:szCs w:val="18"/>
        </w:rPr>
        <w:t>（2）</w:t>
      </w:r>
      <w:r>
        <w:rPr>
          <w:color w:val="000000"/>
          <w:spacing w:val="0"/>
          <w:w w:val="100"/>
          <w:position w:val="0"/>
        </w:rPr>
        <w:t>因转移而收到的对价，与原直接计入所有者权益的公允价值变动累计额之 和。金融资产部分转移满足终止确认条件的，将所转移金融资产整体的账面价值，在终止确认部 分和未终止确认部分之间，按照各自的相对公允价值进行分摊，并将下列两项金额的差额计入当 期损益：</w:t>
      </w:r>
      <w:r>
        <w:rPr>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（2）</w:t>
      </w:r>
      <w:r>
        <w:rPr>
          <w:color w:val="000000"/>
          <w:spacing w:val="0"/>
          <w:w w:val="100"/>
          <w:position w:val="0"/>
        </w:rPr>
        <w:t>终止确认部分的对价，与原直接计入所有者权益的 公允价值变动累计额中对应终止确认部分的金额之和。</w:t>
      </w:r>
    </w:p>
    <w:p>
      <w:pPr>
        <w:pStyle w:val="Style5"/>
        <w:keepNext w:val="0"/>
        <w:keepLines w:val="0"/>
        <w:widowControl w:val="0"/>
        <w:numPr>
          <w:ilvl w:val="0"/>
          <w:numId w:val="37"/>
        </w:numPr>
        <w:shd w:val="clear" w:color="auto" w:fill="auto"/>
        <w:tabs>
          <w:tab w:pos="352" w:val="left"/>
        </w:tabs>
        <w:bidi w:val="0"/>
        <w:spacing w:before="0" w:after="0" w:line="274" w:lineRule="exact"/>
        <w:ind w:left="0" w:right="0" w:firstLine="0"/>
        <w:jc w:val="both"/>
      </w:pPr>
      <w:bookmarkStart w:id="691" w:name="bookmark691"/>
      <w:bookmarkEnd w:id="691"/>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公司采用在当前情况下适用并且有足够可利用数据和其他信息支持的估值技术确定相关金融资产 和金融负债的公允价值。公司将估值技术使用的输入值分以下层级，并依次使用：</w:t>
      </w:r>
    </w:p>
    <w:p>
      <w:pPr>
        <w:pStyle w:val="Style5"/>
        <w:keepNext w:val="0"/>
        <w:keepLines w:val="0"/>
        <w:widowControl w:val="0"/>
        <w:shd w:val="clear" w:color="auto" w:fill="auto"/>
        <w:tabs>
          <w:tab w:pos="405" w:val="left"/>
        </w:tabs>
        <w:bidi w:val="0"/>
        <w:spacing w:before="0" w:after="0" w:line="274" w:lineRule="exact"/>
        <w:ind w:left="0" w:right="0" w:firstLine="0"/>
        <w:jc w:val="both"/>
      </w:pPr>
      <w:bookmarkStart w:id="692" w:name="bookmark692"/>
      <w:r>
        <w:rPr>
          <w:color w:val="000000"/>
          <w:spacing w:val="0"/>
          <w:w w:val="100"/>
          <w:position w:val="0"/>
          <w:sz w:val="18"/>
          <w:szCs w:val="18"/>
        </w:rPr>
        <w:t>（</w:t>
      </w:r>
      <w:bookmarkEnd w:id="692"/>
      <w:r>
        <w:rPr>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5"/>
        <w:keepNext w:val="0"/>
        <w:keepLines w:val="0"/>
        <w:widowControl w:val="0"/>
        <w:shd w:val="clear" w:color="auto" w:fill="auto"/>
        <w:tabs>
          <w:tab w:pos="439" w:val="left"/>
        </w:tabs>
        <w:bidi w:val="0"/>
        <w:spacing w:before="0" w:after="0" w:line="274" w:lineRule="exact"/>
        <w:ind w:left="0" w:right="0" w:firstLine="0"/>
        <w:jc w:val="both"/>
      </w:pPr>
      <w:bookmarkStart w:id="693" w:name="bookmark693"/>
      <w:r>
        <w:rPr>
          <w:color w:val="000000"/>
          <w:spacing w:val="0"/>
          <w:w w:val="100"/>
          <w:position w:val="0"/>
          <w:sz w:val="18"/>
          <w:szCs w:val="18"/>
        </w:rPr>
        <w:t>（</w:t>
      </w:r>
      <w:bookmarkEnd w:id="693"/>
      <w:r>
        <w:rPr>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 活跃市场中类似资产或负债的报价；非活跃市场中相同或类似资产或负债的报价；除报价以外的 其他可观察输入值,如在正常报价间隔期间可观察的利率和收益率曲线等;市场验证的输入值等；</w:t>
      </w:r>
    </w:p>
    <w:p>
      <w:pPr>
        <w:pStyle w:val="Style5"/>
        <w:keepNext w:val="0"/>
        <w:keepLines w:val="0"/>
        <w:widowControl w:val="0"/>
        <w:shd w:val="clear" w:color="auto" w:fill="auto"/>
        <w:tabs>
          <w:tab w:pos="439" w:val="left"/>
        </w:tabs>
        <w:bidi w:val="0"/>
        <w:spacing w:before="0" w:after="0" w:line="274" w:lineRule="exact"/>
        <w:ind w:left="0" w:right="0" w:firstLine="0"/>
        <w:jc w:val="both"/>
      </w:pPr>
      <w:bookmarkStart w:id="694" w:name="bookmark694"/>
      <w:r>
        <w:rPr>
          <w:color w:val="000000"/>
          <w:spacing w:val="0"/>
          <w:w w:val="100"/>
          <w:position w:val="0"/>
          <w:sz w:val="18"/>
          <w:szCs w:val="18"/>
        </w:rPr>
        <w:t>（</w:t>
      </w:r>
      <w:bookmarkEnd w:id="694"/>
      <w:r>
        <w:rPr>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 场数据验证的利率、股票波动率、企业合并中承担的弃置义务的未来现金流量、使用自身数据作 出的财务预测等。</w:t>
      </w:r>
    </w:p>
    <w:p>
      <w:pPr>
        <w:pStyle w:val="Style5"/>
        <w:keepNext w:val="0"/>
        <w:keepLines w:val="0"/>
        <w:widowControl w:val="0"/>
        <w:numPr>
          <w:ilvl w:val="0"/>
          <w:numId w:val="37"/>
        </w:numPr>
        <w:shd w:val="clear" w:color="auto" w:fill="auto"/>
        <w:tabs>
          <w:tab w:pos="352" w:val="left"/>
        </w:tabs>
        <w:bidi w:val="0"/>
        <w:spacing w:before="0" w:after="0" w:line="274" w:lineRule="exact"/>
        <w:ind w:left="0" w:right="0" w:firstLine="0"/>
        <w:jc w:val="both"/>
      </w:pPr>
      <w:bookmarkStart w:id="695" w:name="bookmark695"/>
      <w:bookmarkEnd w:id="695"/>
      <w:r>
        <w:rPr>
          <w:color w:val="000000"/>
          <w:spacing w:val="0"/>
          <w:w w:val="100"/>
          <w:position w:val="0"/>
        </w:rPr>
        <w:t>金融资产的减值测试和减值准备计提方法</w:t>
      </w:r>
    </w:p>
    <w:p>
      <w:pPr>
        <w:pStyle w:val="Style5"/>
        <w:keepNext w:val="0"/>
        <w:keepLines w:val="0"/>
        <w:widowControl w:val="0"/>
        <w:shd w:val="clear" w:color="auto" w:fill="auto"/>
        <w:tabs>
          <w:tab w:pos="439" w:val="left"/>
        </w:tabs>
        <w:bidi w:val="0"/>
        <w:spacing w:before="0" w:after="0" w:line="274" w:lineRule="exact"/>
        <w:ind w:left="0" w:right="0" w:firstLine="0"/>
        <w:jc w:val="both"/>
      </w:pPr>
      <w:bookmarkStart w:id="696" w:name="bookmark696"/>
      <w:r>
        <w:rPr>
          <w:color w:val="000000"/>
          <w:spacing w:val="0"/>
          <w:w w:val="100"/>
          <w:position w:val="0"/>
          <w:sz w:val="18"/>
          <w:szCs w:val="18"/>
        </w:rPr>
        <w:t>（</w:t>
      </w:r>
      <w:bookmarkEnd w:id="696"/>
      <w:r>
        <w:rPr>
          <w:color w:val="000000"/>
          <w:spacing w:val="0"/>
          <w:w w:val="100"/>
          <w:position w:val="0"/>
          <w:sz w:val="18"/>
          <w:szCs w:val="18"/>
        </w:rPr>
        <w:t>1）</w:t>
        <w:tab/>
      </w:r>
      <w:r>
        <w:rPr>
          <w:color w:val="000000"/>
          <w:spacing w:val="0"/>
          <w:w w:val="100"/>
          <w:position w:val="0"/>
        </w:rPr>
        <w:t>资产负债表日对以公允价值计量且其变动计入当期损益的金融资产以外的金融资产的账面价 值进行检查，如有客观证据表明该金融资产发生减值的，计提减值准备。</w:t>
      </w:r>
    </w:p>
    <w:p>
      <w:pPr>
        <w:pStyle w:val="Style5"/>
        <w:keepNext w:val="0"/>
        <w:keepLines w:val="0"/>
        <w:widowControl w:val="0"/>
        <w:shd w:val="clear" w:color="auto" w:fill="auto"/>
        <w:tabs>
          <w:tab w:pos="439" w:val="left"/>
        </w:tabs>
        <w:bidi w:val="0"/>
        <w:spacing w:before="0" w:after="0" w:line="274" w:lineRule="exact"/>
        <w:ind w:left="0" w:right="0" w:firstLine="0"/>
        <w:jc w:val="both"/>
      </w:pPr>
      <w:bookmarkStart w:id="697" w:name="bookmark697"/>
      <w:r>
        <w:rPr>
          <w:color w:val="000000"/>
          <w:spacing w:val="0"/>
          <w:w w:val="100"/>
          <w:position w:val="0"/>
          <w:sz w:val="18"/>
          <w:szCs w:val="18"/>
        </w:rPr>
        <w:t>（</w:t>
      </w:r>
      <w:bookmarkEnd w:id="697"/>
      <w:r>
        <w:rPr>
          <w:color w:val="000000"/>
          <w:spacing w:val="0"/>
          <w:w w:val="100"/>
          <w:position w:val="0"/>
          <w:sz w:val="18"/>
          <w:szCs w:val="18"/>
        </w:rPr>
        <w:t>2）</w:t>
        <w:tab/>
      </w:r>
      <w:r>
        <w:rPr>
          <w:color w:val="000000"/>
          <w:spacing w:val="0"/>
          <w:w w:val="100"/>
          <w:position w:val="0"/>
        </w:rPr>
        <w:t>对于持有至到期投资、贷款和应收款，先将单项金额重大的金融资产区分开来，单独进行减 值测试；对单项金额不重大的金融资产，可以单独进行减值测试，或包括在具有类似信用风险特 征的金融资产组合中进行减值测试；单独测试未发生减值的金融资产（包括单项金额重大和不重 大的金融资产），包括在具有类似信用风险特征的金融资产组合中再进行减值测试。测试结果表 明其发生了减值的，根据其账面价值高于预计未来现金流量现值的差额确认减值损失。</w:t>
      </w:r>
    </w:p>
    <w:p>
      <w:pPr>
        <w:pStyle w:val="Style5"/>
        <w:keepNext w:val="0"/>
        <w:keepLines w:val="0"/>
        <w:widowControl w:val="0"/>
        <w:shd w:val="clear" w:color="auto" w:fill="auto"/>
        <w:tabs>
          <w:tab w:pos="405" w:val="left"/>
        </w:tabs>
        <w:bidi w:val="0"/>
        <w:spacing w:before="0" w:after="0" w:line="274" w:lineRule="exact"/>
        <w:ind w:left="0" w:right="0" w:firstLine="0"/>
        <w:jc w:val="both"/>
      </w:pPr>
      <w:bookmarkStart w:id="698" w:name="bookmark698"/>
      <w:r>
        <w:rPr>
          <w:color w:val="000000"/>
          <w:spacing w:val="0"/>
          <w:w w:val="100"/>
          <w:position w:val="0"/>
          <w:sz w:val="18"/>
          <w:szCs w:val="18"/>
        </w:rPr>
        <w:t>（</w:t>
      </w:r>
      <w:bookmarkEnd w:id="698"/>
      <w:r>
        <w:rPr>
          <w:color w:val="000000"/>
          <w:spacing w:val="0"/>
          <w:w w:val="100"/>
          <w:position w:val="0"/>
          <w:sz w:val="18"/>
          <w:szCs w:val="18"/>
        </w:rPr>
        <w:t>3）</w:t>
        <w:tab/>
      </w:r>
      <w:r>
        <w:rPr>
          <w:color w:val="000000"/>
          <w:spacing w:val="0"/>
          <w:w w:val="100"/>
          <w:position w:val="0"/>
        </w:rPr>
        <w:t>可供出售金融资产</w:t>
      </w:r>
    </w:p>
    <w:p>
      <w:pPr>
        <w:pStyle w:val="Style5"/>
        <w:keepNext w:val="0"/>
        <w:keepLines w:val="0"/>
        <w:widowControl w:val="0"/>
        <w:shd w:val="clear" w:color="auto" w:fill="auto"/>
        <w:tabs>
          <w:tab w:pos="352" w:val="left"/>
        </w:tabs>
        <w:bidi w:val="0"/>
        <w:spacing w:before="0" w:after="0" w:line="274" w:lineRule="exact"/>
        <w:ind w:left="0" w:right="0" w:firstLine="0"/>
        <w:jc w:val="both"/>
      </w:pPr>
      <w:bookmarkStart w:id="699" w:name="bookmark699"/>
      <w:r>
        <w:rPr>
          <w:color w:val="000000"/>
          <w:spacing w:val="0"/>
          <w:w w:val="100"/>
          <w:position w:val="0"/>
          <w:sz w:val="18"/>
          <w:szCs w:val="18"/>
        </w:rPr>
        <w:t>1</w:t>
      </w:r>
      <w:bookmarkEnd w:id="699"/>
      <w:r>
        <w:rPr>
          <w:color w:val="000000"/>
          <w:spacing w:val="0"/>
          <w:w w:val="100"/>
          <w:position w:val="0"/>
          <w:sz w:val="18"/>
          <w:szCs w:val="18"/>
        </w:rPr>
        <w:t>）</w:t>
        <w:tab/>
      </w:r>
      <w:r>
        <w:rPr>
          <w:color w:val="000000"/>
          <w:spacing w:val="0"/>
          <w:w w:val="100"/>
          <w:position w:val="0"/>
        </w:rPr>
        <w:t>表明可供出售债务工具投资发生减值的客观证据包括：</w:t>
      </w:r>
    </w:p>
    <w:p>
      <w:pPr>
        <w:pStyle w:val="Style5"/>
        <w:keepNext w:val="0"/>
        <w:keepLines w:val="0"/>
        <w:widowControl w:val="0"/>
        <w:numPr>
          <w:ilvl w:val="0"/>
          <w:numId w:val="39"/>
        </w:numPr>
        <w:shd w:val="clear" w:color="auto" w:fill="auto"/>
        <w:tabs>
          <w:tab w:pos="367" w:val="left"/>
        </w:tabs>
        <w:bidi w:val="0"/>
        <w:spacing w:before="0" w:after="0" w:line="274" w:lineRule="exact"/>
        <w:ind w:left="0" w:right="0" w:firstLine="0"/>
        <w:jc w:val="both"/>
      </w:pPr>
      <w:bookmarkStart w:id="700" w:name="bookmark700"/>
      <w:bookmarkEnd w:id="700"/>
      <w:r>
        <w:rPr>
          <w:color w:val="000000"/>
          <w:spacing w:val="0"/>
          <w:w w:val="100"/>
          <w:position w:val="0"/>
        </w:rPr>
        <w:t>债务人发生严重财务困难；</w:t>
      </w:r>
    </w:p>
    <w:p>
      <w:pPr>
        <w:pStyle w:val="Style5"/>
        <w:keepNext w:val="0"/>
        <w:keepLines w:val="0"/>
        <w:widowControl w:val="0"/>
        <w:numPr>
          <w:ilvl w:val="0"/>
          <w:numId w:val="39"/>
        </w:numPr>
        <w:shd w:val="clear" w:color="auto" w:fill="auto"/>
        <w:tabs>
          <w:tab w:pos="372" w:val="left"/>
        </w:tabs>
        <w:bidi w:val="0"/>
        <w:spacing w:before="0" w:after="0" w:line="274" w:lineRule="exact"/>
        <w:ind w:left="0" w:right="0" w:firstLine="0"/>
        <w:jc w:val="both"/>
      </w:pPr>
      <w:bookmarkStart w:id="701" w:name="bookmark701"/>
      <w:bookmarkEnd w:id="701"/>
      <w:r>
        <w:rPr>
          <w:color w:val="000000"/>
          <w:spacing w:val="0"/>
          <w:w w:val="100"/>
          <w:position w:val="0"/>
        </w:rPr>
        <w:t>债务人违反了合同条款，如偿付利息或本金发生违约或逾期；</w:t>
      </w:r>
    </w:p>
    <w:p>
      <w:pPr>
        <w:pStyle w:val="Style5"/>
        <w:keepNext w:val="0"/>
        <w:keepLines w:val="0"/>
        <w:widowControl w:val="0"/>
        <w:numPr>
          <w:ilvl w:val="0"/>
          <w:numId w:val="39"/>
        </w:numPr>
        <w:shd w:val="clear" w:color="auto" w:fill="auto"/>
        <w:tabs>
          <w:tab w:pos="372" w:val="left"/>
        </w:tabs>
        <w:bidi w:val="0"/>
        <w:spacing w:before="0" w:after="0" w:line="274" w:lineRule="exact"/>
        <w:ind w:left="0" w:right="0" w:firstLine="0"/>
        <w:jc w:val="both"/>
      </w:pPr>
      <w:bookmarkStart w:id="702" w:name="bookmark702"/>
      <w:bookmarkEnd w:id="702"/>
      <w:r>
        <w:rPr>
          <w:color w:val="000000"/>
          <w:spacing w:val="0"/>
          <w:w w:val="100"/>
          <w:position w:val="0"/>
        </w:rPr>
        <w:t>公司出于经济或法律等方面因素的考虑，对发生财务困难的债务人作出让步；</w:t>
      </w:r>
    </w:p>
    <w:p>
      <w:pPr>
        <w:pStyle w:val="Style5"/>
        <w:keepNext w:val="0"/>
        <w:keepLines w:val="0"/>
        <w:widowControl w:val="0"/>
        <w:numPr>
          <w:ilvl w:val="0"/>
          <w:numId w:val="39"/>
        </w:numPr>
        <w:shd w:val="clear" w:color="auto" w:fill="auto"/>
        <w:tabs>
          <w:tab w:pos="372" w:val="left"/>
        </w:tabs>
        <w:bidi w:val="0"/>
        <w:spacing w:before="0" w:after="0" w:line="274" w:lineRule="exact"/>
        <w:ind w:left="0" w:right="0" w:firstLine="0"/>
        <w:jc w:val="both"/>
      </w:pPr>
      <w:bookmarkStart w:id="703" w:name="bookmark703"/>
      <w:bookmarkEnd w:id="703"/>
      <w:r>
        <w:rPr>
          <w:color w:val="000000"/>
          <w:spacing w:val="0"/>
          <w:w w:val="100"/>
          <w:position w:val="0"/>
        </w:rPr>
        <w:t>债务人很可能倒闭或进行其他财务重组；</w:t>
      </w:r>
    </w:p>
    <w:p>
      <w:pPr>
        <w:pStyle w:val="Style5"/>
        <w:keepNext w:val="0"/>
        <w:keepLines w:val="0"/>
        <w:widowControl w:val="0"/>
        <w:numPr>
          <w:ilvl w:val="0"/>
          <w:numId w:val="39"/>
        </w:numPr>
        <w:shd w:val="clear" w:color="auto" w:fill="auto"/>
        <w:tabs>
          <w:tab w:pos="372" w:val="left"/>
        </w:tabs>
        <w:bidi w:val="0"/>
        <w:spacing w:before="0" w:after="0" w:line="274" w:lineRule="exact"/>
        <w:ind w:left="0" w:right="0" w:firstLine="0"/>
        <w:jc w:val="both"/>
      </w:pPr>
      <w:bookmarkStart w:id="704" w:name="bookmark704"/>
      <w:bookmarkEnd w:id="704"/>
      <w:r>
        <w:rPr>
          <w:color w:val="000000"/>
          <w:spacing w:val="0"/>
          <w:w w:val="100"/>
          <w:position w:val="0"/>
        </w:rPr>
        <w:t>因债务人发生重大财务困难，该债务工具无法在活跃市场继续交易；</w:t>
      </w:r>
    </w:p>
    <w:p>
      <w:pPr>
        <w:pStyle w:val="Style5"/>
        <w:keepNext w:val="0"/>
        <w:keepLines w:val="0"/>
        <w:widowControl w:val="0"/>
        <w:numPr>
          <w:ilvl w:val="0"/>
          <w:numId w:val="39"/>
        </w:numPr>
        <w:shd w:val="clear" w:color="auto" w:fill="auto"/>
        <w:tabs>
          <w:tab w:pos="372" w:val="left"/>
        </w:tabs>
        <w:bidi w:val="0"/>
        <w:spacing w:before="0" w:after="0" w:line="274" w:lineRule="exact"/>
        <w:ind w:left="0" w:right="0" w:firstLine="0"/>
        <w:jc w:val="both"/>
      </w:pPr>
      <w:bookmarkStart w:id="705" w:name="bookmark705"/>
      <w:bookmarkEnd w:id="705"/>
      <w:r>
        <w:rPr>
          <w:color w:val="000000"/>
          <w:spacing w:val="0"/>
          <w:w w:val="100"/>
          <w:position w:val="0"/>
        </w:rPr>
        <w:t>其他表明可供出售债务工具已经发生减值的情况。</w:t>
      </w:r>
    </w:p>
    <w:p>
      <w:pPr>
        <w:pStyle w:val="Style5"/>
        <w:keepNext w:val="0"/>
        <w:keepLines w:val="0"/>
        <w:widowControl w:val="0"/>
        <w:shd w:val="clear" w:color="auto" w:fill="auto"/>
        <w:tabs>
          <w:tab w:pos="352" w:val="left"/>
        </w:tabs>
        <w:bidi w:val="0"/>
        <w:spacing w:before="0" w:after="0" w:line="274" w:lineRule="exact"/>
        <w:ind w:left="0" w:right="0" w:firstLine="0"/>
        <w:jc w:val="both"/>
      </w:pPr>
      <w:bookmarkStart w:id="706" w:name="bookmark706"/>
      <w:r>
        <w:rPr>
          <w:color w:val="000000"/>
          <w:spacing w:val="0"/>
          <w:w w:val="100"/>
          <w:position w:val="0"/>
          <w:sz w:val="18"/>
          <w:szCs w:val="18"/>
        </w:rPr>
        <w:t>2</w:t>
      </w:r>
      <w:bookmarkEnd w:id="706"/>
      <w:r>
        <w:rPr>
          <w:color w:val="000000"/>
          <w:spacing w:val="0"/>
          <w:w w:val="100"/>
          <w:position w:val="0"/>
          <w:sz w:val="18"/>
          <w:szCs w:val="18"/>
        </w:rPr>
        <w:t>）</w:t>
        <w:tab/>
      </w:r>
      <w:r>
        <w:rPr>
          <w:color w:val="000000"/>
          <w:spacing w:val="0"/>
          <w:w w:val="100"/>
          <w:position w:val="0"/>
        </w:rPr>
        <w:t>表明可供出售权益工具投资发生减值的客观证据包括权益工具投资的公允价值发生严重或非 暂时性下跌，以及被投资单位经营所处的技术、市场、经济或法律环境等发生重大不利变化使公 司可能无法收回投资成本。</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本公司于资产负债表日对各项可供出售权益工具投资单独进行检查。对于以公允价值计量的权益 工具投资，若其于资产负债表日的公允价值低于其成本超过</w:t>
      </w:r>
      <w:r>
        <w:rPr>
          <w:color w:val="000000"/>
          <w:spacing w:val="0"/>
          <w:w w:val="100"/>
          <w:position w:val="0"/>
          <w:sz w:val="18"/>
          <w:szCs w:val="18"/>
        </w:rPr>
        <w:t xml:space="preserve">50% </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或低于其成本持续时间 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个月）的，则表明其发生减值；若其于资产负债表日的公允价值低于其成本 超过</w:t>
      </w:r>
      <w:r>
        <w:rPr>
          <w:color w:val="000000"/>
          <w:spacing w:val="0"/>
          <w:w w:val="100"/>
          <w:position w:val="0"/>
          <w:sz w:val="18"/>
          <w:szCs w:val="18"/>
        </w:rPr>
        <w:t>20%（</w:t>
      </w:r>
      <w:r>
        <w:rPr>
          <w:color w:val="000000"/>
          <w:spacing w:val="0"/>
          <w:w w:val="100"/>
          <w:position w:val="0"/>
        </w:rPr>
        <w:t>含</w:t>
      </w:r>
      <w:r>
        <w:rPr>
          <w:color w:val="000000"/>
          <w:spacing w:val="0"/>
          <w:w w:val="100"/>
          <w:position w:val="0"/>
          <w:sz w:val="18"/>
          <w:szCs w:val="18"/>
        </w:rPr>
        <w:t>20%）</w:t>
      </w:r>
      <w:r>
        <w:rPr>
          <w:color w:val="000000"/>
          <w:spacing w:val="0"/>
          <w:w w:val="100"/>
          <w:position w:val="0"/>
        </w:rPr>
        <w:t>但尚未达到</w:t>
      </w:r>
      <w:r>
        <w:rPr>
          <w:color w:val="000000"/>
          <w:spacing w:val="0"/>
          <w:w w:val="100"/>
          <w:position w:val="0"/>
          <w:sz w:val="18"/>
          <w:szCs w:val="18"/>
        </w:rPr>
        <w:t>50%</w:t>
      </w:r>
      <w:r>
        <w:rPr>
          <w:color w:val="000000"/>
          <w:spacing w:val="0"/>
          <w:w w:val="100"/>
          <w:position w:val="0"/>
        </w:rPr>
        <w:t>的，或低于其成本持续时间超过</w:t>
      </w:r>
      <w:r>
        <w:rPr>
          <w:color w:val="000000"/>
          <w:spacing w:val="0"/>
          <w:w w:val="100"/>
          <w:position w:val="0"/>
          <w:sz w:val="18"/>
          <w:szCs w:val="18"/>
        </w:rPr>
        <w:t>6</w:t>
      </w:r>
      <w:r>
        <w:rPr>
          <w:color w:val="000000"/>
          <w:spacing w:val="0"/>
          <w:w w:val="100"/>
          <w:position w:val="0"/>
        </w:rPr>
        <w:t>个月（含</w:t>
      </w:r>
      <w:r>
        <w:rPr>
          <w:color w:val="000000"/>
          <w:spacing w:val="0"/>
          <w:w w:val="100"/>
          <w:position w:val="0"/>
          <w:sz w:val="18"/>
          <w:szCs w:val="18"/>
        </w:rPr>
        <w:t>6</w:t>
      </w:r>
      <w:r>
        <w:rPr>
          <w:color w:val="000000"/>
          <w:spacing w:val="0"/>
          <w:w w:val="100"/>
          <w:position w:val="0"/>
        </w:rPr>
        <w:t xml:space="preserve">个月）但未超过 </w:t>
      </w:r>
      <w:r>
        <w:rPr>
          <w:color w:val="000000"/>
          <w:spacing w:val="0"/>
          <w:w w:val="100"/>
          <w:position w:val="0"/>
          <w:sz w:val="18"/>
          <w:szCs w:val="18"/>
        </w:rPr>
        <w:t>12</w:t>
      </w:r>
      <w:r>
        <w:rPr>
          <w:color w:val="000000"/>
          <w:spacing w:val="0"/>
          <w:w w:val="100"/>
          <w:position w:val="0"/>
        </w:rPr>
        <w:t>个月的，本公司会综合考虑其他相关因素，诸如价格波动率等，判断该权益工具投资是否发生 减值。对于以成本计量的权益工具投资，公司综合考虑被投资单位经营所处的技术、市场、经济 或法律环境等是否发生重大不利变化，判断该权益工具是否发生减值。</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以公允价值计量的可供出售金融资产发生减值时，原直接计入其他综合收益的因公允价值下降形 成的累计损失予以转出并计入减值损失。对已确认减值损失的可供出售债务工具投资，在期后公 允价值回升且客观上与确认原减值损失后发生的事项有关的，原确认的减值损失予以转回并计入 当期损益。对已确认减值损失的可供出售权益工具投资，期后公允价值回升直接计入其他综合收</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p>
      <w:pPr>
        <w:pStyle w:val="Style5"/>
        <w:keepNext w:val="0"/>
        <w:keepLines w:val="0"/>
        <w:widowControl w:val="0"/>
        <w:shd w:val="clear" w:color="auto" w:fill="auto"/>
        <w:bidi w:val="0"/>
        <w:spacing w:before="0" w:after="340" w:line="290" w:lineRule="exact"/>
        <w:ind w:left="0" w:right="0" w:firstLine="0"/>
        <w:jc w:val="both"/>
      </w:pPr>
      <w:r>
        <w:rPr>
          <w:color w:val="000000"/>
          <w:spacing w:val="0"/>
          <w:w w:val="100"/>
          <w:position w:val="0"/>
        </w:rPr>
        <w:t>以成本计量的可供出售权益工具发生减值时，将该权益工具投资的账面价值，与按照类似金融资 产当时市场收益率对未来现金流量折现确定的现值之间的差额，确认为减值损失，计入当期损益， 发生的减值损失一经确认，不予转回。</w:t>
      </w:r>
    </w:p>
    <w:p>
      <w:pPr>
        <w:pStyle w:val="Style24"/>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11.</w:t>
      </w:r>
      <w:r>
        <w:rPr>
          <w:b/>
          <w:bCs/>
          <w:color w:val="000000"/>
          <w:spacing w:val="0"/>
          <w:w w:val="100"/>
          <w:position w:val="0"/>
        </w:rPr>
        <w:t>应收款项</w:t>
      </w:r>
    </w:p>
    <w:p>
      <w:pPr>
        <w:pStyle w:val="Style24"/>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24"/>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口适用口不适用</w:t>
      </w:r>
    </w:p>
    <w:tbl>
      <w:tblPr>
        <w:tblOverlap w:val="never"/>
        <w:jc w:val="center"/>
        <w:tblLayout w:type="fixed"/>
      </w:tblPr>
      <w:tblGrid>
        <w:gridCol w:w="4584"/>
        <w:gridCol w:w="4478"/>
      </w:tblGrid>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left"/>
            </w:pPr>
            <w:r>
              <w:rPr>
                <w:color w:val="000000"/>
                <w:spacing w:val="0"/>
                <w:w w:val="100"/>
                <w:position w:val="0"/>
              </w:rPr>
              <w:t>金额</w:t>
            </w:r>
            <w:r>
              <w:rPr>
                <w:color w:val="000000"/>
                <w:spacing w:val="0"/>
                <w:w w:val="100"/>
                <w:position w:val="0"/>
                <w:sz w:val="18"/>
                <w:szCs w:val="18"/>
              </w:rPr>
              <w:t>100</w:t>
            </w:r>
            <w:r>
              <w:rPr>
                <w:color w:val="000000"/>
                <w:spacing w:val="0"/>
                <w:w w:val="100"/>
                <w:position w:val="0"/>
              </w:rPr>
              <w:t xml:space="preserve">万元以上（含）且占应收款项账面余额 </w:t>
            </w:r>
            <w:r>
              <w:rPr>
                <w:color w:val="000000"/>
                <w:spacing w:val="0"/>
                <w:w w:val="100"/>
                <w:position w:val="0"/>
                <w:sz w:val="18"/>
                <w:szCs w:val="18"/>
              </w:rPr>
              <w:t>10%</w:t>
            </w:r>
            <w:r>
              <w:rPr>
                <w:color w:val="000000"/>
                <w:spacing w:val="0"/>
                <w:w w:val="100"/>
                <w:position w:val="0"/>
              </w:rPr>
              <w:t>以上的款项，有确凿证据表明可收回性存在 明显差异</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单独进行减值测试，根据其未来现金流量现值 低于其账面价值的差额计提坏账准备</w:t>
            </w:r>
          </w:p>
        </w:tc>
      </w:tr>
    </w:tbl>
    <w:p>
      <w:pPr>
        <w:widowControl w:val="0"/>
        <w:spacing w:after="339" w:line="1" w:lineRule="exact"/>
      </w:pPr>
    </w:p>
    <w:p>
      <w:pPr>
        <w:widowControl w:val="0"/>
        <w:spacing w:line="1" w:lineRule="exact"/>
      </w:pP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口适用口不适用</w:t>
      </w:r>
    </w:p>
    <w:tbl>
      <w:tblPr>
        <w:tblOverlap w:val="never"/>
        <w:jc w:val="center"/>
        <w:tblLayout w:type="fixed"/>
      </w:tblPr>
      <w:tblGrid>
        <w:gridCol w:w="4584"/>
        <w:gridCol w:w="4478"/>
      </w:tblGrid>
      <w:tr>
        <w:trPr>
          <w:trHeight w:val="288"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widowControl w:val="0"/>
        <w:spacing w:line="1" w:lineRule="exact"/>
      </w:pPr>
    </w:p>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78"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年以内分项，可添加行</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 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40" w:line="274" w:lineRule="exact"/>
        <w:ind w:left="96" w:right="0" w:firstLine="0"/>
        <w:jc w:val="left"/>
      </w:pP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40" w:line="274" w:lineRule="exact"/>
        <w:ind w:left="96" w:right="0" w:firstLine="0"/>
        <w:jc w:val="left"/>
      </w:pPr>
      <w:r>
        <w:rPr>
          <w:b/>
          <w:bCs/>
          <w:color w:val="000000"/>
          <w:spacing w:val="0"/>
          <w:w w:val="100"/>
          <w:position w:val="0"/>
        </w:rPr>
        <w:t>(3).</w:t>
      </w:r>
      <w:r>
        <w:rPr>
          <w:b/>
          <w:bCs/>
          <w:color w:val="000000"/>
          <w:spacing w:val="0"/>
          <w:w w:val="100"/>
          <w:position w:val="0"/>
        </w:rPr>
        <w:t>单项金额不重大但单独计提坏账准备的应收款项:</w:t>
      </w:r>
    </w:p>
    <w:p>
      <w:pPr>
        <w:pStyle w:val="Style24"/>
        <w:keepNext w:val="0"/>
        <w:keepLines w:val="0"/>
        <w:widowControl w:val="0"/>
        <w:shd w:val="clear" w:color="auto" w:fill="auto"/>
        <w:bidi w:val="0"/>
        <w:spacing w:before="0" w:after="40" w:line="274" w:lineRule="exact"/>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44"/>
        <w:gridCol w:w="471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有确凿证据表明可收回性存在明显差异</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单独进行减值测试，根据其未来现金流量现值低 于其账面价值的差额计提坏账准备</w:t>
            </w:r>
          </w:p>
        </w:tc>
      </w:tr>
    </w:tbl>
    <w:p>
      <w:pPr>
        <w:pStyle w:val="Style5"/>
        <w:keepNext w:val="0"/>
        <w:keepLines w:val="0"/>
        <w:widowControl w:val="0"/>
        <w:shd w:val="clear" w:color="auto" w:fill="auto"/>
        <w:bidi w:val="0"/>
        <w:spacing w:before="0" w:after="60" w:line="269" w:lineRule="exact"/>
        <w:ind w:left="0" w:right="0" w:firstLine="0"/>
        <w:jc w:val="both"/>
      </w:pPr>
      <w:r>
        <w:rPr>
          <w:color w:val="000000"/>
          <w:spacing w:val="0"/>
          <w:w w:val="100"/>
          <w:position w:val="0"/>
        </w:rPr>
        <w:t>对应收票据、应收利息、长期应收款等其他应收款项，根据其未来现金流量现值低于其账面价值 的差额计提坏账准备。</w:t>
      </w:r>
    </w:p>
    <w:p>
      <w:pPr>
        <w:pStyle w:val="Style34"/>
        <w:keepNext/>
        <w:keepLines/>
        <w:widowControl w:val="0"/>
        <w:numPr>
          <w:ilvl w:val="0"/>
          <w:numId w:val="41"/>
        </w:numPr>
        <w:shd w:val="clear" w:color="auto" w:fill="auto"/>
        <w:tabs>
          <w:tab w:pos="430" w:val="left"/>
        </w:tabs>
        <w:bidi w:val="0"/>
        <w:spacing w:before="0" w:after="60" w:line="272" w:lineRule="exact"/>
        <w:ind w:left="0" w:right="0" w:firstLine="0"/>
        <w:jc w:val="both"/>
      </w:pPr>
      <w:bookmarkStart w:id="707" w:name="bookmark707"/>
      <w:bookmarkStart w:id="708" w:name="bookmark708"/>
      <w:bookmarkStart w:id="709" w:name="bookmark709"/>
      <w:bookmarkStart w:id="710" w:name="bookmark710"/>
      <w:bookmarkEnd w:id="709"/>
      <w:r>
        <w:rPr>
          <w:color w:val="000000"/>
          <w:spacing w:val="0"/>
          <w:w w:val="100"/>
          <w:position w:val="0"/>
        </w:rPr>
        <w:t>存货</w:t>
      </w:r>
      <w:bookmarkEnd w:id="707"/>
      <w:bookmarkEnd w:id="708"/>
      <w:bookmarkEnd w:id="710"/>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43"/>
        </w:numPr>
        <w:shd w:val="clear" w:color="auto" w:fill="auto"/>
        <w:tabs>
          <w:tab w:pos="348" w:val="left"/>
        </w:tabs>
        <w:bidi w:val="0"/>
        <w:spacing w:before="0" w:after="0" w:line="272" w:lineRule="exact"/>
        <w:ind w:left="0" w:right="0" w:firstLine="0"/>
        <w:jc w:val="both"/>
      </w:pPr>
      <w:bookmarkStart w:id="711" w:name="bookmark711"/>
      <w:bookmarkEnd w:id="711"/>
      <w:r>
        <w:rPr>
          <w:color w:val="000000"/>
          <w:spacing w:val="0"/>
          <w:w w:val="100"/>
          <w:position w:val="0"/>
        </w:rPr>
        <w:t>存货的分类</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存货包括在日常活动中持有以备出售的产成品或商品、处在生产过程中的在产品、在生产过程或 提供劳务过程中耗用的材料和物料等。</w:t>
      </w:r>
    </w:p>
    <w:p>
      <w:pPr>
        <w:pStyle w:val="Style5"/>
        <w:keepNext w:val="0"/>
        <w:keepLines w:val="0"/>
        <w:widowControl w:val="0"/>
        <w:numPr>
          <w:ilvl w:val="0"/>
          <w:numId w:val="43"/>
        </w:numPr>
        <w:shd w:val="clear" w:color="auto" w:fill="auto"/>
        <w:tabs>
          <w:tab w:pos="348" w:val="left"/>
        </w:tabs>
        <w:bidi w:val="0"/>
        <w:spacing w:before="0" w:after="0" w:line="272" w:lineRule="exact"/>
        <w:ind w:left="0" w:right="0" w:firstLine="0"/>
        <w:jc w:val="both"/>
      </w:pPr>
      <w:bookmarkStart w:id="712" w:name="bookmark712"/>
      <w:bookmarkEnd w:id="712"/>
      <w:r>
        <w:rPr>
          <w:color w:val="000000"/>
          <w:spacing w:val="0"/>
          <w:w w:val="100"/>
          <w:position w:val="0"/>
        </w:rPr>
        <w:t>发出存货的计价方法</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发出存货采用月末一次加权平均法或个别计价法。</w:t>
      </w:r>
    </w:p>
    <w:p>
      <w:pPr>
        <w:pStyle w:val="Style5"/>
        <w:keepNext w:val="0"/>
        <w:keepLines w:val="0"/>
        <w:widowControl w:val="0"/>
        <w:numPr>
          <w:ilvl w:val="0"/>
          <w:numId w:val="43"/>
        </w:numPr>
        <w:shd w:val="clear" w:color="auto" w:fill="auto"/>
        <w:tabs>
          <w:tab w:pos="348" w:val="left"/>
        </w:tabs>
        <w:bidi w:val="0"/>
        <w:spacing w:before="0" w:after="0" w:line="272" w:lineRule="exact"/>
        <w:ind w:left="0" w:right="0" w:firstLine="0"/>
        <w:jc w:val="both"/>
      </w:pPr>
      <w:bookmarkStart w:id="713" w:name="bookmark713"/>
      <w:bookmarkEnd w:id="713"/>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资产负债表日，存货采用成本与可变现净值孰低计量，按照单个存货成本高于可变现净值的差额 计提存货跌价准备。直接用于出售的存货，在正常生产经营过程中以该存货的估计售价减去估计 的销售费用和相关税费后的金额确定其可变现净值；需要经过加工的存货，在正常生产经营过程 中以所生产的产成品的估计售价减去至完工时估计将要发生的成本、估计的销售费用和相关税费 后的金额确定其可变现净值；资产负债表日，同一项存货中一部分有合同价格约定、其他部分不 存在合同价格的，分别确定其可变现净值，并与其对应的成本进行比较，分别确定存货跌价准备 的计提或转回的金额。</w:t>
      </w:r>
    </w:p>
    <w:p>
      <w:pPr>
        <w:pStyle w:val="Style5"/>
        <w:keepNext w:val="0"/>
        <w:keepLines w:val="0"/>
        <w:widowControl w:val="0"/>
        <w:numPr>
          <w:ilvl w:val="0"/>
          <w:numId w:val="43"/>
        </w:numPr>
        <w:shd w:val="clear" w:color="auto" w:fill="auto"/>
        <w:tabs>
          <w:tab w:pos="348" w:val="left"/>
        </w:tabs>
        <w:bidi w:val="0"/>
        <w:spacing w:before="0" w:after="0" w:line="272" w:lineRule="exact"/>
        <w:ind w:left="0" w:right="0" w:firstLine="0"/>
        <w:jc w:val="both"/>
      </w:pPr>
      <w:bookmarkStart w:id="714" w:name="bookmark714"/>
      <w:bookmarkEnd w:id="714"/>
      <w:r>
        <w:rPr>
          <w:color w:val="000000"/>
          <w:spacing w:val="0"/>
          <w:w w:val="100"/>
          <w:position w:val="0"/>
        </w:rPr>
        <w:t>存货的盘存制度</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存货的盘存制度为永续盘存制。</w:t>
      </w:r>
    </w:p>
    <w:p>
      <w:pPr>
        <w:pStyle w:val="Style5"/>
        <w:keepNext w:val="0"/>
        <w:keepLines w:val="0"/>
        <w:widowControl w:val="0"/>
        <w:numPr>
          <w:ilvl w:val="0"/>
          <w:numId w:val="43"/>
        </w:numPr>
        <w:shd w:val="clear" w:color="auto" w:fill="auto"/>
        <w:tabs>
          <w:tab w:pos="348" w:val="left"/>
        </w:tabs>
        <w:bidi w:val="0"/>
        <w:spacing w:before="0" w:after="0" w:line="272" w:lineRule="exact"/>
        <w:ind w:left="0" w:right="0" w:firstLine="0"/>
        <w:jc w:val="both"/>
      </w:pPr>
      <w:bookmarkStart w:id="715" w:name="bookmark715"/>
      <w:bookmarkEnd w:id="715"/>
      <w:r>
        <w:rPr>
          <w:color w:val="000000"/>
          <w:spacing w:val="0"/>
          <w:w w:val="100"/>
          <w:position w:val="0"/>
        </w:rPr>
        <w:t>低值易耗品和包装物的摊销方法</w:t>
      </w:r>
    </w:p>
    <w:p>
      <w:pPr>
        <w:pStyle w:val="Style5"/>
        <w:keepNext w:val="0"/>
        <w:keepLines w:val="0"/>
        <w:widowControl w:val="0"/>
        <w:numPr>
          <w:ilvl w:val="0"/>
          <w:numId w:val="45"/>
        </w:numPr>
        <w:shd w:val="clear" w:color="auto" w:fill="auto"/>
        <w:tabs>
          <w:tab w:pos="430" w:val="left"/>
        </w:tabs>
        <w:bidi w:val="0"/>
        <w:spacing w:before="0" w:after="0" w:line="272" w:lineRule="exact"/>
        <w:ind w:left="0" w:right="0" w:firstLine="0"/>
        <w:jc w:val="both"/>
      </w:pPr>
      <w:bookmarkStart w:id="716" w:name="bookmark716"/>
      <w:bookmarkEnd w:id="716"/>
      <w:r>
        <w:rPr>
          <w:color w:val="000000"/>
          <w:spacing w:val="0"/>
          <w:w w:val="100"/>
          <w:position w:val="0"/>
        </w:rPr>
        <w:t>低值易耗品</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按照一次转销法进行摊销。</w:t>
      </w:r>
    </w:p>
    <w:p>
      <w:pPr>
        <w:pStyle w:val="Style5"/>
        <w:keepNext w:val="0"/>
        <w:keepLines w:val="0"/>
        <w:widowControl w:val="0"/>
        <w:numPr>
          <w:ilvl w:val="0"/>
          <w:numId w:val="45"/>
        </w:numPr>
        <w:shd w:val="clear" w:color="auto" w:fill="auto"/>
        <w:tabs>
          <w:tab w:pos="430" w:val="left"/>
        </w:tabs>
        <w:bidi w:val="0"/>
        <w:spacing w:before="0" w:after="0" w:line="272" w:lineRule="exact"/>
        <w:ind w:left="0" w:right="0" w:firstLine="0"/>
        <w:jc w:val="left"/>
      </w:pPr>
      <w:bookmarkStart w:id="717" w:name="bookmark717"/>
      <w:bookmarkEnd w:id="717"/>
      <w:r>
        <w:rPr>
          <w:color w:val="000000"/>
          <w:spacing w:val="0"/>
          <w:w w:val="100"/>
          <w:position w:val="0"/>
        </w:rPr>
        <w:t>包装物</w:t>
      </w:r>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rPr>
        <w:t>按照一次转销法进行摊销。</w:t>
      </w:r>
    </w:p>
    <w:p>
      <w:pPr>
        <w:pStyle w:val="Style34"/>
        <w:keepNext/>
        <w:keepLines/>
        <w:widowControl w:val="0"/>
        <w:numPr>
          <w:ilvl w:val="0"/>
          <w:numId w:val="41"/>
        </w:numPr>
        <w:shd w:val="clear" w:color="auto" w:fill="auto"/>
        <w:tabs>
          <w:tab w:pos="430" w:val="left"/>
        </w:tabs>
        <w:bidi w:val="0"/>
        <w:spacing w:before="0" w:after="60" w:line="272" w:lineRule="exact"/>
        <w:ind w:left="0" w:right="0" w:firstLine="0"/>
        <w:jc w:val="left"/>
      </w:pPr>
      <w:bookmarkStart w:id="718" w:name="bookmark718"/>
      <w:bookmarkStart w:id="719" w:name="bookmark719"/>
      <w:bookmarkStart w:id="720" w:name="bookmark720"/>
      <w:bookmarkStart w:id="721" w:name="bookmark721"/>
      <w:bookmarkEnd w:id="720"/>
      <w:r>
        <w:rPr>
          <w:color w:val="000000"/>
          <w:spacing w:val="0"/>
          <w:w w:val="100"/>
          <w:position w:val="0"/>
        </w:rPr>
        <w:t>划分为持有待售资产</w:t>
      </w:r>
      <w:bookmarkEnd w:id="718"/>
      <w:bookmarkEnd w:id="719"/>
      <w:bookmarkEnd w:id="721"/>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5" w:lineRule="exact"/>
        <w:ind w:left="0" w:right="0" w:firstLine="0"/>
        <w:jc w:val="both"/>
      </w:pPr>
      <w:r>
        <w:rPr>
          <w:color w:val="000000"/>
          <w:spacing w:val="0"/>
          <w:w w:val="100"/>
          <w:position w:val="0"/>
        </w:rPr>
        <w:t>公司将同时满足下列条件的非流动资产(不包含金融资产)划分为持有待售的资产：</w:t>
      </w:r>
      <w:r>
        <w:rPr>
          <w:color w:val="000000"/>
          <w:spacing w:val="0"/>
          <w:w w:val="100"/>
          <w:position w:val="0"/>
          <w:sz w:val="18"/>
          <w:szCs w:val="18"/>
        </w:rPr>
        <w:t>1</w:t>
      </w:r>
      <w:r>
        <w:rPr>
          <w:color w:val="000000"/>
          <w:spacing w:val="0"/>
          <w:w w:val="100"/>
          <w:position w:val="0"/>
        </w:rPr>
        <w:t>.该组成部 分必须在其当前状况下仅根据出售此类组成部分的通常和惯用条款即可立即出售；</w:t>
      </w:r>
      <w:r>
        <w:rPr>
          <w:color w:val="000000"/>
          <w:spacing w:val="0"/>
          <w:w w:val="100"/>
          <w:position w:val="0"/>
          <w:sz w:val="18"/>
          <w:szCs w:val="18"/>
        </w:rPr>
        <w:t>2.</w:t>
      </w:r>
      <w:r>
        <w:rPr>
          <w:color w:val="000000"/>
          <w:spacing w:val="0"/>
          <w:w w:val="100"/>
          <w:position w:val="0"/>
        </w:rPr>
        <w:t>已经就处置 该组成部分作出决议；</w:t>
      </w:r>
      <w:r>
        <w:rPr>
          <w:color w:val="000000"/>
          <w:spacing w:val="0"/>
          <w:w w:val="100"/>
          <w:position w:val="0"/>
          <w:sz w:val="18"/>
          <w:szCs w:val="18"/>
        </w:rPr>
        <w:t>3.</w:t>
      </w:r>
      <w:r>
        <w:rPr>
          <w:color w:val="000000"/>
          <w:spacing w:val="0"/>
          <w:w w:val="100"/>
          <w:position w:val="0"/>
        </w:rPr>
        <w:t>与受让方签订了不可撤销的转让协议；</w:t>
      </w:r>
      <w:r>
        <w:rPr>
          <w:color w:val="000000"/>
          <w:spacing w:val="0"/>
          <w:w w:val="100"/>
          <w:position w:val="0"/>
          <w:sz w:val="18"/>
          <w:szCs w:val="18"/>
        </w:rPr>
        <w:t>4</w:t>
      </w:r>
      <w:r>
        <w:rPr>
          <w:color w:val="000000"/>
          <w:spacing w:val="0"/>
          <w:w w:val="100"/>
          <w:position w:val="0"/>
        </w:rPr>
        <w:t>.该项转让很可能在一年内完 成。</w:t>
      </w:r>
    </w:p>
    <w:p>
      <w:pPr>
        <w:pStyle w:val="Style34"/>
        <w:keepNext/>
        <w:keepLines/>
        <w:widowControl w:val="0"/>
        <w:numPr>
          <w:ilvl w:val="0"/>
          <w:numId w:val="41"/>
        </w:numPr>
        <w:shd w:val="clear" w:color="auto" w:fill="auto"/>
        <w:tabs>
          <w:tab w:pos="430" w:val="left"/>
        </w:tabs>
        <w:bidi w:val="0"/>
        <w:spacing w:before="0" w:after="60" w:line="272" w:lineRule="exact"/>
        <w:ind w:left="0" w:right="0" w:firstLine="0"/>
        <w:jc w:val="both"/>
      </w:pPr>
      <w:bookmarkStart w:id="722" w:name="bookmark722"/>
      <w:bookmarkStart w:id="723" w:name="bookmark723"/>
      <w:bookmarkStart w:id="724" w:name="bookmark724"/>
      <w:bookmarkStart w:id="725" w:name="bookmark725"/>
      <w:bookmarkEnd w:id="724"/>
      <w:r>
        <w:rPr>
          <w:color w:val="000000"/>
          <w:spacing w:val="0"/>
          <w:w w:val="100"/>
          <w:position w:val="0"/>
        </w:rPr>
        <w:t>长期股权投资</w:t>
      </w:r>
      <w:bookmarkEnd w:id="722"/>
      <w:bookmarkEnd w:id="723"/>
      <w:bookmarkEnd w:id="725"/>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47"/>
        </w:numPr>
        <w:shd w:val="clear" w:color="auto" w:fill="auto"/>
        <w:tabs>
          <w:tab w:pos="348" w:val="left"/>
        </w:tabs>
        <w:bidi w:val="0"/>
        <w:spacing w:before="0" w:after="0" w:line="272" w:lineRule="exact"/>
        <w:ind w:left="0" w:right="0" w:firstLine="0"/>
        <w:jc w:val="both"/>
      </w:pPr>
      <w:bookmarkStart w:id="726" w:name="bookmark726"/>
      <w:bookmarkEnd w:id="726"/>
      <w:r>
        <w:rPr>
          <w:color w:val="000000"/>
          <w:spacing w:val="0"/>
          <w:w w:val="100"/>
          <w:position w:val="0"/>
        </w:rPr>
        <w:t>共同控制、重要影响的判断</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按照相关约定对某项安排存在共有的控制，并且该安排的相关活动必须经过分享控制权的参与方 一致同意后才能决策，认定为共同控制。对被投资单位的财务和经营政策有参与决策的权力，但 并不能够控制或者与其他方一起共同控制这些政策的制定，认定为重大影响。</w:t>
      </w:r>
    </w:p>
    <w:p>
      <w:pPr>
        <w:pStyle w:val="Style5"/>
        <w:keepNext w:val="0"/>
        <w:keepLines w:val="0"/>
        <w:widowControl w:val="0"/>
        <w:numPr>
          <w:ilvl w:val="0"/>
          <w:numId w:val="47"/>
        </w:numPr>
        <w:shd w:val="clear" w:color="auto" w:fill="auto"/>
        <w:tabs>
          <w:tab w:pos="348" w:val="left"/>
        </w:tabs>
        <w:bidi w:val="0"/>
        <w:spacing w:before="0" w:after="0" w:line="272" w:lineRule="exact"/>
        <w:ind w:left="0" w:right="0" w:firstLine="0"/>
        <w:jc w:val="both"/>
      </w:pPr>
      <w:bookmarkStart w:id="727" w:name="bookmark727"/>
      <w:bookmarkEnd w:id="727"/>
      <w:r>
        <w:rPr>
          <w:color w:val="000000"/>
          <w:spacing w:val="0"/>
          <w:w w:val="100"/>
          <w:position w:val="0"/>
        </w:rPr>
        <w:t>投资成本的确定</w:t>
      </w:r>
    </w:p>
    <w:p>
      <w:pPr>
        <w:pStyle w:val="Style5"/>
        <w:keepNext w:val="0"/>
        <w:keepLines w:val="0"/>
        <w:widowControl w:val="0"/>
        <w:numPr>
          <w:ilvl w:val="0"/>
          <w:numId w:val="49"/>
        </w:numPr>
        <w:shd w:val="clear" w:color="auto" w:fill="auto"/>
        <w:bidi w:val="0"/>
        <w:spacing w:before="0" w:after="0" w:line="272" w:lineRule="exact"/>
        <w:ind w:left="0" w:right="0" w:firstLine="0"/>
        <w:jc w:val="both"/>
      </w:pPr>
      <w:bookmarkStart w:id="728" w:name="bookmark728"/>
      <w:bookmarkEnd w:id="728"/>
      <w:r>
        <w:rPr>
          <w:color w:val="000000"/>
          <w:spacing w:val="0"/>
          <w:w w:val="100"/>
          <w:position w:val="0"/>
        </w:rPr>
        <w:t xml:space="preserve">同一控制下的企业合并形成的，合并方以支付现金、转让非现金资产、承担债务或发行权益 性证券作为合并对价的，在合并日按照取得被合并方所有者权益在最终控制方合并财务报表中的 </w:t>
      </w:r>
      <w:r>
        <w:rPr>
          <w:color w:val="000000"/>
          <w:spacing w:val="0"/>
          <w:w w:val="100"/>
          <w:position w:val="0"/>
        </w:rPr>
        <w:t>账面价值的份额作为其初始投资成本。长期股权投资初始投资成本与支付的合并对价的账面价值 或发行股份的面值总额之间的差额调整资本公积；资本公积不足冲减的，调整留存收益。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公司通过多次交易分步实现同一控制下企业合并形成的长期股权投资，判断是否属于“一揽子交 易”。属于“一揽子交易”的，把各项交易作为一项取得控制权的交易进行会计处理。不属于“一 揽子交易”的，在合并日，根据合并后应享有被合并方净资产在最终控制方合并财务报表中的账 面价值的份额确定初始投资成本。合并日长期股权投资的初始投资成本，与达到合并前的长期股 权投资账面价值加上合并日进一步取得股份新支付对价的账面价值之和的差额，调整资本公积； 资本公积不足冲减的，调整留存收益。</w:t>
      </w:r>
    </w:p>
    <w:p>
      <w:pPr>
        <w:pStyle w:val="Style5"/>
        <w:keepNext w:val="0"/>
        <w:keepLines w:val="0"/>
        <w:widowControl w:val="0"/>
        <w:numPr>
          <w:ilvl w:val="0"/>
          <w:numId w:val="49"/>
        </w:numPr>
        <w:shd w:val="clear" w:color="auto" w:fill="auto"/>
        <w:tabs>
          <w:tab w:pos="436" w:val="left"/>
        </w:tabs>
        <w:bidi w:val="0"/>
        <w:spacing w:before="0" w:after="0" w:line="274" w:lineRule="exact"/>
        <w:ind w:left="0" w:right="0" w:firstLine="0"/>
        <w:jc w:val="both"/>
      </w:pPr>
      <w:bookmarkStart w:id="729" w:name="bookmark729"/>
      <w:bookmarkEnd w:id="729"/>
      <w:r>
        <w:rPr>
          <w:color w:val="000000"/>
          <w:spacing w:val="0"/>
          <w:w w:val="100"/>
          <w:position w:val="0"/>
        </w:rPr>
        <w:t>非同一控制下的企业合并形成的，在购买日按照支付的合并对价的公允价值作为其初始投资 成本。</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公司通过多次交易分步实现非同一控制下企业合并形成的长期股权投资，区分个别财务报表和合 并财务报表进行相关会计处理：</w:t>
      </w:r>
    </w:p>
    <w:p>
      <w:pPr>
        <w:pStyle w:val="Style5"/>
        <w:keepNext w:val="0"/>
        <w:keepLines w:val="0"/>
        <w:widowControl w:val="0"/>
        <w:numPr>
          <w:ilvl w:val="0"/>
          <w:numId w:val="51"/>
        </w:numPr>
        <w:shd w:val="clear" w:color="auto" w:fill="auto"/>
        <w:tabs>
          <w:tab w:pos="352" w:val="left"/>
        </w:tabs>
        <w:bidi w:val="0"/>
        <w:spacing w:before="0" w:after="0" w:line="274" w:lineRule="exact"/>
        <w:ind w:left="0" w:right="0" w:firstLine="0"/>
        <w:jc w:val="both"/>
      </w:pPr>
      <w:bookmarkStart w:id="730" w:name="bookmark730"/>
      <w:bookmarkEnd w:id="730"/>
      <w:r>
        <w:rPr>
          <w:color w:val="000000"/>
          <w:spacing w:val="0"/>
          <w:w w:val="100"/>
          <w:position w:val="0"/>
        </w:rPr>
        <w:t>在个别财务报表中，按照原持有的股权投资的账面价值加上新增投资成本之和，作为改按成本 法核算的初始投资成本。</w:t>
      </w:r>
    </w:p>
    <w:p>
      <w:pPr>
        <w:pStyle w:val="Style5"/>
        <w:keepNext w:val="0"/>
        <w:keepLines w:val="0"/>
        <w:widowControl w:val="0"/>
        <w:numPr>
          <w:ilvl w:val="0"/>
          <w:numId w:val="51"/>
        </w:numPr>
        <w:shd w:val="clear" w:color="auto" w:fill="auto"/>
        <w:tabs>
          <w:tab w:pos="352" w:val="left"/>
        </w:tabs>
        <w:bidi w:val="0"/>
        <w:spacing w:before="0" w:after="0" w:line="274" w:lineRule="exact"/>
        <w:ind w:left="0" w:right="0" w:firstLine="0"/>
        <w:jc w:val="both"/>
      </w:pPr>
      <w:bookmarkStart w:id="731" w:name="bookmark731"/>
      <w:bookmarkEnd w:id="731"/>
      <w:r>
        <w:rPr>
          <w:color w:val="000000"/>
          <w:spacing w:val="0"/>
          <w:w w:val="100"/>
          <w:position w:val="0"/>
        </w:rPr>
        <w:t>在合并财务报表中，判断是否属于“一揽子交易”。属于“一揽子交易”的，把各项交易作为 一项取得控制权的交易进行会计处理。不属于“一揽子交易”的，对于购买日之前持有的被购买 方的股权，按照该股权在购买日的公允价值进行重新计量，公允价值与其账面价值的差额计入当 期投资收益；购买日之前持有的被购买方的股权涉及权益法核算下的其他综合收益等的，与其相 关的其他综合收益等转为购买日所属当期收益。但由于被投资方重新计量设定受益计划净负债或 净资产变动而产生的其他综合收益除外。</w:t>
      </w:r>
    </w:p>
    <w:p>
      <w:pPr>
        <w:pStyle w:val="Style5"/>
        <w:keepNext w:val="0"/>
        <w:keepLines w:val="0"/>
        <w:widowControl w:val="0"/>
        <w:numPr>
          <w:ilvl w:val="0"/>
          <w:numId w:val="49"/>
        </w:numPr>
        <w:shd w:val="clear" w:color="auto" w:fill="auto"/>
        <w:tabs>
          <w:tab w:pos="436" w:val="left"/>
        </w:tabs>
        <w:bidi w:val="0"/>
        <w:spacing w:before="0" w:after="0" w:line="274" w:lineRule="exact"/>
        <w:ind w:left="0" w:right="0" w:firstLine="0"/>
        <w:jc w:val="both"/>
      </w:pPr>
      <w:bookmarkStart w:id="732" w:name="bookmark732"/>
      <w:bookmarkEnd w:id="732"/>
      <w:r>
        <w:rPr>
          <w:color w:val="000000"/>
          <w:spacing w:val="0"/>
          <w:w w:val="100"/>
          <w:position w:val="0"/>
        </w:rPr>
        <w:t>除企业合并形成以外的：以支付现金取得的，按照实际支付的购买价款作为其初始投资成本； 以发行权益性证券取得的，按照发行权益性证券的公允价值作为其初始投资成本；以债务重组方 式取得的，按《企业会计准则第</w:t>
      </w:r>
      <w:r>
        <w:rPr>
          <w:color w:val="000000"/>
          <w:spacing w:val="0"/>
          <w:w w:val="100"/>
          <w:position w:val="0"/>
          <w:sz w:val="18"/>
          <w:szCs w:val="18"/>
        </w:rPr>
        <w:t>12</w:t>
      </w:r>
      <w:r>
        <w:rPr>
          <w:color w:val="000000"/>
          <w:spacing w:val="0"/>
          <w:w w:val="100"/>
          <w:position w:val="0"/>
        </w:rPr>
        <w:t>号一债务重组》确定其初始投资成本；以非货币性资产交换 取得的，按《企业会计准则第</w:t>
      </w:r>
      <w:r>
        <w:rPr>
          <w:color w:val="000000"/>
          <w:spacing w:val="0"/>
          <w:w w:val="100"/>
          <w:position w:val="0"/>
          <w:sz w:val="18"/>
          <w:szCs w:val="18"/>
        </w:rPr>
        <w:t>7</w:t>
      </w:r>
      <w:r>
        <w:rPr>
          <w:color w:val="000000"/>
          <w:spacing w:val="0"/>
          <w:w w:val="100"/>
          <w:position w:val="0"/>
        </w:rPr>
        <w:t>号</w:t>
      </w:r>
      <w:r>
        <w:rPr>
          <w:color w:val="000000"/>
          <w:spacing w:val="0"/>
          <w:w w:val="100"/>
          <w:position w:val="0"/>
        </w:rPr>
        <w:t>一</w:t>
      </w:r>
      <w:r>
        <w:rPr>
          <w:color w:val="000000"/>
          <w:spacing w:val="0"/>
          <w:w w:val="100"/>
          <w:position w:val="0"/>
        </w:rPr>
        <w:t>非货币性资产交换》确定其初始投资成本。</w:t>
      </w:r>
    </w:p>
    <w:p>
      <w:pPr>
        <w:pStyle w:val="Style5"/>
        <w:keepNext w:val="0"/>
        <w:keepLines w:val="0"/>
        <w:widowControl w:val="0"/>
        <w:numPr>
          <w:ilvl w:val="0"/>
          <w:numId w:val="47"/>
        </w:numPr>
        <w:shd w:val="clear" w:color="auto" w:fill="auto"/>
        <w:tabs>
          <w:tab w:pos="352" w:val="left"/>
        </w:tabs>
        <w:bidi w:val="0"/>
        <w:spacing w:before="0" w:after="0" w:line="274" w:lineRule="exact"/>
        <w:ind w:left="0" w:right="0" w:firstLine="0"/>
        <w:jc w:val="both"/>
      </w:pPr>
      <w:bookmarkStart w:id="733" w:name="bookmark733"/>
      <w:bookmarkEnd w:id="733"/>
      <w:r>
        <w:rPr>
          <w:color w:val="000000"/>
          <w:spacing w:val="0"/>
          <w:w w:val="100"/>
          <w:position w:val="0"/>
        </w:rPr>
        <w:t>后续计量及损益确认方法</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对被投资单位实施控制的长期股权投资采用成本法核算;对联营企业和合营企业的长期股权投资， 米用权益法核算。</w:t>
      </w:r>
    </w:p>
    <w:p>
      <w:pPr>
        <w:pStyle w:val="Style5"/>
        <w:keepNext w:val="0"/>
        <w:keepLines w:val="0"/>
        <w:widowControl w:val="0"/>
        <w:numPr>
          <w:ilvl w:val="0"/>
          <w:numId w:val="47"/>
        </w:numPr>
        <w:shd w:val="clear" w:color="auto" w:fill="auto"/>
        <w:tabs>
          <w:tab w:pos="352" w:val="left"/>
        </w:tabs>
        <w:bidi w:val="0"/>
        <w:spacing w:before="0" w:after="0" w:line="274" w:lineRule="exact"/>
        <w:ind w:left="0" w:right="0" w:firstLine="0"/>
        <w:jc w:val="both"/>
      </w:pPr>
      <w:bookmarkStart w:id="734" w:name="bookmark734"/>
      <w:bookmarkEnd w:id="734"/>
      <w:r>
        <w:rPr>
          <w:color w:val="000000"/>
          <w:spacing w:val="0"/>
          <w:w w:val="100"/>
          <w:position w:val="0"/>
        </w:rPr>
        <w:t>通过多次交易分步处置对子公司投资至丧失控制权的处理方法</w:t>
      </w:r>
    </w:p>
    <w:p>
      <w:pPr>
        <w:pStyle w:val="Style5"/>
        <w:keepNext w:val="0"/>
        <w:keepLines w:val="0"/>
        <w:widowControl w:val="0"/>
        <w:numPr>
          <w:ilvl w:val="0"/>
          <w:numId w:val="53"/>
        </w:numPr>
        <w:shd w:val="clear" w:color="auto" w:fill="auto"/>
        <w:tabs>
          <w:tab w:pos="402" w:val="left"/>
        </w:tabs>
        <w:bidi w:val="0"/>
        <w:spacing w:before="0" w:after="0" w:line="274" w:lineRule="exact"/>
        <w:ind w:left="0" w:right="0" w:firstLine="0"/>
        <w:jc w:val="both"/>
      </w:pPr>
      <w:bookmarkStart w:id="735" w:name="bookmark735"/>
      <w:bookmarkEnd w:id="735"/>
      <w:r>
        <w:rPr>
          <w:color w:val="000000"/>
          <w:spacing w:val="0"/>
          <w:w w:val="100"/>
          <w:position w:val="0"/>
        </w:rPr>
        <w:t>个别财务报表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对处置的股权，其账面价值与实际取得价款之间的差额，计入当期损益。对于剩余股权，对被投 资单位仍具有重大影响或者与其他方一起实施共同控制的，转为权益法核算；不能再对被投资单 位实施控制、共同控制或重大影响的，确认为金融资产，按照《企业会计准则第</w:t>
      </w:r>
      <w:r>
        <w:rPr>
          <w:color w:val="000000"/>
          <w:spacing w:val="0"/>
          <w:w w:val="100"/>
          <w:position w:val="0"/>
          <w:sz w:val="18"/>
          <w:szCs w:val="18"/>
        </w:rPr>
        <w:t>22</w:t>
      </w:r>
      <w:r>
        <w:rPr>
          <w:color w:val="000000"/>
          <w:spacing w:val="0"/>
          <w:w w:val="100"/>
          <w:position w:val="0"/>
        </w:rPr>
        <w:t>号一金融工 具确认和计量》的相关规定进行核算。</w:t>
      </w:r>
    </w:p>
    <w:p>
      <w:pPr>
        <w:pStyle w:val="Style5"/>
        <w:keepNext w:val="0"/>
        <w:keepLines w:val="0"/>
        <w:widowControl w:val="0"/>
        <w:numPr>
          <w:ilvl w:val="0"/>
          <w:numId w:val="53"/>
        </w:numPr>
        <w:shd w:val="clear" w:color="auto" w:fill="auto"/>
        <w:tabs>
          <w:tab w:pos="402" w:val="left"/>
        </w:tabs>
        <w:bidi w:val="0"/>
        <w:spacing w:before="0" w:after="0" w:line="274" w:lineRule="exact"/>
        <w:ind w:left="0" w:right="0" w:firstLine="0"/>
        <w:jc w:val="both"/>
      </w:pPr>
      <w:bookmarkStart w:id="736" w:name="bookmark736"/>
      <w:bookmarkEnd w:id="736"/>
      <w:r>
        <w:rPr>
          <w:color w:val="000000"/>
          <w:spacing w:val="0"/>
          <w:w w:val="100"/>
          <w:position w:val="0"/>
        </w:rPr>
        <w:t>合并财务报表</w:t>
      </w:r>
    </w:p>
    <w:p>
      <w:pPr>
        <w:pStyle w:val="Style5"/>
        <w:keepNext w:val="0"/>
        <w:keepLines w:val="0"/>
        <w:widowControl w:val="0"/>
        <w:numPr>
          <w:ilvl w:val="0"/>
          <w:numId w:val="55"/>
        </w:numPr>
        <w:shd w:val="clear" w:color="auto" w:fill="auto"/>
        <w:tabs>
          <w:tab w:pos="352" w:val="left"/>
        </w:tabs>
        <w:bidi w:val="0"/>
        <w:spacing w:before="0" w:after="0" w:line="274" w:lineRule="exact"/>
        <w:ind w:left="0" w:right="0" w:firstLine="0"/>
        <w:jc w:val="both"/>
      </w:pPr>
      <w:bookmarkStart w:id="737" w:name="bookmark737"/>
      <w:bookmarkEnd w:id="737"/>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在丧失控制权之前，处置价款与处置长期股权投资相对应享有子公司自购买日或合并日开始持续 计算的净资产份额之间的差额，调整资本公积(资本溢价)，资本溢价不足冲减的，冲减留存收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益。</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丧失对原子公司控制权时，对于剩余股权，按照其在丧失控制权日的公允价值进行重新计量。处 置股权取得的对价与剩余股权公允价值之和，减去按原持股比例计算应享有原有子公司自购买日 或合并日开始持续计算的净资产的份额之间的差额，计入丧失控制权当期的投资收益，同时冲减 商誉。与原有子公司股权投资相关的其他综合收益等，应当在丧失控制权时转为当期投资收益。</w:t>
      </w:r>
    </w:p>
    <w:p>
      <w:pPr>
        <w:pStyle w:val="Style5"/>
        <w:keepNext w:val="0"/>
        <w:keepLines w:val="0"/>
        <w:widowControl w:val="0"/>
        <w:numPr>
          <w:ilvl w:val="0"/>
          <w:numId w:val="55"/>
        </w:numPr>
        <w:shd w:val="clear" w:color="auto" w:fill="auto"/>
        <w:tabs>
          <w:tab w:pos="352" w:val="left"/>
        </w:tabs>
        <w:bidi w:val="0"/>
        <w:spacing w:before="0" w:after="0" w:line="272" w:lineRule="exact"/>
        <w:ind w:left="0" w:right="0" w:firstLine="0"/>
        <w:jc w:val="both"/>
      </w:pPr>
      <w:bookmarkStart w:id="738" w:name="bookmark738"/>
      <w:bookmarkEnd w:id="738"/>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360" w:line="272" w:lineRule="exact"/>
        <w:ind w:left="0" w:right="0" w:firstLine="0"/>
        <w:jc w:val="both"/>
      </w:pPr>
      <w:r>
        <w:rPr>
          <w:color w:val="000000"/>
          <w:spacing w:val="0"/>
          <w:w w:val="100"/>
          <w:position w:val="0"/>
        </w:rPr>
        <w:t>将各项交易作为一项处置子公司并丧失控制权的交易进行会计处理。但是，在丧失控制权之前每 一次处置价款与处置投资对应的享有该子公司净资产份额的差额，在合并财务报表中确认为其他 综合收益，在丧失控制权时一并转入丧失控制权当期的损益。</w:t>
      </w:r>
    </w:p>
    <w:p>
      <w:pPr>
        <w:pStyle w:val="Style34"/>
        <w:keepNext/>
        <w:keepLines/>
        <w:widowControl w:val="0"/>
        <w:numPr>
          <w:ilvl w:val="0"/>
          <w:numId w:val="41"/>
        </w:numPr>
        <w:shd w:val="clear" w:color="auto" w:fill="auto"/>
        <w:bidi w:val="0"/>
        <w:spacing w:before="0" w:after="100" w:line="240" w:lineRule="auto"/>
        <w:ind w:left="0" w:right="0" w:firstLine="0"/>
        <w:jc w:val="both"/>
      </w:pPr>
      <w:bookmarkStart w:id="739" w:name="bookmark739"/>
      <w:bookmarkStart w:id="740" w:name="bookmark740"/>
      <w:bookmarkStart w:id="741" w:name="bookmark741"/>
      <w:bookmarkStart w:id="742" w:name="bookmark742"/>
      <w:bookmarkEnd w:id="741"/>
      <w:r>
        <w:rPr>
          <w:color w:val="000000"/>
          <w:spacing w:val="0"/>
          <w:w w:val="100"/>
          <w:position w:val="0"/>
        </w:rPr>
        <w:t>投资性房地产</w:t>
      </w:r>
      <w:bookmarkEnd w:id="739"/>
      <w:bookmarkEnd w:id="740"/>
      <w:bookmarkEnd w:id="742"/>
    </w:p>
    <w:p>
      <w:pPr>
        <w:pStyle w:val="Style34"/>
        <w:keepNext/>
        <w:keepLines/>
        <w:widowControl w:val="0"/>
        <w:numPr>
          <w:ilvl w:val="0"/>
          <w:numId w:val="57"/>
        </w:numPr>
        <w:shd w:val="clear" w:color="auto" w:fill="auto"/>
        <w:bidi w:val="0"/>
        <w:spacing w:before="0" w:after="100" w:line="240" w:lineRule="auto"/>
        <w:ind w:left="0" w:right="0" w:firstLine="0"/>
        <w:jc w:val="both"/>
      </w:pPr>
      <w:bookmarkStart w:id="739" w:name="bookmark739"/>
      <w:bookmarkStart w:id="740" w:name="bookmark740"/>
      <w:bookmarkStart w:id="743" w:name="bookmark743"/>
      <w:bookmarkStart w:id="744" w:name="bookmark744"/>
      <w:bookmarkEnd w:id="743"/>
      <w:r>
        <w:rPr>
          <w:color w:val="000000"/>
          <w:spacing w:val="0"/>
          <w:w w:val="100"/>
          <w:position w:val="0"/>
        </w:rPr>
        <w:t>.</w:t>
      </w:r>
      <w:r>
        <w:rPr>
          <w:color w:val="000000"/>
          <w:spacing w:val="0"/>
          <w:w w:val="100"/>
          <w:position w:val="0"/>
        </w:rPr>
        <w:t>如果采用成本计量模式的:</w:t>
      </w:r>
      <w:bookmarkEnd w:id="739"/>
      <w:bookmarkEnd w:id="740"/>
      <w:bookmarkEnd w:id="74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5"/>
        <w:keepNext w:val="0"/>
        <w:keepLines w:val="0"/>
        <w:widowControl w:val="0"/>
        <w:numPr>
          <w:ilvl w:val="0"/>
          <w:numId w:val="59"/>
        </w:numPr>
        <w:shd w:val="clear" w:color="auto" w:fill="auto"/>
        <w:tabs>
          <w:tab w:pos="358" w:val="left"/>
        </w:tabs>
        <w:bidi w:val="0"/>
        <w:spacing w:before="0" w:after="0" w:line="278" w:lineRule="exact"/>
        <w:ind w:left="0" w:right="0" w:firstLine="0"/>
        <w:jc w:val="both"/>
      </w:pPr>
      <w:bookmarkStart w:id="745" w:name="bookmark745"/>
      <w:bookmarkEnd w:id="745"/>
      <w:r>
        <w:rPr>
          <w:color w:val="000000"/>
          <w:spacing w:val="0"/>
          <w:w w:val="100"/>
          <w:position w:val="0"/>
        </w:rPr>
        <w:t>投资性房地产包括已出租的土地使用权、持有并准备增值后转让的土地使用权和已出租的建筑 物。</w:t>
      </w:r>
    </w:p>
    <w:p>
      <w:pPr>
        <w:pStyle w:val="Style5"/>
        <w:keepNext w:val="0"/>
        <w:keepLines w:val="0"/>
        <w:widowControl w:val="0"/>
        <w:numPr>
          <w:ilvl w:val="0"/>
          <w:numId w:val="59"/>
        </w:numPr>
        <w:shd w:val="clear" w:color="auto" w:fill="auto"/>
        <w:tabs>
          <w:tab w:pos="358" w:val="left"/>
        </w:tabs>
        <w:bidi w:val="0"/>
        <w:spacing w:before="0" w:after="580" w:line="283" w:lineRule="exact"/>
        <w:ind w:left="0" w:right="0" w:firstLine="0"/>
        <w:jc w:val="both"/>
      </w:pPr>
      <w:bookmarkStart w:id="746" w:name="bookmark746"/>
      <w:bookmarkEnd w:id="746"/>
      <w:r>
        <w:rPr>
          <w:color w:val="000000"/>
          <w:spacing w:val="0"/>
          <w:w w:val="100"/>
          <w:position w:val="0"/>
        </w:rPr>
        <w:t>投资性房地产按照成本进行初始计量，采用成本模式进行后续计量，并采用与固定资产和无形 资产相同的方法计提折旧或进行摊销。</w:t>
      </w:r>
    </w:p>
    <w:p>
      <w:pPr>
        <w:pStyle w:val="Style34"/>
        <w:keepNext/>
        <w:keepLines/>
        <w:widowControl w:val="0"/>
        <w:numPr>
          <w:ilvl w:val="0"/>
          <w:numId w:val="41"/>
        </w:numPr>
        <w:shd w:val="clear" w:color="auto" w:fill="auto"/>
        <w:bidi w:val="0"/>
        <w:spacing w:before="0" w:after="60" w:line="274" w:lineRule="exact"/>
        <w:ind w:left="0" w:right="0" w:firstLine="0"/>
        <w:jc w:val="both"/>
      </w:pPr>
      <w:bookmarkStart w:id="747" w:name="bookmark747"/>
      <w:bookmarkStart w:id="748" w:name="bookmark748"/>
      <w:bookmarkStart w:id="749" w:name="bookmark749"/>
      <w:bookmarkStart w:id="750" w:name="bookmark750"/>
      <w:bookmarkEnd w:id="749"/>
      <w:r>
        <w:rPr>
          <w:color w:val="000000"/>
          <w:spacing w:val="0"/>
          <w:w w:val="100"/>
          <w:position w:val="0"/>
        </w:rPr>
        <w:t>固定资产</w:t>
      </w:r>
      <w:bookmarkEnd w:id="747"/>
      <w:bookmarkEnd w:id="748"/>
      <w:bookmarkEnd w:id="750"/>
    </w:p>
    <w:p>
      <w:pPr>
        <w:pStyle w:val="Style34"/>
        <w:keepNext/>
        <w:keepLines/>
        <w:widowControl w:val="0"/>
        <w:numPr>
          <w:ilvl w:val="0"/>
          <w:numId w:val="61"/>
        </w:numPr>
        <w:shd w:val="clear" w:color="auto" w:fill="auto"/>
        <w:bidi w:val="0"/>
        <w:spacing w:before="0" w:after="60" w:line="274" w:lineRule="exact"/>
        <w:ind w:left="0" w:right="0" w:firstLine="0"/>
        <w:jc w:val="both"/>
      </w:pPr>
      <w:bookmarkStart w:id="747" w:name="bookmark747"/>
      <w:bookmarkStart w:id="748" w:name="bookmark748"/>
      <w:bookmarkStart w:id="751" w:name="bookmark751"/>
      <w:bookmarkStart w:id="752" w:name="bookmark752"/>
      <w:bookmarkEnd w:id="751"/>
      <w:r>
        <w:rPr>
          <w:color w:val="000000"/>
          <w:spacing w:val="0"/>
          <w:w w:val="100"/>
          <w:position w:val="0"/>
        </w:rPr>
        <w:t>.</w:t>
      </w:r>
      <w:r>
        <w:rPr>
          <w:color w:val="000000"/>
          <w:spacing w:val="0"/>
          <w:w w:val="100"/>
          <w:position w:val="0"/>
        </w:rPr>
        <w:t>确认条件</w:t>
      </w:r>
      <w:bookmarkEnd w:id="747"/>
      <w:bookmarkEnd w:id="748"/>
      <w:bookmarkEnd w:id="75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固定资产是指为生产商品、提供劳务、出租或经营管理而持有的，使用年限超过一个会计年度的 有形资产。固定资产在同时满足经济利益很可能流入、成本能够可靠计量时予以确认。</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2.375-6.33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6.33-19.00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19.00-31.67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19.00-31.67</w:t>
            </w:r>
          </w:p>
        </w:tc>
      </w:tr>
    </w:tbl>
    <w:p>
      <w:pPr>
        <w:widowControl w:val="0"/>
        <w:spacing w:after="839" w:line="1" w:lineRule="exact"/>
      </w:pPr>
    </w:p>
    <w:p>
      <w:pPr>
        <w:pStyle w:val="Style34"/>
        <w:keepNext/>
        <w:keepLines/>
        <w:widowControl w:val="0"/>
        <w:numPr>
          <w:ilvl w:val="0"/>
          <w:numId w:val="53"/>
        </w:numPr>
        <w:shd w:val="clear" w:color="auto" w:fill="auto"/>
        <w:bidi w:val="0"/>
        <w:spacing w:before="0" w:after="60" w:line="276" w:lineRule="exact"/>
        <w:ind w:left="0" w:right="0" w:firstLine="0"/>
        <w:jc w:val="both"/>
      </w:pPr>
      <w:bookmarkStart w:id="753" w:name="bookmark753"/>
      <w:bookmarkStart w:id="754" w:name="bookmark754"/>
      <w:bookmarkStart w:id="755" w:name="bookmark755"/>
      <w:bookmarkStart w:id="756" w:name="bookmark756"/>
      <w:bookmarkEnd w:id="755"/>
      <w:r>
        <w:rPr>
          <w:color w:val="000000"/>
          <w:spacing w:val="0"/>
          <w:w w:val="100"/>
          <w:position w:val="0"/>
        </w:rPr>
        <w:t>.</w:t>
      </w:r>
      <w:r>
        <w:rPr>
          <w:color w:val="000000"/>
          <w:spacing w:val="0"/>
          <w:w w:val="100"/>
          <w:position w:val="0"/>
        </w:rPr>
        <w:t>融资租入固定资产的认定依据、计价和折旧方法</w:t>
      </w:r>
      <w:bookmarkEnd w:id="753"/>
      <w:bookmarkEnd w:id="754"/>
      <w:bookmarkEnd w:id="756"/>
    </w:p>
    <w:p>
      <w:pPr>
        <w:pStyle w:val="Style5"/>
        <w:keepNext w:val="0"/>
        <w:keepLines w:val="0"/>
        <w:widowControl w:val="0"/>
        <w:shd w:val="clear" w:color="auto" w:fill="auto"/>
        <w:bidi w:val="0"/>
        <w:spacing w:before="0" w:after="300" w:line="27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41"/>
        </w:numPr>
        <w:shd w:val="clear" w:color="auto" w:fill="auto"/>
        <w:tabs>
          <w:tab w:pos="430" w:val="left"/>
        </w:tabs>
        <w:bidi w:val="0"/>
        <w:spacing w:before="0" w:after="60" w:line="276" w:lineRule="exact"/>
        <w:ind w:left="0" w:right="0" w:firstLine="0"/>
        <w:jc w:val="both"/>
      </w:pPr>
      <w:bookmarkStart w:id="757" w:name="bookmark757"/>
      <w:bookmarkStart w:id="758" w:name="bookmark758"/>
      <w:bookmarkStart w:id="759" w:name="bookmark759"/>
      <w:bookmarkStart w:id="760" w:name="bookmark760"/>
      <w:bookmarkEnd w:id="759"/>
      <w:r>
        <w:rPr>
          <w:color w:val="000000"/>
          <w:spacing w:val="0"/>
          <w:w w:val="100"/>
          <w:position w:val="0"/>
        </w:rPr>
        <w:t>在建工程</w:t>
      </w:r>
      <w:bookmarkEnd w:id="757"/>
      <w:bookmarkEnd w:id="758"/>
      <w:bookmarkEnd w:id="76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63"/>
        </w:numPr>
        <w:shd w:val="clear" w:color="auto" w:fill="auto"/>
        <w:tabs>
          <w:tab w:pos="358" w:val="left"/>
        </w:tabs>
        <w:bidi w:val="0"/>
        <w:spacing w:before="0" w:after="0" w:line="274" w:lineRule="exact"/>
        <w:ind w:left="0" w:right="0" w:firstLine="0"/>
        <w:jc w:val="both"/>
      </w:pPr>
      <w:bookmarkStart w:id="761" w:name="bookmark761"/>
      <w:bookmarkEnd w:id="761"/>
      <w:r>
        <w:rPr>
          <w:color w:val="000000"/>
          <w:spacing w:val="0"/>
          <w:w w:val="100"/>
          <w:position w:val="0"/>
        </w:rPr>
        <w:t>在建工程同时满足经济利益很可能流入、成本能够可靠计量则予以确认。在建工程按建造该项 资产达到预定可使用状态前所发生的实际成本计量。</w:t>
      </w:r>
    </w:p>
    <w:p>
      <w:pPr>
        <w:pStyle w:val="Style5"/>
        <w:keepNext w:val="0"/>
        <w:keepLines w:val="0"/>
        <w:widowControl w:val="0"/>
        <w:numPr>
          <w:ilvl w:val="0"/>
          <w:numId w:val="63"/>
        </w:numPr>
        <w:shd w:val="clear" w:color="auto" w:fill="auto"/>
        <w:tabs>
          <w:tab w:pos="358" w:val="left"/>
        </w:tabs>
        <w:bidi w:val="0"/>
        <w:spacing w:before="0" w:after="300" w:line="274" w:lineRule="exact"/>
        <w:ind w:left="0" w:right="0" w:firstLine="0"/>
        <w:jc w:val="both"/>
      </w:pPr>
      <w:bookmarkStart w:id="762" w:name="bookmark762"/>
      <w:bookmarkEnd w:id="762"/>
      <w:r>
        <w:rPr>
          <w:color w:val="000000"/>
          <w:spacing w:val="0"/>
          <w:w w:val="100"/>
          <w:position w:val="0"/>
        </w:rPr>
        <w:t>在建工程达到预定可使用状态时，按工程实际成本转入固定资产。已达到预定可使用状态但尚 未办理竣工决算的，先按估计价值转入固定资产，待办理竣工决算后再按实际成本调整原暂估价 值，但不再调整原已计提的折旧。</w:t>
      </w:r>
    </w:p>
    <w:p>
      <w:pPr>
        <w:pStyle w:val="Style34"/>
        <w:keepNext/>
        <w:keepLines/>
        <w:widowControl w:val="0"/>
        <w:numPr>
          <w:ilvl w:val="0"/>
          <w:numId w:val="41"/>
        </w:numPr>
        <w:shd w:val="clear" w:color="auto" w:fill="auto"/>
        <w:tabs>
          <w:tab w:pos="430" w:val="left"/>
        </w:tabs>
        <w:bidi w:val="0"/>
        <w:spacing w:before="0" w:after="60" w:line="276" w:lineRule="exact"/>
        <w:ind w:left="0" w:right="0" w:firstLine="0"/>
        <w:jc w:val="both"/>
      </w:pPr>
      <w:bookmarkStart w:id="763" w:name="bookmark763"/>
      <w:bookmarkStart w:id="764" w:name="bookmark764"/>
      <w:bookmarkStart w:id="765" w:name="bookmark765"/>
      <w:bookmarkStart w:id="766" w:name="bookmark766"/>
      <w:bookmarkEnd w:id="765"/>
      <w:r>
        <w:rPr>
          <w:color w:val="000000"/>
          <w:spacing w:val="0"/>
          <w:w w:val="100"/>
          <w:position w:val="0"/>
        </w:rPr>
        <w:t>借款费用</w:t>
      </w:r>
      <w:bookmarkEnd w:id="763"/>
      <w:bookmarkEnd w:id="764"/>
      <w:bookmarkEnd w:id="766"/>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65"/>
        </w:numPr>
        <w:shd w:val="clear" w:color="auto" w:fill="auto"/>
        <w:tabs>
          <w:tab w:pos="358" w:val="left"/>
        </w:tabs>
        <w:bidi w:val="0"/>
        <w:spacing w:before="0" w:after="0" w:line="276" w:lineRule="exact"/>
        <w:ind w:left="0" w:right="0" w:firstLine="0"/>
        <w:jc w:val="both"/>
      </w:pPr>
      <w:bookmarkStart w:id="767" w:name="bookmark767"/>
      <w:bookmarkEnd w:id="767"/>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公司发生的借款费用，可直接归属于符合资本化条件的资产的购建或者生产的，予以资本化，计 入相关资产成本；其他借款费用，在发生时确认为费用，计入当期损益。</w:t>
      </w:r>
    </w:p>
    <w:p>
      <w:pPr>
        <w:pStyle w:val="Style5"/>
        <w:keepNext w:val="0"/>
        <w:keepLines w:val="0"/>
        <w:widowControl w:val="0"/>
        <w:numPr>
          <w:ilvl w:val="0"/>
          <w:numId w:val="65"/>
        </w:numPr>
        <w:shd w:val="clear" w:color="auto" w:fill="auto"/>
        <w:tabs>
          <w:tab w:pos="358" w:val="left"/>
        </w:tabs>
        <w:bidi w:val="0"/>
        <w:spacing w:before="0" w:after="0" w:line="276" w:lineRule="exact"/>
        <w:ind w:left="0" w:right="0" w:firstLine="0"/>
        <w:jc w:val="both"/>
      </w:pPr>
      <w:bookmarkStart w:id="768" w:name="bookmark768"/>
      <w:bookmarkEnd w:id="768"/>
      <w:r>
        <w:rPr>
          <w:color w:val="000000"/>
          <w:spacing w:val="0"/>
          <w:w w:val="100"/>
          <w:position w:val="0"/>
        </w:rPr>
        <w:t>借款费用资本化期间</w:t>
      </w:r>
    </w:p>
    <w:p>
      <w:pPr>
        <w:pStyle w:val="Style5"/>
        <w:keepNext w:val="0"/>
        <w:keepLines w:val="0"/>
        <w:widowControl w:val="0"/>
        <w:numPr>
          <w:ilvl w:val="0"/>
          <w:numId w:val="67"/>
        </w:numPr>
        <w:shd w:val="clear" w:color="auto" w:fill="auto"/>
        <w:tabs>
          <w:tab w:pos="459" w:val="left"/>
        </w:tabs>
        <w:bidi w:val="0"/>
        <w:spacing w:before="0" w:after="0" w:line="276" w:lineRule="exact"/>
        <w:ind w:left="0" w:right="0" w:firstLine="0"/>
        <w:jc w:val="both"/>
      </w:pPr>
      <w:bookmarkStart w:id="769" w:name="bookmark769"/>
      <w:bookmarkEnd w:id="769"/>
      <w:r>
        <w:rPr>
          <w:color w:val="000000"/>
          <w:spacing w:val="0"/>
          <w:w w:val="100"/>
          <w:position w:val="0"/>
        </w:rPr>
        <w:t>当借款费用同时满足下列条件时，开始资本化：</w:t>
      </w:r>
      <w:r>
        <w:rPr>
          <w:color w:val="000000"/>
          <w:spacing w:val="0"/>
          <w:w w:val="100"/>
          <w:position w:val="0"/>
          <w:sz w:val="18"/>
          <w:szCs w:val="18"/>
        </w:rPr>
        <w:t>1)</w:t>
      </w:r>
      <w:r>
        <w:rPr>
          <w:color w:val="000000"/>
          <w:spacing w:val="0"/>
          <w:w w:val="100"/>
          <w:position w:val="0"/>
        </w:rPr>
        <w:t>资产支出已经发生；</w:t>
      </w:r>
      <w:r>
        <w:rPr>
          <w:color w:val="000000"/>
          <w:spacing w:val="0"/>
          <w:w w:val="100"/>
          <w:position w:val="0"/>
          <w:sz w:val="18"/>
          <w:szCs w:val="18"/>
        </w:rPr>
        <w:t>2)</w:t>
      </w:r>
      <w:r>
        <w:rPr>
          <w:color w:val="000000"/>
          <w:spacing w:val="0"/>
          <w:w w:val="100"/>
          <w:position w:val="0"/>
        </w:rPr>
        <w:t>借款费用已经发 生；</w:t>
      </w:r>
      <w:r>
        <w:rPr>
          <w:color w:val="000000"/>
          <w:spacing w:val="0"/>
          <w:w w:val="100"/>
          <w:position w:val="0"/>
          <w:sz w:val="18"/>
          <w:szCs w:val="18"/>
        </w:rPr>
        <w:t>3)</w:t>
      </w:r>
      <w:r>
        <w:rPr>
          <w:color w:val="000000"/>
          <w:spacing w:val="0"/>
          <w:w w:val="100"/>
          <w:position w:val="0"/>
        </w:rPr>
        <w:t>为使资产达到预定可使用或可销售状态所必要的购建或者生产活动已经开始。</w:t>
      </w:r>
    </w:p>
    <w:p>
      <w:pPr>
        <w:pStyle w:val="Style5"/>
        <w:keepNext w:val="0"/>
        <w:keepLines w:val="0"/>
        <w:widowControl w:val="0"/>
        <w:numPr>
          <w:ilvl w:val="0"/>
          <w:numId w:val="67"/>
        </w:numPr>
        <w:shd w:val="clear" w:color="auto" w:fill="auto"/>
        <w:tabs>
          <w:tab w:pos="464" w:val="left"/>
        </w:tabs>
        <w:bidi w:val="0"/>
        <w:spacing w:before="0" w:after="0" w:line="276" w:lineRule="exact"/>
        <w:ind w:left="0" w:right="0" w:firstLine="0"/>
        <w:jc w:val="both"/>
      </w:pPr>
      <w:bookmarkStart w:id="770" w:name="bookmark770"/>
      <w:bookmarkEnd w:id="770"/>
      <w:r>
        <w:rPr>
          <w:color w:val="000000"/>
          <w:spacing w:val="0"/>
          <w:w w:val="100"/>
          <w:position w:val="0"/>
        </w:rPr>
        <w:t>若符合资本化条件的资产在购建或者生产过程中发生非正常中断，并且中断时间连续超过</w:t>
      </w:r>
      <w:r>
        <w:rPr>
          <w:color w:val="000000"/>
          <w:spacing w:val="0"/>
          <w:w w:val="100"/>
          <w:position w:val="0"/>
          <w:sz w:val="18"/>
          <w:szCs w:val="18"/>
        </w:rPr>
        <w:t xml:space="preserve">3 </w:t>
      </w:r>
      <w:r>
        <w:rPr>
          <w:color w:val="000000"/>
          <w:spacing w:val="0"/>
          <w:w w:val="100"/>
          <w:position w:val="0"/>
        </w:rPr>
        <w:t>个月，暂停借款费用的资本化；中断期间发生的借款费用确认为当期费用，直至资产的购建或者 生产活动重新开始。</w:t>
      </w:r>
    </w:p>
    <w:p>
      <w:pPr>
        <w:pStyle w:val="Style5"/>
        <w:keepNext w:val="0"/>
        <w:keepLines w:val="0"/>
        <w:widowControl w:val="0"/>
        <w:numPr>
          <w:ilvl w:val="0"/>
          <w:numId w:val="67"/>
        </w:numPr>
        <w:shd w:val="clear" w:color="auto" w:fill="auto"/>
        <w:tabs>
          <w:tab w:pos="464" w:val="left"/>
        </w:tabs>
        <w:bidi w:val="0"/>
        <w:spacing w:before="0" w:after="0" w:line="276" w:lineRule="exact"/>
        <w:ind w:left="0" w:right="0" w:firstLine="0"/>
        <w:jc w:val="both"/>
      </w:pPr>
      <w:bookmarkStart w:id="771" w:name="bookmark771"/>
      <w:bookmarkEnd w:id="771"/>
      <w:r>
        <w:rPr>
          <w:color w:val="000000"/>
          <w:spacing w:val="0"/>
          <w:w w:val="100"/>
          <w:position w:val="0"/>
        </w:rPr>
        <w:t>当所购建或者生产符合资本化条件的资产达到预定可使用或可销售状态时，借款费用停止资 本化。</w:t>
      </w:r>
    </w:p>
    <w:p>
      <w:pPr>
        <w:pStyle w:val="Style5"/>
        <w:keepNext w:val="0"/>
        <w:keepLines w:val="0"/>
        <w:widowControl w:val="0"/>
        <w:numPr>
          <w:ilvl w:val="0"/>
          <w:numId w:val="65"/>
        </w:numPr>
        <w:shd w:val="clear" w:color="auto" w:fill="auto"/>
        <w:tabs>
          <w:tab w:pos="358" w:val="left"/>
        </w:tabs>
        <w:bidi w:val="0"/>
        <w:spacing w:before="0" w:after="60" w:line="276" w:lineRule="exact"/>
        <w:ind w:left="0" w:right="0" w:firstLine="0"/>
        <w:jc w:val="both"/>
      </w:pPr>
      <w:bookmarkStart w:id="772" w:name="bookmark772"/>
      <w:bookmarkEnd w:id="772"/>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为购建或者生产符合资本化条件的资产而借入专门借款的，以专门借款当期实际发生的利息费用 （包括按照实际利率法确定的折价或溢价的摊销），减去将尚未动用的借款资金存入银行取得的 利息收入或进行暂时性投资取得的投资收益后的金额，确定应予资本化的利息金额；为购建或者 生产符合资本化条件的资产占用了一般借款的，根据累计资产支出超过专门借款的资产支出加权 平均数乘以占用一般借款的资本化率，计算确定一般借款应予资本化的利息金额。</w:t>
      </w:r>
    </w:p>
    <w:p>
      <w:pPr>
        <w:pStyle w:val="Style34"/>
        <w:keepNext/>
        <w:keepLines/>
        <w:widowControl w:val="0"/>
        <w:numPr>
          <w:ilvl w:val="0"/>
          <w:numId w:val="41"/>
        </w:numPr>
        <w:shd w:val="clear" w:color="auto" w:fill="auto"/>
        <w:tabs>
          <w:tab w:pos="415" w:val="left"/>
        </w:tabs>
        <w:bidi w:val="0"/>
        <w:spacing w:before="0" w:after="60" w:line="271" w:lineRule="exact"/>
        <w:ind w:left="0" w:right="0" w:firstLine="0"/>
        <w:jc w:val="both"/>
      </w:pPr>
      <w:bookmarkStart w:id="773" w:name="bookmark773"/>
      <w:bookmarkStart w:id="774" w:name="bookmark774"/>
      <w:bookmarkStart w:id="775" w:name="bookmark775"/>
      <w:bookmarkStart w:id="776" w:name="bookmark776"/>
      <w:bookmarkEnd w:id="775"/>
      <w:r>
        <w:rPr>
          <w:color w:val="000000"/>
          <w:spacing w:val="0"/>
          <w:w w:val="100"/>
          <w:position w:val="0"/>
        </w:rPr>
        <w:t>生物资产</w:t>
      </w:r>
      <w:bookmarkEnd w:id="773"/>
      <w:bookmarkEnd w:id="774"/>
      <w:bookmarkEnd w:id="776"/>
    </w:p>
    <w:p>
      <w:pPr>
        <w:pStyle w:val="Style5"/>
        <w:keepNext w:val="0"/>
        <w:keepLines w:val="0"/>
        <w:widowControl w:val="0"/>
        <w:shd w:val="clear" w:color="auto" w:fill="auto"/>
        <w:bidi w:val="0"/>
        <w:spacing w:before="0" w:after="30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41"/>
        </w:numPr>
        <w:shd w:val="clear" w:color="auto" w:fill="auto"/>
        <w:tabs>
          <w:tab w:pos="430" w:val="left"/>
        </w:tabs>
        <w:bidi w:val="0"/>
        <w:spacing w:before="0" w:after="60" w:line="271" w:lineRule="exact"/>
        <w:ind w:left="0" w:right="0" w:firstLine="0"/>
        <w:jc w:val="both"/>
      </w:pPr>
      <w:bookmarkStart w:id="777" w:name="bookmark777"/>
      <w:bookmarkStart w:id="778" w:name="bookmark778"/>
      <w:bookmarkStart w:id="779" w:name="bookmark779"/>
      <w:bookmarkStart w:id="780" w:name="bookmark780"/>
      <w:bookmarkEnd w:id="779"/>
      <w:r>
        <w:rPr>
          <w:color w:val="000000"/>
          <w:spacing w:val="0"/>
          <w:w w:val="100"/>
          <w:position w:val="0"/>
        </w:rPr>
        <w:t>油气资产</w:t>
      </w:r>
      <w:bookmarkEnd w:id="777"/>
      <w:bookmarkEnd w:id="778"/>
      <w:bookmarkEnd w:id="780"/>
    </w:p>
    <w:p>
      <w:pPr>
        <w:pStyle w:val="Style5"/>
        <w:keepNext w:val="0"/>
        <w:keepLines w:val="0"/>
        <w:widowControl w:val="0"/>
        <w:shd w:val="clear" w:color="auto" w:fill="auto"/>
        <w:bidi w:val="0"/>
        <w:spacing w:before="0" w:after="30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41"/>
        </w:numPr>
        <w:shd w:val="clear" w:color="auto" w:fill="auto"/>
        <w:tabs>
          <w:tab w:pos="430" w:val="left"/>
        </w:tabs>
        <w:bidi w:val="0"/>
        <w:spacing w:before="0" w:after="60" w:line="271" w:lineRule="exact"/>
        <w:ind w:left="0" w:right="0" w:firstLine="0"/>
        <w:jc w:val="both"/>
      </w:pPr>
      <w:bookmarkStart w:id="781" w:name="bookmark781"/>
      <w:bookmarkStart w:id="782" w:name="bookmark782"/>
      <w:bookmarkStart w:id="783" w:name="bookmark783"/>
      <w:bookmarkStart w:id="784" w:name="bookmark784"/>
      <w:bookmarkEnd w:id="783"/>
      <w:r>
        <w:rPr>
          <w:color w:val="000000"/>
          <w:spacing w:val="0"/>
          <w:w w:val="100"/>
          <w:position w:val="0"/>
        </w:rPr>
        <w:t>无形资产</w:t>
      </w:r>
      <w:bookmarkEnd w:id="781"/>
      <w:bookmarkEnd w:id="782"/>
      <w:bookmarkEnd w:id="784"/>
    </w:p>
    <w:p>
      <w:pPr>
        <w:pStyle w:val="Style34"/>
        <w:keepNext/>
        <w:keepLines/>
        <w:widowControl w:val="0"/>
        <w:shd w:val="clear" w:color="auto" w:fill="auto"/>
        <w:bidi w:val="0"/>
        <w:spacing w:before="0" w:after="60" w:line="271" w:lineRule="exact"/>
        <w:ind w:left="0" w:right="0" w:firstLine="0"/>
        <w:jc w:val="both"/>
      </w:pPr>
      <w:bookmarkStart w:id="781" w:name="bookmark781"/>
      <w:bookmarkStart w:id="782" w:name="bookmark782"/>
      <w:bookmarkStart w:id="785" w:name="bookmark785"/>
      <w:bookmarkStart w:id="786" w:name="bookmark786"/>
      <w:r>
        <w:rPr>
          <w:color w:val="000000"/>
          <w:spacing w:val="0"/>
          <w:w w:val="100"/>
          <w:position w:val="0"/>
        </w:rPr>
        <w:t>（</w:t>
      </w:r>
      <w:bookmarkEnd w:id="785"/>
      <w:r>
        <w:rPr>
          <w:color w:val="000000"/>
          <w:spacing w:val="0"/>
          <w:w w:val="100"/>
          <w:position w:val="0"/>
        </w:rPr>
        <w:t>1）.</w:t>
      </w:r>
      <w:r>
        <w:rPr>
          <w:color w:val="000000"/>
          <w:spacing w:val="0"/>
          <w:w w:val="100"/>
          <w:position w:val="0"/>
        </w:rPr>
        <w:t>计价方法、使用寿命、减值测试</w:t>
      </w:r>
      <w:bookmarkEnd w:id="781"/>
      <w:bookmarkEnd w:id="782"/>
      <w:bookmarkEnd w:id="786"/>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69"/>
        </w:numPr>
        <w:shd w:val="clear" w:color="auto" w:fill="auto"/>
        <w:tabs>
          <w:tab w:pos="382" w:val="left"/>
        </w:tabs>
        <w:bidi w:val="0"/>
        <w:spacing w:before="0" w:after="0" w:line="269" w:lineRule="exact"/>
        <w:ind w:left="0" w:right="0" w:firstLine="0"/>
        <w:jc w:val="both"/>
      </w:pPr>
      <w:bookmarkStart w:id="787" w:name="bookmark787"/>
      <w:bookmarkEnd w:id="787"/>
      <w:r>
        <w:rPr>
          <w:color w:val="000000"/>
          <w:spacing w:val="0"/>
          <w:w w:val="100"/>
          <w:position w:val="0"/>
        </w:rPr>
        <w:t>无形资产包括土地使用权、专利权、非专利技术及运营工具（包括平台软件、游戏软件及域名 所有权等与营运相关的资产）等，按成本进行初始计量。</w:t>
      </w:r>
    </w:p>
    <w:p>
      <w:pPr>
        <w:pStyle w:val="Style5"/>
        <w:keepNext w:val="0"/>
        <w:keepLines w:val="0"/>
        <w:widowControl w:val="0"/>
        <w:numPr>
          <w:ilvl w:val="0"/>
          <w:numId w:val="69"/>
        </w:numPr>
        <w:shd w:val="clear" w:color="auto" w:fill="auto"/>
        <w:tabs>
          <w:tab w:pos="382" w:val="left"/>
        </w:tabs>
        <w:bidi w:val="0"/>
        <w:spacing w:before="0" w:after="0" w:line="269" w:lineRule="exact"/>
        <w:ind w:left="0" w:right="0" w:firstLine="0"/>
        <w:jc w:val="both"/>
      </w:pPr>
      <w:bookmarkStart w:id="788" w:name="bookmark788"/>
      <w:bookmarkEnd w:id="788"/>
      <w:r>
        <w:rPr>
          <w:color w:val="000000"/>
          <w:spacing w:val="0"/>
          <w:w w:val="100"/>
          <w:position w:val="0"/>
        </w:rPr>
        <w:t>使用寿命有限的无形资产，在使用寿命内按照与该项无形资产有关的经济利益的预期实现方式 系统合理地摊销，无法可靠确定预期实现方式的，采用直线法摊销。具体年限如下：</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摊销年限（年）</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运营工具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bl>
    <w:p>
      <w:pPr>
        <w:widowControl w:val="0"/>
        <w:spacing w:after="239" w:line="1" w:lineRule="exact"/>
      </w:pPr>
    </w:p>
    <w:p>
      <w:pPr>
        <w:pStyle w:val="Style5"/>
        <w:keepNext w:val="0"/>
        <w:keepLines w:val="0"/>
        <w:widowControl w:val="0"/>
        <w:numPr>
          <w:ilvl w:val="0"/>
          <w:numId w:val="69"/>
        </w:numPr>
        <w:shd w:val="clear" w:color="auto" w:fill="auto"/>
        <w:bidi w:val="0"/>
        <w:spacing w:before="0" w:after="0" w:line="273" w:lineRule="exact"/>
        <w:ind w:left="0" w:right="0" w:firstLine="0"/>
        <w:jc w:val="both"/>
      </w:pPr>
      <w:bookmarkStart w:id="789" w:name="bookmark789"/>
      <w:bookmarkEnd w:id="789"/>
      <w:r>
        <w:rPr>
          <w:color w:val="000000"/>
          <w:spacing w:val="0"/>
          <w:w w:val="100"/>
          <w:position w:val="0"/>
        </w:rPr>
        <w:t>内部研究开发项目研究阶段的支出，于发生时计入当期损益。内部研究开发项目开发阶段的支 出，同时满足下列条件的，确认为无形资产：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完成该无形资产以使其能够使用或出售在技术 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无形资产产生经济利益的方 式，包括能够证明运用该无形资产生产的产品存在市场或无形资产自身存在市场，无形资产将在 内部使用的，能证明其有用性；</w:t>
      </w:r>
      <w:r>
        <w:rPr>
          <w:color w:val="000000"/>
          <w:spacing w:val="0"/>
          <w:w w:val="100"/>
          <w:position w:val="0"/>
          <w:sz w:val="18"/>
          <w:szCs w:val="18"/>
        </w:rPr>
        <w:t>（4）</w:t>
      </w:r>
      <w:r>
        <w:rPr>
          <w:color w:val="000000"/>
          <w:spacing w:val="0"/>
          <w:w w:val="100"/>
          <w:position w:val="0"/>
        </w:rPr>
        <w:t>有足够的技术、财务资源和其他资源支持，以完成该无形资 产的开发，并有能力使用或出售该无形资产；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归属于该无形资产开发阶段的支出能够可靠地 计量。</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公司划分内部研究开发项目研究阶段支出和开发阶段支出的具体标准：</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研究阶段：公司新的游戏或网络平台项目的可行性调查、研究与策划立项作为研究阶段。研究阶 段起点为新的游戏或网络平台项目由研发部门发起策划，终点为公司判断项目在技术上、商业上 等具有可行性，通过立项评审。内部研究开发项目研究阶段的支出，在发生时计 入当期损益。</w:t>
      </w:r>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开发阶段：公司游戏或网络平台项目的执行实施和项目内测、公测验收阶段作为开发阶段。开发 阶段的起点为项目具体投入实质性开发，终点为项目通过内测、公测后可进入商业运营。公司进 入开发阶段的项目支出，先在“开发支出”科目分项目进行明细核算，满足资本化条件的，在项 目达到预定用途形成无形资产时转入“无形资产”科目分项目进行明细核算。不满足上述条件的 开发阶段的支出，于发生时计入当期损益。以前期间已计入损益的开发支出不在以后期间重新确 认为资产。</w:t>
      </w:r>
    </w:p>
    <w:p>
      <w:pPr>
        <w:pStyle w:val="Style34"/>
        <w:keepNext/>
        <w:keepLines/>
        <w:widowControl w:val="0"/>
        <w:shd w:val="clear" w:color="auto" w:fill="auto"/>
        <w:bidi w:val="0"/>
        <w:spacing w:before="0" w:after="60" w:line="273" w:lineRule="exact"/>
        <w:ind w:left="0" w:right="0" w:firstLine="0"/>
        <w:jc w:val="both"/>
      </w:pPr>
      <w:bookmarkStart w:id="790" w:name="bookmark790"/>
      <w:bookmarkStart w:id="791" w:name="bookmark791"/>
      <w:bookmarkStart w:id="792" w:name="bookmark792"/>
      <w:bookmarkStart w:id="793" w:name="bookmark793"/>
      <w:r>
        <w:rPr>
          <w:color w:val="000000"/>
          <w:spacing w:val="0"/>
          <w:w w:val="100"/>
          <w:position w:val="0"/>
        </w:rPr>
        <w:t>（</w:t>
      </w:r>
      <w:bookmarkEnd w:id="792"/>
      <w:r>
        <w:rPr>
          <w:color w:val="000000"/>
          <w:spacing w:val="0"/>
          <w:w w:val="100"/>
          <w:position w:val="0"/>
        </w:rPr>
        <w:t>2）.</w:t>
      </w:r>
      <w:r>
        <w:rPr>
          <w:color w:val="000000"/>
          <w:spacing w:val="0"/>
          <w:w w:val="100"/>
          <w:position w:val="0"/>
        </w:rPr>
        <w:t>内部研究开发支出会计政策</w:t>
      </w:r>
      <w:bookmarkEnd w:id="790"/>
      <w:bookmarkEnd w:id="791"/>
      <w:bookmarkEnd w:id="793"/>
    </w:p>
    <w:p>
      <w:pPr>
        <w:pStyle w:val="Style5"/>
        <w:keepNext w:val="0"/>
        <w:keepLines w:val="0"/>
        <w:widowControl w:val="0"/>
        <w:shd w:val="clear" w:color="auto" w:fill="auto"/>
        <w:bidi w:val="0"/>
        <w:spacing w:before="0" w:after="36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41"/>
        </w:numPr>
        <w:shd w:val="clear" w:color="auto" w:fill="auto"/>
        <w:bidi w:val="0"/>
        <w:spacing w:before="0" w:after="120" w:line="240" w:lineRule="auto"/>
        <w:ind w:left="0" w:right="0" w:firstLine="0"/>
        <w:jc w:val="left"/>
      </w:pPr>
      <w:bookmarkStart w:id="794" w:name="bookmark794"/>
      <w:bookmarkStart w:id="795" w:name="bookmark795"/>
      <w:bookmarkStart w:id="796" w:name="bookmark796"/>
      <w:bookmarkStart w:id="797" w:name="bookmark797"/>
      <w:bookmarkEnd w:id="796"/>
      <w:r>
        <w:rPr>
          <w:color w:val="000000"/>
          <w:spacing w:val="0"/>
          <w:w w:val="100"/>
          <w:position w:val="0"/>
        </w:rPr>
        <w:t>长期资产减值</w:t>
      </w:r>
      <w:bookmarkEnd w:id="794"/>
      <w:bookmarkEnd w:id="795"/>
      <w:bookmarkEnd w:id="7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 xml:space="preserve">适用口不适用 </w:t>
      </w:r>
      <w:r>
        <w:rPr>
          <w:color w:val="000000"/>
          <w:spacing w:val="0"/>
          <w:w w:val="100"/>
          <w:position w:val="0"/>
        </w:rPr>
        <w:t>对长期股权投资、采用成本模式计量的投资性房地产、固定资产、在建工程、使用寿命有限的无 形资产等长期资产,在资产负债表日有迹象表明发生减值的，估计其可收回金额。对因企业合并所 形成的商誉和使用寿命不确定的无形资产，无论是否存在减值迹象，每年都进行减值测试。商誉 结合与其相关的资产组或者资产组组合进行减值测试。</w:t>
      </w:r>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若上述长期资产的可收回金额低于其账面价值的，按其差额确认资产减值准备并计入当期损益。</w:t>
      </w:r>
    </w:p>
    <w:p>
      <w:pPr>
        <w:pStyle w:val="Style34"/>
        <w:keepNext/>
        <w:keepLines/>
        <w:widowControl w:val="0"/>
        <w:numPr>
          <w:ilvl w:val="0"/>
          <w:numId w:val="41"/>
        </w:numPr>
        <w:shd w:val="clear" w:color="auto" w:fill="auto"/>
        <w:tabs>
          <w:tab w:pos="445" w:val="left"/>
        </w:tabs>
        <w:bidi w:val="0"/>
        <w:spacing w:before="0" w:after="60" w:line="274" w:lineRule="exact"/>
        <w:ind w:left="0" w:right="0" w:firstLine="0"/>
        <w:jc w:val="both"/>
      </w:pPr>
      <w:bookmarkStart w:id="798" w:name="bookmark798"/>
      <w:bookmarkStart w:id="799" w:name="bookmark799"/>
      <w:bookmarkStart w:id="800" w:name="bookmark800"/>
      <w:bookmarkStart w:id="801" w:name="bookmark801"/>
      <w:bookmarkEnd w:id="800"/>
      <w:r>
        <w:rPr>
          <w:color w:val="000000"/>
          <w:spacing w:val="0"/>
          <w:w w:val="100"/>
          <w:position w:val="0"/>
        </w:rPr>
        <w:t>长期待摊费用</w:t>
      </w:r>
      <w:bookmarkEnd w:id="798"/>
      <w:bookmarkEnd w:id="799"/>
      <w:bookmarkEnd w:id="801"/>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口适用口不适用</w:t>
      </w:r>
    </w:p>
    <w:p>
      <w:pPr>
        <w:pStyle w:val="Style5"/>
        <w:keepNext w:val="0"/>
        <w:keepLines w:val="0"/>
        <w:widowControl w:val="0"/>
        <w:shd w:val="clear" w:color="auto" w:fill="auto"/>
        <w:bidi w:val="0"/>
        <w:spacing w:before="0" w:after="300" w:line="269" w:lineRule="exact"/>
        <w:ind w:left="0" w:right="0" w:firstLine="0"/>
        <w:jc w:val="both"/>
      </w:pPr>
      <w:r>
        <w:rPr>
          <w:color w:val="000000"/>
          <w:spacing w:val="0"/>
          <w:w w:val="100"/>
          <w:position w:val="0"/>
        </w:rPr>
        <w:t>长期待摊费用核算已经支出，摊销期限在</w:t>
      </w:r>
      <w:r>
        <w:rPr>
          <w:color w:val="000000"/>
          <w:spacing w:val="0"/>
          <w:w w:val="100"/>
          <w:position w:val="0"/>
          <w:sz w:val="18"/>
          <w:szCs w:val="18"/>
        </w:rPr>
        <w:t>1</w:t>
      </w:r>
      <w:r>
        <w:rPr>
          <w:color w:val="000000"/>
          <w:spacing w:val="0"/>
          <w:w w:val="100"/>
          <w:position w:val="0"/>
        </w:rPr>
        <w:t>年以上(不含</w:t>
      </w:r>
      <w:r>
        <w:rPr>
          <w:color w:val="000000"/>
          <w:spacing w:val="0"/>
          <w:w w:val="100"/>
          <w:position w:val="0"/>
          <w:sz w:val="18"/>
          <w:szCs w:val="18"/>
        </w:rPr>
        <w:t>1</w:t>
      </w:r>
      <w:r>
        <w:rPr>
          <w:color w:val="000000"/>
          <w:spacing w:val="0"/>
          <w:w w:val="100"/>
          <w:position w:val="0"/>
        </w:rPr>
        <w:t>年)的各项费用。长期待摊费用按实 际发生额入账，在受益期或规定的期限内分期平均摊销。如果长期待摊的费用项目不能使以后会 计期间受益则将尚未摊销的该项目的摊余价值全部转入当期损益。</w:t>
      </w:r>
    </w:p>
    <w:p>
      <w:pPr>
        <w:pStyle w:val="Style34"/>
        <w:keepNext/>
        <w:keepLines/>
        <w:widowControl w:val="0"/>
        <w:numPr>
          <w:ilvl w:val="0"/>
          <w:numId w:val="41"/>
        </w:numPr>
        <w:shd w:val="clear" w:color="auto" w:fill="auto"/>
        <w:tabs>
          <w:tab w:pos="445" w:val="left"/>
        </w:tabs>
        <w:bidi w:val="0"/>
        <w:spacing w:before="0" w:after="60" w:line="274" w:lineRule="exact"/>
        <w:ind w:left="0" w:right="0" w:firstLine="0"/>
        <w:jc w:val="both"/>
      </w:pPr>
      <w:bookmarkStart w:id="802" w:name="bookmark802"/>
      <w:bookmarkStart w:id="803" w:name="bookmark803"/>
      <w:bookmarkStart w:id="804" w:name="bookmark804"/>
      <w:bookmarkStart w:id="805" w:name="bookmark805"/>
      <w:bookmarkEnd w:id="804"/>
      <w:r>
        <w:rPr>
          <w:color w:val="000000"/>
          <w:spacing w:val="0"/>
          <w:w w:val="100"/>
          <w:position w:val="0"/>
        </w:rPr>
        <w:t>职工薪酬</w:t>
      </w:r>
      <w:bookmarkEnd w:id="802"/>
      <w:bookmarkEnd w:id="803"/>
      <w:bookmarkEnd w:id="805"/>
    </w:p>
    <w:p>
      <w:pPr>
        <w:pStyle w:val="Style34"/>
        <w:keepNext/>
        <w:keepLines/>
        <w:widowControl w:val="0"/>
        <w:numPr>
          <w:ilvl w:val="0"/>
          <w:numId w:val="71"/>
        </w:numPr>
        <w:shd w:val="clear" w:color="auto" w:fill="auto"/>
        <w:tabs>
          <w:tab w:pos="435" w:val="left"/>
        </w:tabs>
        <w:bidi w:val="0"/>
        <w:spacing w:before="0" w:after="60" w:line="274" w:lineRule="exact"/>
        <w:ind w:left="0" w:right="0" w:firstLine="0"/>
        <w:jc w:val="both"/>
      </w:pPr>
      <w:bookmarkStart w:id="802" w:name="bookmark802"/>
      <w:bookmarkStart w:id="803" w:name="bookmark803"/>
      <w:bookmarkStart w:id="806" w:name="bookmark806"/>
      <w:bookmarkStart w:id="807" w:name="bookmark807"/>
      <w:bookmarkEnd w:id="806"/>
      <w:r>
        <w:rPr>
          <w:color w:val="000000"/>
          <w:spacing w:val="0"/>
          <w:w w:val="100"/>
          <w:position w:val="0"/>
        </w:rPr>
        <w:t>、短期薪酬的会计处理方法</w:t>
      </w:r>
      <w:bookmarkEnd w:id="802"/>
      <w:bookmarkEnd w:id="803"/>
      <w:bookmarkEnd w:id="807"/>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64" w:lineRule="exact"/>
        <w:ind w:left="0" w:right="0" w:firstLine="0"/>
        <w:jc w:val="both"/>
      </w:pPr>
      <w:r>
        <w:rPr>
          <w:color w:val="000000"/>
          <w:spacing w:val="0"/>
          <w:w w:val="100"/>
          <w:position w:val="0"/>
        </w:rPr>
        <w:t>在职工为公司提供服务的会计期间，将实际发生的短期薪酬确认为负债，并计入当期损益或相关 资产成本。</w:t>
      </w:r>
    </w:p>
    <w:p>
      <w:pPr>
        <w:pStyle w:val="Style34"/>
        <w:keepNext/>
        <w:keepLines/>
        <w:widowControl w:val="0"/>
        <w:numPr>
          <w:ilvl w:val="0"/>
          <w:numId w:val="71"/>
        </w:numPr>
        <w:shd w:val="clear" w:color="auto" w:fill="auto"/>
        <w:tabs>
          <w:tab w:pos="435" w:val="left"/>
        </w:tabs>
        <w:bidi w:val="0"/>
        <w:spacing w:before="0" w:after="60" w:line="274" w:lineRule="exact"/>
        <w:ind w:left="0" w:right="0" w:firstLine="0"/>
        <w:jc w:val="both"/>
      </w:pPr>
      <w:bookmarkStart w:id="808" w:name="bookmark808"/>
      <w:bookmarkStart w:id="809" w:name="bookmark809"/>
      <w:bookmarkStart w:id="810" w:name="bookmark810"/>
      <w:bookmarkStart w:id="811" w:name="bookmark811"/>
      <w:bookmarkEnd w:id="810"/>
      <w:r>
        <w:rPr>
          <w:color w:val="000000"/>
          <w:spacing w:val="0"/>
          <w:w w:val="100"/>
          <w:position w:val="0"/>
        </w:rPr>
        <w:t>、离职后福利的会计处理方法</w:t>
      </w:r>
      <w:bookmarkEnd w:id="808"/>
      <w:bookmarkEnd w:id="809"/>
      <w:bookmarkEnd w:id="81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离职后福利分为设定提存计划和设定受益计划。</w:t>
      </w:r>
    </w:p>
    <w:p>
      <w:pPr>
        <w:pStyle w:val="Style5"/>
        <w:keepNext w:val="0"/>
        <w:keepLines w:val="0"/>
        <w:widowControl w:val="0"/>
        <w:numPr>
          <w:ilvl w:val="0"/>
          <w:numId w:val="73"/>
        </w:numPr>
        <w:shd w:val="clear" w:color="auto" w:fill="auto"/>
        <w:tabs>
          <w:tab w:pos="464" w:val="left"/>
        </w:tabs>
        <w:bidi w:val="0"/>
        <w:spacing w:before="0" w:after="0" w:line="274" w:lineRule="exact"/>
        <w:ind w:left="0" w:right="0" w:firstLine="0"/>
        <w:jc w:val="both"/>
      </w:pPr>
      <w:bookmarkStart w:id="812" w:name="bookmark812"/>
      <w:bookmarkEnd w:id="812"/>
      <w:r>
        <w:rPr>
          <w:color w:val="000000"/>
          <w:spacing w:val="0"/>
          <w:w w:val="100"/>
          <w:position w:val="0"/>
        </w:rPr>
        <w:t>在职工为公司提供服务的会计期间，根据设定提存计划计算的应缴存金额确认为负债，并计 入当期损益或相关资产成本。</w:t>
      </w:r>
    </w:p>
    <w:p>
      <w:pPr>
        <w:pStyle w:val="Style5"/>
        <w:keepNext w:val="0"/>
        <w:keepLines w:val="0"/>
        <w:widowControl w:val="0"/>
        <w:numPr>
          <w:ilvl w:val="0"/>
          <w:numId w:val="73"/>
        </w:numPr>
        <w:shd w:val="clear" w:color="auto" w:fill="auto"/>
        <w:tabs>
          <w:tab w:pos="430" w:val="left"/>
        </w:tabs>
        <w:bidi w:val="0"/>
        <w:spacing w:before="0" w:after="0" w:line="274" w:lineRule="exact"/>
        <w:ind w:left="0" w:right="0" w:firstLine="0"/>
        <w:jc w:val="both"/>
      </w:pPr>
      <w:bookmarkStart w:id="813" w:name="bookmark813"/>
      <w:bookmarkEnd w:id="813"/>
      <w:r>
        <w:rPr>
          <w:color w:val="000000"/>
          <w:spacing w:val="0"/>
          <w:w w:val="100"/>
          <w:position w:val="0"/>
        </w:rPr>
        <w:t>对设定受益计划的会计处理通常包括下列步骤：</w:t>
      </w:r>
    </w:p>
    <w:p>
      <w:pPr>
        <w:pStyle w:val="Style5"/>
        <w:keepNext w:val="0"/>
        <w:keepLines w:val="0"/>
        <w:widowControl w:val="0"/>
        <w:numPr>
          <w:ilvl w:val="0"/>
          <w:numId w:val="75"/>
        </w:numPr>
        <w:shd w:val="clear" w:color="auto" w:fill="auto"/>
        <w:tabs>
          <w:tab w:pos="358" w:val="left"/>
        </w:tabs>
        <w:bidi w:val="0"/>
        <w:spacing w:before="0" w:after="0" w:line="274" w:lineRule="exact"/>
        <w:ind w:left="0" w:right="0" w:firstLine="0"/>
        <w:jc w:val="both"/>
      </w:pPr>
      <w:bookmarkStart w:id="814" w:name="bookmark814"/>
      <w:bookmarkEnd w:id="814"/>
      <w:r>
        <w:rPr>
          <w:color w:val="000000"/>
          <w:spacing w:val="0"/>
          <w:w w:val="100"/>
          <w:position w:val="0"/>
        </w:rPr>
        <w:t>根据预期累计福利单位法，采用无偏且相互一致的精算假设对有关人口统计变量和财务变量等 作出估计，计量设定受益计划所产生的义务，并确定相关义务的所属期间。同时，对设定受益计 划所产生的义务予以折现，以确定设定受益计划义务的现值和当期服务成本；</w:t>
      </w:r>
    </w:p>
    <w:p>
      <w:pPr>
        <w:pStyle w:val="Style5"/>
        <w:keepNext w:val="0"/>
        <w:keepLines w:val="0"/>
        <w:widowControl w:val="0"/>
        <w:numPr>
          <w:ilvl w:val="0"/>
          <w:numId w:val="75"/>
        </w:numPr>
        <w:shd w:val="clear" w:color="auto" w:fill="auto"/>
        <w:tabs>
          <w:tab w:pos="358" w:val="left"/>
        </w:tabs>
        <w:bidi w:val="0"/>
        <w:spacing w:before="0" w:after="0" w:line="274" w:lineRule="exact"/>
        <w:ind w:left="0" w:right="0" w:firstLine="0"/>
        <w:jc w:val="both"/>
      </w:pPr>
      <w:bookmarkStart w:id="815" w:name="bookmark815"/>
      <w:bookmarkEnd w:id="815"/>
      <w:r>
        <w:rPr>
          <w:color w:val="000000"/>
          <w:spacing w:val="0"/>
          <w:w w:val="100"/>
          <w:position w:val="0"/>
        </w:rPr>
        <w:t>设定受益计划存在资产的，将设定受益计划义务现值减去设定受益计划资产公允价值所形成的 赤字或盈余确认为一项设定受益计划净负债或净资产。设定受益计划存在盈余的，以设定受益计 划的盈余和资产上限两项的孰低者计量设定受益计划净资产；</w:t>
      </w:r>
    </w:p>
    <w:p>
      <w:pPr>
        <w:pStyle w:val="Style5"/>
        <w:keepNext w:val="0"/>
        <w:keepLines w:val="0"/>
        <w:widowControl w:val="0"/>
        <w:numPr>
          <w:ilvl w:val="0"/>
          <w:numId w:val="75"/>
        </w:numPr>
        <w:shd w:val="clear" w:color="auto" w:fill="auto"/>
        <w:tabs>
          <w:tab w:pos="363" w:val="left"/>
        </w:tabs>
        <w:bidi w:val="0"/>
        <w:spacing w:before="0" w:after="300" w:line="274" w:lineRule="exact"/>
        <w:ind w:left="0" w:right="0" w:firstLine="0"/>
        <w:jc w:val="both"/>
      </w:pPr>
      <w:bookmarkStart w:id="816" w:name="bookmark816"/>
      <w:bookmarkEnd w:id="816"/>
      <w:r>
        <w:rPr>
          <w:color w:val="000000"/>
          <w:spacing w:val="0"/>
          <w:w w:val="100"/>
          <w:position w:val="0"/>
        </w:rPr>
        <w:t>期末，将设定受益计划产生的职工薪酬成本确认为服务成本、设定受益计划净负债或净资产的 利息净额以及重新计量设定受益计划净负债或净资产所产生的变动等三部分，其中服务成本和设 定受益计划净负债或净资产的利息净额计入当期损益或相关资产成本，重新计量设定受益计划净 负债或净资产所产生的变动计入其他综合收益，并且在后续会计期间不允许转回至损益，但可以 在权益范围内转移这些在其他综合收益确认的金额。</w:t>
      </w:r>
    </w:p>
    <w:p>
      <w:pPr>
        <w:pStyle w:val="Style34"/>
        <w:keepNext/>
        <w:keepLines/>
        <w:widowControl w:val="0"/>
        <w:numPr>
          <w:ilvl w:val="0"/>
          <w:numId w:val="73"/>
        </w:numPr>
        <w:shd w:val="clear" w:color="auto" w:fill="auto"/>
        <w:tabs>
          <w:tab w:pos="435" w:val="left"/>
        </w:tabs>
        <w:bidi w:val="0"/>
        <w:spacing w:before="0" w:after="60" w:line="274" w:lineRule="exact"/>
        <w:ind w:left="0" w:right="0" w:firstLine="0"/>
        <w:jc w:val="both"/>
      </w:pPr>
      <w:bookmarkStart w:id="817" w:name="bookmark817"/>
      <w:bookmarkStart w:id="818" w:name="bookmark818"/>
      <w:bookmarkStart w:id="819" w:name="bookmark819"/>
      <w:bookmarkStart w:id="820" w:name="bookmark820"/>
      <w:bookmarkEnd w:id="819"/>
      <w:r>
        <w:rPr>
          <w:color w:val="000000"/>
          <w:spacing w:val="0"/>
          <w:w w:val="100"/>
          <w:position w:val="0"/>
        </w:rPr>
        <w:t>、辞退福利的会计处理方法</w:t>
      </w:r>
      <w:bookmarkEnd w:id="817"/>
      <w:bookmarkEnd w:id="818"/>
      <w:bookmarkEnd w:id="820"/>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1" w:lineRule="exact"/>
        <w:ind w:left="0" w:right="0" w:firstLine="0"/>
        <w:jc w:val="both"/>
      </w:pPr>
      <w:r>
        <w:rPr>
          <w:color w:val="000000"/>
          <w:spacing w:val="0"/>
          <w:w w:val="100"/>
          <w:position w:val="0"/>
        </w:rPr>
        <w:t xml:space="preserve">向职工提供的辞退福利，在下列两者孰早日确认辞退福利产生的职工薪酬负债，并计入当期损益： </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r>
        <w:rPr>
          <w:color w:val="000000"/>
          <w:spacing w:val="0"/>
          <w:w w:val="100"/>
          <w:position w:val="0"/>
          <w:sz w:val="18"/>
          <w:szCs w:val="18"/>
        </w:rPr>
        <w:t>(2)</w:t>
      </w:r>
      <w:r>
        <w:rPr>
          <w:color w:val="000000"/>
          <w:spacing w:val="0"/>
          <w:w w:val="100"/>
          <w:position w:val="0"/>
        </w:rPr>
        <w:t>公司确认与 涉及支付辞退福利的重组相关的成本或费用时。</w:t>
      </w:r>
    </w:p>
    <w:p>
      <w:pPr>
        <w:pStyle w:val="Style34"/>
        <w:keepNext/>
        <w:keepLines/>
        <w:widowControl w:val="0"/>
        <w:numPr>
          <w:ilvl w:val="0"/>
          <w:numId w:val="73"/>
        </w:numPr>
        <w:shd w:val="clear" w:color="auto" w:fill="auto"/>
        <w:tabs>
          <w:tab w:pos="435" w:val="left"/>
        </w:tabs>
        <w:bidi w:val="0"/>
        <w:spacing w:before="0" w:after="60" w:line="274" w:lineRule="exact"/>
        <w:ind w:left="0" w:right="0" w:firstLine="0"/>
        <w:jc w:val="both"/>
      </w:pPr>
      <w:bookmarkStart w:id="821" w:name="bookmark821"/>
      <w:bookmarkStart w:id="822" w:name="bookmark822"/>
      <w:bookmarkStart w:id="823" w:name="bookmark823"/>
      <w:bookmarkStart w:id="824" w:name="bookmark824"/>
      <w:bookmarkEnd w:id="823"/>
      <w:r>
        <w:rPr>
          <w:color w:val="000000"/>
          <w:spacing w:val="0"/>
          <w:w w:val="100"/>
          <w:position w:val="0"/>
        </w:rPr>
        <w:t>、其他长期职工福利的会计处理方法</w:t>
      </w:r>
      <w:bookmarkEnd w:id="821"/>
      <w:bookmarkEnd w:id="822"/>
      <w:bookmarkEnd w:id="82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 xml:space="preserve">向职工提供的其他长期福利，符合设定提存计划条件的，按照设定提存计划的有关规定进行会计 处理；除此之外的其他长期福利，按照设定受益计划的有关规定进行会计处理，为简化相关会计 处理，将其产生的职工薪酬成本确认为服务成本、其他长期职工福利净负债或净资产的利息净额 </w:t>
      </w:r>
      <w:r>
        <w:rPr>
          <w:color w:val="000000"/>
          <w:spacing w:val="0"/>
          <w:w w:val="100"/>
          <w:position w:val="0"/>
        </w:rPr>
        <w:t>以及重新计量其他长期职工福利净负债或净资产所产生的变动等组成项目的总净额计入当期损益 或相关资产成本。</w:t>
      </w:r>
    </w:p>
    <w:p>
      <w:pPr>
        <w:pStyle w:val="Style34"/>
        <w:keepNext/>
        <w:keepLines/>
        <w:widowControl w:val="0"/>
        <w:numPr>
          <w:ilvl w:val="0"/>
          <w:numId w:val="41"/>
        </w:numPr>
        <w:shd w:val="clear" w:color="auto" w:fill="auto"/>
        <w:tabs>
          <w:tab w:pos="445" w:val="left"/>
        </w:tabs>
        <w:bidi w:val="0"/>
        <w:spacing w:before="0" w:after="60" w:line="273" w:lineRule="exact"/>
        <w:ind w:left="0" w:right="0" w:firstLine="0"/>
        <w:jc w:val="both"/>
      </w:pPr>
      <w:bookmarkStart w:id="825" w:name="bookmark825"/>
      <w:bookmarkStart w:id="826" w:name="bookmark826"/>
      <w:bookmarkStart w:id="827" w:name="bookmark827"/>
      <w:bookmarkStart w:id="828" w:name="bookmark828"/>
      <w:bookmarkEnd w:id="827"/>
      <w:r>
        <w:rPr>
          <w:color w:val="000000"/>
          <w:spacing w:val="0"/>
          <w:w w:val="100"/>
          <w:position w:val="0"/>
        </w:rPr>
        <w:t>预计负债</w:t>
      </w:r>
      <w:bookmarkEnd w:id="825"/>
      <w:bookmarkEnd w:id="826"/>
      <w:bookmarkEnd w:id="828"/>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77"/>
        </w:numPr>
        <w:shd w:val="clear" w:color="auto" w:fill="auto"/>
        <w:tabs>
          <w:tab w:pos="381" w:val="left"/>
        </w:tabs>
        <w:bidi w:val="0"/>
        <w:spacing w:before="0" w:after="0" w:line="277" w:lineRule="exact"/>
        <w:ind w:left="0" w:right="0" w:firstLine="0"/>
        <w:jc w:val="both"/>
      </w:pPr>
      <w:bookmarkStart w:id="829" w:name="bookmark829"/>
      <w:bookmarkEnd w:id="829"/>
      <w:r>
        <w:rPr>
          <w:color w:val="000000"/>
          <w:spacing w:val="0"/>
          <w:w w:val="100"/>
          <w:position w:val="0"/>
        </w:rPr>
        <w:t>因对外提供担保、诉讼事项、产品质量保证、亏损合同等或有事项形成的义务成为公司承担的 现时义务，履行该义务很可能导致经济利益流出公司，且该义务的金额能够可靠的计量时，公司 将该项义务确认为预计负债。</w:t>
      </w:r>
    </w:p>
    <w:p>
      <w:pPr>
        <w:pStyle w:val="Style5"/>
        <w:keepNext w:val="0"/>
        <w:keepLines w:val="0"/>
        <w:widowControl w:val="0"/>
        <w:numPr>
          <w:ilvl w:val="0"/>
          <w:numId w:val="77"/>
        </w:numPr>
        <w:shd w:val="clear" w:color="auto" w:fill="auto"/>
        <w:tabs>
          <w:tab w:pos="381" w:val="left"/>
        </w:tabs>
        <w:bidi w:val="0"/>
        <w:spacing w:before="0" w:after="300" w:line="277" w:lineRule="exact"/>
        <w:ind w:left="0" w:right="0" w:firstLine="0"/>
        <w:jc w:val="both"/>
      </w:pPr>
      <w:bookmarkStart w:id="830" w:name="bookmark830"/>
      <w:bookmarkEnd w:id="830"/>
      <w:r>
        <w:rPr>
          <w:color w:val="000000"/>
          <w:spacing w:val="0"/>
          <w:w w:val="100"/>
          <w:position w:val="0"/>
        </w:rPr>
        <w:t>公司按照履行相关现时义务所需支出的最佳估计数对预计负债进行初始计量，并在资产负债表 日对预计负债的账面价值进行复核。</w:t>
      </w:r>
    </w:p>
    <w:p>
      <w:pPr>
        <w:pStyle w:val="Style34"/>
        <w:keepNext/>
        <w:keepLines/>
        <w:widowControl w:val="0"/>
        <w:numPr>
          <w:ilvl w:val="0"/>
          <w:numId w:val="41"/>
        </w:numPr>
        <w:shd w:val="clear" w:color="auto" w:fill="auto"/>
        <w:tabs>
          <w:tab w:pos="445" w:val="left"/>
        </w:tabs>
        <w:bidi w:val="0"/>
        <w:spacing w:before="0" w:after="60" w:line="273" w:lineRule="exact"/>
        <w:ind w:left="0" w:right="0" w:firstLine="0"/>
        <w:jc w:val="both"/>
      </w:pPr>
      <w:bookmarkStart w:id="831" w:name="bookmark831"/>
      <w:bookmarkStart w:id="832" w:name="bookmark832"/>
      <w:bookmarkStart w:id="833" w:name="bookmark833"/>
      <w:bookmarkStart w:id="834" w:name="bookmark834"/>
      <w:bookmarkEnd w:id="833"/>
      <w:r>
        <w:rPr>
          <w:color w:val="000000"/>
          <w:spacing w:val="0"/>
          <w:w w:val="100"/>
          <w:position w:val="0"/>
        </w:rPr>
        <w:t>股份支付</w:t>
      </w:r>
      <w:bookmarkEnd w:id="831"/>
      <w:bookmarkEnd w:id="832"/>
      <w:bookmarkEnd w:id="834"/>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41"/>
        </w:numPr>
        <w:shd w:val="clear" w:color="auto" w:fill="auto"/>
        <w:tabs>
          <w:tab w:pos="445" w:val="left"/>
        </w:tabs>
        <w:bidi w:val="0"/>
        <w:spacing w:before="0" w:after="60" w:line="273" w:lineRule="exact"/>
        <w:ind w:left="0" w:right="0" w:firstLine="0"/>
        <w:jc w:val="both"/>
      </w:pPr>
      <w:bookmarkStart w:id="835" w:name="bookmark835"/>
      <w:bookmarkStart w:id="836" w:name="bookmark836"/>
      <w:bookmarkStart w:id="837" w:name="bookmark837"/>
      <w:bookmarkStart w:id="838" w:name="bookmark838"/>
      <w:bookmarkEnd w:id="837"/>
      <w:r>
        <w:rPr>
          <w:color w:val="000000"/>
          <w:spacing w:val="0"/>
          <w:w w:val="100"/>
          <w:position w:val="0"/>
        </w:rPr>
        <w:t>优先股、永续债等其他金融工具</w:t>
      </w:r>
      <w:bookmarkEnd w:id="835"/>
      <w:bookmarkEnd w:id="836"/>
      <w:bookmarkEnd w:id="838"/>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41"/>
        </w:numPr>
        <w:shd w:val="clear" w:color="auto" w:fill="auto"/>
        <w:tabs>
          <w:tab w:pos="445" w:val="left"/>
        </w:tabs>
        <w:bidi w:val="0"/>
        <w:spacing w:before="0" w:after="60" w:line="273" w:lineRule="exact"/>
        <w:ind w:left="0" w:right="0" w:firstLine="0"/>
        <w:jc w:val="both"/>
      </w:pPr>
      <w:bookmarkStart w:id="839" w:name="bookmark839"/>
      <w:bookmarkStart w:id="840" w:name="bookmark840"/>
      <w:bookmarkStart w:id="841" w:name="bookmark841"/>
      <w:bookmarkStart w:id="842" w:name="bookmark842"/>
      <w:bookmarkEnd w:id="841"/>
      <w:r>
        <w:rPr>
          <w:color w:val="000000"/>
          <w:spacing w:val="0"/>
          <w:w w:val="100"/>
          <w:position w:val="0"/>
        </w:rPr>
        <w:t>收入</w:t>
      </w:r>
      <w:bookmarkEnd w:id="839"/>
      <w:bookmarkEnd w:id="840"/>
      <w:bookmarkEnd w:id="842"/>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79"/>
        </w:numPr>
        <w:shd w:val="clear" w:color="auto" w:fill="auto"/>
        <w:tabs>
          <w:tab w:pos="381" w:val="left"/>
        </w:tabs>
        <w:bidi w:val="0"/>
        <w:spacing w:before="0" w:after="0" w:line="273" w:lineRule="exact"/>
        <w:ind w:left="0" w:right="0" w:firstLine="0"/>
        <w:jc w:val="both"/>
      </w:pPr>
      <w:bookmarkStart w:id="843" w:name="bookmark843"/>
      <w:bookmarkEnd w:id="843"/>
      <w:r>
        <w:rPr>
          <w:color w:val="000000"/>
          <w:spacing w:val="0"/>
          <w:w w:val="100"/>
          <w:position w:val="0"/>
        </w:rPr>
        <w:t>收入确认原则</w:t>
      </w:r>
    </w:p>
    <w:p>
      <w:pPr>
        <w:pStyle w:val="Style5"/>
        <w:keepNext w:val="0"/>
        <w:keepLines w:val="0"/>
        <w:widowControl w:val="0"/>
        <w:shd w:val="clear" w:color="auto" w:fill="auto"/>
        <w:tabs>
          <w:tab w:pos="430" w:val="left"/>
        </w:tabs>
        <w:bidi w:val="0"/>
        <w:spacing w:before="0" w:after="0" w:line="273" w:lineRule="exact"/>
        <w:ind w:left="0" w:right="0" w:firstLine="0"/>
        <w:jc w:val="both"/>
      </w:pPr>
      <w:bookmarkStart w:id="844" w:name="bookmark844"/>
      <w:r>
        <w:rPr>
          <w:color w:val="000000"/>
          <w:spacing w:val="0"/>
          <w:w w:val="100"/>
          <w:position w:val="0"/>
          <w:sz w:val="18"/>
          <w:szCs w:val="18"/>
        </w:rPr>
        <w:t>（</w:t>
      </w:r>
      <w:bookmarkEnd w:id="844"/>
      <w:r>
        <w:rPr>
          <w:color w:val="000000"/>
          <w:spacing w:val="0"/>
          <w:w w:val="100"/>
          <w:position w:val="0"/>
          <w:sz w:val="18"/>
          <w:szCs w:val="18"/>
        </w:rPr>
        <w:t>1）</w:t>
        <w:tab/>
      </w:r>
      <w:r>
        <w:rPr>
          <w:color w:val="000000"/>
          <w:spacing w:val="0"/>
          <w:w w:val="100"/>
          <w:position w:val="0"/>
        </w:rPr>
        <w:t>销售商品</w:t>
      </w:r>
    </w:p>
    <w:p>
      <w:pPr>
        <w:pStyle w:val="Style5"/>
        <w:keepNext w:val="0"/>
        <w:keepLines w:val="0"/>
        <w:widowControl w:val="0"/>
        <w:shd w:val="clear" w:color="auto" w:fill="auto"/>
        <w:bidi w:val="0"/>
        <w:spacing w:before="0" w:after="0" w:line="273" w:lineRule="exact"/>
        <w:ind w:left="0" w:right="0" w:firstLine="0"/>
        <w:jc w:val="both"/>
      </w:pPr>
      <w:bookmarkStart w:id="845" w:name="bookmark845"/>
      <w:r>
        <w:rPr>
          <w:color w:val="000000"/>
          <w:spacing w:val="0"/>
          <w:w w:val="100"/>
          <w:position w:val="0"/>
          <w:shd w:val="clear" w:color="auto" w:fill="FFFFFF"/>
        </w:rPr>
        <w:t>销</w:t>
      </w:r>
      <w:bookmarkEnd w:id="845"/>
      <w:r>
        <w:rPr>
          <w:color w:val="000000"/>
          <w:spacing w:val="0"/>
          <w:w w:val="100"/>
          <w:position w:val="0"/>
          <w:shd w:val="clear" w:color="auto" w:fill="FFFFFF"/>
        </w:rPr>
        <w:t>售商品收入在同时满足下列条件时予以确认：</w:t>
      </w:r>
      <w:r>
        <w:rPr>
          <w:color w:val="000000"/>
          <w:spacing w:val="0"/>
          <w:w w:val="100"/>
          <w:position w:val="0"/>
          <w:sz w:val="18"/>
          <w:szCs w:val="18"/>
          <w:shd w:val="clear" w:color="auto" w:fill="FFFFFF"/>
        </w:rPr>
        <w:t>1）</w:t>
      </w:r>
      <w:r>
        <w:rPr>
          <w:color w:val="000000"/>
          <w:spacing w:val="0"/>
          <w:w w:val="100"/>
          <w:position w:val="0"/>
          <w:shd w:val="clear" w:color="auto" w:fill="FFFFFF"/>
        </w:rPr>
        <w:t>将商品所有权上的主要风险和报酬转移给购货 方；</w:t>
      </w:r>
      <w:r>
        <w:rPr>
          <w:color w:val="000000"/>
          <w:spacing w:val="0"/>
          <w:w w:val="100"/>
          <w:position w:val="0"/>
          <w:sz w:val="18"/>
          <w:szCs w:val="18"/>
          <w:shd w:val="clear" w:color="auto" w:fill="FFFFFF"/>
        </w:rPr>
        <w:t>2）</w:t>
      </w:r>
      <w:r>
        <w:rPr>
          <w:color w:val="000000"/>
          <w:spacing w:val="0"/>
          <w:w w:val="100"/>
          <w:position w:val="0"/>
          <w:shd w:val="clear" w:color="auto" w:fill="FFFFFF"/>
        </w:rPr>
        <w:t>公司不再保留通常与所有权相联系的继续管理权，也不再对已售出的商品实施有效控制；</w:t>
      </w:r>
    </w:p>
    <w:p>
      <w:pPr>
        <w:pStyle w:val="Style5"/>
        <w:keepNext w:val="0"/>
        <w:keepLines w:val="0"/>
        <w:widowControl w:val="0"/>
        <w:shd w:val="clear" w:color="auto" w:fill="auto"/>
        <w:bidi w:val="0"/>
        <w:spacing w:before="0" w:after="0" w:line="273" w:lineRule="exact"/>
        <w:ind w:left="0" w:right="0" w:firstLine="0"/>
        <w:jc w:val="both"/>
      </w:pPr>
      <w:bookmarkStart w:id="846" w:name="bookmark846"/>
      <w:r>
        <w:rPr>
          <w:color w:val="000000"/>
          <w:spacing w:val="0"/>
          <w:w w:val="100"/>
          <w:position w:val="0"/>
          <w:sz w:val="18"/>
          <w:szCs w:val="18"/>
        </w:rPr>
        <w:t>3</w:t>
      </w:r>
      <w:bookmarkEnd w:id="846"/>
      <w:r>
        <w:rPr>
          <w:color w:val="000000"/>
          <w:spacing w:val="0"/>
          <w:w w:val="100"/>
          <w:position w:val="0"/>
          <w:sz w:val="18"/>
          <w:szCs w:val="18"/>
        </w:rPr>
        <w:t>）</w:t>
      </w:r>
      <w:r>
        <w:rPr>
          <w:color w:val="000000"/>
          <w:spacing w:val="0"/>
          <w:w w:val="100"/>
          <w:position w:val="0"/>
        </w:rPr>
        <w:t>收入的金额能够可靠地计量；</w:t>
      </w:r>
      <w:r>
        <w:rPr>
          <w:color w:val="000000"/>
          <w:spacing w:val="0"/>
          <w:w w:val="100"/>
          <w:position w:val="0"/>
          <w:sz w:val="18"/>
          <w:szCs w:val="18"/>
        </w:rPr>
        <w:t>4）</w:t>
      </w:r>
      <w:r>
        <w:rPr>
          <w:color w:val="000000"/>
          <w:spacing w:val="0"/>
          <w:w w:val="100"/>
          <w:position w:val="0"/>
        </w:rPr>
        <w:t>相关的经济利益很可能流入；</w:t>
      </w:r>
      <w:r>
        <w:rPr>
          <w:color w:val="000000"/>
          <w:spacing w:val="0"/>
          <w:w w:val="100"/>
          <w:position w:val="0"/>
          <w:sz w:val="18"/>
          <w:szCs w:val="18"/>
        </w:rPr>
        <w:t>5）</w:t>
      </w:r>
      <w:r>
        <w:rPr>
          <w:color w:val="000000"/>
          <w:spacing w:val="0"/>
          <w:w w:val="100"/>
          <w:position w:val="0"/>
        </w:rPr>
        <w:t>相关的已发生或将发生的成 本能够可靠地计量。</w:t>
      </w:r>
    </w:p>
    <w:p>
      <w:pPr>
        <w:pStyle w:val="Style5"/>
        <w:keepNext w:val="0"/>
        <w:keepLines w:val="0"/>
        <w:widowControl w:val="0"/>
        <w:shd w:val="clear" w:color="auto" w:fill="auto"/>
        <w:tabs>
          <w:tab w:pos="430" w:val="left"/>
        </w:tabs>
        <w:bidi w:val="0"/>
        <w:spacing w:before="0" w:after="0" w:line="273" w:lineRule="exact"/>
        <w:ind w:left="0" w:right="0" w:firstLine="0"/>
        <w:jc w:val="both"/>
      </w:pPr>
      <w:bookmarkStart w:id="847" w:name="bookmark847"/>
      <w:r>
        <w:rPr>
          <w:color w:val="000000"/>
          <w:spacing w:val="0"/>
          <w:w w:val="100"/>
          <w:position w:val="0"/>
          <w:sz w:val="18"/>
          <w:szCs w:val="18"/>
        </w:rPr>
        <w:t>（</w:t>
      </w:r>
      <w:bookmarkEnd w:id="847"/>
      <w:r>
        <w:rPr>
          <w:color w:val="000000"/>
          <w:spacing w:val="0"/>
          <w:w w:val="100"/>
          <w:position w:val="0"/>
          <w:sz w:val="18"/>
          <w:szCs w:val="18"/>
        </w:rPr>
        <w:t>2）</w:t>
        <w:tab/>
      </w:r>
      <w:r>
        <w:rPr>
          <w:color w:val="000000"/>
          <w:spacing w:val="0"/>
          <w:w w:val="100"/>
          <w:position w:val="0"/>
        </w:rPr>
        <w:t>提供劳务</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提供劳务交易的结果在资产负债表日能够可靠估计的（同时满足收入的金额能够可靠地计量、相 关经济利益很可能流入、交易的完工进度能够可靠地确定、交易中已发生和将发生的成本能够可 靠地计量），采用完工百分比法确认提供劳务的收入，并按已经发生的成本占估计总成本的比例 确定提供劳务交易的完工进度。提供劳务交易的结果在资产负债表日不能够可靠估计的，若已经 发生的劳务成本预计能够得到补偿，按已经发生的劳务成本金额确认提供劳务收入，并按相同金 额结转劳务成本；若已经发生的劳务成本预计不能够得到补偿，将已经发生的劳务成本计入当期 损益，不确认劳务收入。</w:t>
      </w:r>
    </w:p>
    <w:p>
      <w:pPr>
        <w:pStyle w:val="Style5"/>
        <w:keepNext w:val="0"/>
        <w:keepLines w:val="0"/>
        <w:widowControl w:val="0"/>
        <w:shd w:val="clear" w:color="auto" w:fill="auto"/>
        <w:tabs>
          <w:tab w:pos="430" w:val="left"/>
        </w:tabs>
        <w:bidi w:val="0"/>
        <w:spacing w:before="0" w:after="0" w:line="273" w:lineRule="exact"/>
        <w:ind w:left="0" w:right="0" w:firstLine="0"/>
        <w:jc w:val="both"/>
      </w:pPr>
      <w:bookmarkStart w:id="848" w:name="bookmark848"/>
      <w:r>
        <w:rPr>
          <w:color w:val="000000"/>
          <w:spacing w:val="0"/>
          <w:w w:val="100"/>
          <w:position w:val="0"/>
          <w:sz w:val="18"/>
          <w:szCs w:val="18"/>
        </w:rPr>
        <w:t>（</w:t>
      </w:r>
      <w:bookmarkEnd w:id="848"/>
      <w:r>
        <w:rPr>
          <w:color w:val="000000"/>
          <w:spacing w:val="0"/>
          <w:w w:val="100"/>
          <w:position w:val="0"/>
          <w:sz w:val="18"/>
          <w:szCs w:val="18"/>
        </w:rPr>
        <w:t>3）</w:t>
        <w:tab/>
      </w:r>
      <w:r>
        <w:rPr>
          <w:color w:val="000000"/>
          <w:spacing w:val="0"/>
          <w:w w:val="100"/>
          <w:position w:val="0"/>
        </w:rPr>
        <w:t>让渡资产使用权</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让渡资产使用权在同时满足相关的经济利益很可能流入、收入金额能够可靠计量时，确认让渡资 产使用权的收入。利息收入按照他人使用本公司货币资金的时间和实际利率计算确定；使用费收 入按有关合同或协议约定的收费时间和方法计算确定。</w:t>
      </w:r>
    </w:p>
    <w:p>
      <w:pPr>
        <w:pStyle w:val="Style5"/>
        <w:keepNext w:val="0"/>
        <w:keepLines w:val="0"/>
        <w:widowControl w:val="0"/>
        <w:numPr>
          <w:ilvl w:val="0"/>
          <w:numId w:val="79"/>
        </w:numPr>
        <w:shd w:val="clear" w:color="auto" w:fill="auto"/>
        <w:tabs>
          <w:tab w:pos="381" w:val="left"/>
        </w:tabs>
        <w:bidi w:val="0"/>
        <w:spacing w:before="0" w:after="0" w:line="273" w:lineRule="exact"/>
        <w:ind w:left="0" w:right="0" w:firstLine="0"/>
        <w:jc w:val="both"/>
      </w:pPr>
      <w:bookmarkStart w:id="849" w:name="bookmark849"/>
      <w:bookmarkEnd w:id="849"/>
      <w:r>
        <w:rPr>
          <w:color w:val="000000"/>
          <w:spacing w:val="0"/>
          <w:w w:val="100"/>
          <w:position w:val="0"/>
        </w:rPr>
        <w:t>收入确认的具体方法</w:t>
      </w:r>
    </w:p>
    <w:p>
      <w:pPr>
        <w:pStyle w:val="Style5"/>
        <w:keepNext w:val="0"/>
        <w:keepLines w:val="0"/>
        <w:widowControl w:val="0"/>
        <w:shd w:val="clear" w:color="auto" w:fill="auto"/>
        <w:tabs>
          <w:tab w:pos="430" w:val="left"/>
        </w:tabs>
        <w:bidi w:val="0"/>
        <w:spacing w:before="0" w:after="0" w:line="273" w:lineRule="exact"/>
        <w:ind w:left="0" w:right="0" w:firstLine="0"/>
        <w:jc w:val="both"/>
      </w:pPr>
      <w:bookmarkStart w:id="850" w:name="bookmark850"/>
      <w:r>
        <w:rPr>
          <w:color w:val="000000"/>
          <w:spacing w:val="0"/>
          <w:w w:val="100"/>
          <w:position w:val="0"/>
          <w:sz w:val="18"/>
          <w:szCs w:val="18"/>
        </w:rPr>
        <w:t>（</w:t>
      </w:r>
      <w:bookmarkEnd w:id="850"/>
      <w:r>
        <w:rPr>
          <w:color w:val="000000"/>
          <w:spacing w:val="0"/>
          <w:w w:val="100"/>
          <w:position w:val="0"/>
          <w:sz w:val="18"/>
          <w:szCs w:val="18"/>
        </w:rPr>
        <w:t>1）</w:t>
        <w:tab/>
      </w:r>
      <w:r>
        <w:rPr>
          <w:color w:val="000000"/>
          <w:spacing w:val="0"/>
          <w:w w:val="100"/>
          <w:position w:val="0"/>
        </w:rPr>
        <w:t>报刊发行收入</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报刊发行收入在同时满足下列条件时予以确认：</w:t>
      </w:r>
      <w:r>
        <w:rPr>
          <w:color w:val="000000"/>
          <w:spacing w:val="0"/>
          <w:w w:val="100"/>
          <w:position w:val="0"/>
          <w:sz w:val="18"/>
          <w:szCs w:val="18"/>
        </w:rPr>
        <w:t>1）</w:t>
      </w:r>
      <w:r>
        <w:rPr>
          <w:color w:val="000000"/>
          <w:spacing w:val="0"/>
          <w:w w:val="100"/>
          <w:position w:val="0"/>
        </w:rPr>
        <w:t>报刊已实际投递；</w:t>
      </w:r>
      <w:r>
        <w:rPr>
          <w:color w:val="000000"/>
          <w:spacing w:val="0"/>
          <w:w w:val="100"/>
          <w:position w:val="0"/>
          <w:sz w:val="18"/>
          <w:szCs w:val="18"/>
        </w:rPr>
        <w:t>2）</w:t>
      </w:r>
      <w:r>
        <w:rPr>
          <w:color w:val="000000"/>
          <w:spacing w:val="0"/>
          <w:w w:val="100"/>
          <w:position w:val="0"/>
        </w:rPr>
        <w:t>收入的金额能够可靠地 计量；</w:t>
      </w:r>
      <w:r>
        <w:rPr>
          <w:color w:val="000000"/>
          <w:spacing w:val="0"/>
          <w:w w:val="100"/>
          <w:position w:val="0"/>
          <w:sz w:val="18"/>
          <w:szCs w:val="18"/>
        </w:rPr>
        <w:t>3）</w:t>
      </w:r>
      <w:r>
        <w:rPr>
          <w:color w:val="000000"/>
          <w:spacing w:val="0"/>
          <w:w w:val="100"/>
          <w:position w:val="0"/>
        </w:rPr>
        <w:t>相关的经济利益很可能流入；</w:t>
      </w:r>
      <w:r>
        <w:rPr>
          <w:color w:val="000000"/>
          <w:spacing w:val="0"/>
          <w:w w:val="100"/>
          <w:position w:val="0"/>
          <w:sz w:val="18"/>
          <w:szCs w:val="18"/>
        </w:rPr>
        <w:t>4）</w:t>
      </w:r>
      <w:r>
        <w:rPr>
          <w:color w:val="000000"/>
          <w:spacing w:val="0"/>
          <w:w w:val="100"/>
          <w:position w:val="0"/>
        </w:rPr>
        <w:t>相关的已发生或将发生的成本能够可靠地计量。</w:t>
      </w:r>
    </w:p>
    <w:p>
      <w:pPr>
        <w:pStyle w:val="Style5"/>
        <w:keepNext w:val="0"/>
        <w:keepLines w:val="0"/>
        <w:widowControl w:val="0"/>
        <w:shd w:val="clear" w:color="auto" w:fill="auto"/>
        <w:tabs>
          <w:tab w:pos="430" w:val="left"/>
        </w:tabs>
        <w:bidi w:val="0"/>
        <w:spacing w:before="0" w:after="0" w:line="273" w:lineRule="exact"/>
        <w:ind w:left="0" w:right="0" w:firstLine="0"/>
        <w:jc w:val="both"/>
      </w:pPr>
      <w:bookmarkStart w:id="851" w:name="bookmark851"/>
      <w:r>
        <w:rPr>
          <w:color w:val="000000"/>
          <w:spacing w:val="0"/>
          <w:w w:val="100"/>
          <w:position w:val="0"/>
          <w:sz w:val="18"/>
          <w:szCs w:val="18"/>
        </w:rPr>
        <w:t>（</w:t>
      </w:r>
      <w:bookmarkEnd w:id="851"/>
      <w:r>
        <w:rPr>
          <w:color w:val="000000"/>
          <w:spacing w:val="0"/>
          <w:w w:val="100"/>
          <w:position w:val="0"/>
          <w:sz w:val="18"/>
          <w:szCs w:val="18"/>
        </w:rPr>
        <w:t>2）</w:t>
        <w:tab/>
      </w:r>
      <w:r>
        <w:rPr>
          <w:color w:val="000000"/>
          <w:spacing w:val="0"/>
          <w:w w:val="100"/>
          <w:position w:val="0"/>
        </w:rPr>
        <w:t>广告及网络推广服务收入</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广告及网络推广服务收入在同时满足下列条件时予以确认：</w:t>
      </w:r>
      <w:r>
        <w:rPr>
          <w:color w:val="000000"/>
          <w:spacing w:val="0"/>
          <w:w w:val="100"/>
          <w:position w:val="0"/>
          <w:sz w:val="18"/>
          <w:szCs w:val="18"/>
        </w:rPr>
        <w:t>1）</w:t>
      </w:r>
      <w:r>
        <w:rPr>
          <w:color w:val="000000"/>
          <w:spacing w:val="0"/>
          <w:w w:val="100"/>
          <w:position w:val="0"/>
        </w:rPr>
        <w:t>广告或商业行为开始出现于公众面 前；</w:t>
      </w:r>
      <w:r>
        <w:rPr>
          <w:color w:val="000000"/>
          <w:spacing w:val="0"/>
          <w:w w:val="100"/>
          <w:position w:val="0"/>
          <w:sz w:val="18"/>
          <w:szCs w:val="18"/>
        </w:rPr>
        <w:t>2）</w:t>
      </w:r>
      <w:r>
        <w:rPr>
          <w:color w:val="000000"/>
          <w:spacing w:val="0"/>
          <w:w w:val="100"/>
          <w:position w:val="0"/>
        </w:rPr>
        <w:t>收入的金额能够可靠地计量；</w:t>
      </w:r>
      <w:r>
        <w:rPr>
          <w:color w:val="000000"/>
          <w:spacing w:val="0"/>
          <w:w w:val="100"/>
          <w:position w:val="0"/>
          <w:sz w:val="18"/>
          <w:szCs w:val="18"/>
        </w:rPr>
        <w:t>3）</w:t>
      </w:r>
      <w:r>
        <w:rPr>
          <w:color w:val="000000"/>
          <w:spacing w:val="0"/>
          <w:w w:val="100"/>
          <w:position w:val="0"/>
        </w:rPr>
        <w:t>相关的经济利益很可能流入；</w:t>
      </w:r>
      <w:r>
        <w:rPr>
          <w:color w:val="000000"/>
          <w:spacing w:val="0"/>
          <w:w w:val="100"/>
          <w:position w:val="0"/>
          <w:sz w:val="18"/>
          <w:szCs w:val="18"/>
        </w:rPr>
        <w:t>4）</w:t>
      </w:r>
      <w:r>
        <w:rPr>
          <w:color w:val="000000"/>
          <w:spacing w:val="0"/>
          <w:w w:val="100"/>
          <w:position w:val="0"/>
        </w:rPr>
        <w:t>相关的已发生或将发生 的成本能够可靠地计量。</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⑶印刷收入</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印刷收入在同时满足下列条件时予以确认：</w:t>
      </w:r>
      <w:r>
        <w:rPr>
          <w:color w:val="000000"/>
          <w:spacing w:val="0"/>
          <w:w w:val="100"/>
          <w:position w:val="0"/>
          <w:sz w:val="18"/>
          <w:szCs w:val="18"/>
        </w:rPr>
        <w:t>1）</w:t>
      </w:r>
      <w:r>
        <w:rPr>
          <w:color w:val="000000"/>
          <w:spacing w:val="0"/>
          <w:w w:val="100"/>
          <w:position w:val="0"/>
        </w:rPr>
        <w:t>产品完工交付订货单位；</w:t>
      </w:r>
      <w:r>
        <w:rPr>
          <w:color w:val="000000"/>
          <w:spacing w:val="0"/>
          <w:w w:val="100"/>
          <w:position w:val="0"/>
          <w:sz w:val="18"/>
          <w:szCs w:val="18"/>
        </w:rPr>
        <w:t>2）</w:t>
      </w:r>
      <w:r>
        <w:rPr>
          <w:color w:val="000000"/>
          <w:spacing w:val="0"/>
          <w:w w:val="100"/>
          <w:position w:val="0"/>
        </w:rPr>
        <w:t>收入的金额能够可靠 地计量；</w:t>
      </w:r>
      <w:r>
        <w:rPr>
          <w:color w:val="000000"/>
          <w:spacing w:val="0"/>
          <w:w w:val="100"/>
          <w:position w:val="0"/>
          <w:sz w:val="18"/>
          <w:szCs w:val="18"/>
        </w:rPr>
        <w:t>3）</w:t>
      </w:r>
      <w:r>
        <w:rPr>
          <w:color w:val="000000"/>
          <w:spacing w:val="0"/>
          <w:w w:val="100"/>
          <w:position w:val="0"/>
        </w:rPr>
        <w:t>相关的经济利益很可能流入；</w:t>
      </w:r>
      <w:r>
        <w:rPr>
          <w:color w:val="000000"/>
          <w:spacing w:val="0"/>
          <w:w w:val="100"/>
          <w:position w:val="0"/>
          <w:sz w:val="18"/>
          <w:szCs w:val="18"/>
        </w:rPr>
        <w:t>4）</w:t>
      </w:r>
      <w:r>
        <w:rPr>
          <w:color w:val="000000"/>
          <w:spacing w:val="0"/>
          <w:w w:val="100"/>
          <w:position w:val="0"/>
        </w:rPr>
        <w:t>相关的已发生或将发生的成本能够可靠地计量。</w:t>
      </w:r>
    </w:p>
    <w:p>
      <w:pPr>
        <w:pStyle w:val="Style5"/>
        <w:keepNext w:val="0"/>
        <w:keepLines w:val="0"/>
        <w:widowControl w:val="0"/>
        <w:shd w:val="clear" w:color="auto" w:fill="auto"/>
        <w:tabs>
          <w:tab w:pos="430" w:val="left"/>
        </w:tabs>
        <w:bidi w:val="0"/>
        <w:spacing w:before="0" w:after="0" w:line="273" w:lineRule="exact"/>
        <w:ind w:left="0" w:right="0" w:firstLine="0"/>
        <w:jc w:val="both"/>
      </w:pPr>
      <w:bookmarkStart w:id="852" w:name="bookmark852"/>
      <w:r>
        <w:rPr>
          <w:color w:val="000000"/>
          <w:spacing w:val="0"/>
          <w:w w:val="100"/>
          <w:position w:val="0"/>
          <w:sz w:val="18"/>
          <w:szCs w:val="18"/>
        </w:rPr>
        <w:t>（</w:t>
      </w:r>
      <w:bookmarkEnd w:id="852"/>
      <w:r>
        <w:rPr>
          <w:color w:val="000000"/>
          <w:spacing w:val="0"/>
          <w:w w:val="100"/>
          <w:position w:val="0"/>
          <w:sz w:val="18"/>
          <w:szCs w:val="18"/>
        </w:rPr>
        <w:t>4）</w:t>
        <w:tab/>
      </w:r>
      <w:r>
        <w:rPr>
          <w:color w:val="000000"/>
          <w:spacing w:val="0"/>
          <w:w w:val="100"/>
          <w:position w:val="0"/>
        </w:rPr>
        <w:t xml:space="preserve">无线增值服务收入 </w:t>
      </w:r>
      <w:r>
        <w:rPr>
          <w:color w:val="000000"/>
          <w:spacing w:val="0"/>
          <w:w w:val="100"/>
          <w:position w:val="0"/>
        </w:rPr>
        <w:t>无线增值服务收入在同时满足下列条件时予以确认：</w:t>
      </w:r>
      <w:r>
        <w:rPr>
          <w:color w:val="000000"/>
          <w:spacing w:val="0"/>
          <w:w w:val="100"/>
          <w:position w:val="0"/>
          <w:sz w:val="18"/>
          <w:szCs w:val="18"/>
        </w:rPr>
        <w:t>1）</w:t>
      </w:r>
      <w:r>
        <w:rPr>
          <w:color w:val="000000"/>
          <w:spacing w:val="0"/>
          <w:w w:val="100"/>
          <w:position w:val="0"/>
        </w:rPr>
        <w:t>无线增值服务已实际提供；</w:t>
      </w:r>
      <w:r>
        <w:rPr>
          <w:color w:val="000000"/>
          <w:spacing w:val="0"/>
          <w:w w:val="100"/>
          <w:position w:val="0"/>
          <w:sz w:val="18"/>
          <w:szCs w:val="18"/>
        </w:rPr>
        <w:t>2）</w:t>
      </w:r>
      <w:r>
        <w:rPr>
          <w:color w:val="000000"/>
          <w:spacing w:val="0"/>
          <w:w w:val="100"/>
          <w:position w:val="0"/>
        </w:rPr>
        <w:t>收入的金 额能够可靠地计量；</w:t>
      </w:r>
      <w:r>
        <w:rPr>
          <w:color w:val="000000"/>
          <w:spacing w:val="0"/>
          <w:w w:val="100"/>
          <w:position w:val="0"/>
          <w:sz w:val="18"/>
          <w:szCs w:val="18"/>
        </w:rPr>
        <w:t>3）</w:t>
      </w:r>
      <w:r>
        <w:rPr>
          <w:color w:val="000000"/>
          <w:spacing w:val="0"/>
          <w:w w:val="100"/>
          <w:position w:val="0"/>
        </w:rPr>
        <w:t>相关的经济利益很可能流入；</w:t>
      </w:r>
      <w:r>
        <w:rPr>
          <w:color w:val="000000"/>
          <w:spacing w:val="0"/>
          <w:w w:val="100"/>
          <w:position w:val="0"/>
          <w:sz w:val="18"/>
          <w:szCs w:val="18"/>
        </w:rPr>
        <w:t>4）</w:t>
      </w:r>
      <w:r>
        <w:rPr>
          <w:color w:val="000000"/>
          <w:spacing w:val="0"/>
          <w:w w:val="100"/>
          <w:position w:val="0"/>
        </w:rPr>
        <w:t>相关的已发生或将发生的成本能够可靠 地计量。</w:t>
      </w:r>
    </w:p>
    <w:p>
      <w:pPr>
        <w:pStyle w:val="Style5"/>
        <w:keepNext w:val="0"/>
        <w:keepLines w:val="0"/>
        <w:widowControl w:val="0"/>
        <w:shd w:val="clear" w:color="auto" w:fill="auto"/>
        <w:tabs>
          <w:tab w:pos="412" w:val="left"/>
        </w:tabs>
        <w:bidi w:val="0"/>
        <w:spacing w:before="0" w:after="0" w:line="271" w:lineRule="exact"/>
        <w:ind w:left="0" w:right="0" w:firstLine="0"/>
        <w:jc w:val="both"/>
      </w:pPr>
      <w:bookmarkStart w:id="853" w:name="bookmark853"/>
      <w:r>
        <w:rPr>
          <w:color w:val="000000"/>
          <w:spacing w:val="0"/>
          <w:w w:val="100"/>
          <w:position w:val="0"/>
          <w:sz w:val="18"/>
          <w:szCs w:val="18"/>
        </w:rPr>
        <w:t>（</w:t>
      </w:r>
      <w:bookmarkEnd w:id="853"/>
      <w:r>
        <w:rPr>
          <w:color w:val="000000"/>
          <w:spacing w:val="0"/>
          <w:w w:val="100"/>
          <w:position w:val="0"/>
          <w:sz w:val="18"/>
          <w:szCs w:val="18"/>
        </w:rPr>
        <w:t>5）</w:t>
        <w:tab/>
      </w:r>
      <w:r>
        <w:rPr>
          <w:color w:val="000000"/>
          <w:spacing w:val="0"/>
          <w:w w:val="100"/>
          <w:position w:val="0"/>
        </w:rPr>
        <w:t>在线游戏运营收入</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公司通过网络游戏运营取得游戏收入，包括游戏玩家以购买游戏点卡充值或直接购买游戏币的方 式在公司运营的网络游戏中进行消费（包括购买虚拟游戏装备或在线游戏）和其他游戏运营商获取 公司版权授权后运营。公司收到游戏点卡充值款和游戏币购买款时，确认“递延收入”，待游戏 玩家将充值账户里的点券或游戏币实际消耗于公司运营的网络游戏时，公司根据实际消耗结算确 认收入；公司收到版权授权费时，根据授权期限确认收入。</w:t>
      </w:r>
    </w:p>
    <w:p>
      <w:pPr>
        <w:pStyle w:val="Style5"/>
        <w:keepNext w:val="0"/>
        <w:keepLines w:val="0"/>
        <w:widowControl w:val="0"/>
        <w:shd w:val="clear" w:color="auto" w:fill="auto"/>
        <w:tabs>
          <w:tab w:pos="412" w:val="left"/>
        </w:tabs>
        <w:bidi w:val="0"/>
        <w:spacing w:before="0" w:after="0" w:line="271" w:lineRule="exact"/>
        <w:ind w:left="0" w:right="0" w:firstLine="0"/>
        <w:jc w:val="both"/>
      </w:pPr>
      <w:bookmarkStart w:id="854" w:name="bookmark854"/>
      <w:r>
        <w:rPr>
          <w:color w:val="000000"/>
          <w:spacing w:val="0"/>
          <w:w w:val="100"/>
          <w:position w:val="0"/>
          <w:sz w:val="18"/>
          <w:szCs w:val="18"/>
        </w:rPr>
        <w:t>（</w:t>
      </w:r>
      <w:bookmarkEnd w:id="854"/>
      <w:r>
        <w:rPr>
          <w:color w:val="000000"/>
          <w:spacing w:val="0"/>
          <w:w w:val="100"/>
          <w:position w:val="0"/>
          <w:sz w:val="18"/>
          <w:szCs w:val="18"/>
        </w:rPr>
        <w:t>6）</w:t>
        <w:tab/>
      </w:r>
      <w:r>
        <w:rPr>
          <w:color w:val="000000"/>
          <w:spacing w:val="0"/>
          <w:w w:val="100"/>
          <w:position w:val="0"/>
        </w:rPr>
        <w:t>销售商品和游戏衍生产品</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销售商品和游戏衍生产品收入在同时满足下列条件时予以确认：</w:t>
      </w:r>
      <w:r>
        <w:rPr>
          <w:color w:val="000000"/>
          <w:spacing w:val="0"/>
          <w:w w:val="100"/>
          <w:position w:val="0"/>
          <w:sz w:val="18"/>
          <w:szCs w:val="18"/>
        </w:rPr>
        <w:t>1）</w:t>
      </w:r>
      <w:r>
        <w:rPr>
          <w:color w:val="000000"/>
          <w:spacing w:val="0"/>
          <w:w w:val="100"/>
          <w:position w:val="0"/>
        </w:rPr>
        <w:t>将商品和游戏衍生产品所有权 上的主要风险和报酬转移给购货方；</w:t>
      </w:r>
      <w:r>
        <w:rPr>
          <w:color w:val="000000"/>
          <w:spacing w:val="0"/>
          <w:w w:val="100"/>
          <w:position w:val="0"/>
          <w:sz w:val="18"/>
          <w:szCs w:val="18"/>
        </w:rPr>
        <w:t>2）</w:t>
      </w:r>
      <w:r>
        <w:rPr>
          <w:color w:val="000000"/>
          <w:spacing w:val="0"/>
          <w:w w:val="100"/>
          <w:position w:val="0"/>
        </w:rPr>
        <w:t>公司不再保留通常与所有权相联系的继续管理权，也不再 对已售出的商品和游戏衍生产品实施有效控制；</w:t>
      </w:r>
      <w:r>
        <w:rPr>
          <w:color w:val="000000"/>
          <w:spacing w:val="0"/>
          <w:w w:val="100"/>
          <w:position w:val="0"/>
          <w:sz w:val="18"/>
          <w:szCs w:val="18"/>
        </w:rPr>
        <w:t>3）</w:t>
      </w:r>
      <w:r>
        <w:rPr>
          <w:color w:val="000000"/>
          <w:spacing w:val="0"/>
          <w:w w:val="100"/>
          <w:position w:val="0"/>
        </w:rPr>
        <w:t>收入的金额能够可靠地计量；</w:t>
      </w:r>
      <w:r>
        <w:rPr>
          <w:color w:val="000000"/>
          <w:spacing w:val="0"/>
          <w:w w:val="100"/>
          <w:position w:val="0"/>
          <w:sz w:val="18"/>
          <w:szCs w:val="18"/>
        </w:rPr>
        <w:t>4）</w:t>
      </w:r>
      <w:r>
        <w:rPr>
          <w:color w:val="000000"/>
          <w:spacing w:val="0"/>
          <w:w w:val="100"/>
          <w:position w:val="0"/>
        </w:rPr>
        <w:t>相关的经济 利益很可能流入；</w:t>
      </w:r>
      <w:r>
        <w:rPr>
          <w:color w:val="000000"/>
          <w:spacing w:val="0"/>
          <w:w w:val="100"/>
          <w:position w:val="0"/>
          <w:sz w:val="18"/>
          <w:szCs w:val="18"/>
        </w:rPr>
        <w:t>5）</w:t>
      </w:r>
      <w:r>
        <w:rPr>
          <w:color w:val="000000"/>
          <w:spacing w:val="0"/>
          <w:w w:val="100"/>
          <w:position w:val="0"/>
        </w:rPr>
        <w:t>相关的已发生或将发生的成本能够可靠地计量。</w:t>
      </w:r>
    </w:p>
    <w:p>
      <w:pPr>
        <w:pStyle w:val="Style5"/>
        <w:keepNext w:val="0"/>
        <w:keepLines w:val="0"/>
        <w:widowControl w:val="0"/>
        <w:shd w:val="clear" w:color="auto" w:fill="auto"/>
        <w:tabs>
          <w:tab w:pos="412" w:val="left"/>
        </w:tabs>
        <w:bidi w:val="0"/>
        <w:spacing w:before="0" w:after="0" w:line="271" w:lineRule="exact"/>
        <w:ind w:left="0" w:right="0" w:firstLine="0"/>
        <w:jc w:val="both"/>
      </w:pPr>
      <w:bookmarkStart w:id="855" w:name="bookmark855"/>
      <w:r>
        <w:rPr>
          <w:color w:val="000000"/>
          <w:spacing w:val="0"/>
          <w:w w:val="100"/>
          <w:position w:val="0"/>
          <w:sz w:val="18"/>
          <w:szCs w:val="18"/>
        </w:rPr>
        <w:t>（</w:t>
      </w:r>
      <w:bookmarkEnd w:id="855"/>
      <w:r>
        <w:rPr>
          <w:color w:val="000000"/>
          <w:spacing w:val="0"/>
          <w:w w:val="100"/>
          <w:position w:val="0"/>
          <w:sz w:val="18"/>
          <w:szCs w:val="18"/>
        </w:rPr>
        <w:t>7）</w:t>
        <w:tab/>
      </w:r>
      <w:r>
        <w:rPr>
          <w:color w:val="000000"/>
          <w:spacing w:val="0"/>
          <w:w w:val="100"/>
          <w:position w:val="0"/>
        </w:rPr>
        <w:t>平台运营收入</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公司通过互联网平台为游戏提供商提供游戏载入平台，从而为游戏玩家提供游戏服务取得平台运 营收入。游戏玩家以购买游戏点卡充值或直接购买游戏币的方式在公司游戏平台进行消费（包括购 买虚拟游戏装备、特殊游戏功能模块或在线游戏），待游戏玩家将充值账户里的点券或游戏币实际 消耗于公司游戏平台时，公司根据实际消耗结算平台运营收入。</w:t>
      </w:r>
    </w:p>
    <w:p>
      <w:pPr>
        <w:pStyle w:val="Style5"/>
        <w:keepNext w:val="0"/>
        <w:keepLines w:val="0"/>
        <w:widowControl w:val="0"/>
        <w:shd w:val="clear" w:color="auto" w:fill="auto"/>
        <w:bidi w:val="0"/>
        <w:spacing w:before="0" w:after="300" w:line="271" w:lineRule="exact"/>
        <w:ind w:left="0" w:right="0" w:firstLine="0"/>
        <w:jc w:val="both"/>
      </w:pPr>
      <w:r>
        <w:rPr>
          <w:color w:val="000000"/>
          <w:spacing w:val="0"/>
          <w:w w:val="100"/>
          <w:position w:val="0"/>
        </w:rPr>
        <w:t>在平台运营收入的金额能够可靠地计量；相关的经济利益很可能流入；相关的已发生或将发生的 成本能够可靠地计量时，确认平台运营收入的实现。</w:t>
      </w:r>
    </w:p>
    <w:p>
      <w:pPr>
        <w:pStyle w:val="Style34"/>
        <w:keepNext/>
        <w:keepLines/>
        <w:widowControl w:val="0"/>
        <w:numPr>
          <w:ilvl w:val="0"/>
          <w:numId w:val="41"/>
        </w:numPr>
        <w:shd w:val="clear" w:color="auto" w:fill="auto"/>
        <w:tabs>
          <w:tab w:pos="426" w:val="left"/>
        </w:tabs>
        <w:bidi w:val="0"/>
        <w:spacing w:before="0" w:after="60" w:line="271" w:lineRule="exact"/>
        <w:ind w:left="0" w:right="0" w:firstLine="0"/>
        <w:jc w:val="both"/>
      </w:pPr>
      <w:bookmarkStart w:id="856" w:name="bookmark856"/>
      <w:bookmarkStart w:id="857" w:name="bookmark857"/>
      <w:bookmarkStart w:id="858" w:name="bookmark858"/>
      <w:bookmarkStart w:id="859" w:name="bookmark859"/>
      <w:bookmarkEnd w:id="858"/>
      <w:r>
        <w:rPr>
          <w:color w:val="000000"/>
          <w:spacing w:val="0"/>
          <w:w w:val="100"/>
          <w:position w:val="0"/>
        </w:rPr>
        <w:t>政府补助</w:t>
      </w:r>
      <w:bookmarkEnd w:id="856"/>
      <w:bookmarkEnd w:id="857"/>
      <w:bookmarkEnd w:id="859"/>
    </w:p>
    <w:p>
      <w:pPr>
        <w:pStyle w:val="Style34"/>
        <w:keepNext/>
        <w:keepLines/>
        <w:widowControl w:val="0"/>
        <w:shd w:val="clear" w:color="auto" w:fill="auto"/>
        <w:tabs>
          <w:tab w:pos="417" w:val="left"/>
        </w:tabs>
        <w:bidi w:val="0"/>
        <w:spacing w:before="0" w:after="60" w:line="271" w:lineRule="exact"/>
        <w:ind w:left="0" w:right="0" w:firstLine="0"/>
        <w:jc w:val="both"/>
      </w:pPr>
      <w:bookmarkStart w:id="856" w:name="bookmark856"/>
      <w:bookmarkStart w:id="857" w:name="bookmark857"/>
      <w:bookmarkStart w:id="860" w:name="bookmark860"/>
      <w:bookmarkStart w:id="861" w:name="bookmark861"/>
      <w:r>
        <w:rPr>
          <w:color w:val="000000"/>
          <w:spacing w:val="0"/>
          <w:w w:val="100"/>
          <w:position w:val="0"/>
        </w:rPr>
        <w:t>（</w:t>
      </w:r>
      <w:bookmarkEnd w:id="860"/>
      <w:r>
        <w:rPr>
          <w:color w:val="000000"/>
          <w:spacing w:val="0"/>
          <w:w w:val="100"/>
          <w:position w:val="0"/>
        </w:rPr>
        <w:t>1）</w:t>
        <w:tab/>
        <w:t>、与资产相关的政府补助判断依据及会计处理方法</w:t>
      </w:r>
      <w:bookmarkEnd w:id="856"/>
      <w:bookmarkEnd w:id="857"/>
      <w:bookmarkEnd w:id="861"/>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69" w:lineRule="exact"/>
        <w:ind w:left="0" w:right="0" w:firstLine="0"/>
        <w:jc w:val="both"/>
      </w:pPr>
      <w:r>
        <w:rPr>
          <w:color w:val="000000"/>
          <w:spacing w:val="0"/>
          <w:w w:val="100"/>
          <w:position w:val="0"/>
        </w:rPr>
        <w:t>公司取得的、用于购建或以其他方式形成长期资产的政府补助划分为与资产相关的政府补助。与 资产相关的政府补助，确认为递延收益，并在相关资产使用寿命内平均分配，计入当期损益。但 是，按照名义金额计量的政府补助，直接计入当期损益。</w:t>
      </w:r>
    </w:p>
    <w:p>
      <w:pPr>
        <w:pStyle w:val="Style34"/>
        <w:keepNext/>
        <w:keepLines/>
        <w:widowControl w:val="0"/>
        <w:shd w:val="clear" w:color="auto" w:fill="auto"/>
        <w:tabs>
          <w:tab w:pos="417" w:val="left"/>
        </w:tabs>
        <w:bidi w:val="0"/>
        <w:spacing w:before="0" w:after="60" w:line="271" w:lineRule="exact"/>
        <w:ind w:left="0" w:right="0" w:firstLine="0"/>
        <w:jc w:val="both"/>
      </w:pPr>
      <w:bookmarkStart w:id="862" w:name="bookmark862"/>
      <w:bookmarkStart w:id="863" w:name="bookmark863"/>
      <w:bookmarkStart w:id="864" w:name="bookmark864"/>
      <w:bookmarkStart w:id="865" w:name="bookmark865"/>
      <w:r>
        <w:rPr>
          <w:color w:val="000000"/>
          <w:spacing w:val="0"/>
          <w:w w:val="100"/>
          <w:position w:val="0"/>
        </w:rPr>
        <w:t>（</w:t>
      </w:r>
      <w:bookmarkEnd w:id="864"/>
      <w:r>
        <w:rPr>
          <w:color w:val="000000"/>
          <w:spacing w:val="0"/>
          <w:w w:val="100"/>
          <w:position w:val="0"/>
        </w:rPr>
        <w:t>2）</w:t>
        <w:tab/>
        <w:t>、与收益相关的政府补助判断依据及会计处理方法</w:t>
      </w:r>
      <w:bookmarkEnd w:id="862"/>
      <w:bookmarkEnd w:id="863"/>
      <w:bookmarkEnd w:id="865"/>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1" w:lineRule="exact"/>
        <w:ind w:left="0" w:right="0" w:firstLine="0"/>
        <w:jc w:val="both"/>
      </w:pPr>
      <w:r>
        <w:rPr>
          <w:color w:val="000000"/>
          <w:spacing w:val="0"/>
          <w:w w:val="100"/>
          <w:position w:val="0"/>
        </w:rPr>
        <w:t>除与资产相关的政府补助之外的政府补助划分为与收益相关的政府补助。与收益相关的政府补助， 用于补偿以后期间的相关费用或损失的，确认为递延收益，在确认相关费用的期间，计入当期损 益；用于补偿已发生的相关费用或损失的，直接计入当期损益。</w:t>
      </w:r>
    </w:p>
    <w:p>
      <w:pPr>
        <w:pStyle w:val="Style34"/>
        <w:keepNext/>
        <w:keepLines/>
        <w:widowControl w:val="0"/>
        <w:numPr>
          <w:ilvl w:val="0"/>
          <w:numId w:val="41"/>
        </w:numPr>
        <w:shd w:val="clear" w:color="auto" w:fill="auto"/>
        <w:tabs>
          <w:tab w:pos="426" w:val="left"/>
        </w:tabs>
        <w:bidi w:val="0"/>
        <w:spacing w:before="0" w:after="60" w:line="271" w:lineRule="exact"/>
        <w:ind w:left="0" w:right="0" w:firstLine="0"/>
        <w:jc w:val="both"/>
      </w:pPr>
      <w:bookmarkStart w:id="866" w:name="bookmark866"/>
      <w:bookmarkStart w:id="867" w:name="bookmark867"/>
      <w:bookmarkStart w:id="868" w:name="bookmark868"/>
      <w:bookmarkStart w:id="869" w:name="bookmark869"/>
      <w:bookmarkEnd w:id="868"/>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66"/>
      <w:bookmarkEnd w:id="867"/>
      <w:bookmarkEnd w:id="86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81"/>
        </w:numPr>
        <w:shd w:val="clear" w:color="auto" w:fill="auto"/>
        <w:tabs>
          <w:tab w:pos="353" w:val="left"/>
        </w:tabs>
        <w:bidi w:val="0"/>
        <w:spacing w:before="0" w:after="0" w:line="274" w:lineRule="exact"/>
        <w:ind w:left="0" w:right="0" w:firstLine="0"/>
        <w:jc w:val="both"/>
      </w:pPr>
      <w:bookmarkStart w:id="870" w:name="bookmark870"/>
      <w:bookmarkEnd w:id="870"/>
      <w:r>
        <w:rPr>
          <w:color w:val="000000"/>
          <w:spacing w:val="0"/>
          <w:w w:val="100"/>
          <w:position w:val="0"/>
        </w:rPr>
        <w:t>根据资产、负债的账面价值与其计税基础之间的差额（未作为资产和负债确认的项目按照税法 规定可以确定其计税基础的，该计税基础与其账面数之间的差额），按照预期收回该资产或清偿 该负债期间的适用税率计算确认递延所得税资产或递延所得税负债。</w:t>
      </w:r>
    </w:p>
    <w:p>
      <w:pPr>
        <w:pStyle w:val="Style5"/>
        <w:keepNext w:val="0"/>
        <w:keepLines w:val="0"/>
        <w:widowControl w:val="0"/>
        <w:numPr>
          <w:ilvl w:val="0"/>
          <w:numId w:val="81"/>
        </w:numPr>
        <w:shd w:val="clear" w:color="auto" w:fill="auto"/>
        <w:tabs>
          <w:tab w:pos="353" w:val="left"/>
        </w:tabs>
        <w:bidi w:val="0"/>
        <w:spacing w:before="0" w:after="0" w:line="274" w:lineRule="exact"/>
        <w:ind w:left="0" w:right="0" w:firstLine="0"/>
        <w:jc w:val="both"/>
      </w:pPr>
      <w:bookmarkStart w:id="871" w:name="bookmark871"/>
      <w:bookmarkEnd w:id="871"/>
      <w:r>
        <w:rPr>
          <w:color w:val="000000"/>
          <w:spacing w:val="0"/>
          <w:w w:val="100"/>
          <w:position w:val="0"/>
        </w:rPr>
        <w:t>确认递延所得税资产以很可能取得用来抵扣可抵扣暂时性差异的应纳税所得额为限。资产负债 表日，有确凿证据表明未来期间很可能获得足够的应纳税所得额用来抵扣可抵扣暂时性差异的， 确认以前会计期间未确认的递延所得税资产。</w:t>
      </w:r>
    </w:p>
    <w:p>
      <w:pPr>
        <w:pStyle w:val="Style5"/>
        <w:keepNext w:val="0"/>
        <w:keepLines w:val="0"/>
        <w:widowControl w:val="0"/>
        <w:numPr>
          <w:ilvl w:val="0"/>
          <w:numId w:val="81"/>
        </w:numPr>
        <w:shd w:val="clear" w:color="auto" w:fill="auto"/>
        <w:tabs>
          <w:tab w:pos="353" w:val="left"/>
        </w:tabs>
        <w:bidi w:val="0"/>
        <w:spacing w:before="0" w:after="0" w:line="274" w:lineRule="exact"/>
        <w:ind w:left="0" w:right="0" w:firstLine="0"/>
        <w:jc w:val="both"/>
      </w:pPr>
      <w:bookmarkStart w:id="872" w:name="bookmark872"/>
      <w:bookmarkEnd w:id="872"/>
      <w:r>
        <w:rPr>
          <w:color w:val="000000"/>
          <w:spacing w:val="0"/>
          <w:w w:val="100"/>
          <w:position w:val="0"/>
        </w:rPr>
        <w:t>资产负债表日，对递延所得税资产的账面价值进行复核，如果未来期间很可能无法获得足够的 应纳税所得额用以抵扣递延所得税资产的利益，则减记递延所得税资产的账面价值。在很可能获 得足够的应纳税所得额时，转回减记的金额。</w:t>
      </w:r>
    </w:p>
    <w:p>
      <w:pPr>
        <w:pStyle w:val="Style5"/>
        <w:keepNext w:val="0"/>
        <w:keepLines w:val="0"/>
        <w:widowControl w:val="0"/>
        <w:numPr>
          <w:ilvl w:val="0"/>
          <w:numId w:val="81"/>
        </w:numPr>
        <w:shd w:val="clear" w:color="auto" w:fill="auto"/>
        <w:tabs>
          <w:tab w:pos="353" w:val="left"/>
        </w:tabs>
        <w:bidi w:val="0"/>
        <w:spacing w:before="0" w:after="0" w:line="274" w:lineRule="exact"/>
        <w:ind w:left="0" w:right="0" w:firstLine="0"/>
        <w:jc w:val="both"/>
      </w:pPr>
      <w:bookmarkStart w:id="873" w:name="bookmark873"/>
      <w:bookmarkEnd w:id="873"/>
      <w:r>
        <w:rPr>
          <w:color w:val="000000"/>
          <w:spacing w:val="0"/>
          <w:w w:val="100"/>
          <w:position w:val="0"/>
        </w:rPr>
        <w:t>公司当期所得税和递延所得税作为所得税费用或收益计入当期损益，但不包括下列情况产生的 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34"/>
        <w:keepNext/>
        <w:keepLines/>
        <w:widowControl w:val="0"/>
        <w:numPr>
          <w:ilvl w:val="0"/>
          <w:numId w:val="41"/>
        </w:numPr>
        <w:shd w:val="clear" w:color="auto" w:fill="auto"/>
        <w:tabs>
          <w:tab w:pos="440" w:val="left"/>
        </w:tabs>
        <w:bidi w:val="0"/>
        <w:spacing w:before="0" w:after="100" w:line="274" w:lineRule="exact"/>
        <w:ind w:left="0" w:right="0" w:firstLine="0"/>
        <w:jc w:val="both"/>
      </w:pPr>
      <w:bookmarkStart w:id="874" w:name="bookmark874"/>
      <w:bookmarkStart w:id="875" w:name="bookmark875"/>
      <w:bookmarkStart w:id="876" w:name="bookmark876"/>
      <w:bookmarkStart w:id="877" w:name="bookmark877"/>
      <w:bookmarkEnd w:id="876"/>
      <w:r>
        <w:rPr>
          <w:color w:val="000000"/>
          <w:spacing w:val="0"/>
          <w:w w:val="100"/>
          <w:position w:val="0"/>
        </w:rPr>
        <w:t>租赁</w:t>
      </w:r>
      <w:bookmarkEnd w:id="874"/>
      <w:bookmarkEnd w:id="875"/>
      <w:bookmarkEnd w:id="877"/>
    </w:p>
    <w:p>
      <w:pPr>
        <w:pStyle w:val="Style34"/>
        <w:keepNext/>
        <w:keepLines/>
        <w:widowControl w:val="0"/>
        <w:numPr>
          <w:ilvl w:val="0"/>
          <w:numId w:val="83"/>
        </w:numPr>
        <w:shd w:val="clear" w:color="auto" w:fill="auto"/>
        <w:tabs>
          <w:tab w:pos="435" w:val="left"/>
        </w:tabs>
        <w:bidi w:val="0"/>
        <w:spacing w:before="0" w:after="0" w:line="274" w:lineRule="exact"/>
        <w:ind w:left="0" w:right="0" w:firstLine="0"/>
        <w:jc w:val="both"/>
      </w:pPr>
      <w:bookmarkStart w:id="874" w:name="bookmark874"/>
      <w:bookmarkStart w:id="875" w:name="bookmark875"/>
      <w:bookmarkStart w:id="878" w:name="bookmark878"/>
      <w:bookmarkStart w:id="879" w:name="bookmark879"/>
      <w:bookmarkEnd w:id="878"/>
      <w:r>
        <w:rPr>
          <w:color w:val="000000"/>
          <w:spacing w:val="0"/>
          <w:w w:val="100"/>
          <w:position w:val="0"/>
        </w:rPr>
        <w:t>、经营租赁的会计处理方法</w:t>
      </w:r>
      <w:bookmarkEnd w:id="874"/>
      <w:bookmarkEnd w:id="875"/>
      <w:bookmarkEnd w:id="87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公司为承租人时，在租赁期内各个期间按照直线法将租金计入相关资产成本或确认为当期损益， 发生的初始直接费用，直接计入当期损益。或有租金在实际发生时计入当期损益。</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公司为出租人时,在租赁期内各个期间按照直线法将租金确认为当期损益，发生的初始直接费用， 除金额较大的予以资本化并分期计入损益外，均直接计入当期损益。或有租金在实际发生时计入 当期损益。</w:t>
      </w:r>
    </w:p>
    <w:p>
      <w:pPr>
        <w:pStyle w:val="Style34"/>
        <w:keepNext/>
        <w:keepLines/>
        <w:widowControl w:val="0"/>
        <w:numPr>
          <w:ilvl w:val="0"/>
          <w:numId w:val="83"/>
        </w:numPr>
        <w:shd w:val="clear" w:color="auto" w:fill="auto"/>
        <w:tabs>
          <w:tab w:pos="435" w:val="left"/>
        </w:tabs>
        <w:bidi w:val="0"/>
        <w:spacing w:before="0" w:after="100" w:line="274" w:lineRule="exact"/>
        <w:ind w:left="0" w:right="0" w:firstLine="0"/>
        <w:jc w:val="both"/>
      </w:pPr>
      <w:bookmarkStart w:id="880" w:name="bookmark880"/>
      <w:bookmarkStart w:id="881" w:name="bookmark881"/>
      <w:bookmarkStart w:id="882" w:name="bookmark882"/>
      <w:bookmarkStart w:id="883" w:name="bookmark883"/>
      <w:bookmarkEnd w:id="882"/>
      <w:r>
        <w:rPr>
          <w:color w:val="000000"/>
          <w:spacing w:val="0"/>
          <w:w w:val="100"/>
          <w:position w:val="0"/>
        </w:rPr>
        <w:t>、融资租赁的会计处理方法</w:t>
      </w:r>
      <w:bookmarkEnd w:id="880"/>
      <w:bookmarkEnd w:id="881"/>
      <w:bookmarkEnd w:id="883"/>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85"/>
        </w:numPr>
        <w:shd w:val="clear" w:color="auto" w:fill="auto"/>
        <w:tabs>
          <w:tab w:pos="440" w:val="left"/>
        </w:tabs>
        <w:bidi w:val="0"/>
        <w:spacing w:before="0" w:after="100" w:line="274" w:lineRule="exact"/>
        <w:ind w:left="0" w:right="0" w:firstLine="0"/>
        <w:jc w:val="both"/>
      </w:pPr>
      <w:bookmarkStart w:id="884" w:name="bookmark884"/>
      <w:bookmarkStart w:id="885" w:name="bookmark885"/>
      <w:bookmarkStart w:id="886" w:name="bookmark886"/>
      <w:bookmarkStart w:id="887" w:name="bookmark887"/>
      <w:bookmarkEnd w:id="886"/>
      <w:r>
        <w:rPr>
          <w:color w:val="000000"/>
          <w:spacing w:val="0"/>
          <w:w w:val="100"/>
          <w:position w:val="0"/>
        </w:rPr>
        <w:t>其他重要的会计政策和会计估计</w:t>
      </w:r>
      <w:bookmarkEnd w:id="884"/>
      <w:bookmarkEnd w:id="885"/>
      <w:bookmarkEnd w:id="88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 分部报告</w:t>
      </w:r>
    </w:p>
    <w:p>
      <w:pPr>
        <w:pStyle w:val="Style5"/>
        <w:keepNext w:val="0"/>
        <w:keepLines w:val="0"/>
        <w:widowControl w:val="0"/>
        <w:shd w:val="clear" w:color="auto" w:fill="auto"/>
        <w:bidi w:val="0"/>
        <w:spacing w:before="0" w:after="100" w:line="274" w:lineRule="exact"/>
        <w:ind w:left="0" w:right="0" w:firstLine="520"/>
        <w:jc w:val="left"/>
      </w:pPr>
      <w:r>
        <w:rPr>
          <w:color w:val="000000"/>
          <w:spacing w:val="0"/>
          <w:w w:val="100"/>
          <w:position w:val="0"/>
        </w:rPr>
        <w:t>公司以内部组织结构、管理要求、内部报告制度等为依据确定经营分部。公司的经营分部是</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指同时满足下列条件的组成部分：</w:t>
      </w:r>
    </w:p>
    <w:p>
      <w:pPr>
        <w:pStyle w:val="Style5"/>
        <w:keepNext w:val="0"/>
        <w:keepLines w:val="0"/>
        <w:widowControl w:val="0"/>
        <w:numPr>
          <w:ilvl w:val="0"/>
          <w:numId w:val="87"/>
        </w:numPr>
        <w:shd w:val="clear" w:color="auto" w:fill="auto"/>
        <w:tabs>
          <w:tab w:pos="840" w:val="left"/>
        </w:tabs>
        <w:bidi w:val="0"/>
        <w:spacing w:before="0" w:after="100" w:line="274" w:lineRule="exact"/>
        <w:ind w:left="0" w:right="0" w:firstLine="520"/>
        <w:jc w:val="left"/>
      </w:pPr>
      <w:bookmarkStart w:id="888" w:name="bookmark888"/>
      <w:bookmarkEnd w:id="888"/>
      <w:r>
        <w:rPr>
          <w:color w:val="000000"/>
          <w:spacing w:val="0"/>
          <w:w w:val="100"/>
          <w:position w:val="0"/>
        </w:rPr>
        <w:t>该组成部分能够在日常活动中产生收入、发生费用；</w:t>
      </w:r>
    </w:p>
    <w:p>
      <w:pPr>
        <w:pStyle w:val="Style5"/>
        <w:keepNext w:val="0"/>
        <w:keepLines w:val="0"/>
        <w:widowControl w:val="0"/>
        <w:numPr>
          <w:ilvl w:val="0"/>
          <w:numId w:val="87"/>
        </w:numPr>
        <w:shd w:val="clear" w:color="auto" w:fill="auto"/>
        <w:tabs>
          <w:tab w:pos="854" w:val="left"/>
        </w:tabs>
        <w:bidi w:val="0"/>
        <w:spacing w:before="0" w:after="100" w:line="274" w:lineRule="exact"/>
        <w:ind w:left="0" w:right="0" w:firstLine="520"/>
        <w:jc w:val="left"/>
      </w:pPr>
      <w:bookmarkStart w:id="889" w:name="bookmark889"/>
      <w:bookmarkEnd w:id="889"/>
      <w:r>
        <w:rPr>
          <w:color w:val="000000"/>
          <w:spacing w:val="0"/>
          <w:w w:val="100"/>
          <w:position w:val="0"/>
        </w:rPr>
        <w:t>管理层能够定期评价该组成部分的经营成果，以决定向其配置资源、评价其业绩；</w:t>
      </w:r>
    </w:p>
    <w:p>
      <w:pPr>
        <w:pStyle w:val="Style5"/>
        <w:keepNext w:val="0"/>
        <w:keepLines w:val="0"/>
        <w:widowControl w:val="0"/>
        <w:numPr>
          <w:ilvl w:val="0"/>
          <w:numId w:val="87"/>
        </w:numPr>
        <w:shd w:val="clear" w:color="auto" w:fill="auto"/>
        <w:tabs>
          <w:tab w:pos="854" w:val="left"/>
        </w:tabs>
        <w:bidi w:val="0"/>
        <w:spacing w:before="0" w:after="620" w:line="274" w:lineRule="exact"/>
        <w:ind w:left="0" w:right="0" w:firstLine="520"/>
        <w:jc w:val="left"/>
      </w:pPr>
      <w:bookmarkStart w:id="890" w:name="bookmark890"/>
      <w:bookmarkEnd w:id="890"/>
      <w:r>
        <w:rPr>
          <w:color w:val="000000"/>
          <w:spacing w:val="0"/>
          <w:w w:val="100"/>
          <w:position w:val="0"/>
        </w:rPr>
        <w:t>能够通过分析取得该组成部分的财务状况、经营成果和现金流量等有关会计信息。</w:t>
      </w:r>
    </w:p>
    <w:p>
      <w:pPr>
        <w:pStyle w:val="Style34"/>
        <w:keepNext/>
        <w:keepLines/>
        <w:widowControl w:val="0"/>
        <w:numPr>
          <w:ilvl w:val="0"/>
          <w:numId w:val="85"/>
        </w:numPr>
        <w:shd w:val="clear" w:color="auto" w:fill="auto"/>
        <w:bidi w:val="0"/>
        <w:spacing w:before="0" w:after="100" w:line="240" w:lineRule="auto"/>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重要会计政策和会计估计的变更</w:t>
      </w:r>
      <w:bookmarkEnd w:id="891"/>
      <w:bookmarkEnd w:id="892"/>
      <w:bookmarkEnd w:id="894"/>
    </w:p>
    <w:p>
      <w:pPr>
        <w:pStyle w:val="Style34"/>
        <w:keepNext/>
        <w:keepLines/>
        <w:widowControl w:val="0"/>
        <w:numPr>
          <w:ilvl w:val="0"/>
          <w:numId w:val="89"/>
        </w:numPr>
        <w:shd w:val="clear" w:color="auto" w:fill="auto"/>
        <w:bidi w:val="0"/>
        <w:spacing w:before="0" w:after="100" w:line="240" w:lineRule="auto"/>
        <w:ind w:left="0" w:right="0" w:firstLine="0"/>
        <w:jc w:val="left"/>
      </w:pPr>
      <w:bookmarkStart w:id="891" w:name="bookmark891"/>
      <w:bookmarkStart w:id="892" w:name="bookmark892"/>
      <w:bookmarkStart w:id="895" w:name="bookmark895"/>
      <w:bookmarkStart w:id="896" w:name="bookmark896"/>
      <w:bookmarkEnd w:id="895"/>
      <w:r>
        <w:rPr>
          <w:color w:val="000000"/>
          <w:spacing w:val="0"/>
          <w:w w:val="100"/>
          <w:position w:val="0"/>
        </w:rPr>
        <w:t>、重要会计政策变更</w:t>
      </w:r>
      <w:bookmarkEnd w:id="891"/>
      <w:bookmarkEnd w:id="892"/>
      <w:bookmarkEnd w:id="896"/>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897" w:name="bookmark897"/>
      <w:bookmarkStart w:id="898" w:name="bookmark898"/>
      <w:bookmarkStart w:id="899" w:name="bookmark899"/>
      <w:r>
        <w:rPr>
          <w:color w:val="000000"/>
          <w:spacing w:val="0"/>
          <w:w w:val="100"/>
          <w:position w:val="0"/>
        </w:rPr>
        <w:t>(2)、重要会计估计变更</w:t>
      </w:r>
      <w:bookmarkEnd w:id="897"/>
      <w:bookmarkEnd w:id="898"/>
      <w:bookmarkEnd w:id="899"/>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91"/>
        </w:numPr>
        <w:shd w:val="clear" w:color="auto" w:fill="auto"/>
        <w:bidi w:val="0"/>
        <w:spacing w:before="0" w:after="0" w:line="336" w:lineRule="exact"/>
        <w:ind w:left="0" w:right="0" w:firstLine="0"/>
        <w:jc w:val="left"/>
      </w:pPr>
      <w:bookmarkStart w:id="900" w:name="bookmark900"/>
      <w:bookmarkStart w:id="901" w:name="bookmark901"/>
      <w:bookmarkStart w:id="902" w:name="bookmark902"/>
      <w:bookmarkStart w:id="903" w:name="bookmark903"/>
      <w:bookmarkEnd w:id="902"/>
      <w:r>
        <w:rPr>
          <w:color w:val="000000"/>
          <w:spacing w:val="0"/>
          <w:w w:val="100"/>
          <w:position w:val="0"/>
        </w:rPr>
        <w:t>其他</w:t>
      </w:r>
      <w:bookmarkEnd w:id="900"/>
      <w:bookmarkEnd w:id="901"/>
      <w:bookmarkEnd w:id="903"/>
    </w:p>
    <w:p>
      <w:pPr>
        <w:pStyle w:val="Style5"/>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left"/>
      </w:pPr>
      <w:bookmarkStart w:id="904" w:name="bookmark904"/>
      <w:r>
        <w:rPr>
          <w:b/>
          <w:bCs/>
          <w:color w:val="000000"/>
          <w:spacing w:val="0"/>
          <w:w w:val="100"/>
          <w:position w:val="0"/>
        </w:rPr>
        <w:t>六</w:t>
      </w:r>
      <w:bookmarkEnd w:id="904"/>
      <w:r>
        <w:rPr>
          <w:b/>
          <w:bCs/>
          <w:color w:val="000000"/>
          <w:spacing w:val="0"/>
          <w:w w:val="100"/>
          <w:position w:val="0"/>
        </w:rPr>
        <w:t>、税项</w:t>
      </w:r>
    </w:p>
    <w:p>
      <w:pPr>
        <w:pStyle w:val="Style5"/>
        <w:keepNext w:val="0"/>
        <w:keepLines w:val="0"/>
        <w:widowControl w:val="0"/>
        <w:numPr>
          <w:ilvl w:val="0"/>
          <w:numId w:val="93"/>
        </w:numPr>
        <w:shd w:val="clear" w:color="auto" w:fill="auto"/>
        <w:bidi w:val="0"/>
        <w:spacing w:before="0" w:after="0" w:line="336" w:lineRule="exact"/>
        <w:ind w:left="0" w:right="0" w:firstLine="0"/>
        <w:jc w:val="left"/>
      </w:pPr>
      <w:bookmarkStart w:id="905" w:name="bookmark905"/>
      <w:bookmarkEnd w:id="905"/>
      <w:r>
        <w:rPr>
          <w:b/>
          <w:bCs/>
          <w:color w:val="000000"/>
          <w:spacing w:val="0"/>
          <w:w w:val="100"/>
          <w:position w:val="0"/>
        </w:rPr>
        <w:t xml:space="preserve">主要税种及税率 </w:t>
      </w: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增值税[注</w:t>
            </w:r>
            <w:r>
              <w:rPr>
                <w:color w:val="000000"/>
                <w:spacing w:val="0"/>
                <w:w w:val="100"/>
                <w:position w:val="0"/>
                <w:sz w:val="18"/>
                <w:szCs w:val="18"/>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营业税[注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企业所得税[注</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9"/>
          <w:footerReference w:type="default" r:id="rId50"/>
          <w:footnotePr>
            <w:pos w:val="pageBottom"/>
            <w:numFmt w:val="decimal"/>
            <w:numRestart w:val="continuous"/>
          </w:footnotePr>
          <w:pgSz w:w="11900" w:h="16840"/>
          <w:pgMar w:top="1459" w:right="1146" w:bottom="1486" w:left="1692" w:header="0" w:footer="3" w:gutter="0"/>
          <w:cols w:space="720"/>
          <w:noEndnote/>
          <w:rtlGutter w:val="0"/>
          <w:docGrid w:linePitch="360"/>
        </w:sectPr>
      </w:pP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应纳税广告营业额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从价计征的，按房产原值一次减 除</w:t>
            </w:r>
            <w:r>
              <w:rPr>
                <w:color w:val="000000"/>
                <w:spacing w:val="0"/>
                <w:w w:val="100"/>
                <w:position w:val="0"/>
                <w:sz w:val="18"/>
                <w:szCs w:val="18"/>
              </w:rPr>
              <w:t>30%</w:t>
            </w:r>
            <w:r>
              <w:rPr>
                <w:color w:val="000000"/>
                <w:spacing w:val="0"/>
                <w:w w:val="100"/>
                <w:position w:val="0"/>
              </w:rPr>
              <w:t>后余值；从租计征的，按 租金收入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销售初级农产品收入免征增值税；房屋出租收入采用简易征收适用</w:t>
      </w:r>
      <w:r>
        <w:rPr>
          <w:color w:val="000000"/>
          <w:spacing w:val="0"/>
          <w:w w:val="100"/>
          <w:position w:val="0"/>
          <w:sz w:val="18"/>
          <w:szCs w:val="18"/>
        </w:rPr>
        <w:t>5%</w:t>
      </w:r>
      <w:r>
        <w:rPr>
          <w:color w:val="000000"/>
          <w:spacing w:val="0"/>
          <w:w w:val="100"/>
          <w:position w:val="0"/>
        </w:rPr>
        <w:t>的增值税征收 率；广告收入、无线增值业务收入和在线游戏运营收入适用</w:t>
      </w:r>
      <w:r>
        <w:rPr>
          <w:color w:val="000000"/>
          <w:spacing w:val="0"/>
          <w:w w:val="100"/>
          <w:position w:val="0"/>
          <w:sz w:val="18"/>
          <w:szCs w:val="18"/>
        </w:rPr>
        <w:t>6%</w:t>
      </w:r>
      <w:r>
        <w:rPr>
          <w:color w:val="000000"/>
          <w:spacing w:val="0"/>
          <w:w w:val="100"/>
          <w:position w:val="0"/>
        </w:rPr>
        <w:t>的增值税税率；销售图书、水产品 等商品及报刊发行收入适用</w:t>
      </w:r>
      <w:r>
        <w:rPr>
          <w:color w:val="000000"/>
          <w:spacing w:val="0"/>
          <w:w w:val="100"/>
          <w:position w:val="0"/>
          <w:sz w:val="18"/>
          <w:szCs w:val="18"/>
        </w:rPr>
        <w:t>13%</w:t>
      </w:r>
      <w:r>
        <w:rPr>
          <w:color w:val="000000"/>
          <w:spacing w:val="0"/>
          <w:w w:val="100"/>
          <w:position w:val="0"/>
        </w:rPr>
        <w:t>的增值税税率；接受出版单位委托，自行购买纸张，印刷有统一 刊号（</w:t>
      </w:r>
      <w:r>
        <w:rPr>
          <w:color w:val="000000"/>
          <w:spacing w:val="0"/>
          <w:w w:val="100"/>
          <w:position w:val="0"/>
          <w:sz w:val="18"/>
          <w:szCs w:val="18"/>
        </w:rPr>
        <w:t>CN</w:t>
      </w:r>
      <w:r>
        <w:rPr>
          <w:color w:val="000000"/>
          <w:spacing w:val="0"/>
          <w:w w:val="100"/>
          <w:position w:val="0"/>
        </w:rPr>
        <w:t>）以及采用国际标准书号编序的图书、报纸和杂志的印刷收入适用</w:t>
      </w:r>
      <w:r>
        <w:rPr>
          <w:color w:val="000000"/>
          <w:spacing w:val="0"/>
          <w:w w:val="100"/>
          <w:position w:val="0"/>
          <w:sz w:val="18"/>
          <w:szCs w:val="18"/>
        </w:rPr>
        <w:t>13%</w:t>
      </w:r>
      <w:r>
        <w:rPr>
          <w:color w:val="000000"/>
          <w:spacing w:val="0"/>
          <w:w w:val="100"/>
          <w:position w:val="0"/>
        </w:rPr>
        <w:t>的增值税税率；其 他印刷收入和销售商品等增值税应税收入适用</w:t>
      </w:r>
      <w:r>
        <w:rPr>
          <w:color w:val="000000"/>
          <w:spacing w:val="0"/>
          <w:w w:val="100"/>
          <w:position w:val="0"/>
          <w:sz w:val="18"/>
          <w:szCs w:val="18"/>
        </w:rPr>
        <w:t>17%</w:t>
      </w:r>
      <w:r>
        <w:rPr>
          <w:color w:val="000000"/>
          <w:spacing w:val="0"/>
          <w:w w:val="100"/>
          <w:position w:val="0"/>
        </w:rPr>
        <w:t>的增值税税率。</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子公司浙江浙报修正健康科技有限公司、乐清市新报文化发展有限公司、乐清市德网文化传 媒有限公司、乐清市保利乐立方影院有限公司、宁波在线视业广告有限公司、杭州边锋软件技术 有限公司、上饶市云网科技有限公司、浙江创安风险评估咨询有限公司、台州市逸文网络技术有 限公司和杭州乐呵教育咨询有限公司为增值税小规模纳税人，采用简易征收办法，适用</w:t>
      </w:r>
      <w:r>
        <w:rPr>
          <w:color w:val="000000"/>
          <w:spacing w:val="0"/>
          <w:w w:val="100"/>
          <w:position w:val="0"/>
          <w:sz w:val="18"/>
          <w:szCs w:val="18"/>
        </w:rPr>
        <w:t>3%</w:t>
      </w:r>
      <w:r>
        <w:rPr>
          <w:color w:val="000000"/>
          <w:spacing w:val="0"/>
          <w:w w:val="100"/>
          <w:position w:val="0"/>
        </w:rPr>
        <w:t>的增值 税征收率。</w:t>
      </w:r>
    </w:p>
    <w:p>
      <w:pPr>
        <w:pStyle w:val="Style5"/>
        <w:keepNext w:val="0"/>
        <w:keepLines w:val="0"/>
        <w:widowControl w:val="0"/>
        <w:shd w:val="clear" w:color="auto" w:fill="auto"/>
        <w:bidi w:val="0"/>
        <w:spacing w:before="0" w:after="680" w:line="409" w:lineRule="exact"/>
        <w:ind w:left="0" w:right="0" w:firstLine="5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房屋出租收入原缴纳营业税，根据财政部、国家税务总局财税</w:t>
      </w:r>
      <w:r>
        <w:rPr>
          <w:color w:val="000000"/>
          <w:spacing w:val="0"/>
          <w:w w:val="100"/>
          <w:position w:val="0"/>
          <w:sz w:val="18"/>
          <w:szCs w:val="18"/>
        </w:rPr>
        <w:t>（2016 ） 36</w:t>
      </w:r>
      <w:r>
        <w:rPr>
          <w:color w:val="000000"/>
          <w:spacing w:val="0"/>
          <w:w w:val="100"/>
          <w:position w:val="0"/>
        </w:rPr>
        <w:t xml:space="preserve">号文，自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日营业税改增值税起适用</w:t>
      </w:r>
      <w:r>
        <w:rPr>
          <w:color w:val="000000"/>
          <w:spacing w:val="0"/>
          <w:w w:val="100"/>
          <w:position w:val="0"/>
          <w:sz w:val="18"/>
          <w:szCs w:val="18"/>
        </w:rPr>
        <w:t>5%</w:t>
      </w:r>
      <w:r>
        <w:rPr>
          <w:color w:val="000000"/>
          <w:spacing w:val="0"/>
          <w:w w:val="100"/>
          <w:position w:val="0"/>
        </w:rPr>
        <w:t>的征收率缴纳增值税。</w:t>
      </w:r>
    </w:p>
    <w:p>
      <w:pPr>
        <w:pStyle w:val="Style24"/>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公司、浙江日报新闻发展有限公司、钱江报系有 限公司和浙江今日早报有限公司等</w:t>
            </w:r>
            <w:r>
              <w:rPr>
                <w:color w:val="000000"/>
                <w:spacing w:val="0"/>
                <w:w w:val="100"/>
                <w:position w:val="0"/>
                <w:sz w:val="18"/>
                <w:szCs w:val="18"/>
              </w:rPr>
              <w:t>29</w:t>
            </w:r>
            <w:r>
              <w:rPr>
                <w:color w:val="000000"/>
                <w:spacing w:val="0"/>
                <w:w w:val="100"/>
                <w:position w:val="0"/>
                <w:sz w:val="20"/>
                <w:szCs w:val="20"/>
              </w:rPr>
              <w:t>个纳税主 体［注</w:t>
            </w: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嘉兴爱乐聚养老产业有限公司、乐清市新闻印务 有限公司、乐清市德网文化传媒有限公司、宁波 在线视业广告有限公司等</w:t>
            </w:r>
            <w:r>
              <w:rPr>
                <w:color w:val="000000"/>
                <w:spacing w:val="0"/>
                <w:w w:val="100"/>
                <w:position w:val="0"/>
                <w:sz w:val="18"/>
                <w:szCs w:val="18"/>
              </w:rPr>
              <w:t>9</w:t>
            </w:r>
            <w:r>
              <w:rPr>
                <w:color w:val="000000"/>
                <w:spacing w:val="0"/>
                <w:w w:val="100"/>
                <w:position w:val="0"/>
                <w:sz w:val="20"/>
                <w:szCs w:val="20"/>
              </w:rPr>
              <w:t>个纳税主体［注</w:t>
            </w: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杭州边锋网络技术有限公司、上海浩方在线信息 技术有限公司和爱阅读（北京）科技股份有限公 司等</w:t>
            </w:r>
            <w:r>
              <w:rPr>
                <w:color w:val="000000"/>
                <w:spacing w:val="0"/>
                <w:w w:val="100"/>
                <w:position w:val="0"/>
                <w:sz w:val="18"/>
                <w:szCs w:val="18"/>
              </w:rPr>
              <w:t>3</w:t>
            </w:r>
            <w:r>
              <w:rPr>
                <w:color w:val="000000"/>
                <w:spacing w:val="0"/>
                <w:w w:val="100"/>
                <w:position w:val="0"/>
              </w:rPr>
              <w:t>个纳税主体</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320" w:right="0" w:hanging="320"/>
              <w:jc w:val="left"/>
              <w:rPr>
                <w:sz w:val="18"/>
                <w:szCs w:val="18"/>
              </w:rPr>
            </w:pPr>
            <w:r>
              <w:rPr>
                <w:color w:val="000000"/>
                <w:spacing w:val="0"/>
                <w:w w:val="100"/>
                <w:position w:val="0"/>
                <w:sz w:val="20"/>
                <w:szCs w:val="20"/>
              </w:rPr>
              <w:t>东方星空投资（香港）有限公司、</w:t>
            </w:r>
            <w:r>
              <w:rPr>
                <w:color w:val="000000"/>
                <w:spacing w:val="0"/>
                <w:w w:val="100"/>
                <w:position w:val="0"/>
                <w:sz w:val="18"/>
                <w:szCs w:val="18"/>
              </w:rPr>
              <w:t>Bianfeng Entertainment Holding Pte. Ltd.</w:t>
            </w:r>
            <w:r>
              <w:rPr>
                <w:color w:val="000000"/>
                <w:spacing w:val="0"/>
                <w:w w:val="100"/>
                <w:position w:val="0"/>
                <w:sz w:val="20"/>
                <w:szCs w:val="20"/>
              </w:rPr>
              <w:t xml:space="preserve">和 </w:t>
            </w:r>
            <w:r>
              <w:rPr>
                <w:color w:val="000000"/>
                <w:spacing w:val="0"/>
                <w:w w:val="100"/>
                <w:position w:val="0"/>
                <w:sz w:val="18"/>
                <w:szCs w:val="18"/>
              </w:rPr>
              <w:t>Bianfeng Entertainment Inc.</w:t>
            </w:r>
            <w:r>
              <w:rPr>
                <w:color w:val="000000"/>
                <w:spacing w:val="0"/>
                <w:w w:val="100"/>
                <w:position w:val="0"/>
                <w:sz w:val="20"/>
                <w:szCs w:val="20"/>
              </w:rPr>
              <w:t xml:space="preserve">[注 </w:t>
            </w: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pStyle w:val="Style24"/>
        <w:keepNext w:val="0"/>
        <w:keepLines w:val="0"/>
        <w:widowControl w:val="0"/>
        <w:shd w:val="clear" w:color="auto" w:fill="auto"/>
        <w:bidi w:val="0"/>
        <w:spacing w:before="0" w:after="0" w:line="240" w:lineRule="auto"/>
        <w:ind w:left="533"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公司、子公司浙江日报新闻发展有限公司、钱江报系有限公司、浙江今日早报有限</w:t>
      </w:r>
    </w:p>
    <w:p>
      <w:pPr>
        <w:pStyle w:val="Style5"/>
        <w:keepNext w:val="0"/>
        <w:keepLines w:val="0"/>
        <w:widowControl w:val="0"/>
        <w:shd w:val="clear" w:color="auto" w:fill="auto"/>
        <w:bidi w:val="0"/>
        <w:spacing w:before="0" w:after="120" w:line="410" w:lineRule="exact"/>
        <w:ind w:left="0" w:right="0" w:firstLine="0"/>
        <w:jc w:val="both"/>
      </w:pPr>
      <w:r>
        <w:rPr>
          <w:color w:val="000000"/>
          <w:spacing w:val="0"/>
          <w:w w:val="100"/>
          <w:position w:val="0"/>
        </w:rPr>
        <w:t>公司、钱报速递有限公司、浙江钱广传媒有限公司、浙江钱报有礼电子商务有限公司、浙江《美 术报》有限公司、浙江老年报报业有限公司、浙江浙商传媒有限公司、永康日报有限公司、乐清 日报有限公司、瑞安日报有限公司、温岭日报有限公司、绍兴市柯桥日报有限公司、诸暨日报有 限公司、上虞日报有限公司、东阳日报有限公司、海宁日报有限公司、浙江日报报业集团印务有</w:t>
      </w:r>
    </w:p>
    <w:p>
      <w:pPr>
        <w:pStyle w:val="Style40"/>
        <w:keepNext w:val="0"/>
        <w:keepLines w:val="0"/>
        <w:widowControl w:val="0"/>
        <w:shd w:val="clear" w:color="auto" w:fill="auto"/>
        <w:bidi w:val="0"/>
        <w:spacing w:before="0" w:after="400" w:line="240" w:lineRule="auto"/>
        <w:ind w:left="0" w:right="0" w:firstLine="0"/>
        <w:jc w:val="center"/>
        <w:sectPr>
          <w:headerReference w:type="default" r:id="rId51"/>
          <w:footerReference w:type="default" r:id="rId52"/>
          <w:footnotePr>
            <w:pos w:val="pageBottom"/>
            <w:numFmt w:val="decimal"/>
            <w:numRestart w:val="continuous"/>
          </w:footnotePr>
          <w:pgSz w:w="11900" w:h="16840"/>
          <w:pgMar w:top="1522" w:right="1158" w:bottom="1157" w:left="1680" w:header="0" w:footer="729" w:gutter="0"/>
          <w:cols w:space="720"/>
          <w:noEndnote/>
          <w:rtlGutter w:val="0"/>
          <w:docGrid w:linePitch="360"/>
        </w:sectPr>
      </w:pPr>
      <w:r>
        <w:rPr>
          <w:color w:val="000000"/>
          <w:spacing w:val="0"/>
          <w:w w:val="100"/>
          <w:position w:val="0"/>
        </w:rPr>
        <w:t xml:space="preserve">113 </w:t>
      </w:r>
      <w:r>
        <w:rPr>
          <w:b w:val="0"/>
          <w:bCs w:val="0"/>
          <w:color w:val="000000"/>
          <w:spacing w:val="0"/>
          <w:w w:val="100"/>
          <w:position w:val="0"/>
        </w:rPr>
        <w:t xml:space="preserve">/ </w:t>
      </w:r>
      <w:r>
        <w:rPr>
          <w:color w:val="000000"/>
          <w:spacing w:val="0"/>
          <w:w w:val="100"/>
          <w:position w:val="0"/>
        </w:rPr>
        <w:t>222</w:t>
      </w:r>
    </w:p>
    <w:p>
      <w:pPr>
        <w:pStyle w:val="Style5"/>
        <w:keepNext w:val="0"/>
        <w:keepLines w:val="0"/>
        <w:widowControl w:val="0"/>
        <w:shd w:val="clear" w:color="auto" w:fill="auto"/>
        <w:bidi w:val="0"/>
        <w:spacing w:before="0" w:after="0" w:line="407" w:lineRule="exact"/>
        <w:ind w:left="0" w:right="0" w:firstLine="0"/>
        <w:jc w:val="both"/>
      </w:pPr>
      <w:r>
        <w:rPr>
          <w:color w:val="000000"/>
          <w:spacing w:val="0"/>
          <w:w w:val="100"/>
          <w:position w:val="0"/>
        </w:rPr>
        <w:t>限公司、宁波三江印务有限公司、浙江信和报业印务有限公司、温州浙报文化有限公司(原温州 浙报文化印务有限公司)、浙江在线新闻网站有限公司、浙江新互动文化传媒有限公司(原浙江 新互动网络电视有限公司)、东方星空创业投资有限公司、浙江法制报报业有限公司、淘宝天下 传媒有限公司和浙江《江南游报》社有限责任公司全额减免</w:t>
      </w:r>
      <w:r>
        <w:rPr>
          <w:color w:val="000000"/>
          <w:spacing w:val="0"/>
          <w:w w:val="100"/>
          <w:position w:val="0"/>
          <w:sz w:val="18"/>
          <w:szCs w:val="18"/>
        </w:rPr>
        <w:t>2016</w:t>
      </w:r>
      <w:r>
        <w:rPr>
          <w:color w:val="000000"/>
          <w:spacing w:val="0"/>
          <w:w w:val="100"/>
          <w:position w:val="0"/>
        </w:rPr>
        <w:t>年度企业所得税。</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子公司杭州钱报今日下沙文化传播有限公司、嘉兴爱乐聚养老产业有限公司、乐清</w:t>
      </w:r>
    </w:p>
    <w:p>
      <w:pPr>
        <w:pStyle w:val="Style5"/>
        <w:keepNext w:val="0"/>
        <w:keepLines w:val="0"/>
        <w:widowControl w:val="0"/>
        <w:shd w:val="clear" w:color="auto" w:fill="auto"/>
        <w:bidi w:val="0"/>
        <w:spacing w:before="0" w:after="0" w:line="407" w:lineRule="exact"/>
        <w:ind w:left="0" w:right="0" w:firstLine="0"/>
        <w:jc w:val="both"/>
      </w:pPr>
      <w:r>
        <w:rPr>
          <w:color w:val="000000"/>
          <w:spacing w:val="0"/>
          <w:w w:val="100"/>
          <w:position w:val="0"/>
        </w:rPr>
        <w:t>市新闻印务有限公司、乐清市德网文化传媒有限公司、宁波在线视业广告有限公司、义乌广阔传 媒有限公司、杭州边锋软件技术有限公司、杭州锋游网络科技有限公司和浙江创安风险评估咨询 有限公司根据国家税务总局公告〔</w:t>
      </w:r>
      <w:r>
        <w:rPr>
          <w:color w:val="000000"/>
          <w:spacing w:val="0"/>
          <w:w w:val="100"/>
          <w:position w:val="0"/>
          <w:sz w:val="18"/>
          <w:szCs w:val="18"/>
        </w:rPr>
        <w:t>2015) 17</w:t>
      </w:r>
      <w:r>
        <w:rPr>
          <w:color w:val="000000"/>
          <w:spacing w:val="0"/>
          <w:w w:val="100"/>
          <w:position w:val="0"/>
        </w:rPr>
        <w:t>号文和财政部、国家税务总局财税〔</w:t>
      </w:r>
      <w:r>
        <w:rPr>
          <w:color w:val="000000"/>
          <w:spacing w:val="0"/>
          <w:w w:val="100"/>
          <w:position w:val="0"/>
          <w:sz w:val="18"/>
          <w:szCs w:val="18"/>
        </w:rPr>
        <w:t>2015) 34</w:t>
      </w:r>
      <w:r>
        <w:rPr>
          <w:color w:val="000000"/>
          <w:spacing w:val="0"/>
          <w:w w:val="100"/>
          <w:position w:val="0"/>
        </w:rPr>
        <w:t>号文的 有关规定，自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日，对年应纳税所得额低于</w:t>
      </w:r>
      <w:r>
        <w:rPr>
          <w:color w:val="000000"/>
          <w:spacing w:val="0"/>
          <w:w w:val="100"/>
          <w:position w:val="0"/>
          <w:sz w:val="18"/>
          <w:szCs w:val="18"/>
        </w:rPr>
        <w:t>20</w:t>
      </w:r>
      <w:r>
        <w:rPr>
          <w:color w:val="000000"/>
          <w:spacing w:val="0"/>
          <w:w w:val="100"/>
          <w:position w:val="0"/>
        </w:rPr>
        <w:t>万元(含</w:t>
      </w:r>
      <w:r>
        <w:rPr>
          <w:color w:val="000000"/>
          <w:spacing w:val="0"/>
          <w:w w:val="100"/>
          <w:position w:val="0"/>
          <w:sz w:val="18"/>
          <w:szCs w:val="18"/>
        </w:rPr>
        <w:t>20</w:t>
      </w:r>
      <w:r>
        <w:rPr>
          <w:color w:val="000000"/>
          <w:spacing w:val="0"/>
          <w:w w:val="100"/>
          <w:position w:val="0"/>
        </w:rPr>
        <w:t>万 元)的小型微利企业，其所得减按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5"/>
        <w:keepNext w:val="0"/>
        <w:keepLines w:val="0"/>
        <w:widowControl w:val="0"/>
        <w:shd w:val="clear" w:color="auto" w:fill="auto"/>
        <w:bidi w:val="0"/>
        <w:spacing w:before="0" w:after="60" w:line="407" w:lineRule="exact"/>
        <w:ind w:left="0" w:right="0" w:firstLine="44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经营所在国家和地区的有关规定税率。</w:t>
      </w:r>
    </w:p>
    <w:p>
      <w:pPr>
        <w:pStyle w:val="Style34"/>
        <w:keepNext/>
        <w:keepLines/>
        <w:widowControl w:val="0"/>
        <w:numPr>
          <w:ilvl w:val="0"/>
          <w:numId w:val="93"/>
        </w:numPr>
        <w:shd w:val="clear" w:color="auto" w:fill="auto"/>
        <w:bidi w:val="0"/>
        <w:spacing w:before="0" w:after="60" w:line="272" w:lineRule="exact"/>
        <w:ind w:left="0" w:right="0" w:firstLine="0"/>
        <w:jc w:val="both"/>
      </w:pPr>
      <w:bookmarkStart w:id="906" w:name="bookmark906"/>
      <w:bookmarkStart w:id="907" w:name="bookmark907"/>
      <w:bookmarkStart w:id="908" w:name="bookmark908"/>
      <w:bookmarkStart w:id="909" w:name="bookmark909"/>
      <w:bookmarkEnd w:id="908"/>
      <w:r>
        <w:rPr>
          <w:color w:val="000000"/>
          <w:spacing w:val="0"/>
          <w:w w:val="100"/>
          <w:position w:val="0"/>
        </w:rPr>
        <w:t>税收优惠</w:t>
      </w:r>
      <w:bookmarkEnd w:id="906"/>
      <w:bookmarkEnd w:id="907"/>
      <w:bookmarkEnd w:id="909"/>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 xml:space="preserve">1 </w:t>
      </w:r>
      <w:r>
        <w:rPr>
          <w:color w:val="000000"/>
          <w:spacing w:val="0"/>
          <w:w w:val="100"/>
          <w:position w:val="0"/>
        </w:rPr>
        <w:t>.增值税</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根据财政部、国家税务总局财税〔</w:t>
      </w:r>
      <w:r>
        <w:rPr>
          <w:color w:val="000000"/>
          <w:spacing w:val="0"/>
          <w:w w:val="100"/>
          <w:position w:val="0"/>
          <w:sz w:val="18"/>
          <w:szCs w:val="18"/>
        </w:rPr>
        <w:t>2013) 87</w:t>
      </w:r>
      <w:r>
        <w:rPr>
          <w:color w:val="000000"/>
          <w:spacing w:val="0"/>
          <w:w w:val="100"/>
          <w:position w:val="0"/>
        </w:rPr>
        <w:t>号文，中国共产党和各民主党派的各级组织的机关报 纸和机关期刊自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日在出版环节实行增值税</w:t>
      </w:r>
      <w:r>
        <w:rPr>
          <w:color w:val="000000"/>
          <w:spacing w:val="0"/>
          <w:w w:val="100"/>
          <w:position w:val="0"/>
          <w:sz w:val="18"/>
          <w:szCs w:val="18"/>
        </w:rPr>
        <w:t>100%</w:t>
      </w:r>
      <w:r>
        <w:rPr>
          <w:color w:val="000000"/>
          <w:spacing w:val="0"/>
          <w:w w:val="100"/>
          <w:position w:val="0"/>
        </w:rPr>
        <w:t>先征后退的 政策，经当地所属税务机关批准或备案，子公司浙江日报新闻发展有限公司</w:t>
      </w:r>
      <w:r>
        <w:rPr>
          <w:color w:val="000000"/>
          <w:spacing w:val="0"/>
          <w:w w:val="100"/>
          <w:position w:val="0"/>
          <w:sz w:val="18"/>
          <w:szCs w:val="18"/>
        </w:rPr>
        <w:t>2016</w:t>
      </w:r>
      <w:r>
        <w:rPr>
          <w:color w:val="000000"/>
          <w:spacing w:val="0"/>
          <w:w w:val="100"/>
          <w:position w:val="0"/>
        </w:rPr>
        <w:t>年度可享受上述 优惠政策；专为老年人出版发行的报纸和期刊自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日在出版 环节实行增值税</w:t>
      </w:r>
      <w:r>
        <w:rPr>
          <w:color w:val="000000"/>
          <w:spacing w:val="0"/>
          <w:w w:val="100"/>
          <w:position w:val="0"/>
          <w:sz w:val="18"/>
          <w:szCs w:val="18"/>
        </w:rPr>
        <w:t>100%</w:t>
      </w:r>
      <w:r>
        <w:rPr>
          <w:color w:val="000000"/>
          <w:spacing w:val="0"/>
          <w:w w:val="100"/>
          <w:position w:val="0"/>
        </w:rPr>
        <w:t>先征后退的政策，经杭州市下城区财政局批准，子公司浙江老年报报业有限 公司</w:t>
      </w:r>
      <w:r>
        <w:rPr>
          <w:color w:val="000000"/>
          <w:spacing w:val="0"/>
          <w:w w:val="100"/>
          <w:position w:val="0"/>
          <w:sz w:val="18"/>
          <w:szCs w:val="18"/>
        </w:rPr>
        <w:t>2016</w:t>
      </w:r>
      <w:r>
        <w:rPr>
          <w:color w:val="000000"/>
          <w:spacing w:val="0"/>
          <w:w w:val="100"/>
          <w:position w:val="0"/>
        </w:rPr>
        <w:t>年度可享受上述优惠政策；法治公安类报纸自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日在出版环节实行增值税</w:t>
      </w:r>
      <w:r>
        <w:rPr>
          <w:color w:val="000000"/>
          <w:spacing w:val="0"/>
          <w:w w:val="100"/>
          <w:position w:val="0"/>
          <w:sz w:val="18"/>
          <w:szCs w:val="18"/>
        </w:rPr>
        <w:t>50%</w:t>
      </w:r>
      <w:r>
        <w:rPr>
          <w:color w:val="000000"/>
          <w:spacing w:val="0"/>
          <w:w w:val="100"/>
          <w:position w:val="0"/>
        </w:rPr>
        <w:t>先征后退的政策，经杭州市西湖区财政局批准，子公司浙江法制报 报业有限公司</w:t>
      </w:r>
      <w:r>
        <w:rPr>
          <w:color w:val="000000"/>
          <w:spacing w:val="0"/>
          <w:w w:val="100"/>
          <w:position w:val="0"/>
          <w:sz w:val="18"/>
          <w:szCs w:val="18"/>
        </w:rPr>
        <w:t>2016</w:t>
      </w:r>
      <w:r>
        <w:rPr>
          <w:color w:val="000000"/>
          <w:spacing w:val="0"/>
          <w:w w:val="100"/>
          <w:position w:val="0"/>
        </w:rPr>
        <w:t>年度可享受上述优惠政策；一般图书、期刊、音像制品和电子出版物自</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日在出版环节实行增值税</w:t>
      </w:r>
      <w:r>
        <w:rPr>
          <w:color w:val="000000"/>
          <w:spacing w:val="0"/>
          <w:w w:val="100"/>
          <w:position w:val="0"/>
          <w:sz w:val="18"/>
          <w:szCs w:val="18"/>
        </w:rPr>
        <w:t>50%</w:t>
      </w:r>
      <w:r>
        <w:rPr>
          <w:color w:val="000000"/>
          <w:spacing w:val="0"/>
          <w:w w:val="100"/>
          <w:position w:val="0"/>
        </w:rPr>
        <w:t>先征后退的政策，经杭州市下城区 财政局批准，子公司浙江浙商传媒有限公司</w:t>
      </w:r>
      <w:r>
        <w:rPr>
          <w:color w:val="000000"/>
          <w:spacing w:val="0"/>
          <w:w w:val="100"/>
          <w:position w:val="0"/>
          <w:sz w:val="18"/>
          <w:szCs w:val="18"/>
        </w:rPr>
        <w:t>2016</w:t>
      </w:r>
      <w:r>
        <w:rPr>
          <w:color w:val="000000"/>
          <w:spacing w:val="0"/>
          <w:w w:val="100"/>
          <w:position w:val="0"/>
        </w:rPr>
        <w:t>年度可享受上述优惠政策。</w:t>
      </w:r>
    </w:p>
    <w:p>
      <w:pPr>
        <w:pStyle w:val="Style5"/>
        <w:keepNext w:val="0"/>
        <w:keepLines w:val="0"/>
        <w:widowControl w:val="0"/>
        <w:shd w:val="clear" w:color="auto" w:fill="auto"/>
        <w:tabs>
          <w:tab w:pos="3163" w:val="left"/>
        </w:tabs>
        <w:bidi w:val="0"/>
        <w:spacing w:before="0" w:after="0" w:line="272" w:lineRule="exact"/>
        <w:ind w:left="0" w:right="0" w:firstLine="0"/>
        <w:jc w:val="both"/>
        <w:rPr>
          <w:sz w:val="18"/>
          <w:szCs w:val="18"/>
        </w:rPr>
      </w:pPr>
      <w:r>
        <w:rPr>
          <w:color w:val="000000"/>
          <w:spacing w:val="0"/>
          <w:w w:val="100"/>
          <w:position w:val="0"/>
          <w:sz w:val="20"/>
          <w:szCs w:val="20"/>
        </w:rPr>
        <w:t>根据国务院办公厅国办发〔</w:t>
      </w:r>
      <w:r>
        <w:rPr>
          <w:color w:val="000000"/>
          <w:spacing w:val="0"/>
          <w:w w:val="100"/>
          <w:position w:val="0"/>
          <w:sz w:val="18"/>
          <w:szCs w:val="18"/>
        </w:rPr>
        <w:t>2014)</w:t>
        <w:tab/>
        <w:t>15</w:t>
      </w:r>
      <w:r>
        <w:rPr>
          <w:color w:val="000000"/>
          <w:spacing w:val="0"/>
          <w:w w:val="100"/>
          <w:position w:val="0"/>
          <w:sz w:val="20"/>
          <w:szCs w:val="20"/>
        </w:rPr>
        <w:t>号文的有关规定和财政部、国家税务总局财税〔</w:t>
      </w:r>
      <w:r>
        <w:rPr>
          <w:color w:val="000000"/>
          <w:spacing w:val="0"/>
          <w:w w:val="100"/>
          <w:position w:val="0"/>
          <w:sz w:val="18"/>
          <w:szCs w:val="18"/>
        </w:rPr>
        <w:t>2014) 84</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号文的有关规定，党报、党刊将其发行、印刷业务及相应的经营性资产剥离组建的文化企业，所 取得的党报、党刊发行收入和印刷收入自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日享受免征增值税 的优惠政策。经当地所属税务机关批准或备案，子公司永康日报有限公司、诸暨日报有限公司、 上虞日报有限公司、海宁日报有限公司、温岭日报有限公司、东阳日报有限公司、绍兴市柯桥日 报有限公司、乐清日报有限公司和瑞安日报有限公司</w:t>
      </w:r>
      <w:r>
        <w:rPr>
          <w:color w:val="000000"/>
          <w:spacing w:val="0"/>
          <w:w w:val="100"/>
          <w:position w:val="0"/>
          <w:sz w:val="18"/>
          <w:szCs w:val="18"/>
        </w:rPr>
        <w:t>2016</w:t>
      </w:r>
      <w:r>
        <w:rPr>
          <w:color w:val="000000"/>
          <w:spacing w:val="0"/>
          <w:w w:val="100"/>
          <w:position w:val="0"/>
        </w:rPr>
        <w:t>年度的报刊发行收入和印刷收入可享受 上述优惠政策。</w:t>
      </w:r>
    </w:p>
    <w:p>
      <w:pPr>
        <w:pStyle w:val="Style5"/>
        <w:keepNext w:val="0"/>
        <w:keepLines w:val="0"/>
        <w:widowControl w:val="0"/>
        <w:shd w:val="clear" w:color="auto" w:fill="auto"/>
        <w:tabs>
          <w:tab w:pos="3782" w:val="left"/>
        </w:tabs>
        <w:bidi w:val="0"/>
        <w:spacing w:before="0" w:after="0" w:line="272" w:lineRule="exact"/>
        <w:ind w:left="0" w:right="0" w:firstLine="0"/>
        <w:jc w:val="both"/>
        <w:rPr>
          <w:sz w:val="18"/>
          <w:szCs w:val="18"/>
        </w:rPr>
      </w:pPr>
      <w:r>
        <w:rPr>
          <w:color w:val="000000"/>
          <w:spacing w:val="0"/>
          <w:w w:val="100"/>
          <w:position w:val="0"/>
          <w:sz w:val="20"/>
          <w:szCs w:val="20"/>
        </w:rPr>
        <w:t>根据财政部、国家税务总局财税〔</w:t>
      </w:r>
      <w:r>
        <w:rPr>
          <w:color w:val="000000"/>
          <w:spacing w:val="0"/>
          <w:w w:val="100"/>
          <w:position w:val="0"/>
          <w:sz w:val="18"/>
          <w:szCs w:val="18"/>
        </w:rPr>
        <w:t>2016)</w:t>
        <w:tab/>
        <w:t>36</w:t>
      </w:r>
      <w:r>
        <w:rPr>
          <w:color w:val="000000"/>
          <w:spacing w:val="0"/>
          <w:w w:val="100"/>
          <w:position w:val="0"/>
          <w:sz w:val="20"/>
          <w:szCs w:val="20"/>
        </w:rPr>
        <w:t>号文的有关规定，自</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p>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rPr>
        <w:t>月</w:t>
      </w:r>
      <w:r>
        <w:rPr>
          <w:color w:val="000000"/>
          <w:spacing w:val="0"/>
          <w:w w:val="100"/>
          <w:position w:val="0"/>
          <w:sz w:val="18"/>
          <w:szCs w:val="18"/>
        </w:rPr>
        <w:t>31</w:t>
      </w:r>
      <w:r>
        <w:rPr>
          <w:color w:val="000000"/>
          <w:spacing w:val="0"/>
          <w:w w:val="100"/>
          <w:position w:val="0"/>
        </w:rPr>
        <w:t>日婚姻介绍服务免征增值税，子公司永康日报有限公司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日的婚姻介绍服务收入可享受上述优惠政策。</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w:t>
      </w:r>
      <w:r>
        <w:rPr>
          <w:color w:val="000000"/>
          <w:spacing w:val="0"/>
          <w:w w:val="100"/>
          <w:position w:val="0"/>
        </w:rPr>
        <w:t>企业所得税</w:t>
      </w:r>
    </w:p>
    <w:p>
      <w:pPr>
        <w:pStyle w:val="Style5"/>
        <w:keepNext w:val="0"/>
        <w:keepLines w:val="0"/>
        <w:widowControl w:val="0"/>
        <w:shd w:val="clear" w:color="auto" w:fill="auto"/>
        <w:tabs>
          <w:tab w:pos="3163" w:val="left"/>
        </w:tabs>
        <w:bidi w:val="0"/>
        <w:spacing w:before="0" w:after="0" w:line="272" w:lineRule="exact"/>
        <w:ind w:left="0" w:right="0" w:firstLine="0"/>
        <w:jc w:val="both"/>
        <w:rPr>
          <w:sz w:val="18"/>
          <w:szCs w:val="18"/>
        </w:rPr>
      </w:pPr>
      <w:r>
        <w:rPr>
          <w:color w:val="000000"/>
          <w:spacing w:val="0"/>
          <w:w w:val="100"/>
          <w:position w:val="0"/>
          <w:sz w:val="20"/>
          <w:szCs w:val="20"/>
        </w:rPr>
        <w:t>根据国务院办公厅国办发〔</w:t>
      </w:r>
      <w:r>
        <w:rPr>
          <w:color w:val="000000"/>
          <w:spacing w:val="0"/>
          <w:w w:val="100"/>
          <w:position w:val="0"/>
          <w:sz w:val="18"/>
          <w:szCs w:val="18"/>
        </w:rPr>
        <w:t>2014)</w:t>
        <w:tab/>
        <w:t>15</w:t>
      </w:r>
      <w:r>
        <w:rPr>
          <w:color w:val="000000"/>
          <w:spacing w:val="0"/>
          <w:w w:val="100"/>
          <w:position w:val="0"/>
          <w:sz w:val="20"/>
          <w:szCs w:val="20"/>
        </w:rPr>
        <w:t>号文的有关规定和财政部、国家税务总局财税〔</w:t>
      </w:r>
      <w:r>
        <w:rPr>
          <w:color w:val="000000"/>
          <w:spacing w:val="0"/>
          <w:w w:val="100"/>
          <w:position w:val="0"/>
          <w:sz w:val="18"/>
          <w:szCs w:val="18"/>
        </w:rPr>
        <w:t>2014) 84</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号文的有关规定，文化体制改革中经营性文化事业单位转制为企业的，自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日免征企业所得税。经当地所属税务机关批准或备案，公司、子公司浙江日报新闻发 展有限公司、钱江报系有限公司、浙江今日早报有限公司、钱报速递有限公司、浙江钱广传媒有 限公司、浙江钱报有礼电子商务有限公司、浙江《美术报》有限公司、浙江老年报报业有限公司、 浙江浙商传媒有限公司、永康日报有限公司、乐清日报有限公司、瑞安日报有限公司、温岭日报 有限公司、绍兴市柯桥日报有限公司、诸暨日报有限公司、上虞日报有限公司、东阳日报有限公 司、海宁日报有限公司、浙江日报报业集团印务有限公司、宁波三江印务有限公司、浙江信和报 业印务有限公司、温州浙报文化有限公司、浙江在线新闻网站有限公司、浙江新互动文化传媒有 限公司、东方星空创业投资有限公司、浙江法制报报业有限公司、淘宝天下传媒有限公司和浙江 </w:t>
      </w:r>
      <w:r>
        <w:rPr>
          <w:color w:val="000000"/>
          <w:spacing w:val="0"/>
          <w:w w:val="100"/>
          <w:position w:val="0"/>
        </w:rPr>
        <w:t>《江南游报》社有限责任公司均可享受上述优惠政策，减免</w:t>
      </w:r>
      <w:r>
        <w:rPr>
          <w:color w:val="000000"/>
          <w:spacing w:val="0"/>
          <w:w w:val="100"/>
          <w:position w:val="0"/>
          <w:sz w:val="18"/>
          <w:szCs w:val="18"/>
        </w:rPr>
        <w:t>2016</w:t>
      </w:r>
      <w:r>
        <w:rPr>
          <w:color w:val="000000"/>
          <w:spacing w:val="0"/>
          <w:w w:val="100"/>
          <w:position w:val="0"/>
        </w:rPr>
        <w:t xml:space="preserve">年度企业所得税，减免幅度为 </w:t>
      </w:r>
      <w:r>
        <w:rPr>
          <w:color w:val="000000"/>
          <w:spacing w:val="0"/>
          <w:w w:val="100"/>
          <w:position w:val="0"/>
          <w:sz w:val="18"/>
          <w:szCs w:val="18"/>
        </w:rPr>
        <w:t>100%</w:t>
      </w:r>
      <w:r>
        <w:rPr>
          <w:color w:val="000000"/>
          <w:spacing w:val="0"/>
          <w:w w:val="100"/>
          <w:position w:val="0"/>
        </w:rPr>
        <w:t>。</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根据全国高新技术企业认定管理工作领导小组办公室下发的《关于浙江省</w:t>
      </w:r>
      <w:r>
        <w:rPr>
          <w:color w:val="000000"/>
          <w:spacing w:val="0"/>
          <w:w w:val="100"/>
          <w:position w:val="0"/>
          <w:sz w:val="18"/>
          <w:szCs w:val="18"/>
        </w:rPr>
        <w:t>2014</w:t>
      </w:r>
      <w:r>
        <w:rPr>
          <w:color w:val="000000"/>
          <w:spacing w:val="0"/>
          <w:w w:val="100"/>
          <w:position w:val="0"/>
        </w:rPr>
        <w:t>年第一批高新技术 企业备案的复函》（国科火字〔</w:t>
      </w:r>
      <w:r>
        <w:rPr>
          <w:color w:val="000000"/>
          <w:spacing w:val="0"/>
          <w:w w:val="100"/>
          <w:position w:val="0"/>
          <w:sz w:val="18"/>
          <w:szCs w:val="18"/>
        </w:rPr>
        <w:t>2015） 29</w:t>
      </w:r>
      <w:r>
        <w:rPr>
          <w:color w:val="000000"/>
          <w:spacing w:val="0"/>
          <w:w w:val="100"/>
          <w:position w:val="0"/>
        </w:rPr>
        <w:t>号），子公司杭州边锋网络技术有限公司于</w:t>
      </w:r>
      <w:r>
        <w:rPr>
          <w:color w:val="000000"/>
          <w:spacing w:val="0"/>
          <w:w w:val="100"/>
          <w:position w:val="0"/>
          <w:sz w:val="18"/>
          <w:szCs w:val="18"/>
        </w:rPr>
        <w:t>2014</w:t>
      </w:r>
      <w:r>
        <w:rPr>
          <w:color w:val="000000"/>
          <w:spacing w:val="0"/>
          <w:w w:val="100"/>
          <w:position w:val="0"/>
        </w:rPr>
        <w:t>年通过 高新技术企业认证，并取得编号为</w:t>
      </w:r>
      <w:r>
        <w:rPr>
          <w:color w:val="000000"/>
          <w:spacing w:val="0"/>
          <w:w w:val="100"/>
          <w:position w:val="0"/>
          <w:sz w:val="18"/>
          <w:szCs w:val="18"/>
        </w:rPr>
        <w:t>GR201433000074</w:t>
      </w:r>
      <w:r>
        <w:rPr>
          <w:color w:val="000000"/>
          <w:spacing w:val="0"/>
          <w:w w:val="100"/>
          <w:position w:val="0"/>
        </w:rPr>
        <w:t xml:space="preserve">的《高新技术企业证书》，认定有效期为 </w:t>
      </w:r>
      <w:r>
        <w:rPr>
          <w:color w:val="000000"/>
          <w:spacing w:val="0"/>
          <w:w w:val="100"/>
          <w:position w:val="0"/>
          <w:sz w:val="18"/>
          <w:szCs w:val="18"/>
        </w:rPr>
        <w:t>2014-2016</w:t>
      </w:r>
      <w:r>
        <w:rPr>
          <w:color w:val="000000"/>
          <w:spacing w:val="0"/>
          <w:w w:val="100"/>
          <w:position w:val="0"/>
        </w:rPr>
        <w:t>年度，</w:t>
      </w:r>
      <w:r>
        <w:rPr>
          <w:color w:val="000000"/>
          <w:spacing w:val="0"/>
          <w:w w:val="100"/>
          <w:position w:val="0"/>
          <w:sz w:val="18"/>
          <w:szCs w:val="18"/>
        </w:rPr>
        <w:t>2016</w:t>
      </w:r>
      <w:r>
        <w:rPr>
          <w:color w:val="000000"/>
          <w:spacing w:val="0"/>
          <w:w w:val="100"/>
          <w:position w:val="0"/>
        </w:rPr>
        <w:t>年度减按</w:t>
      </w:r>
      <w:r>
        <w:rPr>
          <w:color w:val="000000"/>
          <w:spacing w:val="0"/>
          <w:w w:val="100"/>
          <w:position w:val="0"/>
          <w:sz w:val="18"/>
          <w:szCs w:val="18"/>
        </w:rPr>
        <w:t>15%</w:t>
      </w:r>
      <w:r>
        <w:rPr>
          <w:color w:val="000000"/>
          <w:spacing w:val="0"/>
          <w:w w:val="100"/>
          <w:position w:val="0"/>
        </w:rPr>
        <w:t>的税率计缴企业所得税。</w:t>
      </w:r>
    </w:p>
    <w:p>
      <w:pPr>
        <w:pStyle w:val="Style5"/>
        <w:keepNext w:val="0"/>
        <w:keepLines w:val="0"/>
        <w:widowControl w:val="0"/>
        <w:shd w:val="clear" w:color="auto" w:fill="auto"/>
        <w:tabs>
          <w:tab w:pos="3475" w:val="left"/>
        </w:tabs>
        <w:bidi w:val="0"/>
        <w:spacing w:before="0" w:after="0" w:line="271" w:lineRule="exact"/>
        <w:ind w:left="0" w:right="0" w:firstLine="0"/>
        <w:jc w:val="left"/>
      </w:pPr>
      <w:r>
        <w:rPr>
          <w:color w:val="000000"/>
          <w:spacing w:val="0"/>
          <w:w w:val="100"/>
          <w:position w:val="0"/>
        </w:rPr>
        <w:t>根据全国高新技术企业认定管理工作领导小组办公室下发的《关于上海市</w:t>
      </w:r>
      <w:r>
        <w:rPr>
          <w:color w:val="000000"/>
          <w:spacing w:val="0"/>
          <w:w w:val="100"/>
          <w:position w:val="0"/>
          <w:sz w:val="18"/>
          <w:szCs w:val="18"/>
        </w:rPr>
        <w:t>2014</w:t>
      </w:r>
      <w:r>
        <w:rPr>
          <w:color w:val="000000"/>
          <w:spacing w:val="0"/>
          <w:w w:val="100"/>
          <w:position w:val="0"/>
        </w:rPr>
        <w:t>年第一批高新技术 企业备案的复函》（国科火字〔</w:t>
      </w:r>
      <w:r>
        <w:rPr>
          <w:color w:val="000000"/>
          <w:spacing w:val="0"/>
          <w:w w:val="100"/>
          <w:position w:val="0"/>
          <w:sz w:val="18"/>
          <w:szCs w:val="18"/>
        </w:rPr>
        <w:t>2014）</w:t>
        <w:tab/>
        <w:t>308</w:t>
      </w:r>
      <w:r>
        <w:rPr>
          <w:color w:val="000000"/>
          <w:spacing w:val="0"/>
          <w:w w:val="100"/>
          <w:position w:val="0"/>
        </w:rPr>
        <w:t>号</w:t>
      </w:r>
      <w:r>
        <w:rPr>
          <w:color w:val="000000"/>
          <w:spacing w:val="0"/>
          <w:w w:val="100"/>
          <w:position w:val="0"/>
          <w:sz w:val="18"/>
          <w:szCs w:val="18"/>
        </w:rPr>
        <w:t>），</w:t>
      </w:r>
      <w:r>
        <w:rPr>
          <w:color w:val="000000"/>
          <w:spacing w:val="0"/>
          <w:w w:val="100"/>
          <w:position w:val="0"/>
        </w:rPr>
        <w:t>子公司上海浩方在线信息技术有限公司通过高新</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技术企业认证，并取得编号为</w:t>
      </w:r>
      <w:r>
        <w:rPr>
          <w:color w:val="000000"/>
          <w:spacing w:val="0"/>
          <w:w w:val="100"/>
          <w:position w:val="0"/>
          <w:sz w:val="18"/>
          <w:szCs w:val="18"/>
        </w:rPr>
        <w:t>GR201431000342</w:t>
      </w:r>
      <w:r>
        <w:rPr>
          <w:color w:val="000000"/>
          <w:spacing w:val="0"/>
          <w:w w:val="100"/>
          <w:position w:val="0"/>
        </w:rPr>
        <w:t>的《高新技术企业证书》</w:t>
      </w:r>
      <w:r>
        <w:rPr>
          <w:color w:val="000000"/>
          <w:spacing w:val="0"/>
          <w:w w:val="100"/>
          <w:position w:val="0"/>
          <w:sz w:val="18"/>
          <w:szCs w:val="18"/>
        </w:rPr>
        <w:t>，</w:t>
      </w:r>
      <w:r>
        <w:rPr>
          <w:color w:val="000000"/>
          <w:spacing w:val="0"/>
          <w:w w:val="100"/>
          <w:position w:val="0"/>
        </w:rPr>
        <w:t>认定有效期为</w:t>
      </w:r>
      <w:r>
        <w:rPr>
          <w:color w:val="000000"/>
          <w:spacing w:val="0"/>
          <w:w w:val="100"/>
          <w:position w:val="0"/>
          <w:sz w:val="18"/>
          <w:szCs w:val="18"/>
        </w:rPr>
        <w:t xml:space="preserve">2014-2016 </w:t>
      </w:r>
      <w:r>
        <w:rPr>
          <w:color w:val="000000"/>
          <w:spacing w:val="0"/>
          <w:w w:val="100"/>
          <w:position w:val="0"/>
        </w:rPr>
        <w:t>年度，</w:t>
      </w:r>
      <w:r>
        <w:rPr>
          <w:color w:val="000000"/>
          <w:spacing w:val="0"/>
          <w:w w:val="100"/>
          <w:position w:val="0"/>
          <w:sz w:val="18"/>
          <w:szCs w:val="18"/>
        </w:rPr>
        <w:t>2016</w:t>
      </w:r>
      <w:r>
        <w:rPr>
          <w:color w:val="000000"/>
          <w:spacing w:val="0"/>
          <w:w w:val="100"/>
          <w:position w:val="0"/>
        </w:rPr>
        <w:t>年度减按</w:t>
      </w:r>
      <w:r>
        <w:rPr>
          <w:color w:val="000000"/>
          <w:spacing w:val="0"/>
          <w:w w:val="100"/>
          <w:position w:val="0"/>
          <w:sz w:val="18"/>
          <w:szCs w:val="18"/>
        </w:rPr>
        <w:t>15%</w:t>
      </w:r>
      <w:r>
        <w:rPr>
          <w:color w:val="000000"/>
          <w:spacing w:val="0"/>
          <w:w w:val="100"/>
          <w:position w:val="0"/>
        </w:rPr>
        <w:t>的税率计缴企业所得税。</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根据全国高新技术企业认定管理工作领导小组办公室下发的《关于北京市</w:t>
      </w:r>
      <w:r>
        <w:rPr>
          <w:color w:val="000000"/>
          <w:spacing w:val="0"/>
          <w:w w:val="100"/>
          <w:position w:val="0"/>
          <w:sz w:val="18"/>
          <w:szCs w:val="18"/>
        </w:rPr>
        <w:t>2013</w:t>
      </w:r>
      <w:r>
        <w:rPr>
          <w:color w:val="000000"/>
          <w:spacing w:val="0"/>
          <w:w w:val="100"/>
          <w:position w:val="0"/>
        </w:rPr>
        <w:t>年第二批高新技术 企业备案申请的复函》（国科火字〔</w:t>
      </w:r>
      <w:r>
        <w:rPr>
          <w:color w:val="000000"/>
          <w:spacing w:val="0"/>
          <w:w w:val="100"/>
          <w:position w:val="0"/>
          <w:sz w:val="18"/>
          <w:szCs w:val="18"/>
        </w:rPr>
        <w:t>2014） 80</w:t>
      </w:r>
      <w:r>
        <w:rPr>
          <w:color w:val="000000"/>
          <w:spacing w:val="0"/>
          <w:w w:val="100"/>
          <w:position w:val="0"/>
        </w:rPr>
        <w:t>号），子公司爱阅读（北京）科技股份有限公司通过 高新技术企业认证，并取得编号为</w:t>
      </w:r>
      <w:r>
        <w:rPr>
          <w:color w:val="000000"/>
          <w:spacing w:val="0"/>
          <w:w w:val="100"/>
          <w:position w:val="0"/>
          <w:sz w:val="18"/>
          <w:szCs w:val="18"/>
        </w:rPr>
        <w:t>GR201311001393</w:t>
      </w:r>
      <w:r>
        <w:rPr>
          <w:color w:val="000000"/>
          <w:spacing w:val="0"/>
          <w:w w:val="100"/>
          <w:position w:val="0"/>
        </w:rPr>
        <w:t>的《高新技术企业证书》</w:t>
      </w:r>
      <w:r>
        <w:rPr>
          <w:color w:val="000000"/>
          <w:spacing w:val="0"/>
          <w:w w:val="100"/>
          <w:position w:val="0"/>
          <w:sz w:val="18"/>
          <w:szCs w:val="18"/>
        </w:rPr>
        <w:t>，</w:t>
      </w:r>
      <w:r>
        <w:rPr>
          <w:color w:val="000000"/>
          <w:spacing w:val="0"/>
          <w:w w:val="100"/>
          <w:position w:val="0"/>
        </w:rPr>
        <w:t>认定有效期自</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日止；子公司爱阅读（北京）科技股份有限公司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日获得编号为</w:t>
      </w:r>
      <w:r>
        <w:rPr>
          <w:color w:val="000000"/>
          <w:spacing w:val="0"/>
          <w:w w:val="100"/>
          <w:position w:val="0"/>
          <w:sz w:val="18"/>
          <w:szCs w:val="18"/>
        </w:rPr>
        <w:t>GR201611001809</w:t>
      </w:r>
      <w:r>
        <w:rPr>
          <w:color w:val="000000"/>
          <w:spacing w:val="0"/>
          <w:w w:val="100"/>
          <w:position w:val="0"/>
        </w:rPr>
        <w:t>的《高新技术企业证书》，认定有效期为</w:t>
      </w:r>
      <w:r>
        <w:rPr>
          <w:color w:val="000000"/>
          <w:spacing w:val="0"/>
          <w:w w:val="100"/>
          <w:position w:val="0"/>
          <w:sz w:val="18"/>
          <w:szCs w:val="18"/>
        </w:rPr>
        <w:t>2016-2019</w:t>
      </w:r>
      <w:r>
        <w:rPr>
          <w:color w:val="000000"/>
          <w:spacing w:val="0"/>
          <w:w w:val="100"/>
          <w:position w:val="0"/>
        </w:rPr>
        <w:t xml:space="preserve">年度，因此 </w:t>
      </w:r>
      <w:r>
        <w:rPr>
          <w:color w:val="000000"/>
          <w:spacing w:val="0"/>
          <w:w w:val="100"/>
          <w:position w:val="0"/>
          <w:sz w:val="18"/>
          <w:szCs w:val="18"/>
        </w:rPr>
        <w:t>2016</w:t>
      </w:r>
      <w:r>
        <w:rPr>
          <w:color w:val="000000"/>
          <w:spacing w:val="0"/>
          <w:w w:val="100"/>
          <w:position w:val="0"/>
        </w:rPr>
        <w:t>年度减按</w:t>
      </w:r>
      <w:r>
        <w:rPr>
          <w:color w:val="000000"/>
          <w:spacing w:val="0"/>
          <w:w w:val="100"/>
          <w:position w:val="0"/>
          <w:sz w:val="18"/>
          <w:szCs w:val="18"/>
        </w:rPr>
        <w:t>15%</w:t>
      </w:r>
      <w:r>
        <w:rPr>
          <w:color w:val="000000"/>
          <w:spacing w:val="0"/>
          <w:w w:val="100"/>
          <w:position w:val="0"/>
        </w:rPr>
        <w:t>的税率计缴企业所得税。</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hd w:val="clear" w:color="auto" w:fill="FFFFFF"/>
        </w:rPr>
        <w:t>根据国家税务总局公告〔</w:t>
      </w:r>
      <w:r>
        <w:rPr>
          <w:color w:val="000000"/>
          <w:spacing w:val="0"/>
          <w:w w:val="100"/>
          <w:position w:val="0"/>
          <w:sz w:val="18"/>
          <w:szCs w:val="18"/>
          <w:shd w:val="clear" w:color="auto" w:fill="FFFFFF"/>
        </w:rPr>
        <w:t>2015） 17</w:t>
      </w:r>
      <w:r>
        <w:rPr>
          <w:color w:val="000000"/>
          <w:spacing w:val="0"/>
          <w:w w:val="100"/>
          <w:position w:val="0"/>
          <w:shd w:val="clear" w:color="auto" w:fill="FFFFFF"/>
        </w:rPr>
        <w:t>号文和财政部、国家税务总局财税〔</w:t>
      </w:r>
      <w:r>
        <w:rPr>
          <w:color w:val="000000"/>
          <w:spacing w:val="0"/>
          <w:w w:val="100"/>
          <w:position w:val="0"/>
          <w:sz w:val="18"/>
          <w:szCs w:val="18"/>
          <w:shd w:val="clear" w:color="auto" w:fill="FFFFFF"/>
        </w:rPr>
        <w:t>2015） 34</w:t>
      </w:r>
      <w:r>
        <w:rPr>
          <w:color w:val="000000"/>
          <w:spacing w:val="0"/>
          <w:w w:val="100"/>
          <w:position w:val="0"/>
          <w:shd w:val="clear" w:color="auto" w:fill="FFFFFF"/>
        </w:rPr>
        <w:t>号文的有关规定， 自</w:t>
      </w:r>
      <w:r>
        <w:rPr>
          <w:color w:val="000000"/>
          <w:spacing w:val="0"/>
          <w:w w:val="100"/>
          <w:position w:val="0"/>
          <w:sz w:val="18"/>
          <w:szCs w:val="18"/>
          <w:shd w:val="clear" w:color="auto" w:fill="FFFFFF"/>
        </w:rPr>
        <w:t>2015</w:t>
      </w:r>
      <w:r>
        <w:rPr>
          <w:color w:val="000000"/>
          <w:spacing w:val="0"/>
          <w:w w:val="100"/>
          <w:position w:val="0"/>
          <w:shd w:val="clear" w:color="auto" w:fill="FFFFFF"/>
        </w:rPr>
        <w:t>年</w:t>
      </w:r>
      <w:r>
        <w:rPr>
          <w:color w:val="000000"/>
          <w:spacing w:val="0"/>
          <w:w w:val="100"/>
          <w:position w:val="0"/>
          <w:sz w:val="18"/>
          <w:szCs w:val="18"/>
          <w:shd w:val="clear" w:color="auto" w:fill="FFFFFF"/>
        </w:rPr>
        <w:t>1</w:t>
      </w:r>
      <w:r>
        <w:rPr>
          <w:color w:val="000000"/>
          <w:spacing w:val="0"/>
          <w:w w:val="100"/>
          <w:position w:val="0"/>
          <w:shd w:val="clear" w:color="auto" w:fill="FFFFFF"/>
        </w:rPr>
        <w:t>月</w:t>
      </w:r>
      <w:r>
        <w:rPr>
          <w:color w:val="000000"/>
          <w:spacing w:val="0"/>
          <w:w w:val="100"/>
          <w:position w:val="0"/>
          <w:sz w:val="18"/>
          <w:szCs w:val="18"/>
          <w:shd w:val="clear" w:color="auto" w:fill="FFFFFF"/>
        </w:rPr>
        <w:t>1</w:t>
      </w:r>
      <w:r>
        <w:rPr>
          <w:color w:val="000000"/>
          <w:spacing w:val="0"/>
          <w:w w:val="100"/>
          <w:position w:val="0"/>
          <w:shd w:val="clear" w:color="auto" w:fill="FFFFFF"/>
        </w:rPr>
        <w:t>日至</w:t>
      </w:r>
      <w:r>
        <w:rPr>
          <w:color w:val="000000"/>
          <w:spacing w:val="0"/>
          <w:w w:val="100"/>
          <w:position w:val="0"/>
          <w:sz w:val="18"/>
          <w:szCs w:val="18"/>
          <w:shd w:val="clear" w:color="auto" w:fill="FFFFFF"/>
        </w:rPr>
        <w:t>2017</w:t>
      </w:r>
      <w:r>
        <w:rPr>
          <w:color w:val="000000"/>
          <w:spacing w:val="0"/>
          <w:w w:val="100"/>
          <w:position w:val="0"/>
          <w:shd w:val="clear" w:color="auto" w:fill="FFFFFF"/>
        </w:rPr>
        <w:t>年</w:t>
      </w:r>
      <w:r>
        <w:rPr>
          <w:color w:val="000000"/>
          <w:spacing w:val="0"/>
          <w:w w:val="100"/>
          <w:position w:val="0"/>
          <w:sz w:val="18"/>
          <w:szCs w:val="18"/>
          <w:shd w:val="clear" w:color="auto" w:fill="FFFFFF"/>
        </w:rPr>
        <w:t>12</w:t>
      </w:r>
      <w:r>
        <w:rPr>
          <w:color w:val="000000"/>
          <w:spacing w:val="0"/>
          <w:w w:val="100"/>
          <w:position w:val="0"/>
          <w:shd w:val="clear" w:color="auto" w:fill="FFFFFF"/>
        </w:rPr>
        <w:t>月</w:t>
      </w:r>
      <w:r>
        <w:rPr>
          <w:color w:val="000000"/>
          <w:spacing w:val="0"/>
          <w:w w:val="100"/>
          <w:position w:val="0"/>
          <w:sz w:val="18"/>
          <w:szCs w:val="18"/>
          <w:shd w:val="clear" w:color="auto" w:fill="FFFFFF"/>
        </w:rPr>
        <w:t>31</w:t>
      </w:r>
      <w:r>
        <w:rPr>
          <w:color w:val="000000"/>
          <w:spacing w:val="0"/>
          <w:w w:val="100"/>
          <w:position w:val="0"/>
          <w:shd w:val="clear" w:color="auto" w:fill="FFFFFF"/>
        </w:rPr>
        <w:t>日，对年应纳税所得额低于</w:t>
      </w:r>
      <w:r>
        <w:rPr>
          <w:color w:val="000000"/>
          <w:spacing w:val="0"/>
          <w:w w:val="100"/>
          <w:position w:val="0"/>
          <w:sz w:val="18"/>
          <w:szCs w:val="18"/>
          <w:shd w:val="clear" w:color="auto" w:fill="FFFFFF"/>
        </w:rPr>
        <w:t>20</w:t>
      </w:r>
      <w:r>
        <w:rPr>
          <w:color w:val="000000"/>
          <w:spacing w:val="0"/>
          <w:w w:val="100"/>
          <w:position w:val="0"/>
          <w:shd w:val="clear" w:color="auto" w:fill="FFFFFF"/>
        </w:rPr>
        <w:t>万元（含</w:t>
      </w:r>
      <w:r>
        <w:rPr>
          <w:color w:val="000000"/>
          <w:spacing w:val="0"/>
          <w:w w:val="100"/>
          <w:position w:val="0"/>
          <w:sz w:val="18"/>
          <w:szCs w:val="18"/>
          <w:shd w:val="clear" w:color="auto" w:fill="FFFFFF"/>
        </w:rPr>
        <w:t>20</w:t>
      </w:r>
      <w:r>
        <w:rPr>
          <w:color w:val="000000"/>
          <w:spacing w:val="0"/>
          <w:w w:val="100"/>
          <w:position w:val="0"/>
          <w:shd w:val="clear" w:color="auto" w:fill="FFFFFF"/>
        </w:rPr>
        <w:t>万元）的小型 微利企业，其所得减按</w:t>
      </w:r>
      <w:r>
        <w:rPr>
          <w:color w:val="000000"/>
          <w:spacing w:val="0"/>
          <w:w w:val="100"/>
          <w:position w:val="0"/>
          <w:sz w:val="18"/>
          <w:szCs w:val="18"/>
          <w:shd w:val="clear" w:color="auto" w:fill="FFFFFF"/>
        </w:rPr>
        <w:t>50%</w:t>
      </w:r>
      <w:r>
        <w:rPr>
          <w:color w:val="000000"/>
          <w:spacing w:val="0"/>
          <w:w w:val="100"/>
          <w:position w:val="0"/>
          <w:shd w:val="clear" w:color="auto" w:fill="FFFFFF"/>
        </w:rPr>
        <w:t>计入应纳税所得额，按</w:t>
      </w:r>
      <w:r>
        <w:rPr>
          <w:color w:val="000000"/>
          <w:spacing w:val="0"/>
          <w:w w:val="100"/>
          <w:position w:val="0"/>
          <w:sz w:val="18"/>
          <w:szCs w:val="18"/>
          <w:shd w:val="clear" w:color="auto" w:fill="FFFFFF"/>
        </w:rPr>
        <w:t>20%</w:t>
      </w:r>
      <w:r>
        <w:rPr>
          <w:color w:val="000000"/>
          <w:spacing w:val="0"/>
          <w:w w:val="100"/>
          <w:position w:val="0"/>
          <w:shd w:val="clear" w:color="auto" w:fill="FFFFFF"/>
        </w:rPr>
        <w:t>的税率缴纳企业所得税。子公司杭州钱报今 日下沙文化传播有限公司、嘉兴爱乐聚养老产业有限公司、乐清市新闻印务有限公司、乐清市德 网文化传媒有限公司、宁波在线视业广告有限公司、浙江创安风险评估咨询有限公司、义乌广阔 传媒有限公司、杭州边锋软件技术有限公司和杭州锋游网络科技有限公司本期享受上述优惠政策。</w:t>
      </w:r>
    </w:p>
    <w:p>
      <w:pPr>
        <w:pStyle w:val="Style5"/>
        <w:keepNext w:val="0"/>
        <w:keepLines w:val="0"/>
        <w:widowControl w:val="0"/>
        <w:numPr>
          <w:ilvl w:val="0"/>
          <w:numId w:val="93"/>
        </w:numPr>
        <w:shd w:val="clear" w:color="auto" w:fill="auto"/>
        <w:bidi w:val="0"/>
        <w:spacing w:before="0" w:after="0" w:line="271" w:lineRule="exact"/>
        <w:ind w:left="0" w:right="0" w:firstLine="0"/>
        <w:jc w:val="left"/>
      </w:pPr>
      <w:bookmarkStart w:id="910" w:name="bookmark910"/>
      <w:bookmarkEnd w:id="910"/>
      <w:r>
        <w:rPr>
          <w:color w:val="000000"/>
          <w:spacing w:val="0"/>
          <w:w w:val="100"/>
          <w:position w:val="0"/>
        </w:rPr>
        <w:t>房产税</w:t>
      </w:r>
    </w:p>
    <w:p>
      <w:pPr>
        <w:pStyle w:val="Style5"/>
        <w:keepNext w:val="0"/>
        <w:keepLines w:val="0"/>
        <w:widowControl w:val="0"/>
        <w:shd w:val="clear" w:color="auto" w:fill="auto"/>
        <w:tabs>
          <w:tab w:pos="3163" w:val="left"/>
        </w:tabs>
        <w:bidi w:val="0"/>
        <w:spacing w:before="0" w:after="0" w:line="271" w:lineRule="exact"/>
        <w:ind w:left="0" w:right="0" w:firstLine="0"/>
        <w:jc w:val="left"/>
        <w:rPr>
          <w:sz w:val="18"/>
          <w:szCs w:val="18"/>
        </w:rPr>
      </w:pPr>
      <w:r>
        <w:rPr>
          <w:color w:val="000000"/>
          <w:spacing w:val="0"/>
          <w:w w:val="100"/>
          <w:position w:val="0"/>
          <w:sz w:val="20"/>
          <w:szCs w:val="20"/>
        </w:rPr>
        <w:t>根据国务院办公厅国办发〔</w:t>
      </w:r>
      <w:r>
        <w:rPr>
          <w:color w:val="000000"/>
          <w:spacing w:val="0"/>
          <w:w w:val="100"/>
          <w:position w:val="0"/>
          <w:sz w:val="18"/>
          <w:szCs w:val="18"/>
        </w:rPr>
        <w:t>2014）</w:t>
        <w:tab/>
        <w:t>15</w:t>
      </w:r>
      <w:r>
        <w:rPr>
          <w:color w:val="000000"/>
          <w:spacing w:val="0"/>
          <w:w w:val="100"/>
          <w:position w:val="0"/>
          <w:sz w:val="20"/>
          <w:szCs w:val="20"/>
        </w:rPr>
        <w:t>号文的有关规定和财政部、国家税务总局财税〔</w:t>
      </w:r>
      <w:r>
        <w:rPr>
          <w:color w:val="000000"/>
          <w:spacing w:val="0"/>
          <w:w w:val="100"/>
          <w:position w:val="0"/>
          <w:sz w:val="18"/>
          <w:szCs w:val="18"/>
        </w:rPr>
        <w:t>2014） 84</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号文的有关规定，文化体制改革试点中经营性文化事业单位转制为企业的，自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日至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日可享受自用房产免征房产税优惠政策。经当地所属税务机关批准或备案，子公 司永康日报有限公司、乐清日报有限公司、瑞安日报有限公司、温岭日报有限公司、绍兴市柯桥 日报有限公司、诸暨日报有限公司、上虞日报有限公司、东阳日报有限公司和海宁日报有限公司 系经营性文化事业单位转制企业，可享受上述房产税优惠政策。</w:t>
      </w:r>
    </w:p>
    <w:p>
      <w:pPr>
        <w:pStyle w:val="Style34"/>
        <w:keepNext/>
        <w:keepLines/>
        <w:widowControl w:val="0"/>
        <w:numPr>
          <w:ilvl w:val="0"/>
          <w:numId w:val="79"/>
        </w:numPr>
        <w:shd w:val="clear" w:color="auto" w:fill="auto"/>
        <w:bidi w:val="0"/>
        <w:spacing w:before="0" w:after="60" w:line="271" w:lineRule="exact"/>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其他</w:t>
      </w:r>
      <w:bookmarkEnd w:id="911"/>
      <w:bookmarkEnd w:id="912"/>
      <w:bookmarkEnd w:id="914"/>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60" w:line="271" w:lineRule="exact"/>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七</w:t>
      </w:r>
      <w:bookmarkEnd w:id="917"/>
      <w:r>
        <w:rPr>
          <w:color w:val="000000"/>
          <w:spacing w:val="0"/>
          <w:w w:val="100"/>
          <w:position w:val="0"/>
        </w:rPr>
        <w:t>、合并财务报表项目注释</w:t>
      </w:r>
      <w:bookmarkEnd w:id="915"/>
      <w:bookmarkEnd w:id="916"/>
      <w:bookmarkEnd w:id="918"/>
    </w:p>
    <w:p>
      <w:pPr>
        <w:pStyle w:val="Style34"/>
        <w:keepNext/>
        <w:keepLines/>
        <w:widowControl w:val="0"/>
        <w:shd w:val="clear" w:color="auto" w:fill="auto"/>
        <w:bidi w:val="0"/>
        <w:spacing w:before="0" w:after="60" w:line="271" w:lineRule="exact"/>
        <w:ind w:left="0" w:right="0" w:firstLine="0"/>
        <w:jc w:val="left"/>
      </w:pPr>
      <w:bookmarkStart w:id="915" w:name="bookmark915"/>
      <w:bookmarkStart w:id="916" w:name="bookmark916"/>
      <w:bookmarkStart w:id="919" w:name="bookmark919"/>
      <w:bookmarkStart w:id="920" w:name="bookmark920"/>
      <w:r>
        <w:rPr>
          <w:color w:val="000000"/>
          <w:spacing w:val="0"/>
          <w:w w:val="100"/>
          <w:position w:val="0"/>
        </w:rPr>
        <w:t>1</w:t>
      </w:r>
      <w:bookmarkEnd w:id="919"/>
      <w:r>
        <w:rPr>
          <w:color w:val="000000"/>
          <w:spacing w:val="0"/>
          <w:w w:val="100"/>
          <w:position w:val="0"/>
        </w:rPr>
        <w:t>、货币资金</w:t>
      </w:r>
      <w:bookmarkEnd w:id="915"/>
      <w:bookmarkEnd w:id="916"/>
      <w:bookmarkEnd w:id="920"/>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144,479.53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122,841.80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2,156, </w:t>
            </w:r>
            <w:r>
              <w:rPr>
                <w:color w:val="000000"/>
                <w:spacing w:val="0"/>
                <w:w w:val="100"/>
                <w:position w:val="0"/>
                <w:sz w:val="18"/>
                <w:szCs w:val="18"/>
              </w:rPr>
              <w:t xml:space="preserve">031,463.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 xml:space="preserve">1,726, 039, </w:t>
            </w:r>
            <w:r>
              <w:rPr>
                <w:color w:val="000000"/>
                <w:spacing w:val="0"/>
                <w:w w:val="100"/>
                <w:position w:val="0"/>
                <w:sz w:val="18"/>
                <w:szCs w:val="18"/>
              </w:rPr>
              <w:t xml:space="preserve">892.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4,231, </w:t>
            </w:r>
            <w:r>
              <w:rPr>
                <w:color w:val="000000"/>
                <w:spacing w:val="0"/>
                <w:w w:val="100"/>
                <w:position w:val="0"/>
                <w:sz w:val="18"/>
                <w:szCs w:val="18"/>
              </w:rPr>
              <w:t xml:space="preserve">346.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4,487, </w:t>
            </w:r>
            <w:r>
              <w:rPr>
                <w:color w:val="000000"/>
                <w:spacing w:val="0"/>
                <w:w w:val="100"/>
                <w:position w:val="0"/>
                <w:sz w:val="18"/>
                <w:szCs w:val="18"/>
              </w:rPr>
              <w:t xml:space="preserve">439.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2,160, 407, </w:t>
            </w:r>
            <w:r>
              <w:rPr>
                <w:color w:val="000000"/>
                <w:spacing w:val="0"/>
                <w:w w:val="100"/>
                <w:position w:val="0"/>
                <w:sz w:val="18"/>
                <w:szCs w:val="18"/>
              </w:rPr>
              <w:t xml:space="preserve">289.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 xml:space="preserve">1,730,650, </w:t>
            </w:r>
            <w:r>
              <w:rPr>
                <w:color w:val="000000"/>
                <w:spacing w:val="0"/>
                <w:w w:val="100"/>
                <w:position w:val="0"/>
                <w:sz w:val="18"/>
                <w:szCs w:val="18"/>
              </w:rPr>
              <w:t xml:space="preserve">173. </w:t>
            </w:r>
            <w:r>
              <w:rPr>
                <w:color w:val="000000"/>
                <w:spacing w:val="0"/>
                <w:w w:val="100"/>
                <w:position w:val="0"/>
                <w:sz w:val="18"/>
                <w:szCs w:val="18"/>
              </w:rPr>
              <w:t>38</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40,618,522.78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41,314,077.21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期末其他货币资金包括保函保证金</w:t>
      </w:r>
      <w:r>
        <w:rPr>
          <w:color w:val="000000"/>
          <w:spacing w:val="0"/>
          <w:w w:val="100"/>
          <w:position w:val="0"/>
          <w:sz w:val="18"/>
          <w:szCs w:val="18"/>
        </w:rPr>
        <w:t>607,500.00</w:t>
      </w:r>
      <w:r>
        <w:rPr>
          <w:color w:val="000000"/>
          <w:spacing w:val="0"/>
          <w:w w:val="100"/>
          <w:position w:val="0"/>
        </w:rPr>
        <w:t>元，信用证保证金</w:t>
      </w:r>
      <w:r>
        <w:rPr>
          <w:color w:val="000000"/>
          <w:spacing w:val="0"/>
          <w:w w:val="100"/>
          <w:position w:val="0"/>
          <w:sz w:val="18"/>
          <w:szCs w:val="18"/>
        </w:rPr>
        <w:t>217,579.45</w:t>
      </w:r>
      <w:r>
        <w:rPr>
          <w:color w:val="000000"/>
          <w:spacing w:val="0"/>
          <w:w w:val="100"/>
          <w:position w:val="0"/>
        </w:rPr>
        <w:t xml:space="preserve">元，履约保证金 </w:t>
      </w:r>
      <w:r>
        <w:rPr>
          <w:color w:val="000000"/>
          <w:spacing w:val="0"/>
          <w:w w:val="100"/>
          <w:position w:val="0"/>
          <w:sz w:val="18"/>
          <w:szCs w:val="18"/>
        </w:rPr>
        <w:t>550,000.00</w:t>
      </w:r>
      <w:r>
        <w:rPr>
          <w:color w:val="000000"/>
          <w:spacing w:val="0"/>
          <w:w w:val="100"/>
          <w:position w:val="0"/>
        </w:rPr>
        <w:t>元，支付宝账户保证金和天猫店铺保证金</w:t>
      </w:r>
      <w:r>
        <w:rPr>
          <w:color w:val="000000"/>
          <w:spacing w:val="0"/>
          <w:w w:val="100"/>
          <w:position w:val="0"/>
          <w:sz w:val="18"/>
          <w:szCs w:val="18"/>
        </w:rPr>
        <w:t>110,000.00</w:t>
      </w:r>
      <w:r>
        <w:rPr>
          <w:color w:val="000000"/>
          <w:spacing w:val="0"/>
          <w:w w:val="100"/>
          <w:position w:val="0"/>
        </w:rPr>
        <w:t xml:space="preserve">元，存于第三方支付平台款项 </w:t>
      </w:r>
      <w:r>
        <w:rPr>
          <w:color w:val="000000"/>
          <w:spacing w:val="0"/>
          <w:w w:val="100"/>
          <w:position w:val="0"/>
          <w:sz w:val="18"/>
          <w:szCs w:val="18"/>
        </w:rPr>
        <w:t xml:space="preserve">2,697, </w:t>
      </w:r>
      <w:r>
        <w:rPr>
          <w:color w:val="000000"/>
          <w:spacing w:val="0"/>
          <w:w w:val="100"/>
          <w:position w:val="0"/>
          <w:sz w:val="18"/>
          <w:szCs w:val="18"/>
        </w:rPr>
        <w:t xml:space="preserve">662. </w:t>
      </w:r>
      <w:r>
        <w:rPr>
          <w:color w:val="000000"/>
          <w:spacing w:val="0"/>
          <w:w w:val="100"/>
          <w:position w:val="0"/>
          <w:sz w:val="18"/>
          <w:szCs w:val="18"/>
        </w:rPr>
        <w:t>43</w:t>
      </w:r>
      <w:r>
        <w:rPr>
          <w:color w:val="000000"/>
          <w:spacing w:val="0"/>
          <w:w w:val="100"/>
          <w:position w:val="0"/>
        </w:rPr>
        <w:t>元，以及其他受限资金</w:t>
      </w:r>
      <w:r>
        <w:rPr>
          <w:color w:val="000000"/>
          <w:spacing w:val="0"/>
          <w:w w:val="100"/>
          <w:position w:val="0"/>
          <w:sz w:val="18"/>
          <w:szCs w:val="18"/>
        </w:rPr>
        <w:t xml:space="preserve">48, </w:t>
      </w:r>
      <w:r>
        <w:rPr>
          <w:color w:val="000000"/>
          <w:spacing w:val="0"/>
          <w:w w:val="100"/>
          <w:position w:val="0"/>
          <w:sz w:val="18"/>
          <w:szCs w:val="18"/>
        </w:rPr>
        <w:t xml:space="preserve">604. </w:t>
      </w:r>
      <w:r>
        <w:rPr>
          <w:color w:val="000000"/>
          <w:spacing w:val="0"/>
          <w:w w:val="100"/>
          <w:position w:val="0"/>
          <w:sz w:val="18"/>
          <w:szCs w:val="18"/>
        </w:rPr>
        <w:t>60</w:t>
      </w:r>
      <w:r>
        <w:rPr>
          <w:color w:val="000000"/>
          <w:spacing w:val="0"/>
          <w:w w:val="100"/>
          <w:position w:val="0"/>
        </w:rPr>
        <w:t>元。</w:t>
      </w:r>
    </w:p>
    <w:p>
      <w:pPr>
        <w:pStyle w:val="Style34"/>
        <w:keepNext/>
        <w:keepLines/>
        <w:widowControl w:val="0"/>
        <w:shd w:val="clear" w:color="auto" w:fill="auto"/>
        <w:bidi w:val="0"/>
        <w:spacing w:before="0" w:after="100" w:line="240" w:lineRule="auto"/>
        <w:ind w:left="0" w:right="0" w:firstLine="140"/>
        <w:jc w:val="left"/>
      </w:pPr>
      <w:bookmarkStart w:id="921" w:name="bookmark921"/>
      <w:bookmarkStart w:id="922" w:name="bookmark922"/>
      <w:bookmarkStart w:id="923" w:name="bookmark923"/>
      <w:bookmarkStart w:id="924" w:name="bookmark924"/>
      <w:r>
        <w:rPr>
          <w:color w:val="000000"/>
          <w:spacing w:val="0"/>
          <w:w w:val="100"/>
          <w:position w:val="0"/>
        </w:rPr>
        <w:t>2</w:t>
      </w:r>
      <w:bookmarkEnd w:id="923"/>
      <w:r>
        <w:rPr>
          <w:color w:val="000000"/>
          <w:spacing w:val="0"/>
          <w:w w:val="100"/>
          <w:position w:val="0"/>
        </w:rPr>
        <w:t>、以公允价值计量且其变动计入当期损益的金融资产</w:t>
      </w:r>
      <w:bookmarkEnd w:id="921"/>
      <w:bookmarkEnd w:id="922"/>
      <w:bookmarkEnd w:id="924"/>
    </w:p>
    <w:p>
      <w:pPr>
        <w:pStyle w:val="Style5"/>
        <w:keepNext w:val="0"/>
        <w:keepLines w:val="0"/>
        <w:widowControl w:val="0"/>
        <w:shd w:val="clear" w:color="auto" w:fill="auto"/>
        <w:bidi w:val="0"/>
        <w:spacing w:before="0" w:after="6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140"/>
        <w:jc w:val="left"/>
      </w:pPr>
      <w:bookmarkStart w:id="925" w:name="bookmark925"/>
      <w:bookmarkStart w:id="926" w:name="bookmark926"/>
      <w:bookmarkStart w:id="927" w:name="bookmark927"/>
      <w:bookmarkStart w:id="928" w:name="bookmark928"/>
      <w:r>
        <w:rPr>
          <w:color w:val="000000"/>
          <w:spacing w:val="0"/>
          <w:w w:val="100"/>
          <w:position w:val="0"/>
        </w:rPr>
        <w:t>3</w:t>
      </w:r>
      <w:bookmarkEnd w:id="927"/>
      <w:r>
        <w:rPr>
          <w:color w:val="000000"/>
          <w:spacing w:val="0"/>
          <w:w w:val="100"/>
          <w:position w:val="0"/>
        </w:rPr>
        <w:t>、衍生金融资产</w:t>
      </w:r>
      <w:bookmarkEnd w:id="925"/>
      <w:bookmarkEnd w:id="926"/>
      <w:bookmarkEnd w:id="928"/>
    </w:p>
    <w:p>
      <w:pPr>
        <w:pStyle w:val="Style5"/>
        <w:keepNext w:val="0"/>
        <w:keepLines w:val="0"/>
        <w:widowControl w:val="0"/>
        <w:shd w:val="clear" w:color="auto" w:fill="auto"/>
        <w:bidi w:val="0"/>
        <w:spacing w:before="0" w:after="6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140"/>
        <w:jc w:val="left"/>
      </w:pPr>
      <w:bookmarkStart w:id="929" w:name="bookmark929"/>
      <w:bookmarkStart w:id="930" w:name="bookmark930"/>
      <w:bookmarkStart w:id="931" w:name="bookmark931"/>
      <w:bookmarkStart w:id="932" w:name="bookmark932"/>
      <w:r>
        <w:rPr>
          <w:color w:val="000000"/>
          <w:spacing w:val="0"/>
          <w:w w:val="100"/>
          <w:position w:val="0"/>
        </w:rPr>
        <w:t>4</w:t>
      </w:r>
      <w:bookmarkEnd w:id="931"/>
      <w:r>
        <w:rPr>
          <w:color w:val="000000"/>
          <w:spacing w:val="0"/>
          <w:w w:val="100"/>
          <w:position w:val="0"/>
        </w:rPr>
        <w:t>、应收票据</w:t>
      </w:r>
      <w:bookmarkEnd w:id="929"/>
      <w:bookmarkEnd w:id="930"/>
      <w:bookmarkEnd w:id="932"/>
    </w:p>
    <w:p>
      <w:pPr>
        <w:pStyle w:val="Style34"/>
        <w:keepNext/>
        <w:keepLines/>
        <w:widowControl w:val="0"/>
        <w:numPr>
          <w:ilvl w:val="0"/>
          <w:numId w:val="95"/>
        </w:numPr>
        <w:shd w:val="clear" w:color="auto" w:fill="auto"/>
        <w:bidi w:val="0"/>
        <w:spacing w:before="0" w:after="100" w:line="240" w:lineRule="auto"/>
        <w:ind w:left="0" w:right="0" w:firstLine="140"/>
        <w:jc w:val="left"/>
      </w:pPr>
      <w:bookmarkStart w:id="929" w:name="bookmark929"/>
      <w:bookmarkStart w:id="930" w:name="bookmark930"/>
      <w:bookmarkStart w:id="933" w:name="bookmark933"/>
      <w:bookmarkStart w:id="934" w:name="bookmark934"/>
      <w:bookmarkEnd w:id="933"/>
      <w:r>
        <w:rPr>
          <w:color w:val="000000"/>
          <w:spacing w:val="0"/>
          <w:w w:val="100"/>
          <w:position w:val="0"/>
        </w:rPr>
        <w:t>.</w:t>
      </w:r>
      <w:r>
        <w:rPr>
          <w:color w:val="000000"/>
          <w:spacing w:val="0"/>
          <w:w w:val="100"/>
          <w:position w:val="0"/>
        </w:rPr>
        <w:t>应收票据分类列示</w:t>
      </w:r>
      <w:bookmarkEnd w:id="929"/>
      <w:bookmarkEnd w:id="930"/>
      <w:bookmarkEnd w:id="934"/>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90,447,550.90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126,120,683.52</w:t>
            </w: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358,700.00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90,806,250.90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126,120,683.52</w:t>
            </w:r>
          </w:p>
        </w:tc>
      </w:tr>
    </w:tbl>
    <w:p>
      <w:pPr>
        <w:widowControl w:val="0"/>
        <w:spacing w:after="339" w:line="1" w:lineRule="exact"/>
      </w:pPr>
    </w:p>
    <w:p>
      <w:pPr>
        <w:pStyle w:val="Style34"/>
        <w:keepNext/>
        <w:keepLines/>
        <w:widowControl w:val="0"/>
        <w:numPr>
          <w:ilvl w:val="0"/>
          <w:numId w:val="95"/>
        </w:numPr>
        <w:shd w:val="clear" w:color="auto" w:fill="auto"/>
        <w:tabs>
          <w:tab w:pos="575" w:val="left"/>
        </w:tabs>
        <w:bidi w:val="0"/>
        <w:spacing w:before="0" w:after="100" w:line="240" w:lineRule="auto"/>
        <w:ind w:left="0" w:right="0" w:firstLine="140"/>
        <w:jc w:val="left"/>
      </w:pPr>
      <w:bookmarkStart w:id="935" w:name="bookmark935"/>
      <w:bookmarkStart w:id="936" w:name="bookmark936"/>
      <w:bookmarkStart w:id="937" w:name="bookmark937"/>
      <w:bookmarkStart w:id="938" w:name="bookmark938"/>
      <w:bookmarkEnd w:id="937"/>
      <w:r>
        <w:rPr>
          <w:color w:val="000000"/>
          <w:spacing w:val="0"/>
          <w:w w:val="100"/>
          <w:position w:val="0"/>
        </w:rPr>
        <w:t>.</w:t>
      </w:r>
      <w:r>
        <w:rPr>
          <w:color w:val="000000"/>
          <w:spacing w:val="0"/>
          <w:w w:val="100"/>
          <w:position w:val="0"/>
        </w:rPr>
        <w:t>期末公司已质押的应收票据</w:t>
      </w:r>
      <w:bookmarkEnd w:id="935"/>
      <w:bookmarkEnd w:id="936"/>
      <w:bookmarkEnd w:id="938"/>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5"/>
        </w:numPr>
        <w:shd w:val="clear" w:color="auto" w:fill="auto"/>
        <w:tabs>
          <w:tab w:pos="575" w:val="left"/>
        </w:tabs>
        <w:bidi w:val="0"/>
        <w:spacing w:before="0" w:after="100" w:line="240" w:lineRule="auto"/>
        <w:ind w:left="0" w:right="0" w:firstLine="140"/>
        <w:jc w:val="left"/>
      </w:pPr>
      <w:bookmarkStart w:id="939" w:name="bookmark939"/>
      <w:bookmarkEnd w:id="939"/>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118, 864, </w:t>
            </w:r>
            <w:r>
              <w:rPr>
                <w:color w:val="000000"/>
                <w:spacing w:val="0"/>
                <w:w w:val="100"/>
                <w:position w:val="0"/>
                <w:sz w:val="18"/>
                <w:szCs w:val="18"/>
              </w:rPr>
              <w:t xml:space="preserve">860.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118, 864, </w:t>
            </w:r>
            <w:r>
              <w:rPr>
                <w:color w:val="000000"/>
                <w:spacing w:val="0"/>
                <w:w w:val="100"/>
                <w:position w:val="0"/>
                <w:sz w:val="18"/>
                <w:szCs w:val="18"/>
              </w:rPr>
              <w:t xml:space="preserve">860.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4"/>
        <w:keepNext/>
        <w:keepLines/>
        <w:widowControl w:val="0"/>
        <w:numPr>
          <w:ilvl w:val="0"/>
          <w:numId w:val="95"/>
        </w:numPr>
        <w:shd w:val="clear" w:color="auto" w:fill="auto"/>
        <w:bidi w:val="0"/>
        <w:spacing w:before="0" w:after="100" w:line="271" w:lineRule="exact"/>
        <w:ind w:left="0" w:right="0" w:firstLine="140"/>
        <w:jc w:val="left"/>
      </w:pPr>
      <w:bookmarkStart w:id="940" w:name="bookmark940"/>
      <w:bookmarkStart w:id="941" w:name="bookmark941"/>
      <w:bookmarkStart w:id="942" w:name="bookmark942"/>
      <w:bookmarkStart w:id="943" w:name="bookmark943"/>
      <w:bookmarkEnd w:id="942"/>
      <w:r>
        <w:rPr>
          <w:color w:val="000000"/>
          <w:spacing w:val="0"/>
          <w:w w:val="100"/>
          <w:position w:val="0"/>
        </w:rPr>
        <w:t>.</w:t>
      </w:r>
      <w:r>
        <w:rPr>
          <w:color w:val="000000"/>
          <w:spacing w:val="0"/>
          <w:w w:val="100"/>
          <w:position w:val="0"/>
        </w:rPr>
        <w:t>期末公司因出票人未履约而将其转应收账款的票据</w:t>
      </w:r>
      <w:bookmarkEnd w:id="940"/>
      <w:bookmarkEnd w:id="941"/>
      <w:bookmarkEnd w:id="943"/>
    </w:p>
    <w:p>
      <w:pPr>
        <w:pStyle w:val="Style5"/>
        <w:keepNext w:val="0"/>
        <w:keepLines w:val="0"/>
        <w:widowControl w:val="0"/>
        <w:shd w:val="clear" w:color="auto" w:fill="auto"/>
        <w:bidi w:val="0"/>
        <w:spacing w:before="0" w:after="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0" w:line="271" w:lineRule="exact"/>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1" w:lineRule="exact"/>
        <w:ind w:left="140" w:right="0" w:firstLine="0"/>
        <w:jc w:val="both"/>
        <w:sectPr>
          <w:headerReference w:type="default" r:id="rId53"/>
          <w:footerReference w:type="default" r:id="rId54"/>
          <w:footnotePr>
            <w:pos w:val="pageBottom"/>
            <w:numFmt w:val="decimal"/>
            <w:numRestart w:val="continuous"/>
          </w:footnotePr>
          <w:pgSz w:w="11900" w:h="16840"/>
          <w:pgMar w:top="1369" w:right="1129" w:bottom="1566" w:left="1671" w:header="0" w:footer="3" w:gutter="0"/>
          <w:cols w:space="720"/>
          <w:noEndnote/>
          <w:rtlGutter w:val="0"/>
          <w:docGrid w:linePitch="360"/>
        </w:sectPr>
      </w:pPr>
      <w:r>
        <w:rPr>
          <w:color w:val="000000"/>
          <w:spacing w:val="0"/>
          <w:w w:val="100"/>
          <w:position w:val="0"/>
        </w:rPr>
        <w:t>银行承兑汇票的承兑人是商业银行，由于商业银行具有较高的信用，银行承兑汇票到期不获支付 的可能性较低，故本公司将已背书或贴现的银行承兑汇票予以终止确认。但如果该等票据到期不 获支付，依据《票据法》之规定，公司仍将对持票人承担连带责任。</w:t>
      </w:r>
    </w:p>
    <w:p>
      <w:pPr>
        <w:pStyle w:val="Style34"/>
        <w:keepNext/>
        <w:keepLines/>
        <w:widowControl w:val="0"/>
        <w:shd w:val="clear" w:color="auto" w:fill="auto"/>
        <w:bidi w:val="0"/>
        <w:spacing w:before="0" w:after="100" w:line="240" w:lineRule="auto"/>
        <w:ind w:left="0" w:right="0" w:firstLine="240"/>
        <w:jc w:val="left"/>
      </w:pPr>
      <w:bookmarkStart w:id="944" w:name="bookmark944"/>
      <w:bookmarkStart w:id="945" w:name="bookmark945"/>
      <w:bookmarkStart w:id="946" w:name="bookmark946"/>
      <w:bookmarkStart w:id="947" w:name="bookmark947"/>
      <w:r>
        <w:rPr>
          <w:color w:val="000000"/>
          <w:spacing w:val="0"/>
          <w:w w:val="100"/>
          <w:position w:val="0"/>
        </w:rPr>
        <w:t>5</w:t>
      </w:r>
      <w:bookmarkEnd w:id="946"/>
      <w:r>
        <w:rPr>
          <w:color w:val="000000"/>
          <w:spacing w:val="0"/>
          <w:w w:val="100"/>
          <w:position w:val="0"/>
        </w:rPr>
        <w:t>、应收账款</w:t>
      </w:r>
      <w:bookmarkEnd w:id="944"/>
      <w:bookmarkEnd w:id="945"/>
      <w:bookmarkEnd w:id="947"/>
    </w:p>
    <w:p>
      <w:pPr>
        <w:pStyle w:val="Style34"/>
        <w:keepNext/>
        <w:keepLines/>
        <w:widowControl w:val="0"/>
        <w:numPr>
          <w:ilvl w:val="0"/>
          <w:numId w:val="97"/>
        </w:numPr>
        <w:shd w:val="clear" w:color="auto" w:fill="auto"/>
        <w:bidi w:val="0"/>
        <w:spacing w:before="0" w:after="100" w:line="240" w:lineRule="auto"/>
        <w:ind w:left="0" w:right="0" w:firstLine="240"/>
        <w:jc w:val="left"/>
      </w:pPr>
      <w:bookmarkStart w:id="944" w:name="bookmark944"/>
      <w:bookmarkStart w:id="945" w:name="bookmark945"/>
      <w:bookmarkStart w:id="948" w:name="bookmark948"/>
      <w:bookmarkStart w:id="949" w:name="bookmark949"/>
      <w:bookmarkEnd w:id="948"/>
      <w:r>
        <w:rPr>
          <w:color w:val="000000"/>
          <w:spacing w:val="0"/>
          <w:w w:val="100"/>
          <w:position w:val="0"/>
        </w:rPr>
        <w:t>.</w:t>
      </w:r>
      <w:r>
        <w:rPr>
          <w:color w:val="000000"/>
          <w:spacing w:val="0"/>
          <w:w w:val="100"/>
          <w:position w:val="0"/>
        </w:rPr>
        <w:t>应收账款分类披露</w:t>
      </w:r>
      <w:bookmarkEnd w:id="944"/>
      <w:bookmarkEnd w:id="945"/>
      <w:bookmarkEnd w:id="949"/>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38"/>
        <w:gridCol w:w="1608"/>
        <w:gridCol w:w="806"/>
        <w:gridCol w:w="1498"/>
        <w:gridCol w:w="768"/>
        <w:gridCol w:w="1565"/>
        <w:gridCol w:w="1694"/>
        <w:gridCol w:w="710"/>
        <w:gridCol w:w="1560"/>
        <w:gridCol w:w="850"/>
        <w:gridCol w:w="1565"/>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334,662,449.40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37,397,166.74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297,265,282.66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351,464,384.00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99.69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38,333,572.91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313,130,811.09</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9,401, </w:t>
            </w:r>
            <w:r>
              <w:rPr>
                <w:color w:val="000000"/>
                <w:spacing w:val="0"/>
                <w:w w:val="100"/>
                <w:position w:val="0"/>
                <w:sz w:val="18"/>
                <w:szCs w:val="18"/>
              </w:rPr>
              <w:t xml:space="preserve">131. </w:t>
            </w:r>
            <w:r>
              <w:rPr>
                <w:color w:val="000000"/>
                <w:spacing w:val="0"/>
                <w:w w:val="100"/>
                <w:position w:val="0"/>
                <w:sz w:val="18"/>
                <w:szCs w:val="18"/>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9,401, </w:t>
            </w:r>
            <w:r>
              <w:rPr>
                <w:color w:val="000000"/>
                <w:spacing w:val="0"/>
                <w:w w:val="100"/>
                <w:position w:val="0"/>
                <w:sz w:val="18"/>
                <w:szCs w:val="18"/>
              </w:rPr>
              <w:t xml:space="preserve">131. </w:t>
            </w:r>
            <w:r>
              <w:rPr>
                <w:color w:val="000000"/>
                <w:spacing w:val="0"/>
                <w:w w:val="100"/>
                <w:position w:val="0"/>
                <w:sz w:val="18"/>
                <w:szCs w:val="18"/>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1,089, </w:t>
            </w:r>
            <w:r>
              <w:rPr>
                <w:color w:val="000000"/>
                <w:spacing w:val="0"/>
                <w:w w:val="100"/>
                <w:position w:val="0"/>
                <w:sz w:val="18"/>
                <w:szCs w:val="18"/>
              </w:rPr>
              <w:t xml:space="preserve">754. </w:t>
            </w:r>
            <w:r>
              <w:rPr>
                <w:color w:val="000000"/>
                <w:spacing w:val="0"/>
                <w:w w:val="100"/>
                <w:position w:val="0"/>
                <w:sz w:val="18"/>
                <w:szCs w:val="18"/>
              </w:rPr>
              <w:t>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1,089, </w:t>
            </w:r>
            <w:r>
              <w:rPr>
                <w:color w:val="000000"/>
                <w:spacing w:val="0"/>
                <w:w w:val="100"/>
                <w:position w:val="0"/>
                <w:sz w:val="18"/>
                <w:szCs w:val="18"/>
              </w:rPr>
              <w:t xml:space="preserve">754. </w:t>
            </w:r>
            <w:r>
              <w:rPr>
                <w:color w:val="000000"/>
                <w:spacing w:val="0"/>
                <w:w w:val="100"/>
                <w:position w:val="0"/>
                <w:sz w:val="18"/>
                <w:szCs w:val="18"/>
              </w:rPr>
              <w:t>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344,063,580.59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46,798,297.93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297,265,282.66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352,554,138.91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39,423,327.82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313,130,811.09</w:t>
            </w:r>
          </w:p>
        </w:tc>
      </w:tr>
    </w:tbl>
    <w:p>
      <w:pPr>
        <w:sectPr>
          <w:headerReference w:type="default" r:id="rId55"/>
          <w:footerReference w:type="default" r:id="rId56"/>
          <w:footnotePr>
            <w:pos w:val="pageBottom"/>
            <w:numFmt w:val="decimal"/>
            <w:numRestart w:val="continuous"/>
          </w:footnotePr>
          <w:pgSz w:w="16840" w:h="11900" w:orient="landscape"/>
          <w:pgMar w:top="2132" w:right="1282" w:bottom="2132" w:left="1196" w:header="0" w:footer="3" w:gutter="0"/>
          <w:cols w:space="720"/>
          <w:noEndnote/>
          <w:rtlGutter w:val="0"/>
          <w:docGrid w:linePitch="360"/>
        </w:sectPr>
      </w:pPr>
    </w:p>
    <w:p>
      <w:pPr>
        <w:pStyle w:val="Style5"/>
        <w:keepNext w:val="0"/>
        <w:keepLines w:val="0"/>
        <w:widowControl w:val="0"/>
        <w:shd w:val="clear" w:color="auto" w:fill="auto"/>
        <w:bidi w:val="0"/>
        <w:spacing w:before="320" w:after="260" w:line="264" w:lineRule="exact"/>
        <w:ind w:left="0" w:right="0" w:firstLine="0"/>
        <w:jc w:val="left"/>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263,165,563.08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13,158,278.20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263,165,563.08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13,158,278.20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32,898,867.25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3,289, </w:t>
            </w:r>
            <w:r>
              <w:rPr>
                <w:color w:val="000000"/>
                <w:spacing w:val="0"/>
                <w:w w:val="100"/>
                <w:position w:val="0"/>
                <w:sz w:val="18"/>
                <w:szCs w:val="18"/>
              </w:rPr>
              <w:t xml:space="preserve">886.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14,010,745.60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2,802, </w:t>
            </w:r>
            <w:r>
              <w:rPr>
                <w:color w:val="000000"/>
                <w:spacing w:val="0"/>
                <w:w w:val="100"/>
                <w:position w:val="0"/>
                <w:sz w:val="18"/>
                <w:szCs w:val="18"/>
              </w:rPr>
              <w:t xml:space="preserve">149.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12,210,783.96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6,105, </w:t>
            </w:r>
            <w:r>
              <w:rPr>
                <w:color w:val="000000"/>
                <w:spacing w:val="0"/>
                <w:w w:val="100"/>
                <w:position w:val="0"/>
                <w:sz w:val="18"/>
                <w:szCs w:val="18"/>
              </w:rPr>
              <w:t xml:space="preserve">391.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1,675, </w:t>
            </w:r>
            <w:r>
              <w:rPr>
                <w:color w:val="000000"/>
                <w:spacing w:val="0"/>
                <w:w w:val="100"/>
                <w:position w:val="0"/>
                <w:sz w:val="18"/>
                <w:szCs w:val="18"/>
              </w:rPr>
              <w:t xml:space="preserve">144.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1,340, </w:t>
            </w:r>
            <w:r>
              <w:rPr>
                <w:color w:val="000000"/>
                <w:spacing w:val="0"/>
                <w:w w:val="100"/>
                <w:position w:val="0"/>
                <w:sz w:val="18"/>
                <w:szCs w:val="18"/>
              </w:rPr>
              <w:t xml:space="preserve">115.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10,701,345.51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10,701,345.51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334,662,449.40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37,397,166.74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w:t>
            </w:r>
          </w:p>
        </w:tc>
      </w:tr>
    </w:tbl>
    <w:p>
      <w:pPr>
        <w:widowControl w:val="0"/>
        <w:spacing w:after="259" w:line="1" w:lineRule="exact"/>
      </w:pPr>
    </w:p>
    <w:p>
      <w:pPr>
        <w:pStyle w:val="Style5"/>
        <w:keepNext w:val="0"/>
        <w:keepLines w:val="0"/>
        <w:widowControl w:val="0"/>
        <w:shd w:val="clear" w:color="auto" w:fill="auto"/>
        <w:bidi w:val="0"/>
        <w:spacing w:before="0" w:after="580" w:line="274" w:lineRule="exact"/>
        <w:ind w:left="0" w:right="0" w:firstLine="0"/>
        <w:jc w:val="left"/>
      </w:pPr>
      <w:r>
        <w:rPr>
          <w:color w:val="000000"/>
          <w:spacing w:val="0"/>
          <w:w w:val="100"/>
          <w:position w:val="0"/>
        </w:rPr>
        <w:t xml:space="preserve">确定该组合依据的说明: 无 </w:t>
      </w: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组合中，采用其他方法计提坏账准备的应收账款：</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期末单项金额虽不重大但单项计提坏账准备的应收账款</w:t>
      </w:r>
    </w:p>
    <w:tbl>
      <w:tblPr>
        <w:tblOverlap w:val="never"/>
        <w:jc w:val="center"/>
        <w:tblLayout w:type="fixed"/>
      </w:tblPr>
      <w:tblGrid>
        <w:gridCol w:w="2707"/>
        <w:gridCol w:w="1517"/>
        <w:gridCol w:w="1416"/>
        <w:gridCol w:w="1133"/>
        <w:gridCol w:w="2419"/>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计提比例</w:t>
            </w:r>
          </w:p>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杭州联众广告有限公司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900,398.15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900,398.15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杭州尊园房地产开发有限 公司等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629,600.00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629,600.00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宁波恒通文化传播有限公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宁波城市广场开发经营有 限公司、宁波市甬江汽车销 售服务有限公司等公司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7,371, </w:t>
            </w:r>
            <w:r>
              <w:rPr>
                <w:color w:val="000000"/>
                <w:spacing w:val="0"/>
                <w:w w:val="100"/>
                <w:position w:val="0"/>
                <w:sz w:val="18"/>
                <w:szCs w:val="18"/>
              </w:rPr>
              <w:t xml:space="preserve">133.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7,371, </w:t>
            </w:r>
            <w:r>
              <w:rPr>
                <w:color w:val="000000"/>
                <w:spacing w:val="0"/>
                <w:w w:val="100"/>
                <w:position w:val="0"/>
                <w:sz w:val="18"/>
                <w:szCs w:val="18"/>
              </w:rPr>
              <w:t xml:space="preserve">133.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2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9,401, </w:t>
            </w:r>
            <w:r>
              <w:rPr>
                <w:color w:val="000000"/>
                <w:spacing w:val="0"/>
                <w:w w:val="100"/>
                <w:position w:val="0"/>
                <w:sz w:val="18"/>
                <w:szCs w:val="18"/>
              </w:rPr>
              <w:t xml:space="preserve">131.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9,401, </w:t>
            </w:r>
            <w:r>
              <w:rPr>
                <w:color w:val="000000"/>
                <w:spacing w:val="0"/>
                <w:w w:val="100"/>
                <w:position w:val="0"/>
                <w:sz w:val="18"/>
                <w:szCs w:val="18"/>
              </w:rPr>
              <w:t xml:space="preserve">131.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numPr>
          <w:ilvl w:val="0"/>
          <w:numId w:val="97"/>
        </w:numPr>
        <w:shd w:val="clear" w:color="auto" w:fill="auto"/>
        <w:bidi w:val="0"/>
        <w:spacing w:before="0" w:after="40" w:line="269" w:lineRule="exact"/>
        <w:ind w:left="0" w:right="0" w:firstLine="160"/>
        <w:jc w:val="left"/>
      </w:pPr>
      <w:bookmarkStart w:id="950" w:name="bookmark950"/>
      <w:bookmarkStart w:id="951" w:name="bookmark951"/>
      <w:bookmarkStart w:id="952" w:name="bookmark952"/>
      <w:bookmarkStart w:id="953" w:name="bookmark953"/>
      <w:bookmarkEnd w:id="952"/>
      <w:r>
        <w:rPr>
          <w:color w:val="000000"/>
          <w:spacing w:val="0"/>
          <w:w w:val="100"/>
          <w:position w:val="0"/>
        </w:rPr>
        <w:t>.</w:t>
      </w:r>
      <w:r>
        <w:rPr>
          <w:color w:val="000000"/>
          <w:spacing w:val="0"/>
          <w:w w:val="100"/>
          <w:position w:val="0"/>
        </w:rPr>
        <w:t>本期计提、收回或转回的坏账准备情况：</w:t>
      </w:r>
      <w:bookmarkEnd w:id="950"/>
      <w:bookmarkEnd w:id="951"/>
      <w:bookmarkEnd w:id="953"/>
    </w:p>
    <w:p>
      <w:pPr>
        <w:pStyle w:val="Style5"/>
        <w:keepNext w:val="0"/>
        <w:keepLines w:val="0"/>
        <w:widowControl w:val="0"/>
        <w:shd w:val="clear" w:color="auto" w:fill="auto"/>
        <w:bidi w:val="0"/>
        <w:spacing w:before="0" w:after="280" w:line="269" w:lineRule="exact"/>
        <w:ind w:left="0" w:right="0" w:firstLine="160"/>
        <w:jc w:val="left"/>
      </w:pPr>
      <w:r>
        <w:rPr>
          <w:color w:val="000000"/>
          <w:spacing w:val="0"/>
          <w:w w:val="100"/>
          <w:position w:val="0"/>
        </w:rPr>
        <w:t>本期计提坏账准备金额</w:t>
      </w:r>
      <w:r>
        <w:rPr>
          <w:color w:val="000000"/>
          <w:spacing w:val="0"/>
          <w:w w:val="100"/>
          <w:position w:val="0"/>
          <w:sz w:val="18"/>
          <w:szCs w:val="18"/>
        </w:rPr>
        <w:t xml:space="preserve">9, </w:t>
      </w:r>
      <w:r>
        <w:rPr>
          <w:color w:val="000000"/>
          <w:spacing w:val="0"/>
          <w:w w:val="100"/>
          <w:position w:val="0"/>
          <w:sz w:val="18"/>
          <w:szCs w:val="18"/>
        </w:rPr>
        <w:t>582,184.56</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bidi w:val="0"/>
        <w:spacing w:before="0" w:after="640" w:line="269" w:lineRule="exact"/>
        <w:ind w:left="160" w:right="0" w:firstLine="4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97"/>
        </w:numPr>
        <w:shd w:val="clear" w:color="auto" w:fill="auto"/>
        <w:bidi w:val="0"/>
        <w:spacing w:before="0" w:after="100" w:line="240" w:lineRule="auto"/>
        <w:ind w:left="0" w:right="0" w:firstLine="160"/>
        <w:jc w:val="left"/>
      </w:pPr>
      <w:bookmarkStart w:id="954" w:name="bookmark954"/>
      <w:bookmarkStart w:id="955" w:name="bookmark955"/>
      <w:bookmarkStart w:id="956" w:name="bookmark956"/>
      <w:bookmarkStart w:id="957" w:name="bookmark957"/>
      <w:bookmarkEnd w:id="956"/>
      <w:r>
        <w:rPr>
          <w:color w:val="000000"/>
          <w:spacing w:val="0"/>
          <w:w w:val="100"/>
          <w:position w:val="0"/>
        </w:rPr>
        <w:t>.</w:t>
      </w:r>
      <w:r>
        <w:rPr>
          <w:color w:val="000000"/>
          <w:spacing w:val="0"/>
          <w:w w:val="100"/>
          <w:position w:val="0"/>
        </w:rPr>
        <w:t>本期实际核销的应收账款情况</w:t>
      </w:r>
      <w:bookmarkEnd w:id="954"/>
      <w:bookmarkEnd w:id="955"/>
      <w:bookmarkEnd w:id="957"/>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1,944, </w:t>
            </w:r>
            <w:r>
              <w:rPr>
                <w:color w:val="000000"/>
                <w:spacing w:val="0"/>
                <w:w w:val="100"/>
                <w:position w:val="0"/>
                <w:sz w:val="18"/>
                <w:szCs w:val="18"/>
              </w:rPr>
              <w:t xml:space="preserve">758. </w:t>
            </w:r>
            <w:r>
              <w:rPr>
                <w:color w:val="000000"/>
                <w:spacing w:val="0"/>
                <w:w w:val="100"/>
                <w:position w:val="0"/>
                <w:sz w:val="18"/>
                <w:szCs w:val="18"/>
              </w:rPr>
              <w:t>66</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63"/>
        <w:gridCol w:w="1354"/>
        <w:gridCol w:w="1397"/>
        <w:gridCol w:w="1354"/>
        <w:gridCol w:w="1718"/>
        <w:gridCol w:w="1728"/>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杭州奋进号 广告策划有 限公司等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广告服务款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1,944, </w:t>
            </w:r>
            <w:r>
              <w:rPr>
                <w:color w:val="000000"/>
                <w:spacing w:val="0"/>
                <w:w w:val="100"/>
                <w:position w:val="0"/>
                <w:sz w:val="18"/>
                <w:szCs w:val="18"/>
              </w:rPr>
              <w:t xml:space="preserve">758. </w:t>
            </w:r>
            <w:r>
              <w:rPr>
                <w:color w:val="000000"/>
                <w:spacing w:val="0"/>
                <w:w w:val="100"/>
                <w:position w:val="0"/>
                <w:sz w:val="18"/>
                <w:szCs w:val="18"/>
              </w:rPr>
              <w:t>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无法收回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1,944, </w:t>
            </w:r>
            <w:r>
              <w:rPr>
                <w:color w:val="000000"/>
                <w:spacing w:val="0"/>
                <w:w w:val="100"/>
                <w:position w:val="0"/>
                <w:sz w:val="18"/>
                <w:szCs w:val="18"/>
              </w:rPr>
              <w:t xml:space="preserve">758.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应收账款核销说明:</w:t>
      </w:r>
    </w:p>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34"/>
        <w:keepNext/>
        <w:keepLines/>
        <w:widowControl w:val="0"/>
        <w:numPr>
          <w:ilvl w:val="0"/>
          <w:numId w:val="97"/>
        </w:numPr>
        <w:shd w:val="clear" w:color="auto" w:fill="auto"/>
        <w:bidi w:val="0"/>
        <w:spacing w:before="0" w:after="100" w:line="240" w:lineRule="auto"/>
        <w:ind w:left="0" w:right="0" w:firstLine="160"/>
        <w:jc w:val="left"/>
      </w:pPr>
      <w:bookmarkStart w:id="958" w:name="bookmark958"/>
      <w:bookmarkStart w:id="959" w:name="bookmark959"/>
      <w:bookmarkStart w:id="960" w:name="bookmark960"/>
      <w:bookmarkStart w:id="961" w:name="bookmark961"/>
      <w:bookmarkEnd w:id="960"/>
      <w:r>
        <w:rPr>
          <w:color w:val="000000"/>
          <w:spacing w:val="0"/>
          <w:w w:val="100"/>
          <w:position w:val="0"/>
        </w:rPr>
        <w:t>.</w:t>
      </w:r>
      <w:r>
        <w:rPr>
          <w:color w:val="000000"/>
          <w:spacing w:val="0"/>
          <w:w w:val="100"/>
          <w:position w:val="0"/>
        </w:rPr>
        <w:t>按欠款方归集的期末余额前五名的应收账款情况:</w:t>
      </w:r>
      <w:bookmarkEnd w:id="958"/>
      <w:bookmarkEnd w:id="959"/>
      <w:bookmarkEnd w:id="961"/>
    </w:p>
    <w:p>
      <w:pPr>
        <w:pStyle w:val="Style5"/>
        <w:keepNext w:val="0"/>
        <w:keepLines w:val="0"/>
        <w:widowControl w:val="0"/>
        <w:shd w:val="clear" w:color="auto" w:fill="auto"/>
        <w:bidi w:val="0"/>
        <w:spacing w:before="0" w:after="28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占应收账款余额的比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18,012,214.62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900,610.73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10,131,451.06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506,572.55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6,665, </w:t>
            </w:r>
            <w:r>
              <w:rPr>
                <w:color w:val="000000"/>
                <w:spacing w:val="0"/>
                <w:w w:val="100"/>
                <w:position w:val="0"/>
                <w:sz w:val="18"/>
                <w:szCs w:val="18"/>
              </w:rPr>
              <w:t xml:space="preserve">207.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333,260.38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6,081,494. </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304,074.73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47,890,367.82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2,394, </w:t>
            </w:r>
            <w:r>
              <w:rPr>
                <w:color w:val="000000"/>
                <w:spacing w:val="0"/>
                <w:w w:val="100"/>
                <w:position w:val="0"/>
                <w:sz w:val="18"/>
                <w:szCs w:val="18"/>
              </w:rPr>
              <w:t xml:space="preserve">518. </w:t>
            </w:r>
            <w:r>
              <w:rPr>
                <w:color w:val="000000"/>
                <w:spacing w:val="0"/>
                <w:w w:val="100"/>
                <w:position w:val="0"/>
                <w:sz w:val="18"/>
                <w:szCs w:val="18"/>
              </w:rPr>
              <w:t>39</w:t>
            </w:r>
          </w:p>
        </w:tc>
      </w:tr>
    </w:tbl>
    <w:p>
      <w:pPr>
        <w:widowControl w:val="0"/>
        <w:spacing w:after="579" w:line="1" w:lineRule="exact"/>
      </w:pPr>
    </w:p>
    <w:p>
      <w:pPr>
        <w:pStyle w:val="Style34"/>
        <w:keepNext/>
        <w:keepLines/>
        <w:widowControl w:val="0"/>
        <w:numPr>
          <w:ilvl w:val="0"/>
          <w:numId w:val="97"/>
        </w:numPr>
        <w:shd w:val="clear" w:color="auto" w:fill="auto"/>
        <w:tabs>
          <w:tab w:pos="595" w:val="left"/>
        </w:tabs>
        <w:bidi w:val="0"/>
        <w:spacing w:before="0" w:after="40" w:line="264" w:lineRule="exact"/>
        <w:ind w:left="0" w:right="0" w:firstLine="160"/>
        <w:jc w:val="left"/>
      </w:pPr>
      <w:bookmarkStart w:id="962" w:name="bookmark962"/>
      <w:bookmarkStart w:id="963" w:name="bookmark963"/>
      <w:bookmarkStart w:id="964" w:name="bookmark964"/>
      <w:bookmarkStart w:id="965" w:name="bookmark965"/>
      <w:bookmarkEnd w:id="964"/>
      <w:r>
        <w:rPr>
          <w:color w:val="000000"/>
          <w:spacing w:val="0"/>
          <w:w w:val="100"/>
          <w:position w:val="0"/>
        </w:rPr>
        <w:t>.</w:t>
      </w:r>
      <w:r>
        <w:rPr>
          <w:color w:val="000000"/>
          <w:spacing w:val="0"/>
          <w:w w:val="100"/>
          <w:position w:val="0"/>
        </w:rPr>
        <w:t>因金融资产转移而终止确认的应收账款：</w:t>
      </w:r>
      <w:bookmarkEnd w:id="962"/>
      <w:bookmarkEnd w:id="963"/>
      <w:bookmarkEnd w:id="965"/>
    </w:p>
    <w:p>
      <w:pPr>
        <w:pStyle w:val="Style5"/>
        <w:keepNext w:val="0"/>
        <w:keepLines w:val="0"/>
        <w:widowControl w:val="0"/>
        <w:shd w:val="clear" w:color="auto" w:fill="auto"/>
        <w:bidi w:val="0"/>
        <w:spacing w:before="0" w:after="280" w:line="264" w:lineRule="exact"/>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97"/>
        </w:numPr>
        <w:shd w:val="clear" w:color="auto" w:fill="auto"/>
        <w:tabs>
          <w:tab w:pos="595" w:val="left"/>
        </w:tabs>
        <w:bidi w:val="0"/>
        <w:spacing w:before="0" w:after="40" w:line="264" w:lineRule="exact"/>
        <w:ind w:left="0" w:right="0" w:firstLine="160"/>
        <w:jc w:val="left"/>
      </w:pPr>
      <w:bookmarkStart w:id="966" w:name="bookmark966"/>
      <w:bookmarkStart w:id="967" w:name="bookmark967"/>
      <w:bookmarkStart w:id="968" w:name="bookmark968"/>
      <w:bookmarkStart w:id="969" w:name="bookmark969"/>
      <w:bookmarkEnd w:id="968"/>
      <w:r>
        <w:rPr>
          <w:color w:val="000000"/>
          <w:spacing w:val="0"/>
          <w:w w:val="100"/>
          <w:position w:val="0"/>
        </w:rPr>
        <w:t>.</w:t>
      </w:r>
      <w:r>
        <w:rPr>
          <w:color w:val="000000"/>
          <w:spacing w:val="0"/>
          <w:w w:val="100"/>
          <w:position w:val="0"/>
        </w:rPr>
        <w:t>转移应收账款且继续涉入形成的资产、负债金额：</w:t>
      </w:r>
      <w:bookmarkEnd w:id="966"/>
      <w:bookmarkEnd w:id="967"/>
      <w:bookmarkEnd w:id="969"/>
    </w:p>
    <w:p>
      <w:pPr>
        <w:pStyle w:val="Style5"/>
        <w:keepNext w:val="0"/>
        <w:keepLines w:val="0"/>
        <w:widowControl w:val="0"/>
        <w:shd w:val="clear" w:color="auto" w:fill="auto"/>
        <w:bidi w:val="0"/>
        <w:spacing w:before="0" w:after="280" w:line="264" w:lineRule="exact"/>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160"/>
        <w:jc w:val="left"/>
      </w:pPr>
      <w:r>
        <w:rPr>
          <w:color w:val="000000"/>
          <w:spacing w:val="0"/>
          <w:w w:val="100"/>
          <w:position w:val="0"/>
        </w:rPr>
        <w:t>其他说明：</w:t>
      </w:r>
    </w:p>
    <w:p>
      <w:pPr>
        <w:pStyle w:val="Style5"/>
        <w:keepNext w:val="0"/>
        <w:keepLines w:val="0"/>
        <w:widowControl w:val="0"/>
        <w:shd w:val="clear" w:color="auto" w:fill="auto"/>
        <w:bidi w:val="0"/>
        <w:spacing w:before="0" w:after="40" w:line="264" w:lineRule="exact"/>
        <w:ind w:left="0" w:right="0" w:firstLine="1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264" w:lineRule="exact"/>
        <w:ind w:left="160" w:right="0" w:firstLine="40"/>
        <w:jc w:val="left"/>
      </w:pPr>
      <w:r>
        <w:rPr>
          <w:color w:val="000000"/>
          <w:spacing w:val="0"/>
          <w:w w:val="100"/>
          <w:position w:val="0"/>
        </w:rPr>
        <w:t>本期因合并范围增减变动相应增加应收账款坏账准备</w:t>
      </w:r>
      <w:r>
        <w:rPr>
          <w:color w:val="000000"/>
          <w:spacing w:val="0"/>
          <w:w w:val="100"/>
          <w:position w:val="0"/>
          <w:sz w:val="18"/>
          <w:szCs w:val="18"/>
        </w:rPr>
        <w:t>124,573.50</w:t>
      </w:r>
      <w:r>
        <w:rPr>
          <w:color w:val="000000"/>
          <w:spacing w:val="0"/>
          <w:w w:val="100"/>
          <w:position w:val="0"/>
        </w:rPr>
        <w:t xml:space="preserve">元，减少应收账款坏账准备 </w:t>
      </w:r>
      <w:r>
        <w:rPr>
          <w:color w:val="000000"/>
          <w:spacing w:val="0"/>
          <w:w w:val="100"/>
          <w:position w:val="0"/>
          <w:sz w:val="18"/>
          <w:szCs w:val="18"/>
        </w:rPr>
        <w:t xml:space="preserve">387,029.29 </w:t>
      </w:r>
      <w:r>
        <w:rPr>
          <w:color w:val="000000"/>
          <w:spacing w:val="0"/>
          <w:w w:val="100"/>
          <w:position w:val="0"/>
        </w:rPr>
        <w:t>元。</w:t>
      </w:r>
      <w:r>
        <w:br w:type="page"/>
      </w:r>
    </w:p>
    <w:p>
      <w:pPr>
        <w:pStyle w:val="Style34"/>
        <w:keepNext/>
        <w:keepLines/>
        <w:widowControl w:val="0"/>
        <w:shd w:val="clear" w:color="auto" w:fill="auto"/>
        <w:bidi w:val="0"/>
        <w:spacing w:before="0" w:after="10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6</w:t>
      </w:r>
      <w:bookmarkEnd w:id="972"/>
      <w:r>
        <w:rPr>
          <w:color w:val="000000"/>
          <w:spacing w:val="0"/>
          <w:w w:val="100"/>
          <w:position w:val="0"/>
        </w:rPr>
        <w:t>、预付款项</w:t>
      </w:r>
      <w:bookmarkEnd w:id="970"/>
      <w:bookmarkEnd w:id="971"/>
      <w:bookmarkEnd w:id="973"/>
    </w:p>
    <w:p>
      <w:pPr>
        <w:pStyle w:val="Style34"/>
        <w:keepNext/>
        <w:keepLines/>
        <w:widowControl w:val="0"/>
        <w:numPr>
          <w:ilvl w:val="0"/>
          <w:numId w:val="99"/>
        </w:numPr>
        <w:shd w:val="clear" w:color="auto" w:fill="auto"/>
        <w:bidi w:val="0"/>
        <w:spacing w:before="0" w:after="100" w:line="240" w:lineRule="auto"/>
        <w:ind w:left="0" w:right="0" w:firstLine="0"/>
        <w:jc w:val="left"/>
      </w:pPr>
      <w:bookmarkStart w:id="970" w:name="bookmark970"/>
      <w:bookmarkStart w:id="971" w:name="bookmark971"/>
      <w:bookmarkStart w:id="974" w:name="bookmark974"/>
      <w:bookmarkStart w:id="975" w:name="bookmark975"/>
      <w:bookmarkEnd w:id="974"/>
      <w:r>
        <w:rPr>
          <w:color w:val="000000"/>
          <w:spacing w:val="0"/>
          <w:w w:val="100"/>
          <w:position w:val="0"/>
        </w:rPr>
        <w:t>.</w:t>
      </w:r>
      <w:r>
        <w:rPr>
          <w:color w:val="000000"/>
          <w:spacing w:val="0"/>
          <w:w w:val="100"/>
          <w:position w:val="0"/>
        </w:rPr>
        <w:t>预付款项按账龄列示</w:t>
      </w:r>
      <w:bookmarkEnd w:id="970"/>
      <w:bookmarkEnd w:id="971"/>
      <w:bookmarkEnd w:id="97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92,003,803.22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82,633,267.67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100.00</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92,003,803.22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82,633,267.67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100.00</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•金额重要的预付款项未及时结算原因的说明：</w:t>
            </w:r>
          </w:p>
        </w:tc>
      </w:tr>
    </w:tbl>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无</w:t>
      </w:r>
    </w:p>
    <w:p>
      <w:pPr>
        <w:widowControl w:val="0"/>
        <w:spacing w:after="379" w:line="1" w:lineRule="exact"/>
      </w:pPr>
    </w:p>
    <w:p>
      <w:pPr>
        <w:pStyle w:val="Style34"/>
        <w:keepNext/>
        <w:keepLines/>
        <w:widowControl w:val="0"/>
        <w:numPr>
          <w:ilvl w:val="0"/>
          <w:numId w:val="99"/>
        </w:numPr>
        <w:shd w:val="clear" w:color="auto" w:fill="auto"/>
        <w:bidi w:val="0"/>
        <w:spacing w:before="0" w:after="380" w:line="240" w:lineRule="auto"/>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w:t>
      </w:r>
      <w:r>
        <w:rPr>
          <w:color w:val="000000"/>
          <w:spacing w:val="0"/>
          <w:w w:val="100"/>
          <w:position w:val="0"/>
        </w:rPr>
        <w:t>按预付对象归集的期末余额前五名的预付款情况:</w:t>
      </w:r>
      <w:bookmarkEnd w:id="976"/>
      <w:bookmarkEnd w:id="977"/>
      <w:bookmarkEnd w:id="979"/>
    </w:p>
    <w:p>
      <w:pPr>
        <w:pStyle w:val="Style24"/>
        <w:keepNext w:val="0"/>
        <w:keepLines w:val="0"/>
        <w:widowControl w:val="0"/>
        <w:shd w:val="clear" w:color="auto" w:fill="auto"/>
        <w:bidi w:val="0"/>
        <w:spacing w:before="0" w:after="0" w:line="240" w:lineRule="auto"/>
        <w:ind w:left="187" w:right="0" w:firstLine="0"/>
        <w:jc w:val="left"/>
      </w:pPr>
      <w:r>
        <w:rPr>
          <w:rFonts w:ascii="Calibri" w:eastAsia="Calibri" w:hAnsi="Calibri" w:cs="Calibri"/>
          <w:color w:val="000000"/>
          <w:spacing w:val="0"/>
          <w:w w:val="100"/>
          <w:position w:val="0"/>
        </w:rPr>
        <w:t>J</w:t>
      </w:r>
      <w:r>
        <w:rPr>
          <w:color w:val="000000"/>
          <w:spacing w:val="0"/>
          <w:w w:val="100"/>
          <w:position w:val="0"/>
        </w:rPr>
        <w:t>适用口不适用</w:t>
      </w:r>
    </w:p>
    <w:tbl>
      <w:tblPr>
        <w:tblOverlap w:val="never"/>
        <w:jc w:val="center"/>
        <w:tblLayout w:type="fixed"/>
      </w:tblPr>
      <w:tblGrid>
        <w:gridCol w:w="4363"/>
        <w:gridCol w:w="2674"/>
        <w:gridCol w:w="2088"/>
      </w:tblGrid>
      <w:tr>
        <w:trPr>
          <w:trHeight w:val="485"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2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占预付款项余额 的比例(%)</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款项一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21,682,918.20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23.57</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款项—-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8,595,316.41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rPr>
              <w:t xml:space="preserve">9. </w:t>
            </w:r>
            <w:r>
              <w:rPr>
                <w:color w:val="000000"/>
                <w:spacing w:val="0"/>
                <w:w w:val="100"/>
                <w:position w:val="0"/>
                <w:sz w:val="17"/>
                <w:szCs w:val="17"/>
              </w:rPr>
              <w:t>34</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款项三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 xml:space="preserve">4,716, </w:t>
            </w:r>
            <w:r>
              <w:rPr>
                <w:color w:val="000000"/>
                <w:spacing w:val="0"/>
                <w:w w:val="100"/>
                <w:position w:val="0"/>
                <w:sz w:val="17"/>
                <w:szCs w:val="17"/>
              </w:rPr>
              <w:t xml:space="preserve">981. </w:t>
            </w:r>
            <w:r>
              <w:rPr>
                <w:color w:val="000000"/>
                <w:spacing w:val="0"/>
                <w:w w:val="100"/>
                <w:position w:val="0"/>
                <w:sz w:val="17"/>
                <w:szCs w:val="17"/>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rPr>
              <w:t xml:space="preserve">5. </w:t>
            </w:r>
            <w:r>
              <w:rPr>
                <w:color w:val="000000"/>
                <w:spacing w:val="0"/>
                <w:w w:val="100"/>
                <w:position w:val="0"/>
                <w:sz w:val="17"/>
                <w:szCs w:val="17"/>
              </w:rPr>
              <w:t>13</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款项四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 xml:space="preserve">4, </w:t>
            </w:r>
            <w:r>
              <w:rPr>
                <w:color w:val="000000"/>
                <w:spacing w:val="0"/>
                <w:w w:val="100"/>
                <w:position w:val="0"/>
                <w:sz w:val="17"/>
                <w:szCs w:val="17"/>
              </w:rPr>
              <w:t>245,282.90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rPr>
              <w:t xml:space="preserve">4. </w:t>
            </w:r>
            <w:r>
              <w:rPr>
                <w:color w:val="000000"/>
                <w:spacing w:val="0"/>
                <w:w w:val="100"/>
                <w:position w:val="0"/>
                <w:sz w:val="17"/>
                <w:szCs w:val="17"/>
              </w:rPr>
              <w:t>61</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款项五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 xml:space="preserve">2,411,274. </w:t>
            </w:r>
            <w:r>
              <w:rPr>
                <w:color w:val="000000"/>
                <w:spacing w:val="0"/>
                <w:w w:val="100"/>
                <w:position w:val="0"/>
                <w:sz w:val="17"/>
                <w:szCs w:val="17"/>
              </w:rPr>
              <w:t>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rPr>
              <w:t xml:space="preserve">2. </w:t>
            </w:r>
            <w:r>
              <w:rPr>
                <w:color w:val="000000"/>
                <w:spacing w:val="0"/>
                <w:w w:val="100"/>
                <w:position w:val="0"/>
                <w:sz w:val="17"/>
                <w:szCs w:val="17"/>
              </w:rPr>
              <w:t>62</w:t>
            </w: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41,651,773.53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45.27</w:t>
            </w:r>
          </w:p>
        </w:tc>
      </w:tr>
    </w:tbl>
    <w:p>
      <w:pPr>
        <w:widowControl w:val="0"/>
        <w:spacing w:after="519" w:line="1" w:lineRule="exact"/>
      </w:pPr>
    </w:p>
    <w:p>
      <w:pPr>
        <w:pStyle w:val="Style5"/>
        <w:keepNext w:val="0"/>
        <w:keepLines w:val="0"/>
        <w:widowControl w:val="0"/>
        <w:shd w:val="clear" w:color="auto" w:fill="auto"/>
        <w:bidi w:val="0"/>
        <w:spacing w:before="0" w:after="300" w:line="269" w:lineRule="exact"/>
        <w:ind w:left="0" w:right="0" w:firstLine="1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73" w:val="left"/>
        </w:tabs>
        <w:bidi w:val="0"/>
        <w:spacing w:before="0" w:after="40" w:line="278" w:lineRule="exact"/>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7</w:t>
      </w:r>
      <w:bookmarkEnd w:id="982"/>
      <w:r>
        <w:rPr>
          <w:color w:val="000000"/>
          <w:spacing w:val="0"/>
          <w:w w:val="100"/>
          <w:position w:val="0"/>
        </w:rPr>
        <w:t>、</w:t>
        <w:tab/>
        <w:t>应收利息</w:t>
      </w:r>
      <w:bookmarkEnd w:id="980"/>
      <w:bookmarkEnd w:id="981"/>
      <w:bookmarkEnd w:id="983"/>
    </w:p>
    <w:p>
      <w:pPr>
        <w:pStyle w:val="Style34"/>
        <w:keepNext/>
        <w:keepLines/>
        <w:widowControl w:val="0"/>
        <w:numPr>
          <w:ilvl w:val="0"/>
          <w:numId w:val="101"/>
        </w:numPr>
        <w:shd w:val="clear" w:color="auto" w:fill="auto"/>
        <w:tabs>
          <w:tab w:pos="435" w:val="left"/>
        </w:tabs>
        <w:bidi w:val="0"/>
        <w:spacing w:before="0" w:after="40" w:line="278" w:lineRule="exact"/>
        <w:ind w:left="0" w:right="0" w:firstLine="0"/>
        <w:jc w:val="left"/>
      </w:pPr>
      <w:bookmarkStart w:id="980" w:name="bookmark980"/>
      <w:bookmarkStart w:id="981" w:name="bookmark981"/>
      <w:bookmarkStart w:id="984" w:name="bookmark984"/>
      <w:bookmarkStart w:id="985" w:name="bookmark985"/>
      <w:bookmarkEnd w:id="984"/>
      <w:r>
        <w:rPr>
          <w:color w:val="000000"/>
          <w:spacing w:val="0"/>
          <w:w w:val="100"/>
          <w:position w:val="0"/>
        </w:rPr>
        <w:t>.</w:t>
      </w:r>
      <w:r>
        <w:rPr>
          <w:color w:val="000000"/>
          <w:spacing w:val="0"/>
          <w:w w:val="100"/>
          <w:position w:val="0"/>
        </w:rPr>
        <w:t>应收利息分类</w:t>
      </w:r>
      <w:bookmarkEnd w:id="980"/>
      <w:bookmarkEnd w:id="981"/>
      <w:bookmarkEnd w:id="985"/>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1"/>
        </w:numPr>
        <w:shd w:val="clear" w:color="auto" w:fill="auto"/>
        <w:tabs>
          <w:tab w:pos="435" w:val="left"/>
        </w:tabs>
        <w:bidi w:val="0"/>
        <w:spacing w:before="0" w:after="40" w:line="278" w:lineRule="exact"/>
        <w:ind w:left="0" w:right="0" w:firstLine="0"/>
        <w:jc w:val="left"/>
      </w:pPr>
      <w:bookmarkStart w:id="986" w:name="bookmark986"/>
      <w:bookmarkEnd w:id="986"/>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88" w:lineRule="exact"/>
        <w:ind w:left="0" w:right="0" w:firstLine="1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40" w:line="278" w:lineRule="exact"/>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8</w:t>
      </w:r>
      <w:bookmarkEnd w:id="989"/>
      <w:r>
        <w:rPr>
          <w:color w:val="000000"/>
          <w:spacing w:val="0"/>
          <w:w w:val="100"/>
          <w:position w:val="0"/>
        </w:rPr>
        <w:t>、</w:t>
        <w:tab/>
        <w:t>应收股利</w:t>
      </w:r>
      <w:bookmarkEnd w:id="987"/>
      <w:bookmarkEnd w:id="988"/>
      <w:bookmarkEnd w:id="990"/>
    </w:p>
    <w:p>
      <w:pPr>
        <w:pStyle w:val="Style34"/>
        <w:keepNext/>
        <w:keepLines/>
        <w:widowControl w:val="0"/>
        <w:numPr>
          <w:ilvl w:val="0"/>
          <w:numId w:val="103"/>
        </w:numPr>
        <w:shd w:val="clear" w:color="auto" w:fill="auto"/>
        <w:bidi w:val="0"/>
        <w:spacing w:before="0" w:after="40" w:line="278" w:lineRule="exact"/>
        <w:ind w:left="0" w:right="0" w:firstLine="0"/>
        <w:jc w:val="left"/>
      </w:pPr>
      <w:bookmarkStart w:id="987" w:name="bookmark987"/>
      <w:bookmarkStart w:id="988" w:name="bookmark988"/>
      <w:bookmarkStart w:id="991" w:name="bookmark991"/>
      <w:bookmarkStart w:id="992" w:name="bookmark992"/>
      <w:bookmarkEnd w:id="991"/>
      <w:r>
        <w:rPr>
          <w:color w:val="000000"/>
          <w:spacing w:val="0"/>
          <w:w w:val="100"/>
          <w:position w:val="0"/>
        </w:rPr>
        <w:t>.</w:t>
      </w:r>
      <w:r>
        <w:rPr>
          <w:color w:val="000000"/>
          <w:spacing w:val="0"/>
          <w:w w:val="100"/>
          <w:position w:val="0"/>
        </w:rPr>
        <w:t>应收股利</w:t>
      </w:r>
      <w:bookmarkEnd w:id="987"/>
      <w:bookmarkEnd w:id="988"/>
      <w:bookmarkEnd w:id="992"/>
    </w:p>
    <w:p>
      <w:pPr>
        <w:pStyle w:val="Style5"/>
        <w:keepNext w:val="0"/>
        <w:keepLines w:val="0"/>
        <w:widowControl w:val="0"/>
        <w:shd w:val="clear" w:color="auto" w:fill="auto"/>
        <w:bidi w:val="0"/>
        <w:spacing w:before="0" w:after="6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bidi w:val="0"/>
        <w:spacing w:before="0" w:after="0" w:line="312" w:lineRule="exact"/>
        <w:ind w:left="140" w:right="0" w:firstLine="0"/>
        <w:jc w:val="both"/>
      </w:pPr>
      <w:bookmarkStart w:id="993" w:name="bookmark993"/>
      <w:bookmarkEnd w:id="993"/>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 xml:space="preserve">年的应收股利: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0" w:line="240" w:lineRule="auto"/>
        <w:ind w:left="0" w:right="0" w:firstLine="140"/>
        <w:jc w:val="left"/>
        <w:sectPr>
          <w:headerReference w:type="default" r:id="rId57"/>
          <w:footerReference w:type="default" r:id="rId58"/>
          <w:footnotePr>
            <w:pos w:val="pageBottom"/>
            <w:numFmt w:val="decimal"/>
            <w:numRestart w:val="continuous"/>
          </w:footnotePr>
          <w:pgSz w:w="11900" w:h="16840"/>
          <w:pgMar w:top="1470" w:right="1094" w:bottom="1595" w:left="161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440"/>
        <w:jc w:val="left"/>
      </w:pPr>
      <w:bookmarkStart w:id="994" w:name="bookmark994"/>
      <w:bookmarkStart w:id="995" w:name="bookmark995"/>
      <w:bookmarkStart w:id="996" w:name="bookmark996"/>
      <w:bookmarkStart w:id="997" w:name="bookmark997"/>
      <w:r>
        <w:rPr>
          <w:color w:val="000000"/>
          <w:spacing w:val="0"/>
          <w:w w:val="100"/>
          <w:position w:val="0"/>
        </w:rPr>
        <w:t>9</w:t>
      </w:r>
      <w:bookmarkEnd w:id="996"/>
      <w:r>
        <w:rPr>
          <w:color w:val="000000"/>
          <w:spacing w:val="0"/>
          <w:w w:val="100"/>
          <w:position w:val="0"/>
        </w:rPr>
        <w:t>、其他应收款</w:t>
      </w:r>
      <w:bookmarkEnd w:id="994"/>
      <w:bookmarkEnd w:id="995"/>
      <w:bookmarkEnd w:id="997"/>
    </w:p>
    <w:p>
      <w:pPr>
        <w:pStyle w:val="Style34"/>
        <w:keepNext/>
        <w:keepLines/>
        <w:widowControl w:val="0"/>
        <w:numPr>
          <w:ilvl w:val="0"/>
          <w:numId w:val="105"/>
        </w:numPr>
        <w:shd w:val="clear" w:color="auto" w:fill="auto"/>
        <w:bidi w:val="0"/>
        <w:spacing w:before="0" w:after="100" w:line="240" w:lineRule="auto"/>
        <w:ind w:left="0" w:right="0" w:firstLine="440"/>
        <w:jc w:val="left"/>
      </w:pPr>
      <w:bookmarkStart w:id="994" w:name="bookmark994"/>
      <w:bookmarkStart w:id="995" w:name="bookmark995"/>
      <w:bookmarkStart w:id="998" w:name="bookmark998"/>
      <w:bookmarkStart w:id="999" w:name="bookmark999"/>
      <w:bookmarkEnd w:id="998"/>
      <w:r>
        <w:rPr>
          <w:color w:val="000000"/>
          <w:spacing w:val="0"/>
          <w:w w:val="100"/>
          <w:position w:val="0"/>
        </w:rPr>
        <w:t>.</w:t>
      </w:r>
      <w:r>
        <w:rPr>
          <w:color w:val="000000"/>
          <w:spacing w:val="0"/>
          <w:w w:val="100"/>
          <w:position w:val="0"/>
        </w:rPr>
        <w:t>其他应收款分类披露</w:t>
      </w:r>
      <w:bookmarkEnd w:id="994"/>
      <w:bookmarkEnd w:id="995"/>
      <w:bookmarkEnd w:id="999"/>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800"/>
        <w:gridCol w:w="974"/>
        <w:gridCol w:w="1502"/>
        <w:gridCol w:w="859"/>
        <w:gridCol w:w="1574"/>
        <w:gridCol w:w="1550"/>
        <w:gridCol w:w="1128"/>
        <w:gridCol w:w="1450"/>
        <w:gridCol w:w="821"/>
        <w:gridCol w:w="1613"/>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单项金额重大 并单独计提坏 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57,988,194.45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57,988,194.45</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按信用风险特 征组合计提坏 账准备的其他 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28,644,996.34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2,707, </w:t>
            </w:r>
            <w:r>
              <w:rPr>
                <w:color w:val="000000"/>
                <w:spacing w:val="0"/>
                <w:w w:val="100"/>
                <w:position w:val="0"/>
                <w:sz w:val="18"/>
                <w:szCs w:val="18"/>
              </w:rPr>
              <w:t xml:space="preserve">374.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25,937,621.45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20,200,732.47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2,167, </w:t>
            </w:r>
            <w:r>
              <w:rPr>
                <w:color w:val="000000"/>
                <w:spacing w:val="0"/>
                <w:w w:val="100"/>
                <w:position w:val="0"/>
                <w:sz w:val="18"/>
                <w:szCs w:val="18"/>
              </w:rPr>
              <w:t xml:space="preserve">690. </w:t>
            </w:r>
            <w:r>
              <w:rPr>
                <w:color w:val="000000"/>
                <w:spacing w:val="0"/>
                <w:w w:val="100"/>
                <w:position w:val="0"/>
                <w:sz w:val="18"/>
                <w:szCs w:val="18"/>
              </w:rPr>
              <w:t>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18,033,042.09</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单项金额不重 大但单独计提 坏账准备的其 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5,942, </w:t>
            </w:r>
            <w:r>
              <w:rPr>
                <w:color w:val="000000"/>
                <w:spacing w:val="0"/>
                <w:w w:val="100"/>
                <w:position w:val="0"/>
                <w:sz w:val="18"/>
                <w:szCs w:val="18"/>
              </w:rPr>
              <w:t xml:space="preserve">392. </w:t>
            </w:r>
            <w:r>
              <w:rPr>
                <w:color w:val="000000"/>
                <w:spacing w:val="0"/>
                <w:w w:val="100"/>
                <w:position w:val="0"/>
                <w:sz w:val="18"/>
                <w:szCs w:val="18"/>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5,292, </w:t>
            </w:r>
            <w:r>
              <w:rPr>
                <w:color w:val="000000"/>
                <w:spacing w:val="0"/>
                <w:w w:val="100"/>
                <w:position w:val="0"/>
                <w:sz w:val="18"/>
                <w:szCs w:val="18"/>
              </w:rPr>
              <w:t xml:space="preserve">392. </w:t>
            </w:r>
            <w:r>
              <w:rPr>
                <w:color w:val="000000"/>
                <w:spacing w:val="0"/>
                <w:w w:val="100"/>
                <w:position w:val="0"/>
                <w:sz w:val="18"/>
                <w:szCs w:val="18"/>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6,243, </w:t>
            </w:r>
            <w:r>
              <w:rPr>
                <w:color w:val="000000"/>
                <w:spacing w:val="0"/>
                <w:w w:val="100"/>
                <w:position w:val="0"/>
                <w:sz w:val="18"/>
                <w:szCs w:val="18"/>
              </w:rPr>
              <w:t xml:space="preserve">366. </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6,243, </w:t>
            </w:r>
            <w:r>
              <w:rPr>
                <w:color w:val="000000"/>
                <w:spacing w:val="0"/>
                <w:w w:val="100"/>
                <w:position w:val="0"/>
                <w:sz w:val="18"/>
                <w:szCs w:val="18"/>
              </w:rPr>
              <w:t xml:space="preserve">366. </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34,587,388.80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7,999, </w:t>
            </w:r>
            <w:r>
              <w:rPr>
                <w:color w:val="000000"/>
                <w:spacing w:val="0"/>
                <w:w w:val="100"/>
                <w:position w:val="0"/>
                <w:sz w:val="18"/>
                <w:szCs w:val="18"/>
              </w:rPr>
              <w:t xml:space="preserve">767. </w:t>
            </w: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26,587,621.45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84,432,293.51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8,411,056.97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76,021,236.54</w:t>
            </w:r>
          </w:p>
        </w:tc>
      </w:tr>
    </w:tbl>
    <w:p>
      <w:pPr>
        <w:sectPr>
          <w:headerReference w:type="default" r:id="rId59"/>
          <w:footerReference w:type="default" r:id="rId60"/>
          <w:footnotePr>
            <w:pos w:val="pageBottom"/>
            <w:numFmt w:val="decimal"/>
            <w:numRestart w:val="continuous"/>
          </w:footnotePr>
          <w:pgSz w:w="16840" w:h="11900" w:orient="landscape"/>
          <w:pgMar w:top="2132" w:right="1071" w:bottom="2132" w:left="985" w:header="0" w:footer="3" w:gutter="0"/>
          <w:cols w:space="720"/>
          <w:noEndnote/>
          <w:rtlGutter w:val="0"/>
          <w:docGrid w:linePitch="360"/>
        </w:sectPr>
      </w:pPr>
    </w:p>
    <w:p>
      <w:pPr>
        <w:pStyle w:val="Style5"/>
        <w:keepNext w:val="0"/>
        <w:keepLines w:val="0"/>
        <w:widowControl w:val="0"/>
        <w:shd w:val="clear" w:color="auto" w:fill="auto"/>
        <w:bidi w:val="0"/>
        <w:spacing w:before="260" w:after="260" w:line="264" w:lineRule="exact"/>
        <w:ind w:left="0" w:right="0" w:firstLine="14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14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3"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20,374,249.74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1,018, </w:t>
            </w:r>
            <w:r>
              <w:rPr>
                <w:color w:val="000000"/>
                <w:spacing w:val="0"/>
                <w:w w:val="100"/>
                <w:position w:val="0"/>
                <w:sz w:val="18"/>
                <w:szCs w:val="18"/>
              </w:rPr>
              <w:t xml:space="preserve">712.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20,374,249.74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1,018, </w:t>
            </w:r>
            <w:r>
              <w:rPr>
                <w:color w:val="000000"/>
                <w:spacing w:val="0"/>
                <w:w w:val="100"/>
                <w:position w:val="0"/>
                <w:sz w:val="18"/>
                <w:szCs w:val="18"/>
              </w:rPr>
              <w:t xml:space="preserve">712.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4,540, </w:t>
            </w:r>
            <w:r>
              <w:rPr>
                <w:color w:val="000000"/>
                <w:spacing w:val="0"/>
                <w:w w:val="100"/>
                <w:position w:val="0"/>
                <w:sz w:val="18"/>
                <w:szCs w:val="18"/>
              </w:rPr>
              <w:t xml:space="preserve">043.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454,004.32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2,872,816.30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574,563.26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174,137.73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87,068.87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553,617.43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442,893.94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130,131.99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130,131.99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28,644,996.34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2,707, </w:t>
            </w:r>
            <w:r>
              <w:rPr>
                <w:color w:val="000000"/>
                <w:spacing w:val="0"/>
                <w:w w:val="100"/>
                <w:position w:val="0"/>
                <w:sz w:val="18"/>
                <w:szCs w:val="18"/>
              </w:rPr>
              <w:t xml:space="preserve">374.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140"/>
        <w:jc w:val="left"/>
      </w:pPr>
      <w:r>
        <w:rPr>
          <w:color w:val="000000"/>
          <w:spacing w:val="0"/>
          <w:w w:val="100"/>
          <w:position w:val="0"/>
        </w:rPr>
        <w:t>确定该组合依据的说明: 无</w:t>
      </w:r>
    </w:p>
    <w:p>
      <w:pPr>
        <w:pStyle w:val="Style5"/>
        <w:keepNext w:val="0"/>
        <w:keepLines w:val="0"/>
        <w:widowControl w:val="0"/>
        <w:shd w:val="clear" w:color="auto" w:fill="auto"/>
        <w:bidi w:val="0"/>
        <w:spacing w:before="0" w:after="560" w:line="274" w:lineRule="exact"/>
        <w:ind w:left="0" w:right="0" w:firstLine="14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40" w:line="240" w:lineRule="auto"/>
        <w:ind w:left="134" w:right="0" w:firstLine="0"/>
        <w:jc w:val="left"/>
      </w:pPr>
      <w:r>
        <w:rPr>
          <w:color w:val="000000"/>
          <w:spacing w:val="0"/>
          <w:w w:val="100"/>
          <w:position w:val="0"/>
        </w:rPr>
        <w:t>组合中，采用其他方法计提坏账准备的其他应收款:</w:t>
      </w:r>
    </w:p>
    <w:p>
      <w:pPr>
        <w:pStyle w:val="Style24"/>
        <w:keepNext w:val="0"/>
        <w:keepLines w:val="0"/>
        <w:widowControl w:val="0"/>
        <w:shd w:val="clear" w:color="auto" w:fill="auto"/>
        <w:bidi w:val="0"/>
        <w:spacing w:before="0" w:after="0" w:line="240" w:lineRule="auto"/>
        <w:ind w:left="13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68"/>
        <w:gridCol w:w="1742"/>
        <w:gridCol w:w="1718"/>
        <w:gridCol w:w="1507"/>
        <w:gridCol w:w="1589"/>
      </w:tblGrid>
      <w:tr>
        <w:trPr>
          <w:trHeight w:val="269"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期末单项金额虽不重大但单项计提坏账准备的应收账款</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计提比例(%)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计提理由</w:t>
            </w:r>
          </w:p>
        </w:tc>
      </w:tr>
      <w:tr>
        <w:trPr>
          <w:trHeight w:val="47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乐清市巴黎京都餐饮管理 有限公司等公司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 xml:space="preserve">3,954, </w:t>
            </w:r>
            <w:r>
              <w:rPr>
                <w:color w:val="000000"/>
                <w:spacing w:val="0"/>
                <w:w w:val="100"/>
                <w:position w:val="0"/>
                <w:sz w:val="17"/>
                <w:szCs w:val="17"/>
              </w:rPr>
              <w:t xml:space="preserve">263. </w:t>
            </w:r>
            <w:r>
              <w:rPr>
                <w:color w:val="000000"/>
                <w:spacing w:val="0"/>
                <w:w w:val="100"/>
                <w:position w:val="0"/>
                <w:sz w:val="17"/>
                <w:szCs w:val="17"/>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3,954,263.04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预计无法收回</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香港天众传媒有限公司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 xml:space="preserve">1,210, </w:t>
            </w:r>
            <w:r>
              <w:rPr>
                <w:color w:val="000000"/>
                <w:spacing w:val="0"/>
                <w:w w:val="100"/>
                <w:position w:val="0"/>
                <w:sz w:val="17"/>
                <w:szCs w:val="17"/>
              </w:rPr>
              <w:t xml:space="preserve">606. </w:t>
            </w:r>
            <w:r>
              <w:rPr>
                <w:color w:val="000000"/>
                <w:spacing w:val="0"/>
                <w:w w:val="100"/>
                <w:position w:val="0"/>
                <w:sz w:val="17"/>
                <w:szCs w:val="17"/>
              </w:rPr>
              <w:t>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 xml:space="preserve">1,210, </w:t>
            </w:r>
            <w:r>
              <w:rPr>
                <w:color w:val="000000"/>
                <w:spacing w:val="0"/>
                <w:w w:val="100"/>
                <w:position w:val="0"/>
                <w:sz w:val="17"/>
                <w:szCs w:val="17"/>
              </w:rPr>
              <w:t xml:space="preserve">606. </w:t>
            </w:r>
            <w:r>
              <w:rPr>
                <w:color w:val="000000"/>
                <w:spacing w:val="0"/>
                <w:w w:val="100"/>
                <w:position w:val="0"/>
                <w:sz w:val="17"/>
                <w:szCs w:val="17"/>
              </w:rPr>
              <w:t>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预计无法收回</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乐清机械厂［注］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 xml:space="preserve">650,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预计可全部收回</w:t>
            </w:r>
          </w:p>
        </w:tc>
      </w:tr>
      <w:tr>
        <w:trPr>
          <w:trHeight w:val="71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140" w:line="240" w:lineRule="auto"/>
              <w:ind w:left="0" w:right="0" w:firstLine="360"/>
              <w:jc w:val="left"/>
              <w:rPr>
                <w:sz w:val="17"/>
                <w:szCs w:val="17"/>
              </w:rPr>
            </w:pPr>
            <w:r>
              <w:rPr>
                <w:color w:val="000000"/>
                <w:spacing w:val="0"/>
                <w:w w:val="100"/>
                <w:position w:val="0"/>
                <w:sz w:val="17"/>
                <w:szCs w:val="17"/>
              </w:rPr>
              <w:t>诸暨正道金融外包服务有</w:t>
            </w:r>
          </w:p>
          <w:p>
            <w:pPr>
              <w:pStyle w:val="Style2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限公司等公司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127,523.33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127,523.33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预计无法收回</w:t>
            </w: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5,942,392.46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5,292,392.46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89.06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59" w:lineRule="exact"/>
        <w:ind w:left="139" w:right="0" w:firstLine="0"/>
        <w:jc w:val="left"/>
      </w:pPr>
      <w:r>
        <w:rPr>
          <w:color w:val="000000"/>
          <w:spacing w:val="0"/>
          <w:w w:val="100"/>
          <w:position w:val="0"/>
        </w:rPr>
        <w:t>［注］:由于控股子公司乐清市新报文化发展有限公司创意园项目终止，原相关租赁协议解除，拟 收回预付房租</w:t>
      </w:r>
      <w:r>
        <w:rPr>
          <w:color w:val="000000"/>
          <w:spacing w:val="0"/>
          <w:w w:val="100"/>
          <w:position w:val="0"/>
          <w:sz w:val="18"/>
          <w:szCs w:val="18"/>
        </w:rPr>
        <w:t>65</w:t>
      </w:r>
      <w:r>
        <w:rPr>
          <w:color w:val="000000"/>
          <w:spacing w:val="0"/>
          <w:w w:val="100"/>
          <w:position w:val="0"/>
        </w:rPr>
        <w:t>万元。该款项实际已于期后收回，经单独测试，未发生减值迹象。</w:t>
      </w:r>
    </w:p>
    <w:p>
      <w:pPr>
        <w:widowControl w:val="0"/>
        <w:spacing w:after="259" w:line="1" w:lineRule="exact"/>
      </w:pPr>
    </w:p>
    <w:p>
      <w:pPr>
        <w:pStyle w:val="Style34"/>
        <w:keepNext/>
        <w:keepLines/>
        <w:widowControl w:val="0"/>
        <w:numPr>
          <w:ilvl w:val="0"/>
          <w:numId w:val="105"/>
        </w:numPr>
        <w:shd w:val="clear" w:color="auto" w:fill="auto"/>
        <w:bidi w:val="0"/>
        <w:spacing w:before="0" w:after="40" w:line="278" w:lineRule="exact"/>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w:t>
      </w:r>
      <w:r>
        <w:rPr>
          <w:color w:val="000000"/>
          <w:spacing w:val="0"/>
          <w:w w:val="100"/>
          <w:position w:val="0"/>
        </w:rPr>
        <w:t>本期计提、收回或转回的坏账准备情况：</w:t>
      </w:r>
      <w:bookmarkEnd w:id="1000"/>
      <w:bookmarkEnd w:id="1001"/>
      <w:bookmarkEnd w:id="1003"/>
    </w:p>
    <w:p>
      <w:pPr>
        <w:pStyle w:val="Style5"/>
        <w:keepNext w:val="0"/>
        <w:keepLines w:val="0"/>
        <w:widowControl w:val="0"/>
        <w:shd w:val="clear" w:color="auto" w:fill="auto"/>
        <w:bidi w:val="0"/>
        <w:spacing w:before="0" w:after="0" w:line="278" w:lineRule="exact"/>
        <w:ind w:left="0" w:right="0" w:firstLine="140"/>
        <w:jc w:val="left"/>
      </w:pPr>
      <w:r>
        <w:rPr>
          <w:color w:val="000000"/>
          <w:spacing w:val="0"/>
          <w:w w:val="100"/>
          <w:position w:val="0"/>
        </w:rPr>
        <w:t>本期计提坏账准备金额</w:t>
      </w:r>
      <w:r>
        <w:rPr>
          <w:color w:val="000000"/>
          <w:spacing w:val="0"/>
          <w:w w:val="100"/>
          <w:position w:val="0"/>
          <w:sz w:val="18"/>
          <w:szCs w:val="18"/>
        </w:rPr>
        <w:t xml:space="preserve">1, </w:t>
      </w:r>
      <w:r>
        <w:rPr>
          <w:color w:val="000000"/>
          <w:spacing w:val="0"/>
          <w:w w:val="100"/>
          <w:position w:val="0"/>
          <w:sz w:val="18"/>
          <w:szCs w:val="18"/>
        </w:rPr>
        <w:t>595,744.29</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 其中本期坏账准备转回或收回金额重要的：</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4"/>
        <w:keepNext/>
        <w:keepLines/>
        <w:widowControl w:val="0"/>
        <w:numPr>
          <w:ilvl w:val="0"/>
          <w:numId w:val="105"/>
        </w:numPr>
        <w:shd w:val="clear" w:color="auto" w:fill="auto"/>
        <w:bidi w:val="0"/>
        <w:spacing w:before="0" w:after="100" w:line="240" w:lineRule="auto"/>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w:t>
      </w:r>
      <w:r>
        <w:rPr>
          <w:color w:val="000000"/>
          <w:spacing w:val="0"/>
          <w:w w:val="100"/>
          <w:position w:val="0"/>
        </w:rPr>
        <w:t>本期实际核销的其他应收款情况</w:t>
      </w:r>
      <w:bookmarkEnd w:id="1004"/>
      <w:bookmarkEnd w:id="1005"/>
      <w:bookmarkEnd w:id="10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44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1,974, </w:t>
            </w:r>
            <w:r>
              <w:rPr>
                <w:color w:val="000000"/>
                <w:spacing w:val="0"/>
                <w:w w:val="100"/>
                <w:position w:val="0"/>
                <w:sz w:val="18"/>
                <w:szCs w:val="18"/>
              </w:rPr>
              <w:t xml:space="preserve">803. </w:t>
            </w:r>
            <w:r>
              <w:rPr>
                <w:color w:val="000000"/>
                <w:spacing w:val="0"/>
                <w:w w:val="100"/>
                <w:position w:val="0"/>
                <w:sz w:val="18"/>
                <w:szCs w:val="18"/>
              </w:rPr>
              <w:t>55</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03"/>
        <w:gridCol w:w="1445"/>
        <w:gridCol w:w="1478"/>
        <w:gridCol w:w="1334"/>
        <w:gridCol w:w="1459"/>
        <w:gridCol w:w="174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上海方盒子贸 易有限公司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1,423, </w:t>
            </w:r>
            <w:r>
              <w:rPr>
                <w:color w:val="000000"/>
                <w:spacing w:val="0"/>
                <w:w w:val="100"/>
                <w:position w:val="0"/>
                <w:sz w:val="18"/>
                <w:szCs w:val="18"/>
              </w:rPr>
              <w:t xml:space="preserve">833. </w:t>
            </w:r>
            <w:r>
              <w:rPr>
                <w:color w:val="000000"/>
                <w:spacing w:val="0"/>
                <w:w w:val="100"/>
                <w:position w:val="0"/>
                <w:sz w:val="18"/>
                <w:szCs w:val="18"/>
              </w:rPr>
              <w:t>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1,423,833.54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其他应收款核销说明: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05"/>
        </w:numPr>
        <w:shd w:val="clear" w:color="auto" w:fill="auto"/>
        <w:bidi w:val="0"/>
        <w:spacing w:before="0" w:after="100" w:line="240" w:lineRule="auto"/>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w:t>
      </w:r>
      <w:r>
        <w:rPr>
          <w:color w:val="000000"/>
          <w:spacing w:val="0"/>
          <w:w w:val="100"/>
          <w:position w:val="0"/>
        </w:rPr>
        <w:t>其他应收款按款项性质分类情况</w:t>
      </w:r>
      <w:bookmarkEnd w:id="1008"/>
      <w:bookmarkEnd w:id="1009"/>
      <w:bookmarkEnd w:id="1011"/>
    </w:p>
    <w:p>
      <w:pPr>
        <w:pStyle w:val="Style5"/>
        <w:keepNext w:val="0"/>
        <w:keepLines w:val="0"/>
        <w:widowControl w:val="0"/>
        <w:shd w:val="clear" w:color="auto" w:fill="auto"/>
        <w:bidi w:val="0"/>
        <w:spacing w:before="0" w:after="0" w:line="240" w:lineRule="auto"/>
        <w:ind w:left="0" w:right="0" w:firstLine="0"/>
        <w:jc w:val="left"/>
      </w:pPr>
      <w:bookmarkStart w:id="1012" w:name="bookmark1012"/>
      <w:r>
        <w:rPr>
          <w:color w:val="000000"/>
          <w:spacing w:val="0"/>
          <w:w w:val="100"/>
          <w:position w:val="0"/>
          <w:sz w:val="18"/>
          <w:szCs w:val="18"/>
        </w:rPr>
        <w:t>J</w:t>
      </w:r>
      <w:bookmarkEnd w:id="1012"/>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2966"/>
        <w:gridCol w:w="30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应收履约保证金存款利息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57,988,194.45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2,695, </w:t>
            </w:r>
            <w:r>
              <w:rPr>
                <w:color w:val="000000"/>
                <w:spacing w:val="0"/>
                <w:w w:val="100"/>
                <w:position w:val="0"/>
                <w:sz w:val="18"/>
                <w:szCs w:val="18"/>
              </w:rPr>
              <w:t xml:space="preserve">532.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3,401,856.09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11,451,515.97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10,220,331.70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2,134, </w:t>
            </w:r>
            <w:r>
              <w:rPr>
                <w:color w:val="000000"/>
                <w:spacing w:val="0"/>
                <w:w w:val="100"/>
                <w:position w:val="0"/>
                <w:sz w:val="18"/>
                <w:szCs w:val="18"/>
              </w:rPr>
              <w:t xml:space="preserve">715.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4,037,473.44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3,288, </w:t>
            </w:r>
            <w:r>
              <w:rPr>
                <w:color w:val="000000"/>
                <w:spacing w:val="0"/>
                <w:w w:val="100"/>
                <w:position w:val="0"/>
                <w:sz w:val="18"/>
                <w:szCs w:val="18"/>
              </w:rPr>
              <w:t>111.00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13,487,316.63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2,252, </w:t>
            </w:r>
            <w:r>
              <w:rPr>
                <w:color w:val="000000"/>
                <w:spacing w:val="0"/>
                <w:w w:val="100"/>
                <w:position w:val="0"/>
                <w:sz w:val="18"/>
                <w:szCs w:val="18"/>
              </w:rPr>
              <w:t>376.93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1,641,955.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1,522, </w:t>
            </w:r>
            <w:r>
              <w:rPr>
                <w:color w:val="000000"/>
                <w:spacing w:val="0"/>
                <w:w w:val="100"/>
                <w:position w:val="0"/>
                <w:sz w:val="18"/>
                <w:szCs w:val="18"/>
              </w:rPr>
              <w:t xml:space="preserve">635. </w:t>
            </w:r>
            <w:r>
              <w:rPr>
                <w:color w:val="000000"/>
                <w:spacing w:val="0"/>
                <w:w w:val="100"/>
                <w:position w:val="0"/>
                <w:sz w:val="18"/>
                <w:szCs w:val="18"/>
              </w:rPr>
              <w:t>72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1,273,594.31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3,624, </w:t>
            </w:r>
            <w:r>
              <w:rPr>
                <w:color w:val="000000"/>
                <w:spacing w:val="0"/>
                <w:w w:val="100"/>
                <w:position w:val="0"/>
                <w:sz w:val="18"/>
                <w:szCs w:val="18"/>
              </w:rPr>
              <w:t>071.84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34,587,388.80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84,432,293.51</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［注］:本期处置北京游卡桌游文</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化发展有限公司、杭州锋奇光动贸易有限公司、杭州启梦文化创</w:t>
            </w:r>
          </w:p>
        </w:tc>
      </w:tr>
    </w:tbl>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意有限公司的处置款。</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(5).</w:t>
      </w:r>
      <w:r>
        <w:rPr>
          <w:b/>
          <w:bCs/>
          <w:color w:val="000000"/>
          <w:spacing w:val="0"/>
          <w:w w:val="100"/>
          <w:position w:val="0"/>
        </w:rPr>
        <w:t>按欠款方归集的期末余额前五名的其他应收款情况:</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1526"/>
        <w:gridCol w:w="1560"/>
        <w:gridCol w:w="1272"/>
        <w:gridCol w:w="1430"/>
        <w:gridCol w:w="1632"/>
      </w:tblGrid>
      <w:tr>
        <w:trPr>
          <w:trHeight w:val="8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房租费、代垫款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241,000.00</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乐清市巴黎京 都大酒店有限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3,954, </w:t>
            </w:r>
            <w:r>
              <w:rPr>
                <w:color w:val="000000"/>
                <w:spacing w:val="0"/>
                <w:w w:val="100"/>
                <w:position w:val="0"/>
                <w:sz w:val="18"/>
                <w:szCs w:val="18"/>
              </w:rPr>
              <w:t xml:space="preserve">263.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2-3 </w:t>
            </w:r>
            <w:r>
              <w:rPr>
                <w:color w:val="000000"/>
                <w:spacing w:val="0"/>
                <w:w w:val="100"/>
                <w:position w:val="0"/>
              </w:rPr>
              <w:t>年，</w:t>
            </w:r>
            <w:r>
              <w:rPr>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3,954, </w:t>
            </w:r>
            <w:r>
              <w:rPr>
                <w:color w:val="000000"/>
                <w:spacing w:val="0"/>
                <w:w w:val="100"/>
                <w:position w:val="0"/>
                <w:sz w:val="18"/>
                <w:szCs w:val="18"/>
              </w:rPr>
              <w:t xml:space="preserve">263. </w:t>
            </w:r>
            <w:r>
              <w:rPr>
                <w:color w:val="000000"/>
                <w:spacing w:val="0"/>
                <w:w w:val="100"/>
                <w:position w:val="0"/>
                <w:sz w:val="18"/>
                <w:szCs w:val="18"/>
              </w:rPr>
              <w:t>04</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杭州锋奇光动 贸易有限公司 等股权处置款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2,695, </w:t>
            </w:r>
            <w:r>
              <w:rPr>
                <w:color w:val="000000"/>
                <w:spacing w:val="0"/>
                <w:w w:val="100"/>
                <w:position w:val="0"/>
                <w:sz w:val="18"/>
                <w:szCs w:val="18"/>
              </w:rPr>
              <w:t xml:space="preserve">532.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134,776.65</w:t>
            </w:r>
          </w:p>
        </w:tc>
      </w:tr>
    </w:tbl>
    <w:p>
      <w:pPr>
        <w:spacing w:lineRule="exact" w:line="1"/>
        <w:rPr>
          <w:sz w:val="2"/>
          <w:szCs w:val="2"/>
        </w:rPr>
      </w:pPr>
      <w:r>
        <w:br w:type="page"/>
      </w:r>
    </w:p>
    <w:tbl>
      <w:tblPr>
        <w:tblOverlap w:val="never"/>
        <w:jc w:val="center"/>
        <w:tblLayout w:type="fixed"/>
      </w:tblPr>
      <w:tblGrid>
        <w:gridCol w:w="1493"/>
        <w:gridCol w:w="1526"/>
        <w:gridCol w:w="1560"/>
        <w:gridCol w:w="1272"/>
        <w:gridCol w:w="1430"/>
        <w:gridCol w:w="1632"/>
      </w:tblGrid>
      <w:tr>
        <w:trPr>
          <w:trHeight w:val="8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上海市浦东新 区人民法院执 行款专户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72,500.00</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上海浦东软件 园股份有限公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1,259, </w:t>
            </w:r>
            <w:r>
              <w:rPr>
                <w:color w:val="000000"/>
                <w:spacing w:val="0"/>
                <w:w w:val="100"/>
                <w:position w:val="0"/>
                <w:sz w:val="18"/>
                <w:szCs w:val="18"/>
              </w:rPr>
              <w:t xml:space="preserve">895.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123,877.25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14,179,690.94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4,526,416.94</w:t>
            </w:r>
          </w:p>
        </w:tc>
      </w:tr>
    </w:tbl>
    <w:p>
      <w:pPr>
        <w:widowControl w:val="0"/>
        <w:spacing w:after="599" w:line="1" w:lineRule="exact"/>
      </w:pPr>
    </w:p>
    <w:p>
      <w:pPr>
        <w:pStyle w:val="Style34"/>
        <w:keepNext/>
        <w:keepLines/>
        <w:widowControl w:val="0"/>
        <w:numPr>
          <w:ilvl w:val="0"/>
          <w:numId w:val="107"/>
        </w:numPr>
        <w:shd w:val="clear" w:color="auto" w:fill="auto"/>
        <w:tabs>
          <w:tab w:pos="435" w:val="left"/>
        </w:tabs>
        <w:bidi w:val="0"/>
        <w:spacing w:before="0" w:after="40" w:line="259" w:lineRule="exact"/>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w:t>
      </w:r>
      <w:r>
        <w:rPr>
          <w:color w:val="000000"/>
          <w:spacing w:val="0"/>
          <w:w w:val="100"/>
          <w:position w:val="0"/>
        </w:rPr>
        <w:t>涉及政府补助的应收款项</w:t>
      </w:r>
      <w:bookmarkEnd w:id="1013"/>
      <w:bookmarkEnd w:id="1014"/>
      <w:bookmarkEnd w:id="1016"/>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07"/>
        </w:numPr>
        <w:shd w:val="clear" w:color="auto" w:fill="auto"/>
        <w:tabs>
          <w:tab w:pos="435" w:val="left"/>
        </w:tabs>
        <w:bidi w:val="0"/>
        <w:spacing w:before="0" w:after="40" w:line="259" w:lineRule="exact"/>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w:t>
      </w:r>
      <w:r>
        <w:rPr>
          <w:color w:val="000000"/>
          <w:spacing w:val="0"/>
          <w:w w:val="100"/>
          <w:position w:val="0"/>
        </w:rPr>
        <w:t>因金融资产转移而终止确认的其他应收款：</w:t>
      </w:r>
      <w:bookmarkEnd w:id="1017"/>
      <w:bookmarkEnd w:id="1018"/>
      <w:bookmarkEnd w:id="1020"/>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07"/>
        </w:numPr>
        <w:shd w:val="clear" w:color="auto" w:fill="auto"/>
        <w:tabs>
          <w:tab w:pos="435" w:val="left"/>
        </w:tabs>
        <w:bidi w:val="0"/>
        <w:spacing w:before="0" w:after="40" w:line="259" w:lineRule="exact"/>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w:t>
      </w:r>
      <w:r>
        <w:rPr>
          <w:color w:val="000000"/>
          <w:spacing w:val="0"/>
          <w:w w:val="100"/>
          <w:position w:val="0"/>
        </w:rPr>
        <w:t>转移其他应收款且继续涉入形成的资产、负债的金额：</w:t>
      </w:r>
      <w:bookmarkEnd w:id="1021"/>
      <w:bookmarkEnd w:id="1022"/>
      <w:bookmarkEnd w:id="1024"/>
    </w:p>
    <w:p>
      <w:pPr>
        <w:pStyle w:val="Style5"/>
        <w:keepNext w:val="0"/>
        <w:keepLines w:val="0"/>
        <w:widowControl w:val="0"/>
        <w:shd w:val="clear" w:color="auto" w:fill="auto"/>
        <w:bidi w:val="0"/>
        <w:spacing w:before="0" w:after="28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本期因合并范围增减变动相应增加其他应收款坏账准备</w:t>
      </w:r>
      <w:r>
        <w:rPr>
          <w:color w:val="000000"/>
          <w:spacing w:val="0"/>
          <w:w w:val="100"/>
          <w:position w:val="0"/>
          <w:sz w:val="18"/>
          <w:szCs w:val="18"/>
        </w:rPr>
        <w:t>40,556.45</w:t>
      </w:r>
      <w:r>
        <w:rPr>
          <w:color w:val="000000"/>
          <w:spacing w:val="0"/>
          <w:w w:val="100"/>
          <w:position w:val="0"/>
        </w:rPr>
        <w:t xml:space="preserve">元，减少其他应收账款坏账准 备 </w:t>
      </w:r>
      <w:r>
        <w:rPr>
          <w:color w:val="000000"/>
          <w:spacing w:val="0"/>
          <w:w w:val="100"/>
          <w:position w:val="0"/>
          <w:sz w:val="18"/>
          <w:szCs w:val="18"/>
        </w:rPr>
        <w:t xml:space="preserve">72, </w:t>
      </w:r>
      <w:r>
        <w:rPr>
          <w:color w:val="000000"/>
          <w:spacing w:val="0"/>
          <w:w w:val="100"/>
          <w:position w:val="0"/>
          <w:sz w:val="18"/>
          <w:szCs w:val="18"/>
        </w:rPr>
        <w:t xml:space="preserve">786. </w:t>
      </w:r>
      <w:r>
        <w:rPr>
          <w:color w:val="000000"/>
          <w:spacing w:val="0"/>
          <w:w w:val="100"/>
          <w:position w:val="0"/>
          <w:sz w:val="18"/>
          <w:szCs w:val="18"/>
        </w:rPr>
        <w:t xml:space="preserve">81 </w:t>
      </w:r>
      <w:r>
        <w:rPr>
          <w:color w:val="000000"/>
          <w:spacing w:val="0"/>
          <w:w w:val="100"/>
          <w:position w:val="0"/>
        </w:rPr>
        <w:t>元。</w:t>
      </w:r>
    </w:p>
    <w:p>
      <w:pPr>
        <w:pStyle w:val="Style34"/>
        <w:keepNext/>
        <w:keepLines/>
        <w:widowControl w:val="0"/>
        <w:shd w:val="clear" w:color="auto" w:fill="auto"/>
        <w:tabs>
          <w:tab w:pos="821" w:val="left"/>
        </w:tabs>
        <w:bidi w:val="0"/>
        <w:spacing w:before="0" w:after="40" w:line="259" w:lineRule="exact"/>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1</w:t>
      </w:r>
      <w:bookmarkEnd w:id="1027"/>
      <w:r>
        <w:rPr>
          <w:color w:val="000000"/>
          <w:spacing w:val="0"/>
          <w:w w:val="100"/>
          <w:position w:val="0"/>
        </w:rPr>
        <w:t>0、</w:t>
        <w:tab/>
        <w:t>存货</w:t>
      </w:r>
      <w:bookmarkEnd w:id="1025"/>
      <w:bookmarkEnd w:id="1026"/>
      <w:bookmarkEnd w:id="1028"/>
    </w:p>
    <w:p>
      <w:pPr>
        <w:pStyle w:val="Style34"/>
        <w:keepNext/>
        <w:keepLines/>
        <w:widowControl w:val="0"/>
        <w:numPr>
          <w:ilvl w:val="0"/>
          <w:numId w:val="109"/>
        </w:numPr>
        <w:shd w:val="clear" w:color="auto" w:fill="auto"/>
        <w:bidi w:val="0"/>
        <w:spacing w:before="0" w:after="40" w:line="259" w:lineRule="exact"/>
        <w:ind w:left="0" w:right="0" w:firstLine="0"/>
        <w:jc w:val="left"/>
      </w:pPr>
      <w:bookmarkStart w:id="1025" w:name="bookmark1025"/>
      <w:bookmarkStart w:id="1026" w:name="bookmark1026"/>
      <w:bookmarkStart w:id="1029" w:name="bookmark1029"/>
      <w:bookmarkStart w:id="1030" w:name="bookmark1030"/>
      <w:bookmarkEnd w:id="1029"/>
      <w:r>
        <w:rPr>
          <w:color w:val="000000"/>
          <w:spacing w:val="0"/>
          <w:w w:val="100"/>
          <w:position w:val="0"/>
        </w:rPr>
        <w:t>.</w:t>
      </w:r>
      <w:r>
        <w:rPr>
          <w:color w:val="000000"/>
          <w:spacing w:val="0"/>
          <w:w w:val="100"/>
          <w:position w:val="0"/>
        </w:rPr>
        <w:t>存货分类</w:t>
      </w:r>
      <w:bookmarkEnd w:id="1025"/>
      <w:bookmarkEnd w:id="1026"/>
      <w:bookmarkEnd w:id="1030"/>
    </w:p>
    <w:p>
      <w:pPr>
        <w:pStyle w:val="Style5"/>
        <w:keepNext w:val="0"/>
        <w:keepLines w:val="0"/>
        <w:widowControl w:val="0"/>
        <w:shd w:val="clear" w:color="auto" w:fill="auto"/>
        <w:bidi w:val="0"/>
        <w:spacing w:before="0" w:after="40" w:line="2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2"/>
        <w:gridCol w:w="1430"/>
        <w:gridCol w:w="902"/>
        <w:gridCol w:w="1430"/>
        <w:gridCol w:w="1430"/>
        <w:gridCol w:w="1118"/>
        <w:gridCol w:w="144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跌价准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27,005,444.74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27,005,444.74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27,281,945.88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27,281,945.88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7,892, </w:t>
            </w:r>
            <w:r>
              <w:rPr>
                <w:color w:val="000000"/>
                <w:spacing w:val="0"/>
                <w:w w:val="100"/>
                <w:position w:val="0"/>
                <w:sz w:val="18"/>
                <w:szCs w:val="18"/>
              </w:rPr>
              <w:t xml:space="preserve">900.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7,892,900.66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2,092, </w:t>
            </w:r>
            <w:r>
              <w:rPr>
                <w:color w:val="000000"/>
                <w:spacing w:val="0"/>
                <w:w w:val="100"/>
                <w:position w:val="0"/>
                <w:sz w:val="18"/>
                <w:szCs w:val="18"/>
              </w:rPr>
              <w:t>451.85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2,092, </w:t>
            </w:r>
            <w:r>
              <w:rPr>
                <w:color w:val="000000"/>
                <w:spacing w:val="0"/>
                <w:w w:val="100"/>
                <w:position w:val="0"/>
                <w:sz w:val="18"/>
                <w:szCs w:val="18"/>
              </w:rPr>
              <w:t>451.85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17,793,875.47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17,793,875.47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24,779,015.83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380,580.31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24,398,435.52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消耗性生物</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建造合同形 成的已完工 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52,692,220.87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52,692,220.87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54,153,413.56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380,580.31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53,772,833.25</w:t>
            </w:r>
          </w:p>
        </w:tc>
      </w:tr>
    </w:tbl>
    <w:p>
      <w:pPr>
        <w:widowControl w:val="0"/>
        <w:spacing w:after="599" w:line="1" w:lineRule="exact"/>
      </w:pPr>
    </w:p>
    <w:p>
      <w:pPr>
        <w:pStyle w:val="Style34"/>
        <w:keepNext/>
        <w:keepLines/>
        <w:widowControl w:val="0"/>
        <w:numPr>
          <w:ilvl w:val="0"/>
          <w:numId w:val="109"/>
        </w:numPr>
        <w:shd w:val="clear" w:color="auto" w:fill="auto"/>
        <w:bidi w:val="0"/>
        <w:spacing w:before="0" w:after="10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w:t>
      </w:r>
      <w:r>
        <w:rPr>
          <w:color w:val="000000"/>
          <w:spacing w:val="0"/>
          <w:w w:val="100"/>
          <w:position w:val="0"/>
        </w:rPr>
        <w:t>存货跌价准备</w:t>
      </w:r>
      <w:bookmarkEnd w:id="1031"/>
      <w:bookmarkEnd w:id="1032"/>
      <w:bookmarkEnd w:id="103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920"/>
        <w:gridCol w:w="1186"/>
        <w:gridCol w:w="1176"/>
        <w:gridCol w:w="1190"/>
        <w:gridCol w:w="1205"/>
        <w:gridCol w:w="1190"/>
        <w:gridCol w:w="1195"/>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380,580.3</w:t>
            </w:r>
          </w:p>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1,092, 136</w:t>
            </w:r>
          </w:p>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155,868.1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1,316, 848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建造合同形成的已 完工未结算资产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380,580.3</w:t>
            </w:r>
          </w:p>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1,092, 136</w:t>
            </w:r>
          </w:p>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155,868.1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1,316, 848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［注］</w:t>
      </w:r>
      <w:r>
        <w:rPr>
          <w:color w:val="000000"/>
          <w:spacing w:val="0"/>
          <w:w w:val="100"/>
          <w:position w:val="0"/>
          <w:sz w:val="18"/>
          <w:szCs w:val="18"/>
        </w:rPr>
        <w:t>:</w:t>
      </w:r>
      <w:r>
        <w:rPr>
          <w:color w:val="000000"/>
          <w:spacing w:val="0"/>
          <w:w w:val="100"/>
          <w:position w:val="0"/>
        </w:rPr>
        <w:t>本期因合并范围增减变动相应转销存货跌价准备</w:t>
      </w:r>
      <w:r>
        <w:rPr>
          <w:color w:val="000000"/>
          <w:spacing w:val="0"/>
          <w:w w:val="100"/>
          <w:position w:val="0"/>
          <w:sz w:val="18"/>
          <w:szCs w:val="18"/>
        </w:rPr>
        <w:t>1,316,848.60</w:t>
      </w:r>
      <w:r>
        <w:rPr>
          <w:color w:val="000000"/>
          <w:spacing w:val="0"/>
          <w:w w:val="100"/>
          <w:position w:val="0"/>
        </w:rPr>
        <w:t>元。</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2)</w:t>
      </w:r>
      <w:r>
        <w:rPr>
          <w:color w:val="000000"/>
          <w:spacing w:val="0"/>
          <w:w w:val="100"/>
          <w:position w:val="0"/>
        </w:rPr>
        <w:t>确定可变现净值的具体依据、本期转回或转销存货跌价准备的原因说明</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确定可变现净值的具体依据：按存货的估计售价减去至完工时估计将要发生的成本、估计的销售 费用以及相关税费后的金额确定，一般以合同价格作为存货估计售价，没有合同价格的采用近期 公司同类产品一般销售价格。</w:t>
      </w:r>
    </w:p>
    <w:p>
      <w:pPr>
        <w:pStyle w:val="Style5"/>
        <w:keepNext w:val="0"/>
        <w:keepLines w:val="0"/>
        <w:widowControl w:val="0"/>
        <w:numPr>
          <w:ilvl w:val="0"/>
          <w:numId w:val="109"/>
        </w:numPr>
        <w:shd w:val="clear" w:color="auto" w:fill="auto"/>
        <w:tabs>
          <w:tab w:pos="435" w:val="left"/>
        </w:tabs>
        <w:bidi w:val="0"/>
        <w:spacing w:before="0" w:after="0" w:line="271" w:lineRule="exact"/>
        <w:ind w:left="0" w:right="0" w:firstLine="0"/>
        <w:jc w:val="both"/>
      </w:pPr>
      <w:bookmarkStart w:id="1035" w:name="bookmark1035"/>
      <w:bookmarkEnd w:id="1035"/>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09"/>
        </w:numPr>
        <w:shd w:val="clear" w:color="auto" w:fill="auto"/>
        <w:tabs>
          <w:tab w:pos="435" w:val="left"/>
        </w:tabs>
        <w:bidi w:val="0"/>
        <w:spacing w:before="0" w:after="0" w:line="271" w:lineRule="exact"/>
        <w:ind w:left="0" w:right="0" w:firstLine="0"/>
        <w:jc w:val="both"/>
      </w:pPr>
      <w:bookmarkStart w:id="1036" w:name="bookmark1036"/>
      <w:bookmarkStart w:id="1037" w:name="bookmark1037"/>
      <w:bookmarkStart w:id="1038" w:name="bookmark1038"/>
      <w:bookmarkStart w:id="1039" w:name="bookmark1039"/>
      <w:bookmarkEnd w:id="1038"/>
      <w:r>
        <w:rPr>
          <w:color w:val="000000"/>
          <w:spacing w:val="0"/>
          <w:w w:val="100"/>
          <w:position w:val="0"/>
        </w:rPr>
        <w:t>.</w:t>
      </w:r>
      <w:r>
        <w:rPr>
          <w:color w:val="000000"/>
          <w:spacing w:val="0"/>
          <w:w w:val="100"/>
          <w:position w:val="0"/>
        </w:rPr>
        <w:t>期末建造合同形成的已完工未结算资产情况：</w:t>
      </w:r>
      <w:bookmarkEnd w:id="1036"/>
      <w:bookmarkEnd w:id="1037"/>
      <w:bookmarkEnd w:id="1039"/>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0" w:line="271" w:lineRule="exact"/>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rPr>
        <w:t>1</w:t>
      </w:r>
      <w:bookmarkEnd w:id="1042"/>
      <w:r>
        <w:rPr>
          <w:color w:val="000000"/>
          <w:spacing w:val="0"/>
          <w:w w:val="100"/>
          <w:position w:val="0"/>
        </w:rPr>
        <w:t>1、划分为持有待售的资产</w:t>
      </w:r>
      <w:bookmarkEnd w:id="1040"/>
      <w:bookmarkEnd w:id="1041"/>
      <w:bookmarkEnd w:id="1043"/>
    </w:p>
    <w:p>
      <w:pPr>
        <w:pStyle w:val="Style5"/>
        <w:keepNext w:val="0"/>
        <w:keepLines w:val="0"/>
        <w:widowControl w:val="0"/>
        <w:shd w:val="clear" w:color="auto" w:fill="auto"/>
        <w:bidi w:val="0"/>
        <w:spacing w:before="0" w:after="62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both"/>
      </w:pPr>
      <w:bookmarkStart w:id="1044" w:name="bookmark1044"/>
      <w:bookmarkStart w:id="1045" w:name="bookmark1045"/>
      <w:bookmarkStart w:id="1046" w:name="bookmark1046"/>
      <w:bookmarkStart w:id="1047" w:name="bookmark1047"/>
      <w:r>
        <w:rPr>
          <w:color w:val="000000"/>
          <w:spacing w:val="0"/>
          <w:w w:val="100"/>
          <w:position w:val="0"/>
        </w:rPr>
        <w:t>1</w:t>
      </w:r>
      <w:bookmarkEnd w:id="1046"/>
      <w:r>
        <w:rPr>
          <w:color w:val="000000"/>
          <w:spacing w:val="0"/>
          <w:w w:val="100"/>
          <w:position w:val="0"/>
        </w:rPr>
        <w:t>2、一年内到期的非流动资产</w:t>
      </w:r>
      <w:bookmarkEnd w:id="1044"/>
      <w:bookmarkEnd w:id="1045"/>
      <w:bookmarkEnd w:id="1047"/>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rPr>
        <w:t>1</w:t>
      </w:r>
      <w:bookmarkEnd w:id="1050"/>
      <w:r>
        <w:rPr>
          <w:color w:val="000000"/>
          <w:spacing w:val="0"/>
          <w:w w:val="100"/>
          <w:position w:val="0"/>
        </w:rPr>
        <w:t>3、其他流动资产</w:t>
      </w:r>
      <w:bookmarkEnd w:id="1048"/>
      <w:bookmarkEnd w:id="1049"/>
      <w:bookmarkEnd w:id="105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134,081,332.18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127,191,794.93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268,688.78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685,486.59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11,261,494.39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252,563.20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418,729.24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322,225.23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212,639.90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84,483.05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80,516.03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36,207.04</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预缴地方教育附加</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55,619.49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24,138.01</w:t>
            </w:r>
          </w:p>
        </w:tc>
      </w:tr>
    </w:tbl>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40,187.53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预缴地方水利建设基金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20,479,452.00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20,479,452.00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166,863,146.26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149,116,537.58</w:t>
            </w: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根据子公司东方星空创业投资有限公司与北京千分点信息科技有限公司签订的《可转股债权 投资协议》，本期东方星空创业投资有限公司向该公司认购了该公司发行的可转股债权</w:t>
      </w:r>
      <w:r>
        <w:rPr>
          <w:color w:val="000000"/>
          <w:spacing w:val="0"/>
          <w:w w:val="100"/>
          <w:position w:val="0"/>
          <w:sz w:val="18"/>
          <w:szCs w:val="18"/>
        </w:rPr>
        <w:t>2,000</w:t>
      </w:r>
      <w:r>
        <w:rPr>
          <w:color w:val="000000"/>
          <w:spacing w:val="0"/>
          <w:w w:val="100"/>
          <w:position w:val="0"/>
        </w:rPr>
        <w:t>万 元，并按照</w:t>
      </w:r>
      <w:r>
        <w:rPr>
          <w:color w:val="000000"/>
          <w:spacing w:val="0"/>
          <w:w w:val="100"/>
          <w:position w:val="0"/>
          <w:sz w:val="18"/>
          <w:szCs w:val="18"/>
        </w:rPr>
        <w:t>5%</w:t>
      </w:r>
      <w:r>
        <w:rPr>
          <w:color w:val="000000"/>
          <w:spacing w:val="0"/>
          <w:w w:val="100"/>
          <w:position w:val="0"/>
        </w:rPr>
        <w:t>年利率计息。</w:t>
      </w:r>
    </w:p>
    <w:p>
      <w:pPr>
        <w:pStyle w:val="Style5"/>
        <w:keepNext w:val="0"/>
        <w:keepLines w:val="0"/>
        <w:widowControl w:val="0"/>
        <w:shd w:val="clear" w:color="auto" w:fill="auto"/>
        <w:bidi w:val="0"/>
        <w:spacing w:before="0" w:after="120" w:line="271" w:lineRule="exact"/>
        <w:ind w:left="0" w:right="0" w:firstLine="520"/>
        <w:jc w:val="both"/>
        <w:sectPr>
          <w:headerReference w:type="default" r:id="rId61"/>
          <w:footerReference w:type="default" r:id="rId62"/>
          <w:footnotePr>
            <w:pos w:val="pageBottom"/>
            <w:numFmt w:val="decimal"/>
            <w:numRestart w:val="continuous"/>
          </w:footnotePr>
          <w:pgSz w:w="11900" w:h="16840"/>
          <w:pgMar w:top="1522" w:right="1129" w:bottom="1613" w:left="1647" w:header="0" w:footer="3" w:gutter="0"/>
          <w:cols w:space="720"/>
          <w:noEndnote/>
          <w:rtlGutter w:val="0"/>
          <w:docGrid w:linePitch="360"/>
        </w:sectPr>
      </w:pPr>
      <w:r>
        <w:rPr>
          <w:color w:val="000000"/>
          <w:spacing w:val="0"/>
          <w:w w:val="100"/>
          <w:position w:val="0"/>
        </w:rPr>
        <w:t>根据双方签订的《补充协议》，自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日至可转债偿还日之间的期间上述可转股 债权不再计息，同时约定在子公司东方星空创业投资有限公司以其他方式对北京千分点信息科技 有限公司实施投资后，其将该可转债本息合计</w:t>
      </w:r>
      <w:r>
        <w:rPr>
          <w:color w:val="000000"/>
          <w:spacing w:val="0"/>
          <w:w w:val="100"/>
          <w:position w:val="0"/>
          <w:sz w:val="18"/>
          <w:szCs w:val="18"/>
        </w:rPr>
        <w:t xml:space="preserve">2,047. </w:t>
      </w:r>
      <w:r>
        <w:rPr>
          <w:color w:val="000000"/>
          <w:spacing w:val="0"/>
          <w:w w:val="100"/>
          <w:position w:val="0"/>
          <w:sz w:val="18"/>
          <w:szCs w:val="18"/>
        </w:rPr>
        <w:t>9452</w:t>
      </w:r>
      <w:r>
        <w:rPr>
          <w:color w:val="000000"/>
          <w:spacing w:val="0"/>
          <w:w w:val="100"/>
          <w:position w:val="0"/>
        </w:rPr>
        <w:t>万元归还给子公司东方星空创业投资有 限公司。</w:t>
      </w:r>
    </w:p>
    <w:p>
      <w:pPr>
        <w:pStyle w:val="Style34"/>
        <w:keepNext/>
        <w:keepLines/>
        <w:widowControl w:val="0"/>
        <w:shd w:val="clear" w:color="auto" w:fill="auto"/>
        <w:bidi w:val="0"/>
        <w:spacing w:before="380" w:after="100" w:line="240" w:lineRule="auto"/>
        <w:ind w:left="0" w:right="0" w:firstLine="960"/>
        <w:jc w:val="left"/>
      </w:pPr>
      <w:bookmarkStart w:id="1052" w:name="bookmark1052"/>
      <w:bookmarkStart w:id="1053" w:name="bookmark1053"/>
      <w:bookmarkStart w:id="1054" w:name="bookmark1054"/>
      <w:bookmarkStart w:id="1055" w:name="bookmark1055"/>
      <w:r>
        <w:rPr>
          <w:color w:val="000000"/>
          <w:spacing w:val="0"/>
          <w:w w:val="100"/>
          <w:position w:val="0"/>
        </w:rPr>
        <w:t>1</w:t>
      </w:r>
      <w:bookmarkEnd w:id="1054"/>
      <w:r>
        <w:rPr>
          <w:color w:val="000000"/>
          <w:spacing w:val="0"/>
          <w:w w:val="100"/>
          <w:position w:val="0"/>
        </w:rPr>
        <w:t>4、可供出售金融资产</w:t>
      </w:r>
      <w:bookmarkEnd w:id="1052"/>
      <w:bookmarkEnd w:id="1053"/>
      <w:bookmarkEnd w:id="1055"/>
    </w:p>
    <w:p>
      <w:pPr>
        <w:pStyle w:val="Style34"/>
        <w:keepNext/>
        <w:keepLines/>
        <w:widowControl w:val="0"/>
        <w:numPr>
          <w:ilvl w:val="0"/>
          <w:numId w:val="111"/>
        </w:numPr>
        <w:shd w:val="clear" w:color="auto" w:fill="auto"/>
        <w:bidi w:val="0"/>
        <w:spacing w:before="0" w:after="100" w:line="240" w:lineRule="auto"/>
        <w:ind w:left="0" w:right="0" w:firstLine="960"/>
        <w:jc w:val="left"/>
      </w:pPr>
      <w:bookmarkStart w:id="1052" w:name="bookmark1052"/>
      <w:bookmarkStart w:id="1053" w:name="bookmark1053"/>
      <w:bookmarkStart w:id="1056" w:name="bookmark1056"/>
      <w:bookmarkStart w:id="1057" w:name="bookmark1057"/>
      <w:bookmarkEnd w:id="1056"/>
      <w:r>
        <w:rPr>
          <w:color w:val="000000"/>
          <w:spacing w:val="0"/>
          <w:w w:val="100"/>
          <w:position w:val="0"/>
        </w:rPr>
        <w:t>.</w:t>
      </w:r>
      <w:r>
        <w:rPr>
          <w:color w:val="000000"/>
          <w:spacing w:val="0"/>
          <w:w w:val="100"/>
          <w:position w:val="0"/>
        </w:rPr>
        <w:t>可供出售金融资产情况</w:t>
      </w:r>
      <w:bookmarkEnd w:id="1052"/>
      <w:bookmarkEnd w:id="1053"/>
      <w:bookmarkEnd w:id="1057"/>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2"/>
        <w:gridCol w:w="1800"/>
        <w:gridCol w:w="1781"/>
        <w:gridCol w:w="1742"/>
        <w:gridCol w:w="1714"/>
        <w:gridCol w:w="1738"/>
        <w:gridCol w:w="176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1,431, 003, </w:t>
            </w:r>
            <w:r>
              <w:rPr>
                <w:color w:val="000000"/>
                <w:spacing w:val="0"/>
                <w:w w:val="100"/>
                <w:position w:val="0"/>
                <w:sz w:val="18"/>
                <w:szCs w:val="18"/>
              </w:rPr>
              <w:t xml:space="preserve">595.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7,313, </w:t>
            </w:r>
            <w:r>
              <w:rPr>
                <w:color w:val="000000"/>
                <w:spacing w:val="0"/>
                <w:w w:val="100"/>
                <w:position w:val="0"/>
                <w:sz w:val="18"/>
                <w:szCs w:val="18"/>
              </w:rPr>
              <w:t xml:space="preserve">427.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1,423, 690, </w:t>
            </w:r>
            <w:r>
              <w:rPr>
                <w:color w:val="000000"/>
                <w:spacing w:val="0"/>
                <w:w w:val="100"/>
                <w:position w:val="0"/>
                <w:sz w:val="18"/>
                <w:szCs w:val="18"/>
              </w:rPr>
              <w:t xml:space="preserve">167. </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570,731,674.53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11,045,810.83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559,685,863.70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按公允价值计量的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826,271,921.79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826,271,921.79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604,731,673.53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7,313, </w:t>
            </w:r>
            <w:r>
              <w:rPr>
                <w:color w:val="000000"/>
                <w:spacing w:val="0"/>
                <w:w w:val="100"/>
                <w:position w:val="0"/>
                <w:sz w:val="18"/>
                <w:szCs w:val="18"/>
              </w:rPr>
              <w:t xml:space="preserve">427.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597,418,245.83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570,731,674.53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11,045,810.83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559,685,863.70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1,431, 003, </w:t>
            </w:r>
            <w:r>
              <w:rPr>
                <w:color w:val="000000"/>
                <w:spacing w:val="0"/>
                <w:w w:val="100"/>
                <w:position w:val="0"/>
                <w:sz w:val="18"/>
                <w:szCs w:val="18"/>
              </w:rPr>
              <w:t xml:space="preserve">595. </w:t>
            </w:r>
            <w:r>
              <w:rPr>
                <w:color w:val="000000"/>
                <w:spacing w:val="0"/>
                <w:w w:val="100"/>
                <w:position w:val="0"/>
                <w:sz w:val="18"/>
                <w:szCs w:val="18"/>
              </w:rPr>
              <w:t>32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7,313, </w:t>
            </w:r>
            <w:r>
              <w:rPr>
                <w:color w:val="000000"/>
                <w:spacing w:val="0"/>
                <w:w w:val="100"/>
                <w:position w:val="0"/>
                <w:sz w:val="18"/>
                <w:szCs w:val="18"/>
              </w:rPr>
              <w:t xml:space="preserve">427. </w:t>
            </w:r>
            <w:r>
              <w:rPr>
                <w:color w:val="000000"/>
                <w:spacing w:val="0"/>
                <w:w w:val="100"/>
                <w:position w:val="0"/>
                <w:sz w:val="18"/>
                <w:szCs w:val="18"/>
              </w:rPr>
              <w:t>70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1,423, 690, </w:t>
            </w:r>
            <w:r>
              <w:rPr>
                <w:color w:val="000000"/>
                <w:spacing w:val="0"/>
                <w:w w:val="100"/>
                <w:position w:val="0"/>
                <w:sz w:val="18"/>
                <w:szCs w:val="18"/>
              </w:rPr>
              <w:t xml:space="preserve">167. </w:t>
            </w:r>
            <w:r>
              <w:rPr>
                <w:color w:val="000000"/>
                <w:spacing w:val="0"/>
                <w:w w:val="100"/>
                <w:position w:val="0"/>
                <w:sz w:val="18"/>
                <w:szCs w:val="18"/>
              </w:rPr>
              <w:t>62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570,731,674.53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11,045,810.83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559,685,863.70</w:t>
            </w:r>
          </w:p>
        </w:tc>
      </w:tr>
    </w:tbl>
    <w:p>
      <w:pPr>
        <w:widowControl w:val="0"/>
        <w:spacing w:after="339" w:line="1" w:lineRule="exact"/>
      </w:pPr>
    </w:p>
    <w:p>
      <w:pPr>
        <w:pStyle w:val="Style34"/>
        <w:keepNext/>
        <w:keepLines/>
        <w:widowControl w:val="0"/>
        <w:numPr>
          <w:ilvl w:val="0"/>
          <w:numId w:val="111"/>
        </w:numPr>
        <w:shd w:val="clear" w:color="auto" w:fill="auto"/>
        <w:bidi w:val="0"/>
        <w:spacing w:before="0" w:after="100" w:line="240" w:lineRule="auto"/>
        <w:ind w:left="0" w:right="0" w:firstLine="96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w:t>
      </w:r>
      <w:r>
        <w:rPr>
          <w:color w:val="000000"/>
          <w:spacing w:val="0"/>
          <w:w w:val="100"/>
          <w:position w:val="0"/>
        </w:rPr>
        <w:t>期末按公允价值计量的可供出售金融资产</w:t>
      </w:r>
      <w:bookmarkEnd w:id="1058"/>
      <w:bookmarkEnd w:id="1059"/>
      <w:bookmarkEnd w:id="1061"/>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38"/>
        <w:gridCol w:w="2539"/>
        <w:gridCol w:w="2458"/>
        <w:gridCol w:w="2429"/>
        <w:gridCol w:w="24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权益工具的成本/债务工具的摊余成本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860,872,923.54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860,872,923.54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826,271,921.79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826,271,921.79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累计计入其他综合收益的公允价值变动金额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-34,601,001.75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-34,601,001.75</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111"/>
        </w:numPr>
        <w:shd w:val="clear" w:color="auto" w:fill="auto"/>
        <w:bidi w:val="0"/>
        <w:spacing w:before="0" w:after="100" w:line="240" w:lineRule="auto"/>
        <w:ind w:left="0" w:right="0" w:firstLine="96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w:t>
      </w:r>
      <w:r>
        <w:rPr>
          <w:color w:val="000000"/>
          <w:spacing w:val="0"/>
          <w:w w:val="100"/>
          <w:position w:val="0"/>
        </w:rPr>
        <w:t>期末按成本计量的可供出售金融资产</w:t>
      </w:r>
      <w:bookmarkEnd w:id="1062"/>
      <w:bookmarkEnd w:id="1063"/>
      <w:bookmarkEnd w:id="1065"/>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55"/>
        <w:gridCol w:w="6576"/>
        <w:gridCol w:w="5304"/>
        <w:gridCol w:w="893"/>
        <w:gridCol w:w="1565"/>
      </w:tblGrid>
      <w:tr>
        <w:trPr>
          <w:trHeight w:val="7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 单位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在被投 资单位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本期现金红利</w:t>
            </w:r>
          </w:p>
        </w:tc>
      </w:tr>
    </w:tbl>
    <w:p>
      <w:pPr>
        <w:spacing w:lineRule="exact" w:line="1"/>
        <w:rPr>
          <w:sz w:val="2"/>
          <w:szCs w:val="2"/>
        </w:rPr>
      </w:pPr>
      <w:r>
        <w:br w:type="page"/>
      </w:r>
    </w:p>
    <w:tbl>
      <w:tblPr>
        <w:tblOverlap w:val="never"/>
        <w:jc w:val="center"/>
        <w:tblLayout w:type="fixed"/>
      </w:tblPr>
      <w:tblGrid>
        <w:gridCol w:w="1555"/>
        <w:gridCol w:w="1704"/>
        <w:gridCol w:w="1589"/>
        <w:gridCol w:w="1579"/>
        <w:gridCol w:w="1704"/>
        <w:gridCol w:w="1584"/>
        <w:gridCol w:w="667"/>
        <w:gridCol w:w="1570"/>
        <w:gridCol w:w="1483"/>
        <w:gridCol w:w="893"/>
        <w:gridCol w:w="1565"/>
      </w:tblGrid>
      <w:tr>
        <w:trPr>
          <w:trHeight w:val="9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持股比 例（%）</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浙江华数广电 网络股份有限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140,973,345.67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140,973,345.67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天津唐人影视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起于凡信息技 术（上海）有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91,147,200.00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91,147,200.00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4,140, </w:t>
            </w:r>
            <w:r>
              <w:rPr>
                <w:color w:val="000000"/>
                <w:spacing w:val="0"/>
                <w:w w:val="100"/>
                <w:position w:val="0"/>
                <w:sz w:val="18"/>
                <w:szCs w:val="18"/>
              </w:rPr>
              <w:t xml:space="preserve">000. </w:t>
            </w:r>
            <w:r>
              <w:rPr>
                <w:color w:val="000000"/>
                <w:spacing w:val="0"/>
                <w:w w:val="100"/>
                <w:position w:val="0"/>
                <w:sz w:val="18"/>
                <w:szCs w:val="18"/>
              </w:rPr>
              <w:t>00</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上海峰瑞投资 中心（有限合 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话机世界通信 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杭州联众医疗 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北京千分点科 技信息有限公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上海缔安软件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广州亦联股权 投资合伙企业</w:t>
            </w:r>
          </w:p>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32.89</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杭州华银教育 多媒体科技股 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4,209, </w:t>
            </w:r>
            <w:r>
              <w:rPr>
                <w:color w:val="000000"/>
                <w:spacing w:val="0"/>
                <w:w w:val="100"/>
                <w:position w:val="0"/>
                <w:sz w:val="18"/>
                <w:szCs w:val="18"/>
              </w:rPr>
              <w:t xml:space="preserve">092. </w:t>
            </w:r>
            <w:r>
              <w:rPr>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4,209, </w:t>
            </w:r>
            <w:r>
              <w:rPr>
                <w:color w:val="000000"/>
                <w:spacing w:val="0"/>
                <w:w w:val="100"/>
                <w:position w:val="0"/>
                <w:sz w:val="18"/>
                <w:szCs w:val="18"/>
              </w:rPr>
              <w:t xml:space="preserve">092. </w:t>
            </w:r>
            <w:r>
              <w:rPr>
                <w:color w:val="000000"/>
                <w:spacing w:val="0"/>
                <w:w w:val="100"/>
                <w:position w:val="0"/>
                <w:sz w:val="18"/>
                <w:szCs w:val="18"/>
              </w:rPr>
              <w:t>03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5"/>
        <w:gridCol w:w="1704"/>
        <w:gridCol w:w="1589"/>
        <w:gridCol w:w="1579"/>
        <w:gridCol w:w="1704"/>
        <w:gridCol w:w="1584"/>
        <w:gridCol w:w="667"/>
        <w:gridCol w:w="1570"/>
        <w:gridCol w:w="1483"/>
        <w:gridCol w:w="893"/>
        <w:gridCol w:w="1565"/>
      </w:tblGrid>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北京东方嘉禾 文化发展有限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上海起凡数字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8,954,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8,954,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北京随视传媒 科技股份有限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5,759, </w:t>
            </w:r>
            <w:r>
              <w:rPr>
                <w:color w:val="000000"/>
                <w:spacing w:val="0"/>
                <w:w w:val="100"/>
                <w:position w:val="0"/>
                <w:sz w:val="18"/>
                <w:szCs w:val="18"/>
              </w:rPr>
              <w:t xml:space="preserve">934.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5,759, </w:t>
            </w:r>
            <w:r>
              <w:rPr>
                <w:color w:val="000000"/>
                <w:spacing w:val="0"/>
                <w:w w:val="100"/>
                <w:position w:val="0"/>
                <w:sz w:val="18"/>
                <w:szCs w:val="18"/>
              </w:rPr>
              <w:t xml:space="preserve">934. </w:t>
            </w:r>
            <w:r>
              <w:rPr>
                <w:color w:val="000000"/>
                <w:spacing w:val="0"/>
                <w:w w:val="100"/>
                <w:position w:val="0"/>
                <w:sz w:val="18"/>
                <w:szCs w:val="18"/>
              </w:rPr>
              <w:t>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3,104, </w:t>
            </w:r>
            <w:r>
              <w:rPr>
                <w:color w:val="000000"/>
                <w:spacing w:val="0"/>
                <w:w w:val="100"/>
                <w:position w:val="0"/>
                <w:sz w:val="18"/>
                <w:szCs w:val="18"/>
              </w:rPr>
              <w:t xml:space="preserve">335.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3,104, </w:t>
            </w:r>
            <w:r>
              <w:rPr>
                <w:color w:val="000000"/>
                <w:spacing w:val="0"/>
                <w:w w:val="100"/>
                <w:position w:val="0"/>
                <w:sz w:val="18"/>
                <w:szCs w:val="18"/>
              </w:rPr>
              <w:t>335.67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上海迈微软件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北京酷玩东西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上海卓旗电子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上海热泛信息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杭州熊管佳电 子商务有限公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上海华奥电竞 信息科技有限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杭州下城区学 能拓展培训学 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天津唐人传奇 投资管理有限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北京报联北广 广告有限公司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5"/>
        <w:gridCol w:w="1704"/>
        <w:gridCol w:w="1589"/>
        <w:gridCol w:w="1579"/>
        <w:gridCol w:w="1704"/>
        <w:gridCol w:w="1584"/>
        <w:gridCol w:w="667"/>
        <w:gridCol w:w="1570"/>
        <w:gridCol w:w="1483"/>
        <w:gridCol w:w="893"/>
        <w:gridCol w:w="1565"/>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浙江兰亭书法 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百融（北京） 征信股份有限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127,193.00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127,193.00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淮安博世电子 商务有限公司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浙江在线高速 广告有限公司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both"/>
            </w:pPr>
            <w:r>
              <w:rPr>
                <w:color w:val="000000"/>
                <w:spacing w:val="0"/>
                <w:w w:val="100"/>
                <w:position w:val="0"/>
              </w:rPr>
              <w:t>浙江老年报小 棉袄惠老服务 中心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浙江网讯影视 文化发展有限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浙江物联电子 商务有限公司 ［注］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浙江华数元启 投资合伙企业</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339,854.17</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电影《秦时明 月之远古龙 魂》投资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3,732, </w:t>
            </w:r>
            <w:r>
              <w:rPr>
                <w:color w:val="000000"/>
                <w:spacing w:val="0"/>
                <w:w w:val="100"/>
                <w:position w:val="0"/>
                <w:sz w:val="18"/>
                <w:szCs w:val="18"/>
              </w:rPr>
              <w:t xml:space="preserve">383.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3,732, </w:t>
            </w:r>
            <w:r>
              <w:rPr>
                <w:color w:val="000000"/>
                <w:spacing w:val="0"/>
                <w:w w:val="100"/>
                <w:position w:val="0"/>
                <w:sz w:val="18"/>
                <w:szCs w:val="18"/>
              </w:rPr>
              <w:t xml:space="preserve">383.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浙江东阳影视 文化投资有限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杭州启悦文化 创意有限公司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5"/>
        <w:gridCol w:w="1704"/>
        <w:gridCol w:w="1589"/>
        <w:gridCol w:w="1579"/>
        <w:gridCol w:w="1704"/>
        <w:gridCol w:w="1584"/>
        <w:gridCol w:w="667"/>
        <w:gridCol w:w="1570"/>
        <w:gridCol w:w="1483"/>
        <w:gridCol w:w="893"/>
        <w:gridCol w:w="1565"/>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570,731,674.53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51,000,001.00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604,731,673.53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11,045,810.83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3,732, </w:t>
            </w:r>
            <w:r>
              <w:rPr>
                <w:color w:val="000000"/>
                <w:spacing w:val="0"/>
                <w:w w:val="100"/>
                <w:position w:val="0"/>
                <w:sz w:val="18"/>
                <w:szCs w:val="18"/>
              </w:rPr>
              <w:t xml:space="preserve">383.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7,313, </w:t>
            </w:r>
            <w:r>
              <w:rPr>
                <w:color w:val="000000"/>
                <w:spacing w:val="0"/>
                <w:w w:val="100"/>
                <w:position w:val="0"/>
                <w:sz w:val="18"/>
                <w:szCs w:val="18"/>
              </w:rPr>
              <w:t xml:space="preserve">427.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4,479, </w:t>
            </w:r>
            <w:r>
              <w:rPr>
                <w:color w:val="000000"/>
                <w:spacing w:val="0"/>
                <w:w w:val="100"/>
                <w:position w:val="0"/>
                <w:sz w:val="18"/>
                <w:szCs w:val="18"/>
              </w:rPr>
              <w:t xml:space="preserve">854. </w:t>
            </w:r>
            <w:r>
              <w:rPr>
                <w:color w:val="000000"/>
                <w:spacing w:val="0"/>
                <w:w w:val="100"/>
                <w:position w:val="0"/>
                <w:sz w:val="18"/>
                <w:szCs w:val="18"/>
              </w:rPr>
              <w:t>17</w:t>
            </w:r>
          </w:p>
        </w:tc>
      </w:tr>
    </w:tbl>
    <w:p>
      <w:pPr>
        <w:pStyle w:val="Style24"/>
        <w:keepNext w:val="0"/>
        <w:keepLines w:val="0"/>
        <w:widowControl w:val="0"/>
        <w:shd w:val="clear" w:color="auto" w:fill="auto"/>
        <w:bidi w:val="0"/>
        <w:spacing w:before="0" w:after="0" w:line="278" w:lineRule="exact"/>
        <w:ind w:left="989" w:right="0" w:firstLine="0"/>
        <w:jc w:val="left"/>
      </w:pPr>
      <w:r>
        <w:rPr>
          <w:color w:val="000000"/>
          <w:spacing w:val="0"/>
          <w:w w:val="100"/>
          <w:position w:val="0"/>
        </w:rPr>
        <w:t>［注］:子公司钱江报系有限公司原持有浙江物联电子商务有限公司</w:t>
      </w:r>
      <w:r>
        <w:rPr>
          <w:color w:val="000000"/>
          <w:spacing w:val="0"/>
          <w:w w:val="100"/>
          <w:position w:val="0"/>
          <w:sz w:val="18"/>
          <w:szCs w:val="18"/>
        </w:rPr>
        <w:t xml:space="preserve">40. </w:t>
      </w:r>
      <w:r>
        <w:rPr>
          <w:color w:val="000000"/>
          <w:spacing w:val="0"/>
          <w:w w:val="100"/>
          <w:position w:val="0"/>
          <w:sz w:val="18"/>
          <w:szCs w:val="18"/>
        </w:rPr>
        <w:t>00%</w:t>
      </w:r>
      <w:r>
        <w:rPr>
          <w:color w:val="000000"/>
          <w:spacing w:val="0"/>
          <w:w w:val="100"/>
          <w:position w:val="0"/>
        </w:rPr>
        <w:t>的股权，由于浙江物联电子商务有限公司账面净资产已为负数，鉴于子公司钱 江报系有限公司不对上述公司负有承担额外损失的义务，故已将对其长期股权投资账面价值减记至零。</w:t>
      </w:r>
    </w:p>
    <w:p>
      <w:pPr>
        <w:widowControl w:val="0"/>
        <w:spacing w:after="319" w:line="1" w:lineRule="exact"/>
      </w:pPr>
    </w:p>
    <w:p>
      <w:pPr>
        <w:pStyle w:val="Style34"/>
        <w:keepNext/>
        <w:keepLines/>
        <w:widowControl w:val="0"/>
        <w:numPr>
          <w:ilvl w:val="0"/>
          <w:numId w:val="113"/>
        </w:numPr>
        <w:shd w:val="clear" w:color="auto" w:fill="auto"/>
        <w:bidi w:val="0"/>
        <w:spacing w:before="0" w:after="100" w:line="240" w:lineRule="auto"/>
        <w:ind w:left="0" w:right="0" w:firstLine="100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w:t>
      </w:r>
      <w:r>
        <w:rPr>
          <w:color w:val="000000"/>
          <w:spacing w:val="0"/>
          <w:w w:val="100"/>
          <w:position w:val="0"/>
        </w:rPr>
        <w:t>报告期内可供出售金融资产减值的变动情况</w:t>
      </w:r>
      <w:bookmarkEnd w:id="1066"/>
      <w:bookmarkEnd w:id="1067"/>
      <w:bookmarkEnd w:id="1069"/>
    </w:p>
    <w:p>
      <w:pPr>
        <w:pStyle w:val="Style5"/>
        <w:keepNext w:val="0"/>
        <w:keepLines w:val="0"/>
        <w:widowControl w:val="0"/>
        <w:shd w:val="clear" w:color="auto" w:fill="auto"/>
        <w:bidi w:val="0"/>
        <w:spacing w:before="0" w:after="4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16"/>
        <w:gridCol w:w="2635"/>
        <w:gridCol w:w="2683"/>
        <w:gridCol w:w="2462"/>
        <w:gridCol w:w="2506"/>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可供出售权益 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11,045,810.83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11,045,810.83</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其中：从其他综合收益转入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 xml:space="preserve">3,732,383. </w:t>
            </w:r>
            <w:r>
              <w:rPr>
                <w:color w:val="000000"/>
                <w:spacing w:val="0"/>
                <w:w w:val="100"/>
                <w:position w:val="0"/>
                <w:sz w:val="17"/>
                <w:szCs w:val="17"/>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3,732, </w:t>
            </w:r>
            <w:r>
              <w:rPr>
                <w:color w:val="000000"/>
                <w:spacing w:val="0"/>
                <w:w w:val="100"/>
                <w:position w:val="0"/>
                <w:sz w:val="18"/>
                <w:szCs w:val="18"/>
              </w:rPr>
              <w:t xml:space="preserve">383.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其中：期后公允价值回升转回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 xml:space="preserve">7,313, </w:t>
            </w:r>
            <w:r>
              <w:rPr>
                <w:color w:val="000000"/>
                <w:spacing w:val="0"/>
                <w:w w:val="100"/>
                <w:position w:val="0"/>
                <w:sz w:val="17"/>
                <w:szCs w:val="17"/>
              </w:rPr>
              <w:t xml:space="preserve">427. </w:t>
            </w:r>
            <w:r>
              <w:rPr>
                <w:color w:val="000000"/>
                <w:spacing w:val="0"/>
                <w:w w:val="100"/>
                <w:position w:val="0"/>
                <w:sz w:val="17"/>
                <w:szCs w:val="17"/>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7,313, </w:t>
            </w:r>
            <w:r>
              <w:rPr>
                <w:color w:val="000000"/>
                <w:spacing w:val="0"/>
                <w:w w:val="100"/>
                <w:position w:val="0"/>
                <w:sz w:val="17"/>
                <w:szCs w:val="17"/>
              </w:rPr>
              <w:t xml:space="preserve">427. </w:t>
            </w:r>
            <w:r>
              <w:rPr>
                <w:color w:val="000000"/>
                <w:spacing w:val="0"/>
                <w:w w:val="100"/>
                <w:position w:val="0"/>
                <w:sz w:val="17"/>
                <w:szCs w:val="17"/>
              </w:rPr>
              <w:t>70</w:t>
            </w:r>
          </w:p>
        </w:tc>
      </w:tr>
    </w:tbl>
    <w:p>
      <w:pPr>
        <w:widowControl w:val="0"/>
        <w:spacing w:after="319" w:line="1" w:lineRule="exact"/>
      </w:pPr>
    </w:p>
    <w:p>
      <w:pPr>
        <w:pStyle w:val="Style34"/>
        <w:keepNext/>
        <w:keepLines/>
        <w:widowControl w:val="0"/>
        <w:numPr>
          <w:ilvl w:val="0"/>
          <w:numId w:val="113"/>
        </w:numPr>
        <w:shd w:val="clear" w:color="auto" w:fill="auto"/>
        <w:bidi w:val="0"/>
        <w:spacing w:before="0" w:after="100" w:line="240" w:lineRule="auto"/>
        <w:ind w:left="0" w:right="0" w:firstLine="100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w:t>
      </w:r>
      <w:r>
        <w:rPr>
          <w:color w:val="000000"/>
          <w:spacing w:val="0"/>
          <w:w w:val="100"/>
          <w:position w:val="0"/>
        </w:rPr>
        <w:t>可供出售权益工具期末公允价值严重下跌或非暂时性下跌但未计提减值准备的相关说明:</w:t>
      </w:r>
      <w:bookmarkEnd w:id="1070"/>
      <w:bookmarkEnd w:id="1071"/>
      <w:bookmarkEnd w:id="1073"/>
    </w:p>
    <w:p>
      <w:pPr>
        <w:pStyle w:val="Style5"/>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1000"/>
        <w:jc w:val="left"/>
        <w:sectPr>
          <w:headerReference w:type="default" r:id="rId63"/>
          <w:footerReference w:type="default" r:id="rId64"/>
          <w:footnotePr>
            <w:pos w:val="pageBottom"/>
            <w:numFmt w:val="decimal"/>
            <w:numRestart w:val="continuous"/>
          </w:footnotePr>
          <w:pgSz w:w="16840" w:h="11900" w:orient="landscape"/>
          <w:pgMar w:top="1750" w:right="515" w:bottom="1476" w:left="43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69" w:val="left"/>
        </w:tabs>
        <w:bidi w:val="0"/>
        <w:spacing w:before="0" w:after="100" w:line="240" w:lineRule="auto"/>
        <w:ind w:left="0" w:right="0" w:firstLine="0"/>
        <w:jc w:val="left"/>
      </w:pPr>
      <w:bookmarkStart w:id="1074" w:name="bookmark1074"/>
      <w:r>
        <w:rPr>
          <w:b/>
          <w:bCs/>
          <w:color w:val="000000"/>
          <w:spacing w:val="0"/>
          <w:w w:val="100"/>
          <w:position w:val="0"/>
        </w:rPr>
        <w:t>1</w:t>
      </w:r>
      <w:bookmarkEnd w:id="1074"/>
      <w:r>
        <w:rPr>
          <w:b/>
          <w:bCs/>
          <w:color w:val="000000"/>
          <w:spacing w:val="0"/>
          <w:w w:val="100"/>
          <w:position w:val="0"/>
        </w:rPr>
        <w:t>5、</w:t>
        <w:tab/>
        <w:t>持有至到期投资</w:t>
      </w:r>
    </w:p>
    <w:p>
      <w:pPr>
        <w:pStyle w:val="Style5"/>
        <w:keepNext w:val="0"/>
        <w:keepLines w:val="0"/>
        <w:widowControl w:val="0"/>
        <w:numPr>
          <w:ilvl w:val="0"/>
          <w:numId w:val="115"/>
        </w:numPr>
        <w:shd w:val="clear" w:color="auto" w:fill="auto"/>
        <w:tabs>
          <w:tab w:pos="435" w:val="left"/>
        </w:tabs>
        <w:bidi w:val="0"/>
        <w:spacing w:before="0" w:after="40" w:line="240" w:lineRule="auto"/>
        <w:ind w:left="0" w:right="0" w:firstLine="0"/>
        <w:jc w:val="left"/>
      </w:pPr>
      <w:bookmarkStart w:id="1075" w:name="bookmark1075"/>
      <w:bookmarkEnd w:id="1075"/>
      <w:r>
        <w:rPr>
          <w:b/>
          <w:bCs/>
          <w:color w:val="000000"/>
          <w:spacing w:val="0"/>
          <w:w w:val="100"/>
          <w:position w:val="0"/>
        </w:rPr>
        <w:t>.</w:t>
      </w:r>
      <w:r>
        <w:rPr>
          <w:b/>
          <w:bCs/>
          <w:color w:val="000000"/>
          <w:spacing w:val="0"/>
          <w:w w:val="100"/>
          <w:position w:val="0"/>
        </w:rPr>
        <w:t>持有至到期投资情况：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5"/>
        </w:numPr>
        <w:shd w:val="clear" w:color="auto" w:fill="auto"/>
        <w:tabs>
          <w:tab w:pos="435" w:val="left"/>
        </w:tabs>
        <w:bidi w:val="0"/>
        <w:spacing w:before="0" w:after="40" w:line="240" w:lineRule="auto"/>
        <w:ind w:left="0" w:right="0" w:firstLine="0"/>
        <w:jc w:val="left"/>
      </w:pPr>
      <w:bookmarkStart w:id="1076" w:name="bookmark1076"/>
      <w:bookmarkEnd w:id="1076"/>
      <w:r>
        <w:rPr>
          <w:b/>
          <w:bCs/>
          <w:color w:val="000000"/>
          <w:spacing w:val="0"/>
          <w:w w:val="100"/>
          <w:position w:val="0"/>
        </w:rPr>
        <w:t>.</w:t>
      </w:r>
      <w:r>
        <w:rPr>
          <w:b/>
          <w:bCs/>
          <w:color w:val="000000"/>
          <w:spacing w:val="0"/>
          <w:w w:val="100"/>
          <w:position w:val="0"/>
        </w:rPr>
        <w:t>期末重要的持有至到期投资：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5"/>
        </w:numPr>
        <w:shd w:val="clear" w:color="auto" w:fill="auto"/>
        <w:tabs>
          <w:tab w:pos="435" w:val="left"/>
        </w:tabs>
        <w:bidi w:val="0"/>
        <w:spacing w:before="0" w:after="40" w:line="240" w:lineRule="auto"/>
        <w:ind w:left="0" w:right="0" w:firstLine="0"/>
        <w:jc w:val="left"/>
      </w:pPr>
      <w:bookmarkStart w:id="1077" w:name="bookmark1077"/>
      <w:bookmarkEnd w:id="1077"/>
      <w:r>
        <w:rPr>
          <w:b/>
          <w:bCs/>
          <w:color w:val="000000"/>
          <w:spacing w:val="0"/>
          <w:w w:val="100"/>
          <w:position w:val="0"/>
        </w:rPr>
        <w:t>.</w:t>
      </w:r>
      <w:r>
        <w:rPr>
          <w:b/>
          <w:bCs/>
          <w:color w:val="000000"/>
          <w:spacing w:val="0"/>
          <w:w w:val="100"/>
          <w:position w:val="0"/>
        </w:rPr>
        <w:t>本期重分类的持有至到期投资：</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69" w:val="left"/>
        </w:tabs>
        <w:bidi w:val="0"/>
        <w:spacing w:before="0" w:after="100" w:line="240" w:lineRule="auto"/>
        <w:ind w:left="0" w:right="0" w:firstLine="0"/>
        <w:jc w:val="left"/>
      </w:pPr>
      <w:bookmarkStart w:id="1078" w:name="bookmark1078"/>
      <w:r>
        <w:rPr>
          <w:b/>
          <w:bCs/>
          <w:color w:val="000000"/>
          <w:spacing w:val="0"/>
          <w:w w:val="100"/>
          <w:position w:val="0"/>
        </w:rPr>
        <w:t>1</w:t>
      </w:r>
      <w:bookmarkEnd w:id="1078"/>
      <w:r>
        <w:rPr>
          <w:b/>
          <w:bCs/>
          <w:color w:val="000000"/>
          <w:spacing w:val="0"/>
          <w:w w:val="100"/>
          <w:position w:val="0"/>
        </w:rPr>
        <w:t>6、</w:t>
        <w:tab/>
        <w:t>长期应收款</w:t>
      </w:r>
    </w:p>
    <w:p>
      <w:pPr>
        <w:pStyle w:val="Style5"/>
        <w:keepNext w:val="0"/>
        <w:keepLines w:val="0"/>
        <w:widowControl w:val="0"/>
        <w:numPr>
          <w:ilvl w:val="0"/>
          <w:numId w:val="117"/>
        </w:numPr>
        <w:shd w:val="clear" w:color="auto" w:fill="auto"/>
        <w:tabs>
          <w:tab w:pos="435" w:val="left"/>
        </w:tabs>
        <w:bidi w:val="0"/>
        <w:spacing w:before="0" w:after="100" w:line="240" w:lineRule="auto"/>
        <w:ind w:left="0" w:right="0" w:firstLine="0"/>
        <w:jc w:val="left"/>
      </w:pPr>
      <w:bookmarkStart w:id="1079" w:name="bookmark1079"/>
      <w:bookmarkEnd w:id="1079"/>
      <w:r>
        <w:rPr>
          <w:b/>
          <w:bCs/>
          <w:color w:val="000000"/>
          <w:spacing w:val="0"/>
          <w:w w:val="100"/>
          <w:position w:val="0"/>
        </w:rPr>
        <w:t>长期应收款情况：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435" w:val="left"/>
        </w:tabs>
        <w:bidi w:val="0"/>
        <w:spacing w:before="0" w:after="100" w:line="240" w:lineRule="auto"/>
        <w:ind w:left="0" w:right="0" w:firstLine="0"/>
        <w:jc w:val="left"/>
      </w:pPr>
      <w:bookmarkStart w:id="1080" w:name="bookmark1080"/>
      <w:bookmarkEnd w:id="1080"/>
      <w:r>
        <w:rPr>
          <w:b/>
          <w:bCs/>
          <w:color w:val="000000"/>
          <w:spacing w:val="0"/>
          <w:w w:val="100"/>
          <w:position w:val="0"/>
        </w:rPr>
        <w:t>因金融资产转移而终止确认的长期应收款</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435" w:val="left"/>
        </w:tabs>
        <w:bidi w:val="0"/>
        <w:spacing w:before="0" w:after="100" w:line="240" w:lineRule="auto"/>
        <w:ind w:left="0" w:right="0" w:firstLine="0"/>
        <w:jc w:val="left"/>
      </w:pPr>
      <w:bookmarkStart w:id="1081" w:name="bookmark1081"/>
      <w:bookmarkEnd w:id="1081"/>
      <w:r>
        <w:rPr>
          <w:b/>
          <w:bCs/>
          <w:color w:val="000000"/>
          <w:spacing w:val="0"/>
          <w:w w:val="100"/>
          <w:position w:val="0"/>
        </w:rPr>
        <w:t>转移长期应收款且继续涉入形成的资产、负债金额</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sectPr>
          <w:headerReference w:type="default" r:id="rId65"/>
          <w:footerReference w:type="default" r:id="rId66"/>
          <w:footnotePr>
            <w:pos w:val="pageBottom"/>
            <w:numFmt w:val="decimal"/>
            <w:numRestart w:val="continuous"/>
          </w:footnotePr>
          <w:pgSz w:w="11900" w:h="16840"/>
          <w:pgMar w:top="1594" w:right="5020" w:bottom="1594" w:left="177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100" w:after="120" w:line="240" w:lineRule="auto"/>
        <w:ind w:left="1180" w:right="0" w:firstLine="0"/>
        <w:jc w:val="left"/>
      </w:pPr>
      <w:bookmarkStart w:id="1082" w:name="bookmark1082"/>
      <w:bookmarkStart w:id="1083" w:name="bookmark1083"/>
      <w:bookmarkStart w:id="1084" w:name="bookmark1084"/>
      <w:bookmarkStart w:id="1085" w:name="bookmark1085"/>
      <w:r>
        <w:rPr>
          <w:color w:val="000000"/>
          <w:spacing w:val="0"/>
          <w:w w:val="100"/>
          <w:position w:val="0"/>
        </w:rPr>
        <w:t>1</w:t>
      </w:r>
      <w:bookmarkEnd w:id="1084"/>
      <w:r>
        <w:rPr>
          <w:color w:val="000000"/>
          <w:spacing w:val="0"/>
          <w:w w:val="100"/>
          <w:position w:val="0"/>
        </w:rPr>
        <w:t>7、长期股权投资</w:t>
      </w:r>
      <w:bookmarkEnd w:id="1082"/>
      <w:bookmarkEnd w:id="1083"/>
      <w:bookmarkEnd w:id="1085"/>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180" w:firstLine="0"/>
        <w:jc w:val="right"/>
      </w:pPr>
      <w:r>
        <w:rPr>
          <w:color w:val="000000"/>
          <w:spacing w:val="0"/>
          <w:w w:val="100"/>
          <w:position w:val="0"/>
        </w:rPr>
        <w:t>单位：元币种：人民币</w:t>
      </w:r>
    </w:p>
    <w:tbl>
      <w:tblPr>
        <w:tblOverlap w:val="never"/>
        <w:jc w:val="center"/>
        <w:tblLayout w:type="fixed"/>
      </w:tblPr>
      <w:tblGrid>
        <w:gridCol w:w="1483"/>
        <w:gridCol w:w="1550"/>
        <w:gridCol w:w="1656"/>
        <w:gridCol w:w="1656"/>
        <w:gridCol w:w="1474"/>
        <w:gridCol w:w="1277"/>
        <w:gridCol w:w="1747"/>
        <w:gridCol w:w="1555"/>
        <w:gridCol w:w="422"/>
        <w:gridCol w:w="302"/>
        <w:gridCol w:w="1656"/>
        <w:gridCol w:w="1488"/>
      </w:tblGrid>
      <w:tr>
        <w:trPr>
          <w:trHeight w:val="2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减值准备期末余 额</w:t>
            </w:r>
          </w:p>
        </w:tc>
      </w:tr>
      <w:tr>
        <w:trPr>
          <w:trHeight w:val="14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权益法下确认的 投资损益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其他综合收 益调整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宣告发放现金股 利或利润</w:t>
            </w:r>
          </w:p>
        </w:tc>
        <w:tc>
          <w:tcPr>
            <w:tcBorders>
              <w:top w:val="single" w:sz="4"/>
              <w:left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计提减值准备</w:t>
            </w:r>
          </w:p>
        </w:tc>
        <w:tc>
          <w:tcPr>
            <w:tcBorders>
              <w:top w:val="single" w:sz="4"/>
              <w:left w:val="single" w:sz="4"/>
            </w:tcBorders>
            <w:shd w:val="clear" w:color="auto" w:fill="FFFFFF"/>
            <w:textDirection w:val="tbRlV"/>
            <w:vAlign w:val="center"/>
          </w:tcPr>
          <w:p>
            <w:pPr>
              <w:pStyle w:val="Style4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人民浙报传媒投 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25,169, </w:t>
            </w:r>
            <w:r>
              <w:rPr>
                <w:color w:val="000000"/>
                <w:spacing w:val="0"/>
                <w:w w:val="100"/>
                <w:position w:val="0"/>
                <w:sz w:val="17"/>
                <w:szCs w:val="17"/>
              </w:rPr>
              <w:t>063.63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101,665.41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25,270,729.04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成都川报锋趣网 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1,645,304. </w:t>
            </w:r>
            <w:r>
              <w:rPr>
                <w:color w:val="000000"/>
                <w:spacing w:val="0"/>
                <w:w w:val="100"/>
                <w:position w:val="0"/>
                <w:sz w:val="17"/>
                <w:szCs w:val="17"/>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63,003.71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1,708, </w:t>
            </w:r>
            <w:r>
              <w:rPr>
                <w:color w:val="000000"/>
                <w:spacing w:val="0"/>
                <w:w w:val="100"/>
                <w:position w:val="0"/>
                <w:sz w:val="17"/>
                <w:szCs w:val="17"/>
              </w:rPr>
              <w:t xml:space="preserve">308. </w:t>
            </w:r>
            <w:r>
              <w:rPr>
                <w:color w:val="000000"/>
                <w:spacing w:val="0"/>
                <w:w w:val="100"/>
                <w:position w:val="0"/>
                <w:sz w:val="17"/>
                <w:szCs w:val="17"/>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26,814,368.26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164, </w:t>
            </w:r>
            <w:r>
              <w:rPr>
                <w:color w:val="000000"/>
                <w:spacing w:val="0"/>
                <w:w w:val="100"/>
                <w:position w:val="0"/>
                <w:sz w:val="17"/>
                <w:szCs w:val="17"/>
              </w:rPr>
              <w:t xml:space="preserve">669. </w:t>
            </w:r>
            <w:r>
              <w:rPr>
                <w:color w:val="000000"/>
                <w:spacing w:val="0"/>
                <w:w w:val="100"/>
                <w:position w:val="0"/>
                <w:sz w:val="17"/>
                <w:szCs w:val="17"/>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26, 979, </w:t>
            </w:r>
            <w:r>
              <w:rPr>
                <w:color w:val="000000"/>
                <w:spacing w:val="0"/>
                <w:w w:val="100"/>
                <w:position w:val="0"/>
                <w:sz w:val="17"/>
                <w:szCs w:val="17"/>
              </w:rPr>
              <w:t>037.38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北京华奥星空科 技发展有限公司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44, </w:t>
            </w:r>
            <w:r>
              <w:rPr>
                <w:color w:val="000000"/>
                <w:spacing w:val="0"/>
                <w:w w:val="100"/>
                <w:position w:val="0"/>
                <w:sz w:val="17"/>
                <w:szCs w:val="17"/>
              </w:rPr>
              <w:t>755,551.01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1,016, </w:t>
            </w:r>
            <w:r>
              <w:rPr>
                <w:color w:val="000000"/>
                <w:spacing w:val="0"/>
                <w:w w:val="100"/>
                <w:position w:val="0"/>
                <w:sz w:val="17"/>
                <w:szCs w:val="17"/>
              </w:rPr>
              <w:t xml:space="preserve">600. </w:t>
            </w:r>
            <w:r>
              <w:rPr>
                <w:color w:val="000000"/>
                <w:spacing w:val="0"/>
                <w:w w:val="100"/>
                <w:position w:val="0"/>
                <w:sz w:val="17"/>
                <w:szCs w:val="17"/>
              </w:rPr>
              <w:t>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45,775,854. </w:t>
            </w:r>
            <w:r>
              <w:rPr>
                <w:color w:val="000000"/>
                <w:spacing w:val="0"/>
                <w:w w:val="100"/>
                <w:position w:val="0"/>
                <w:sz w:val="17"/>
                <w:szCs w:val="17"/>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养安享养老产业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15,042,402.41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3, </w:t>
            </w:r>
            <w:r>
              <w:rPr>
                <w:color w:val="000000"/>
                <w:spacing w:val="0"/>
                <w:w w:val="100"/>
                <w:position w:val="0"/>
                <w:sz w:val="17"/>
                <w:szCs w:val="17"/>
              </w:rPr>
              <w:t xml:space="preserve">182. </w:t>
            </w:r>
            <w:r>
              <w:rPr>
                <w:color w:val="000000"/>
                <w:spacing w:val="0"/>
                <w:w w:val="100"/>
                <w:position w:val="0"/>
                <w:sz w:val="17"/>
                <w:szCs w:val="17"/>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15,045,584. </w:t>
            </w:r>
            <w:r>
              <w:rPr>
                <w:color w:val="000000"/>
                <w:spacing w:val="0"/>
                <w:w w:val="100"/>
                <w:position w:val="0"/>
                <w:sz w:val="17"/>
                <w:szCs w:val="17"/>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北京怡海盛鼎广 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34, </w:t>
            </w:r>
            <w:r>
              <w:rPr>
                <w:color w:val="000000"/>
                <w:spacing w:val="0"/>
                <w:w w:val="100"/>
                <w:position w:val="0"/>
                <w:sz w:val="17"/>
                <w:szCs w:val="17"/>
              </w:rPr>
              <w:t>263,571.63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 xml:space="preserve">64,914. </w:t>
            </w:r>
            <w:r>
              <w:rPr>
                <w:color w:val="000000"/>
                <w:spacing w:val="0"/>
                <w:w w:val="100"/>
                <w:position w:val="0"/>
                <w:sz w:val="17"/>
                <w:szCs w:val="17"/>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34,328,485.65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浙报中天（象山） 股权投资合伙企 业（有限合伙）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49, 000, </w:t>
            </w:r>
            <w:r>
              <w:rPr>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-773,354. </w:t>
            </w:r>
            <w:r>
              <w:rPr>
                <w:color w:val="000000"/>
                <w:spacing w:val="0"/>
                <w:w w:val="100"/>
                <w:position w:val="0"/>
                <w:sz w:val="17"/>
                <w:szCs w:val="17"/>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48,226, </w:t>
            </w:r>
            <w:r>
              <w:rPr>
                <w:color w:val="000000"/>
                <w:spacing w:val="0"/>
                <w:w w:val="100"/>
                <w:position w:val="0"/>
                <w:sz w:val="17"/>
                <w:szCs w:val="17"/>
              </w:rPr>
              <w:t>645.31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华数传媒控股股 份有限公司[注</w:t>
            </w:r>
          </w:p>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476, 528, </w:t>
            </w:r>
            <w:r>
              <w:rPr>
                <w:color w:val="000000"/>
                <w:spacing w:val="0"/>
                <w:w w:val="100"/>
                <w:position w:val="0"/>
                <w:sz w:val="17"/>
                <w:szCs w:val="17"/>
              </w:rPr>
              <w:t xml:space="preserve">593. </w:t>
            </w:r>
            <w:r>
              <w:rPr>
                <w:color w:val="000000"/>
                <w:spacing w:val="0"/>
                <w:w w:val="100"/>
                <w:position w:val="0"/>
                <w:sz w:val="17"/>
                <w:szCs w:val="17"/>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273, </w:t>
            </w:r>
            <w:r>
              <w:rPr>
                <w:color w:val="000000"/>
                <w:spacing w:val="0"/>
                <w:w w:val="100"/>
                <w:position w:val="0"/>
                <w:sz w:val="17"/>
                <w:szCs w:val="17"/>
              </w:rPr>
              <w:t xml:space="preserve">077,776. </w:t>
            </w:r>
            <w:r>
              <w:rPr>
                <w:color w:val="000000"/>
                <w:spacing w:val="0"/>
                <w:w w:val="100"/>
                <w:position w:val="0"/>
                <w:sz w:val="17"/>
                <w:szCs w:val="17"/>
              </w:rPr>
              <w:t>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19, </w:t>
            </w:r>
            <w:r>
              <w:rPr>
                <w:color w:val="000000"/>
                <w:spacing w:val="0"/>
                <w:w w:val="100"/>
                <w:position w:val="0"/>
                <w:sz w:val="17"/>
                <w:szCs w:val="17"/>
              </w:rPr>
              <w:t>195,080.04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-465,006.24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-220,531,177.03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1,649,713.41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杭州星路投资管 理有限公司（有 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1,576, </w:t>
            </w:r>
            <w:r>
              <w:rPr>
                <w:color w:val="000000"/>
                <w:spacing w:val="0"/>
                <w:w w:val="100"/>
                <w:position w:val="0"/>
                <w:sz w:val="17"/>
                <w:szCs w:val="17"/>
              </w:rPr>
              <w:t xml:space="preserve">398. </w:t>
            </w:r>
            <w:r>
              <w:rPr>
                <w:color w:val="000000"/>
                <w:spacing w:val="0"/>
                <w:w w:val="100"/>
                <w:position w:val="0"/>
                <w:sz w:val="17"/>
                <w:szCs w:val="17"/>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3,523, </w:t>
            </w:r>
            <w:r>
              <w:rPr>
                <w:color w:val="000000"/>
                <w:spacing w:val="0"/>
                <w:w w:val="100"/>
                <w:position w:val="0"/>
                <w:sz w:val="17"/>
                <w:szCs w:val="17"/>
              </w:rPr>
              <w:t xml:space="preserve">800. </w:t>
            </w:r>
            <w:r>
              <w:rPr>
                <w:color w:val="000000"/>
                <w:spacing w:val="0"/>
                <w:w w:val="100"/>
                <w:position w:val="0"/>
                <w:sz w:val="17"/>
                <w:szCs w:val="17"/>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1,225,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3,875, </w:t>
            </w:r>
            <w:r>
              <w:rPr>
                <w:color w:val="000000"/>
                <w:spacing w:val="0"/>
                <w:w w:val="100"/>
                <w:position w:val="0"/>
                <w:sz w:val="17"/>
                <w:szCs w:val="17"/>
              </w:rPr>
              <w:t>198.74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杭州新线投资合 伙企业（有限合 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15,031,951. </w:t>
            </w:r>
            <w:r>
              <w:rPr>
                <w:color w:val="000000"/>
                <w:spacing w:val="0"/>
                <w:w w:val="100"/>
                <w:position w:val="0"/>
                <w:sz w:val="17"/>
                <w:szCs w:val="17"/>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-82, 856. </w:t>
            </w:r>
            <w:r>
              <w:rPr>
                <w:color w:val="000000"/>
                <w:spacing w:val="0"/>
                <w:w w:val="100"/>
                <w:position w:val="0"/>
                <w:sz w:val="17"/>
                <w:szCs w:val="17"/>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14, 949, </w:t>
            </w:r>
            <w:r>
              <w:rPr>
                <w:color w:val="000000"/>
                <w:spacing w:val="0"/>
                <w:w w:val="100"/>
                <w:position w:val="0"/>
                <w:sz w:val="17"/>
                <w:szCs w:val="17"/>
              </w:rPr>
              <w:t xml:space="preserve">094. </w:t>
            </w:r>
            <w:r>
              <w:rPr>
                <w:color w:val="000000"/>
                <w:spacing w:val="0"/>
                <w:w w:val="100"/>
                <w:position w:val="0"/>
                <w:sz w:val="17"/>
                <w:szCs w:val="17"/>
              </w:rPr>
              <w:t>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83"/>
        <w:gridCol w:w="1550"/>
        <w:gridCol w:w="1656"/>
        <w:gridCol w:w="1656"/>
        <w:gridCol w:w="1474"/>
        <w:gridCol w:w="1277"/>
        <w:gridCol w:w="1747"/>
        <w:gridCol w:w="1555"/>
        <w:gridCol w:w="422"/>
        <w:gridCol w:w="302"/>
        <w:gridCol w:w="1656"/>
        <w:gridCol w:w="1488"/>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光大浙新投资管 理（上海）有限公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5,304, </w:t>
            </w:r>
            <w:r>
              <w:rPr>
                <w:color w:val="000000"/>
                <w:spacing w:val="0"/>
                <w:w w:val="100"/>
                <w:position w:val="0"/>
                <w:sz w:val="17"/>
                <w:szCs w:val="17"/>
              </w:rPr>
              <w:t xml:space="preserve">632. </w:t>
            </w:r>
            <w:r>
              <w:rPr>
                <w:color w:val="000000"/>
                <w:spacing w:val="0"/>
                <w:w w:val="100"/>
                <w:position w:val="0"/>
                <w:sz w:val="17"/>
                <w:szCs w:val="17"/>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-384, 536. </w:t>
            </w:r>
            <w:r>
              <w:rPr>
                <w:color w:val="000000"/>
                <w:spacing w:val="0"/>
                <w:w w:val="100"/>
                <w:position w:val="0"/>
                <w:sz w:val="17"/>
                <w:szCs w:val="17"/>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 xml:space="preserve">4, 920, </w:t>
            </w:r>
            <w:r>
              <w:rPr>
                <w:color w:val="000000"/>
                <w:spacing w:val="0"/>
                <w:w w:val="100"/>
                <w:position w:val="0"/>
                <w:sz w:val="17"/>
                <w:szCs w:val="17"/>
              </w:rPr>
              <w:t xml:space="preserve">096. </w:t>
            </w:r>
            <w:r>
              <w:rPr>
                <w:color w:val="000000"/>
                <w:spacing w:val="0"/>
                <w:w w:val="100"/>
                <w:position w:val="0"/>
                <w:sz w:val="17"/>
                <w:szCs w:val="17"/>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星盟（杭州）创业 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29, </w:t>
            </w:r>
            <w:r>
              <w:rPr>
                <w:color w:val="000000"/>
                <w:spacing w:val="0"/>
                <w:w w:val="100"/>
                <w:position w:val="0"/>
                <w:sz w:val="17"/>
                <w:szCs w:val="17"/>
              </w:rPr>
              <w:t>990,570.41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19, 834, </w:t>
            </w:r>
            <w:r>
              <w:rPr>
                <w:color w:val="000000"/>
                <w:spacing w:val="0"/>
                <w:w w:val="100"/>
                <w:position w:val="0"/>
                <w:sz w:val="17"/>
                <w:szCs w:val="17"/>
              </w:rPr>
              <w:t xml:space="preserve">740.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1,388, </w:t>
            </w:r>
            <w:r>
              <w:rPr>
                <w:color w:val="000000"/>
                <w:spacing w:val="0"/>
                <w:w w:val="100"/>
                <w:position w:val="0"/>
                <w:sz w:val="17"/>
                <w:szCs w:val="17"/>
              </w:rPr>
              <w:t xml:space="preserve">670. </w:t>
            </w: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1,322,316.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10,222, </w:t>
            </w:r>
            <w:r>
              <w:rPr>
                <w:color w:val="000000"/>
                <w:spacing w:val="0"/>
                <w:w w:val="100"/>
                <w:position w:val="0"/>
                <w:sz w:val="17"/>
                <w:szCs w:val="17"/>
              </w:rPr>
              <w:t xml:space="preserve">184. </w:t>
            </w:r>
            <w:r>
              <w:rPr>
                <w:color w:val="000000"/>
                <w:spacing w:val="0"/>
                <w:w w:val="100"/>
                <w:position w:val="0"/>
                <w:sz w:val="17"/>
                <w:szCs w:val="17"/>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浙江华数文化传 媒产业投资管理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1,455,464. </w:t>
            </w:r>
            <w:r>
              <w:rPr>
                <w:color w:val="000000"/>
                <w:spacing w:val="0"/>
                <w:w w:val="100"/>
                <w:position w:val="0"/>
                <w:sz w:val="17"/>
                <w:szCs w:val="17"/>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1,398,760. </w:t>
            </w:r>
            <w:r>
              <w:rPr>
                <w:color w:val="000000"/>
                <w:spacing w:val="0"/>
                <w:w w:val="100"/>
                <w:position w:val="0"/>
                <w:sz w:val="17"/>
                <w:szCs w:val="17"/>
              </w:rPr>
              <w:t>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-56,704. </w:t>
            </w:r>
            <w:r>
              <w:rPr>
                <w:color w:val="000000"/>
                <w:spacing w:val="0"/>
                <w:w w:val="100"/>
                <w:position w:val="0"/>
                <w:sz w:val="17"/>
                <w:szCs w:val="17"/>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杭州合有德峰投 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3,430,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396, </w:t>
            </w:r>
            <w:r>
              <w:rPr>
                <w:color w:val="000000"/>
                <w:spacing w:val="0"/>
                <w:w w:val="100"/>
                <w:position w:val="0"/>
                <w:sz w:val="17"/>
                <w:szCs w:val="17"/>
              </w:rPr>
              <w:t xml:space="preserve">008. </w:t>
            </w:r>
            <w:r>
              <w:rPr>
                <w:color w:val="000000"/>
                <w:spacing w:val="0"/>
                <w:w w:val="100"/>
                <w:position w:val="0"/>
                <w:sz w:val="17"/>
                <w:szCs w:val="17"/>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 xml:space="preserve">3, 826, </w:t>
            </w:r>
            <w:r>
              <w:rPr>
                <w:color w:val="000000"/>
                <w:spacing w:val="0"/>
                <w:w w:val="100"/>
                <w:position w:val="0"/>
                <w:sz w:val="17"/>
                <w:szCs w:val="17"/>
              </w:rPr>
              <w:t xml:space="preserve">008. </w:t>
            </w:r>
            <w:r>
              <w:rPr>
                <w:color w:val="000000"/>
                <w:spacing w:val="0"/>
                <w:w w:val="100"/>
                <w:position w:val="0"/>
                <w:sz w:val="17"/>
                <w:szCs w:val="17"/>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杭州星路必赢股 权投资合伙企业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40, 000, </w:t>
            </w:r>
            <w:r>
              <w:rPr>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-213, 162. </w:t>
            </w:r>
            <w:r>
              <w:rPr>
                <w:color w:val="000000"/>
                <w:spacing w:val="0"/>
                <w:w w:val="100"/>
                <w:position w:val="0"/>
                <w:sz w:val="17"/>
                <w:szCs w:val="17"/>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39,786, </w:t>
            </w:r>
            <w:r>
              <w:rPr>
                <w:color w:val="000000"/>
                <w:spacing w:val="0"/>
                <w:w w:val="100"/>
                <w:position w:val="0"/>
                <w:sz w:val="17"/>
                <w:szCs w:val="17"/>
              </w:rPr>
              <w:t>837.26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星路鼎泰（桐乡） 大数据产业股权 投资基金合伙企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80, 000, </w:t>
            </w:r>
            <w:r>
              <w:rPr>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-554, 943. </w:t>
            </w:r>
            <w:r>
              <w:rPr>
                <w:color w:val="000000"/>
                <w:spacing w:val="0"/>
                <w:w w:val="100"/>
                <w:position w:val="0"/>
                <w:sz w:val="17"/>
                <w:szCs w:val="17"/>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79,445,056.78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浙江在线联合传 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 xml:space="preserve">870, </w:t>
            </w:r>
            <w:r>
              <w:rPr>
                <w:color w:val="000000"/>
                <w:spacing w:val="0"/>
                <w:w w:val="100"/>
                <w:position w:val="0"/>
                <w:sz w:val="17"/>
                <w:szCs w:val="17"/>
              </w:rPr>
              <w:t xml:space="preserve">362. </w:t>
            </w:r>
            <w:r>
              <w:rPr>
                <w:color w:val="000000"/>
                <w:spacing w:val="0"/>
                <w:w w:val="100"/>
                <w:position w:val="0"/>
                <w:sz w:val="17"/>
                <w:szCs w:val="17"/>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-28, 801. </w:t>
            </w:r>
            <w:r>
              <w:rPr>
                <w:color w:val="000000"/>
                <w:spacing w:val="0"/>
                <w:w w:val="100"/>
                <w:position w:val="0"/>
                <w:sz w:val="17"/>
                <w:szCs w:val="17"/>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841,560.20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浙江在线无线网 络传媒有限公司 ［注</w:t>
            </w:r>
            <w:r>
              <w:rPr>
                <w:color w:val="000000"/>
                <w:spacing w:val="0"/>
                <w:w w:val="100"/>
                <w:position w:val="0"/>
                <w:sz w:val="17"/>
                <w:szCs w:val="17"/>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浙江腾越网络科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24, </w:t>
            </w:r>
            <w:r>
              <w:rPr>
                <w:color w:val="000000"/>
                <w:spacing w:val="0"/>
                <w:w w:val="100"/>
                <w:position w:val="0"/>
                <w:sz w:val="17"/>
                <w:szCs w:val="17"/>
              </w:rPr>
              <w:t>168,398.71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9,713, </w:t>
            </w:r>
            <w:r>
              <w:rPr>
                <w:color w:val="000000"/>
                <w:spacing w:val="0"/>
                <w:w w:val="100"/>
                <w:position w:val="0"/>
                <w:sz w:val="17"/>
                <w:szCs w:val="17"/>
              </w:rPr>
              <w:t xml:space="preserve">067. </w:t>
            </w:r>
            <w:r>
              <w:rPr>
                <w:color w:val="000000"/>
                <w:spacing w:val="0"/>
                <w:w w:val="100"/>
                <w:position w:val="0"/>
                <w:sz w:val="17"/>
                <w:szCs w:val="17"/>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33,881,466.70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大连经典网络发 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9,017,559. </w:t>
            </w:r>
            <w:r>
              <w:rPr>
                <w:color w:val="000000"/>
                <w:spacing w:val="0"/>
                <w:w w:val="100"/>
                <w:position w:val="0"/>
                <w:sz w:val="17"/>
                <w:szCs w:val="17"/>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-16, 122. </w:t>
            </w:r>
            <w:r>
              <w:rPr>
                <w:color w:val="000000"/>
                <w:spacing w:val="0"/>
                <w:w w:val="100"/>
                <w:position w:val="0"/>
                <w:sz w:val="17"/>
                <w:szCs w:val="17"/>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 xml:space="preserve">9, </w:t>
            </w:r>
            <w:r>
              <w:rPr>
                <w:color w:val="000000"/>
                <w:spacing w:val="0"/>
                <w:w w:val="100"/>
                <w:position w:val="0"/>
                <w:sz w:val="17"/>
                <w:szCs w:val="17"/>
              </w:rPr>
              <w:t>001,436.40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7,358, </w:t>
            </w:r>
            <w:r>
              <w:rPr>
                <w:color w:val="000000"/>
                <w:spacing w:val="0"/>
                <w:w w:val="100"/>
                <w:position w:val="0"/>
                <w:sz w:val="17"/>
                <w:szCs w:val="17"/>
              </w:rPr>
              <w:t xml:space="preserve">445. </w:t>
            </w:r>
            <w:r>
              <w:rPr>
                <w:color w:val="000000"/>
                <w:spacing w:val="0"/>
                <w:w w:val="100"/>
                <w:position w:val="0"/>
                <w:sz w:val="17"/>
                <w:szCs w:val="17"/>
              </w:rPr>
              <w:t>63</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湖北三国鼎盛网 络传媒有限公司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 xml:space="preserve">589, </w:t>
            </w:r>
            <w:r>
              <w:rPr>
                <w:color w:val="000000"/>
                <w:spacing w:val="0"/>
                <w:w w:val="100"/>
                <w:position w:val="0"/>
                <w:sz w:val="17"/>
                <w:szCs w:val="17"/>
              </w:rPr>
              <w:t xml:space="preserve">422. </w:t>
            </w:r>
            <w:r>
              <w:rPr>
                <w:color w:val="000000"/>
                <w:spacing w:val="0"/>
                <w:w w:val="100"/>
                <w:position w:val="0"/>
                <w:sz w:val="17"/>
                <w:szCs w:val="17"/>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680, </w:t>
            </w:r>
            <w:r>
              <w:rPr>
                <w:color w:val="000000"/>
                <w:spacing w:val="0"/>
                <w:w w:val="100"/>
                <w:position w:val="0"/>
                <w:sz w:val="17"/>
                <w:szCs w:val="17"/>
              </w:rPr>
              <w:t xml:space="preserve">893. </w:t>
            </w:r>
            <w:r>
              <w:rPr>
                <w:color w:val="000000"/>
                <w:spacing w:val="0"/>
                <w:w w:val="100"/>
                <w:position w:val="0"/>
                <w:sz w:val="17"/>
                <w:szCs w:val="17"/>
              </w:rPr>
              <w:t>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91,470. </w:t>
            </w:r>
            <w:r>
              <w:rPr>
                <w:color w:val="000000"/>
                <w:spacing w:val="0"/>
                <w:w w:val="100"/>
                <w:position w:val="0"/>
                <w:sz w:val="17"/>
                <w:szCs w:val="17"/>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宁波网联网络有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2,372, </w:t>
            </w:r>
            <w:r>
              <w:rPr>
                <w:color w:val="000000"/>
                <w:spacing w:val="0"/>
                <w:w w:val="100"/>
                <w:position w:val="0"/>
                <w:sz w:val="17"/>
                <w:szCs w:val="17"/>
              </w:rPr>
              <w:t>174.81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106, </w:t>
            </w:r>
            <w:r>
              <w:rPr>
                <w:color w:val="000000"/>
                <w:spacing w:val="0"/>
                <w:w w:val="100"/>
                <w:position w:val="0"/>
                <w:sz w:val="17"/>
                <w:szCs w:val="17"/>
              </w:rPr>
              <w:t xml:space="preserve">189. </w:t>
            </w:r>
            <w:r>
              <w:rPr>
                <w:color w:val="000000"/>
                <w:spacing w:val="0"/>
                <w:w w:val="100"/>
                <w:position w:val="0"/>
                <w:sz w:val="17"/>
                <w:szCs w:val="17"/>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 xml:space="preserve">2, 478, </w:t>
            </w:r>
            <w:r>
              <w:rPr>
                <w:color w:val="000000"/>
                <w:spacing w:val="0"/>
                <w:w w:val="100"/>
                <w:position w:val="0"/>
                <w:sz w:val="17"/>
                <w:szCs w:val="17"/>
              </w:rPr>
              <w:t xml:space="preserve">364. </w:t>
            </w:r>
            <w:r>
              <w:rPr>
                <w:color w:val="000000"/>
                <w:spacing w:val="0"/>
                <w:w w:val="100"/>
                <w:position w:val="0"/>
                <w:sz w:val="17"/>
                <w:szCs w:val="17"/>
              </w:rPr>
              <w:t>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1,058, </w:t>
            </w:r>
            <w:r>
              <w:rPr>
                <w:color w:val="000000"/>
                <w:spacing w:val="0"/>
                <w:w w:val="100"/>
                <w:position w:val="0"/>
                <w:sz w:val="17"/>
                <w:szCs w:val="17"/>
              </w:rPr>
              <w:t xml:space="preserve">406. </w:t>
            </w:r>
            <w:r>
              <w:rPr>
                <w:color w:val="000000"/>
                <w:spacing w:val="0"/>
                <w:w w:val="100"/>
                <w:position w:val="0"/>
                <w:sz w:val="17"/>
                <w:szCs w:val="17"/>
              </w:rPr>
              <w:t>90</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上海方盒子贸易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1,415,271. </w:t>
            </w:r>
            <w:r>
              <w:rPr>
                <w:color w:val="000000"/>
                <w:spacing w:val="0"/>
                <w:w w:val="100"/>
                <w:position w:val="0"/>
                <w:sz w:val="17"/>
                <w:szCs w:val="17"/>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1,415,271. </w:t>
            </w:r>
            <w:r>
              <w:rPr>
                <w:color w:val="000000"/>
                <w:spacing w:val="0"/>
                <w:w w:val="100"/>
                <w:position w:val="0"/>
                <w:sz w:val="17"/>
                <w:szCs w:val="17"/>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 xml:space="preserve">上海盛虞网络科 技有限公司［注 </w:t>
            </w:r>
            <w:r>
              <w:rPr>
                <w:color w:val="000000"/>
                <w:spacing w:val="0"/>
                <w:w w:val="100"/>
                <w:position w:val="0"/>
                <w:sz w:val="17"/>
                <w:szCs w:val="17"/>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上海赢游网络科 技有限公司［注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83"/>
        <w:gridCol w:w="1550"/>
        <w:gridCol w:w="1656"/>
        <w:gridCol w:w="1656"/>
        <w:gridCol w:w="1474"/>
        <w:gridCol w:w="1277"/>
        <w:gridCol w:w="1747"/>
        <w:gridCol w:w="1555"/>
        <w:gridCol w:w="422"/>
        <w:gridCol w:w="302"/>
        <w:gridCol w:w="1656"/>
        <w:gridCol w:w="1488"/>
      </w:tblGrid>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北京勇德网络科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1,041,723.83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1,041,723.83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广州市基游信息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2,283,093.95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 xml:space="preserve">-1,974. </w:t>
            </w:r>
            <w:r>
              <w:rPr>
                <w:color w:val="000000"/>
                <w:spacing w:val="0"/>
                <w:w w:val="100"/>
                <w:position w:val="0"/>
                <w:sz w:val="17"/>
                <w:szCs w:val="17"/>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2,281,118.97</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杭州先睿掌奇股 权投资合伙企业</w:t>
            </w:r>
          </w:p>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（有限合伙</w:t>
            </w:r>
            <w:r>
              <w:rPr>
                <w:color w:val="000000"/>
                <w:spacing w:val="0"/>
                <w:w w:val="100"/>
                <w:position w:val="0"/>
                <w:sz w:val="17"/>
                <w:szCs w:val="17"/>
              </w:rPr>
              <w:t>）［</w:t>
            </w:r>
            <w:r>
              <w:rPr>
                <w:color w:val="000000"/>
                <w:spacing w:val="0"/>
                <w:w w:val="100"/>
                <w:position w:val="0"/>
                <w:sz w:val="17"/>
                <w:szCs w:val="17"/>
              </w:rPr>
              <w:t>注</w:t>
            </w:r>
          </w:p>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30, </w:t>
            </w:r>
            <w:r>
              <w:rPr>
                <w:color w:val="000000"/>
                <w:spacing w:val="0"/>
                <w:w w:val="100"/>
                <w:position w:val="0"/>
                <w:sz w:val="17"/>
                <w:szCs w:val="17"/>
              </w:rPr>
              <w:t>399,729.20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-1,011,737. </w:t>
            </w:r>
            <w:r>
              <w:rPr>
                <w:color w:val="000000"/>
                <w:spacing w:val="0"/>
                <w:w w:val="100"/>
                <w:position w:val="0"/>
                <w:sz w:val="17"/>
                <w:szCs w:val="17"/>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29,387,992.08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成都边锋领沃网 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3,196,159. </w:t>
            </w:r>
            <w:r>
              <w:rPr>
                <w:color w:val="000000"/>
                <w:spacing w:val="0"/>
                <w:w w:val="100"/>
                <w:position w:val="0"/>
                <w:sz w:val="17"/>
                <w:szCs w:val="17"/>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6, 676,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 xml:space="preserve">1, 166, </w:t>
            </w:r>
            <w:r>
              <w:rPr>
                <w:color w:val="000000"/>
                <w:spacing w:val="0"/>
                <w:w w:val="100"/>
                <w:position w:val="0"/>
                <w:sz w:val="17"/>
                <w:szCs w:val="17"/>
              </w:rPr>
              <w:t xml:space="preserve">495. </w:t>
            </w:r>
            <w:r>
              <w:rPr>
                <w:color w:val="000000"/>
                <w:spacing w:val="0"/>
                <w:w w:val="100"/>
                <w:position w:val="0"/>
                <w:sz w:val="17"/>
                <w:szCs w:val="17"/>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9, 144, </w:t>
            </w:r>
            <w:r>
              <w:rPr>
                <w:color w:val="000000"/>
                <w:spacing w:val="0"/>
                <w:w w:val="100"/>
                <w:position w:val="0"/>
                <w:sz w:val="17"/>
                <w:szCs w:val="17"/>
              </w:rPr>
              <w:t xml:space="preserve">455. </w:t>
            </w:r>
            <w:r>
              <w:rPr>
                <w:color w:val="000000"/>
                <w:spacing w:val="0"/>
                <w:w w:val="100"/>
                <w:position w:val="0"/>
                <w:sz w:val="17"/>
                <w:szCs w:val="17"/>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20,183,110.07</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杭州致同投资合 伙企业（有限合 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25,013,220. </w:t>
            </w:r>
            <w:r>
              <w:rPr>
                <w:color w:val="000000"/>
                <w:spacing w:val="0"/>
                <w:w w:val="100"/>
                <w:position w:val="0"/>
                <w:sz w:val="17"/>
                <w:szCs w:val="17"/>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-1,029, 489. </w:t>
            </w:r>
            <w:r>
              <w:rPr>
                <w:color w:val="000000"/>
                <w:spacing w:val="0"/>
                <w:w w:val="100"/>
                <w:position w:val="0"/>
                <w:sz w:val="17"/>
                <w:szCs w:val="17"/>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23,983,731. </w:t>
            </w:r>
            <w:r>
              <w:rPr>
                <w:color w:val="000000"/>
                <w:spacing w:val="0"/>
                <w:w w:val="100"/>
                <w:position w:val="0"/>
                <w:sz w:val="17"/>
                <w:szCs w:val="17"/>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DP GAMES.</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CO. </w:t>
            </w:r>
            <w:r>
              <w:rPr>
                <w:color w:val="000000"/>
                <w:spacing w:val="0"/>
                <w:w w:val="100"/>
                <w:position w:val="0"/>
                <w:sz w:val="17"/>
                <w:szCs w:val="17"/>
              </w:rPr>
              <w:t xml:space="preserve">, </w:t>
            </w:r>
            <w:r>
              <w:rPr>
                <w:color w:val="000000"/>
                <w:spacing w:val="0"/>
                <w:w w:val="100"/>
                <w:position w:val="0"/>
                <w:sz w:val="17"/>
                <w:szCs w:val="17"/>
              </w:rPr>
              <w:t>LTD.</w:t>
            </w:r>
            <w:r>
              <w:rPr>
                <w:color w:val="000000"/>
                <w:spacing w:val="0"/>
                <w:w w:val="100"/>
                <w:position w:val="0"/>
                <w:sz w:val="17"/>
                <w:szCs w:val="17"/>
              </w:rPr>
              <w:t xml:space="preserve">[注 </w:t>
            </w:r>
            <w:r>
              <w:rPr>
                <w:color w:val="000000"/>
                <w:spacing w:val="0"/>
                <w:w w:val="100"/>
                <w:position w:val="0"/>
                <w:sz w:val="17"/>
                <w:szCs w:val="17"/>
              </w:rPr>
              <w:t>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2,381,600.36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-472,751.52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1,908, </w:t>
            </w:r>
            <w:r>
              <w:rPr>
                <w:color w:val="000000"/>
                <w:spacing w:val="0"/>
                <w:w w:val="100"/>
                <w:position w:val="0"/>
                <w:sz w:val="17"/>
                <w:szCs w:val="17"/>
              </w:rPr>
              <w:t xml:space="preserve">848. </w:t>
            </w:r>
            <w:r>
              <w:rPr>
                <w:color w:val="000000"/>
                <w:spacing w:val="0"/>
                <w:w w:val="100"/>
                <w:position w:val="0"/>
                <w:sz w:val="17"/>
                <w:szCs w:val="17"/>
              </w:rPr>
              <w:t>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1,908, </w:t>
            </w:r>
            <w:r>
              <w:rPr>
                <w:color w:val="000000"/>
                <w:spacing w:val="0"/>
                <w:w w:val="100"/>
                <w:position w:val="0"/>
                <w:sz w:val="17"/>
                <w:szCs w:val="17"/>
              </w:rPr>
              <w:t xml:space="preserve">848. </w:t>
            </w:r>
            <w:r>
              <w:rPr>
                <w:color w:val="000000"/>
                <w:spacing w:val="0"/>
                <w:w w:val="100"/>
                <w:position w:val="0"/>
                <w:sz w:val="17"/>
                <w:szCs w:val="17"/>
              </w:rPr>
              <w:t>84</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杭州游卡网络技 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1,615,046.08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104, </w:t>
            </w:r>
            <w:r>
              <w:rPr>
                <w:color w:val="000000"/>
                <w:spacing w:val="0"/>
                <w:w w:val="100"/>
                <w:position w:val="0"/>
                <w:sz w:val="17"/>
                <w:szCs w:val="17"/>
              </w:rPr>
              <w:t>123,200.00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-22, </w:t>
            </w:r>
            <w:r>
              <w:rPr>
                <w:color w:val="000000"/>
                <w:spacing w:val="0"/>
                <w:w w:val="100"/>
                <w:position w:val="0"/>
                <w:sz w:val="17"/>
                <w:szCs w:val="17"/>
              </w:rPr>
              <w:t xml:space="preserve">670, </w:t>
            </w:r>
            <w:r>
              <w:rPr>
                <w:color w:val="000000"/>
                <w:spacing w:val="0"/>
                <w:w w:val="100"/>
                <w:position w:val="0"/>
                <w:sz w:val="17"/>
                <w:szCs w:val="17"/>
              </w:rPr>
              <w:t xml:space="preserve">652. </w:t>
            </w:r>
            <w:r>
              <w:rPr>
                <w:color w:val="000000"/>
                <w:spacing w:val="0"/>
                <w:w w:val="100"/>
                <w:position w:val="0"/>
                <w:sz w:val="17"/>
                <w:szCs w:val="17"/>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83,067,593.78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上海真趣信息科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3, 024,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32,284.28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 xml:space="preserve">3, 056, </w:t>
            </w:r>
            <w:r>
              <w:rPr>
                <w:color w:val="000000"/>
                <w:spacing w:val="0"/>
                <w:w w:val="100"/>
                <w:position w:val="0"/>
                <w:sz w:val="17"/>
                <w:szCs w:val="17"/>
              </w:rPr>
              <w:t xml:space="preserve">284. </w:t>
            </w:r>
            <w:r>
              <w:rPr>
                <w:color w:val="000000"/>
                <w:spacing w:val="0"/>
                <w:w w:val="100"/>
                <w:position w:val="0"/>
                <w:sz w:val="17"/>
                <w:szCs w:val="17"/>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成都旗鱼科技有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2, 028,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-87,527.33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 xml:space="preserve">1,940, </w:t>
            </w:r>
            <w:r>
              <w:rPr>
                <w:color w:val="000000"/>
                <w:spacing w:val="0"/>
                <w:w w:val="100"/>
                <w:position w:val="0"/>
                <w:sz w:val="17"/>
                <w:szCs w:val="17"/>
              </w:rPr>
              <w:t xml:space="preserve">472. </w:t>
            </w:r>
            <w:r>
              <w:rPr>
                <w:color w:val="000000"/>
                <w:spacing w:val="0"/>
                <w:w w:val="100"/>
                <w:position w:val="0"/>
                <w:sz w:val="17"/>
                <w:szCs w:val="17"/>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上海简旅网络科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3, 009, </w:t>
            </w:r>
            <w:r>
              <w:rPr>
                <w:color w:val="000000"/>
                <w:spacing w:val="0"/>
                <w:w w:val="100"/>
                <w:position w:val="0"/>
                <w:sz w:val="17"/>
                <w:szCs w:val="17"/>
              </w:rPr>
              <w:t xml:space="preserve">600.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 xml:space="preserve">3, 009, </w:t>
            </w:r>
            <w:r>
              <w:rPr>
                <w:color w:val="000000"/>
                <w:spacing w:val="0"/>
                <w:w w:val="100"/>
                <w:position w:val="0"/>
                <w:sz w:val="17"/>
                <w:szCs w:val="17"/>
              </w:rPr>
              <w:t xml:space="preserve">600.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杭州西湖小游伴 新媒体有限公司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2, 550, </w:t>
            </w:r>
            <w:r>
              <w:rPr>
                <w:color w:val="000000"/>
                <w:spacing w:val="0"/>
                <w:w w:val="100"/>
                <w:position w:val="0"/>
                <w:sz w:val="17"/>
                <w:szCs w:val="17"/>
              </w:rPr>
              <w:t xml:space="preserve">354. </w:t>
            </w:r>
            <w:r>
              <w:rPr>
                <w:color w:val="000000"/>
                <w:spacing w:val="0"/>
                <w:w w:val="100"/>
                <w:position w:val="0"/>
                <w:sz w:val="17"/>
                <w:szCs w:val="17"/>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-71,248.61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 xml:space="preserve">2,479, </w:t>
            </w:r>
            <w:r>
              <w:rPr>
                <w:color w:val="000000"/>
                <w:spacing w:val="0"/>
                <w:w w:val="100"/>
                <w:position w:val="0"/>
                <w:sz w:val="17"/>
                <w:szCs w:val="17"/>
              </w:rPr>
              <w:t xml:space="preserve">106. </w:t>
            </w:r>
            <w:r>
              <w:rPr>
                <w:color w:val="000000"/>
                <w:spacing w:val="0"/>
                <w:w w:val="100"/>
                <w:position w:val="0"/>
                <w:sz w:val="17"/>
                <w:szCs w:val="17"/>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浙江翰墨朗亭投 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12,000, </w:t>
            </w:r>
            <w:r>
              <w:rPr>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-1,666,252.22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10,333,747.78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杭州翰墨世清投 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14, 990, </w:t>
            </w:r>
            <w:r>
              <w:rPr>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-299,726. </w:t>
            </w:r>
            <w:r>
              <w:rPr>
                <w:color w:val="000000"/>
                <w:spacing w:val="0"/>
                <w:w w:val="100"/>
                <w:position w:val="0"/>
                <w:sz w:val="17"/>
                <w:szCs w:val="17"/>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14, </w:t>
            </w:r>
            <w:r>
              <w:rPr>
                <w:color w:val="000000"/>
                <w:spacing w:val="0"/>
                <w:w w:val="100"/>
                <w:position w:val="0"/>
                <w:sz w:val="17"/>
                <w:szCs w:val="17"/>
              </w:rPr>
              <w:t>690,273.90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 xml:space="preserve">779, </w:t>
            </w:r>
            <w:r>
              <w:rPr>
                <w:color w:val="000000"/>
                <w:spacing w:val="0"/>
                <w:w w:val="100"/>
                <w:position w:val="0"/>
                <w:sz w:val="17"/>
                <w:szCs w:val="17"/>
              </w:rPr>
              <w:t>863,251.66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269, 280, </w:t>
            </w:r>
            <w:r>
              <w:rPr>
                <w:color w:val="000000"/>
                <w:spacing w:val="0"/>
                <w:w w:val="100"/>
                <w:position w:val="0"/>
                <w:sz w:val="17"/>
                <w:szCs w:val="17"/>
              </w:rPr>
              <w:t xml:space="preserve">800. </w:t>
            </w:r>
            <w:r>
              <w:rPr>
                <w:color w:val="000000"/>
                <w:spacing w:val="0"/>
                <w:w w:val="100"/>
                <w:position w:val="0"/>
                <w:sz w:val="17"/>
                <w:szCs w:val="17"/>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297, 449, </w:t>
            </w:r>
            <w:r>
              <w:rPr>
                <w:color w:val="000000"/>
                <w:spacing w:val="0"/>
                <w:w w:val="100"/>
                <w:position w:val="0"/>
                <w:sz w:val="17"/>
                <w:szCs w:val="17"/>
              </w:rPr>
              <w:t xml:space="preserve">165. </w:t>
            </w:r>
            <w:r>
              <w:rPr>
                <w:color w:val="000000"/>
                <w:spacing w:val="0"/>
                <w:w w:val="100"/>
                <w:position w:val="0"/>
                <w:sz w:val="17"/>
                <w:szCs w:val="17"/>
              </w:rPr>
              <w:t>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 xml:space="preserve">7,275, </w:t>
            </w:r>
            <w:r>
              <w:rPr>
                <w:color w:val="000000"/>
                <w:spacing w:val="0"/>
                <w:w w:val="100"/>
                <w:position w:val="0"/>
                <w:sz w:val="17"/>
                <w:szCs w:val="17"/>
              </w:rPr>
              <w:t xml:space="preserve">923. </w:t>
            </w:r>
            <w:r>
              <w:rPr>
                <w:color w:val="000000"/>
                <w:spacing w:val="0"/>
                <w:w w:val="100"/>
                <w:position w:val="0"/>
                <w:sz w:val="17"/>
                <w:szCs w:val="17"/>
              </w:rPr>
              <w:t>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-461,303.92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-211,386,721.77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4, 197, </w:t>
            </w:r>
            <w:r>
              <w:rPr>
                <w:color w:val="000000"/>
                <w:spacing w:val="0"/>
                <w:w w:val="100"/>
                <w:position w:val="0"/>
                <w:sz w:val="17"/>
                <w:szCs w:val="17"/>
              </w:rPr>
              <w:t>029.41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542, 925, </w:t>
            </w:r>
            <w:r>
              <w:rPr>
                <w:color w:val="000000"/>
                <w:spacing w:val="0"/>
                <w:w w:val="100"/>
                <w:position w:val="0"/>
                <w:sz w:val="17"/>
                <w:szCs w:val="17"/>
              </w:rPr>
              <w:t xml:space="preserve">754. </w:t>
            </w:r>
            <w:r>
              <w:rPr>
                <w:color w:val="000000"/>
                <w:spacing w:val="0"/>
                <w:w w:val="100"/>
                <w:position w:val="0"/>
                <w:sz w:val="17"/>
                <w:szCs w:val="17"/>
              </w:rPr>
              <w:t>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10,325,701.37</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 xml:space="preserve">806, </w:t>
            </w:r>
            <w:r>
              <w:rPr>
                <w:color w:val="000000"/>
                <w:spacing w:val="0"/>
                <w:w w:val="100"/>
                <w:position w:val="0"/>
                <w:sz w:val="17"/>
                <w:szCs w:val="17"/>
              </w:rPr>
              <w:t xml:space="preserve">677,619. </w:t>
            </w:r>
            <w:r>
              <w:rPr>
                <w:color w:val="000000"/>
                <w:spacing w:val="0"/>
                <w:w w:val="100"/>
                <w:position w:val="0"/>
                <w:sz w:val="17"/>
                <w:szCs w:val="17"/>
              </w:rPr>
              <w:t>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269, 280, </w:t>
            </w:r>
            <w:r>
              <w:rPr>
                <w:color w:val="000000"/>
                <w:spacing w:val="0"/>
                <w:w w:val="100"/>
                <w:position w:val="0"/>
                <w:sz w:val="17"/>
                <w:szCs w:val="17"/>
              </w:rPr>
              <w:t xml:space="preserve">800. </w:t>
            </w: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297, 449, </w:t>
            </w:r>
            <w:r>
              <w:rPr>
                <w:color w:val="000000"/>
                <w:spacing w:val="0"/>
                <w:w w:val="100"/>
                <w:position w:val="0"/>
                <w:sz w:val="17"/>
                <w:szCs w:val="17"/>
              </w:rPr>
              <w:t xml:space="preserve">165. </w:t>
            </w:r>
            <w:r>
              <w:rPr>
                <w:color w:val="000000"/>
                <w:spacing w:val="0"/>
                <w:w w:val="100"/>
                <w:position w:val="0"/>
                <w:sz w:val="17"/>
                <w:szCs w:val="17"/>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 xml:space="preserve">7, 440, </w:t>
            </w:r>
            <w:r>
              <w:rPr>
                <w:color w:val="000000"/>
                <w:spacing w:val="0"/>
                <w:w w:val="100"/>
                <w:position w:val="0"/>
                <w:sz w:val="17"/>
                <w:szCs w:val="17"/>
              </w:rPr>
              <w:t xml:space="preserve">592. </w:t>
            </w:r>
            <w:r>
              <w:rPr>
                <w:color w:val="000000"/>
                <w:spacing w:val="0"/>
                <w:w w:val="100"/>
                <w:position w:val="0"/>
                <w:sz w:val="17"/>
                <w:szCs w:val="17"/>
              </w:rPr>
              <w:t>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-461,303.92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-211,386,721.77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4, 197, </w:t>
            </w:r>
            <w:r>
              <w:rPr>
                <w:color w:val="000000"/>
                <w:spacing w:val="0"/>
                <w:w w:val="100"/>
                <w:position w:val="0"/>
                <w:sz w:val="17"/>
                <w:szCs w:val="17"/>
              </w:rPr>
              <w:t>029.41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569, 904, </w:t>
            </w:r>
            <w:r>
              <w:rPr>
                <w:color w:val="000000"/>
                <w:spacing w:val="0"/>
                <w:w w:val="100"/>
                <w:position w:val="0"/>
                <w:sz w:val="17"/>
                <w:szCs w:val="17"/>
              </w:rPr>
              <w:t xml:space="preserve">791. </w:t>
            </w:r>
            <w:r>
              <w:rPr>
                <w:color w:val="000000"/>
                <w:spacing w:val="0"/>
                <w:w w:val="100"/>
                <w:position w:val="0"/>
                <w:sz w:val="17"/>
                <w:szCs w:val="17"/>
              </w:rPr>
              <w:t>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10,325,701.37</w:t>
            </w:r>
          </w:p>
        </w:tc>
      </w:tr>
    </w:tbl>
    <w:p>
      <w:pPr>
        <w:pStyle w:val="Style5"/>
        <w:keepNext w:val="0"/>
        <w:keepLines w:val="0"/>
        <w:widowControl w:val="0"/>
        <w:shd w:val="clear" w:color="auto" w:fill="auto"/>
        <w:bidi w:val="0"/>
        <w:spacing w:before="0" w:after="0" w:line="278" w:lineRule="exact"/>
        <w:ind w:left="11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8" w:lineRule="exact"/>
        <w:ind w:left="118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子公司杭州边锋网络技术有限公司持有杭州先睿掌奇股权投资合伙企业（有限合伙</w:t>
      </w:r>
      <w:r>
        <w:rPr>
          <w:color w:val="000000"/>
          <w:spacing w:val="0"/>
          <w:w w:val="100"/>
          <w:position w:val="0"/>
          <w:sz w:val="18"/>
          <w:szCs w:val="18"/>
        </w:rPr>
        <w:t>）86.11%</w:t>
      </w:r>
      <w:r>
        <w:rPr>
          <w:color w:val="000000"/>
          <w:spacing w:val="0"/>
          <w:w w:val="100"/>
          <w:position w:val="0"/>
        </w:rPr>
        <w:t>的股权，但对该公司未拥有实质控制权，仅通过参与 其经营政策的制定，达到对其施加重大影响。</w:t>
      </w:r>
    </w:p>
    <w:p>
      <w:pPr>
        <w:pStyle w:val="Style5"/>
        <w:keepNext w:val="0"/>
        <w:keepLines w:val="0"/>
        <w:widowControl w:val="0"/>
        <w:shd w:val="clear" w:color="auto" w:fill="auto"/>
        <w:bidi w:val="0"/>
        <w:spacing w:before="0" w:after="0" w:line="278" w:lineRule="exact"/>
        <w:ind w:left="118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日，浙江在线无线网络传媒有限公司账面净资产已为负数，鉴于子公司浙江在线新闻网站有限公司不对该公司负有承担额 外损失的义务，故已将对其长期股权投资账面价值减记至零。</w:t>
      </w:r>
    </w:p>
    <w:p>
      <w:pPr>
        <w:pStyle w:val="Style5"/>
        <w:keepNext w:val="0"/>
        <w:keepLines w:val="0"/>
        <w:widowControl w:val="0"/>
        <w:shd w:val="clear" w:color="auto" w:fill="auto"/>
        <w:bidi w:val="0"/>
        <w:spacing w:before="0" w:after="0" w:line="278" w:lineRule="exact"/>
        <w:ind w:left="118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日，上海赢游网络科技 有限公司、上海盛虞网络科技有限公司、</w:t>
      </w:r>
      <w:r>
        <w:rPr>
          <w:color w:val="000000"/>
          <w:spacing w:val="0"/>
          <w:w w:val="100"/>
          <w:position w:val="0"/>
          <w:sz w:val="18"/>
          <w:szCs w:val="18"/>
        </w:rPr>
        <w:t>DP GAMES. CO.,LTD.</w:t>
      </w:r>
      <w:r>
        <w:rPr>
          <w:color w:val="000000"/>
          <w:spacing w:val="0"/>
          <w:w w:val="100"/>
          <w:position w:val="0"/>
        </w:rPr>
        <w:t>账面净资产已为负数，鉴于子公司 杭州边锋网络技术有限公司不对上述公司负有承担额外损失的义务，故已将对其长期股权投资账面价值减记至零。</w:t>
      </w:r>
    </w:p>
    <w:p>
      <w:pPr>
        <w:pStyle w:val="Style5"/>
        <w:keepNext w:val="0"/>
        <w:keepLines w:val="0"/>
        <w:widowControl w:val="0"/>
        <w:shd w:val="clear" w:color="auto" w:fill="auto"/>
        <w:bidi w:val="0"/>
        <w:spacing w:before="0" w:after="0" w:line="278" w:lineRule="exact"/>
        <w:ind w:left="1180" w:right="0" w:firstLine="0"/>
        <w:jc w:val="left"/>
        <w:sectPr>
          <w:headerReference w:type="default" r:id="rId67"/>
          <w:footerReference w:type="default" r:id="rId68"/>
          <w:footnotePr>
            <w:pos w:val="pageBottom"/>
            <w:numFmt w:val="decimal"/>
            <w:numRestart w:val="continuous"/>
          </w:footnotePr>
          <w:pgSz w:w="16840" w:h="11900" w:orient="landscape"/>
          <w:pgMar w:top="1758" w:right="328" w:bottom="1540" w:left="246"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4］</w:t>
      </w:r>
      <w:r>
        <w:rPr>
          <w:color w:val="000000"/>
          <w:spacing w:val="0"/>
          <w:w w:val="100"/>
          <w:position w:val="0"/>
        </w:rPr>
        <w:t>：详见本财务报表附注其他重要事项说明。</w:t>
      </w:r>
    </w:p>
    <w:p>
      <w:pPr>
        <w:pStyle w:val="Style34"/>
        <w:keepNext/>
        <w:keepLines/>
        <w:widowControl w:val="0"/>
        <w:shd w:val="clear" w:color="auto" w:fill="auto"/>
        <w:bidi w:val="0"/>
        <w:spacing w:before="340" w:after="10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1</w:t>
      </w:r>
      <w:bookmarkEnd w:id="1088"/>
      <w:r>
        <w:rPr>
          <w:color w:val="000000"/>
          <w:spacing w:val="0"/>
          <w:w w:val="100"/>
          <w:position w:val="0"/>
        </w:rPr>
        <w:t>8、投资性房地产</w:t>
      </w:r>
      <w:bookmarkEnd w:id="1086"/>
      <w:bookmarkEnd w:id="1087"/>
      <w:bookmarkEnd w:id="108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100" w:line="240" w:lineRule="auto"/>
        <w:ind w:left="0" w:right="0" w:firstLine="0"/>
        <w:jc w:val="left"/>
      </w:pPr>
      <w:bookmarkStart w:id="1090" w:name="bookmark1090"/>
      <w:r>
        <w:rPr>
          <w:b/>
          <w:bCs/>
          <w:color w:val="000000"/>
          <w:spacing w:val="0"/>
          <w:w w:val="100"/>
          <w:position w:val="0"/>
        </w:rPr>
        <w:t>（</w:t>
      </w:r>
      <w:bookmarkEnd w:id="1090"/>
      <w:r>
        <w:rPr>
          <w:b/>
          <w:bCs/>
          <w:color w:val="000000"/>
          <w:spacing w:val="0"/>
          <w:w w:val="100"/>
          <w:position w:val="0"/>
        </w:rPr>
        <w:t>1）.</w:t>
      </w:r>
      <w:r>
        <w:rPr>
          <w:b/>
          <w:bCs/>
          <w:color w:val="000000"/>
          <w:spacing w:val="0"/>
          <w:w w:val="100"/>
          <w:position w:val="0"/>
        </w:rPr>
        <w:t>采用成本计量模式的投资性房地产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22"/>
        <w:gridCol w:w="1685"/>
        <w:gridCol w:w="1584"/>
        <w:gridCol w:w="1378"/>
        <w:gridCol w:w="169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335,921,680.56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67,241,783.25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403,163,463.81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41,178,161.21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191,324.25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41,369,485.46</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420"/>
              <w:jc w:val="left"/>
            </w:pPr>
            <w:r>
              <w:rPr>
                <w:color w:val="000000"/>
                <w:spacing w:val="0"/>
                <w:w w:val="100"/>
                <w:position w:val="0"/>
                <w:sz w:val="18"/>
                <w:szCs w:val="18"/>
              </w:rPr>
              <w:t>（2）</w:t>
            </w:r>
            <w:r>
              <w:rPr>
                <w:color w:val="000000"/>
                <w:spacing w:val="0"/>
                <w:w w:val="100"/>
                <w:position w:val="0"/>
              </w:rPr>
              <w:t>存货'固定资产'在 建工程转入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1,911, </w:t>
            </w:r>
            <w:r>
              <w:rPr>
                <w:color w:val="000000"/>
                <w:spacing w:val="0"/>
                <w:w w:val="100"/>
                <w:position w:val="0"/>
                <w:sz w:val="18"/>
                <w:szCs w:val="18"/>
              </w:rPr>
              <w:t xml:space="preserve">885. </w:t>
            </w:r>
            <w:r>
              <w:rPr>
                <w:color w:val="000000"/>
                <w:spacing w:val="0"/>
                <w:w w:val="100"/>
                <w:position w:val="0"/>
                <w:sz w:val="18"/>
                <w:szCs w:val="18"/>
              </w:rPr>
              <w:t>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191,324.25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2,103, </w:t>
            </w:r>
            <w:r>
              <w:rPr>
                <w:color w:val="000000"/>
                <w:spacing w:val="0"/>
                <w:w w:val="100"/>
                <w:position w:val="0"/>
                <w:sz w:val="18"/>
                <w:szCs w:val="18"/>
              </w:rPr>
              <w:t xml:space="preserve">209.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在建工程转入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39,266,275.86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39,266,275.86</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16,892,044.58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6,123, </w:t>
            </w:r>
            <w:r>
              <w:rPr>
                <w:color w:val="000000"/>
                <w:spacing w:val="0"/>
                <w:w w:val="100"/>
                <w:position w:val="0"/>
                <w:sz w:val="18"/>
                <w:szCs w:val="18"/>
              </w:rPr>
              <w:t xml:space="preserve">517.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23,015,562.31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2,856, </w:t>
            </w:r>
            <w:r>
              <w:rPr>
                <w:color w:val="000000"/>
                <w:spacing w:val="0"/>
                <w:w w:val="100"/>
                <w:position w:val="0"/>
                <w:sz w:val="18"/>
                <w:szCs w:val="18"/>
              </w:rPr>
              <w:t xml:space="preserve">377.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2,856, </w:t>
            </w:r>
            <w:r>
              <w:rPr>
                <w:color w:val="000000"/>
                <w:spacing w:val="0"/>
                <w:w w:val="100"/>
                <w:position w:val="0"/>
                <w:sz w:val="18"/>
                <w:szCs w:val="18"/>
              </w:rPr>
              <w:t xml:space="preserve">377.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转入固定资产</w:t>
            </w:r>
            <w:r>
              <w:rPr>
                <w:color w:val="000000"/>
                <w:spacing w:val="0"/>
                <w:w w:val="100"/>
                <w:position w:val="0"/>
                <w:sz w:val="18"/>
                <w:szCs w:val="18"/>
              </w:rPr>
              <w:t>/</w:t>
            </w:r>
            <w:r>
              <w:rPr>
                <w:color w:val="000000"/>
                <w:spacing w:val="0"/>
                <w:w w:val="100"/>
                <w:position w:val="0"/>
              </w:rPr>
              <w:t>无 形资产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14,035,666.88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6,123, </w:t>
            </w:r>
            <w:r>
              <w:rPr>
                <w:color w:val="000000"/>
                <w:spacing w:val="0"/>
                <w:w w:val="100"/>
                <w:position w:val="0"/>
                <w:sz w:val="18"/>
                <w:szCs w:val="18"/>
              </w:rPr>
              <w:t xml:space="preserve">517.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20,159,184.61</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360,207,797.19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61,309,589.77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421,517,386.96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57,870,471.20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8,801,801.02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66,672,272.22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10,031,304.96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1,336, </w:t>
            </w:r>
            <w:r>
              <w:rPr>
                <w:color w:val="000000"/>
                <w:spacing w:val="0"/>
                <w:w w:val="100"/>
                <w:position w:val="0"/>
                <w:sz w:val="18"/>
                <w:szCs w:val="18"/>
              </w:rPr>
              <w:t>392.23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11,367,697.19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9,553, </w:t>
            </w:r>
            <w:r>
              <w:rPr>
                <w:color w:val="000000"/>
                <w:spacing w:val="0"/>
                <w:w w:val="100"/>
                <w:position w:val="0"/>
                <w:sz w:val="18"/>
                <w:szCs w:val="18"/>
              </w:rPr>
              <w:t>376.20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1,307, </w:t>
            </w:r>
            <w:r>
              <w:rPr>
                <w:color w:val="000000"/>
                <w:spacing w:val="0"/>
                <w:w w:val="100"/>
                <w:position w:val="0"/>
                <w:sz w:val="18"/>
                <w:szCs w:val="18"/>
              </w:rPr>
              <w:t xml:space="preserve">358.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10,860,734.96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520"/>
              <w:jc w:val="left"/>
            </w:pPr>
            <w:r>
              <w:rPr>
                <w:color w:val="000000"/>
                <w:spacing w:val="0"/>
                <w:w w:val="100"/>
                <w:position w:val="0"/>
                <w:sz w:val="18"/>
                <w:szCs w:val="18"/>
              </w:rPr>
              <w:t>（2）</w:t>
            </w:r>
            <w:r>
              <w:rPr>
                <w:color w:val="000000"/>
                <w:spacing w:val="0"/>
                <w:w w:val="100"/>
                <w:position w:val="0"/>
              </w:rPr>
              <w:t>固定资产'无形资 产转入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477,928.76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506,962.23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6,318, </w:t>
            </w:r>
            <w:r>
              <w:rPr>
                <w:color w:val="000000"/>
                <w:spacing w:val="0"/>
                <w:w w:val="100"/>
                <w:position w:val="0"/>
                <w:sz w:val="18"/>
                <w:szCs w:val="18"/>
              </w:rPr>
              <w:t xml:space="preserve">429.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673,636.97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6,992, </w:t>
            </w:r>
            <w:r>
              <w:rPr>
                <w:color w:val="000000"/>
                <w:spacing w:val="0"/>
                <w:w w:val="100"/>
                <w:position w:val="0"/>
                <w:sz w:val="18"/>
                <w:szCs w:val="18"/>
              </w:rPr>
              <w:t xml:space="preserve">066.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508,568.26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508,568.26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5,809, </w:t>
            </w:r>
            <w:r>
              <w:rPr>
                <w:color w:val="000000"/>
                <w:spacing w:val="0"/>
                <w:w w:val="100"/>
                <w:position w:val="0"/>
                <w:sz w:val="18"/>
                <w:szCs w:val="18"/>
              </w:rPr>
              <w:t>861.45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673,636.97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6,483, </w:t>
            </w:r>
            <w:r>
              <w:rPr>
                <w:color w:val="000000"/>
                <w:spacing w:val="0"/>
                <w:w w:val="100"/>
                <w:position w:val="0"/>
                <w:sz w:val="18"/>
                <w:szCs w:val="18"/>
              </w:rPr>
              <w:t xml:space="preserve">498.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61,583,346.45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9,464, </w:t>
            </w:r>
            <w:r>
              <w:rPr>
                <w:color w:val="000000"/>
                <w:spacing w:val="0"/>
                <w:w w:val="100"/>
                <w:position w:val="0"/>
                <w:sz w:val="18"/>
                <w:szCs w:val="18"/>
              </w:rPr>
              <w:t>556.28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71,047,902.73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22"/>
        <w:gridCol w:w="1685"/>
        <w:gridCol w:w="1584"/>
        <w:gridCol w:w="1378"/>
        <w:gridCol w:w="169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298,624,450.74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51,845,033.49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350,469,484.23</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278,051,209.36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58,439,982.23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336,491,191.59</w:t>
            </w:r>
          </w:p>
        </w:tc>
      </w:tr>
    </w:tbl>
    <w:p>
      <w:pPr>
        <w:widowControl w:val="0"/>
        <w:spacing w:after="339" w:line="1" w:lineRule="exact"/>
      </w:pPr>
    </w:p>
    <w:p>
      <w:pPr>
        <w:pStyle w:val="Style34"/>
        <w:keepNext/>
        <w:keepLines/>
        <w:widowControl w:val="0"/>
        <w:numPr>
          <w:ilvl w:val="0"/>
          <w:numId w:val="119"/>
        </w:numPr>
        <w:shd w:val="clear" w:color="auto" w:fill="auto"/>
        <w:bidi w:val="0"/>
        <w:spacing w:before="0" w:after="10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w:t>
      </w:r>
      <w:r>
        <w:rPr>
          <w:color w:val="000000"/>
          <w:spacing w:val="0"/>
          <w:w w:val="100"/>
          <w:position w:val="0"/>
        </w:rPr>
        <w:t>未办妥产权证书的投资性房地产情况：</w:t>
      </w:r>
      <w:bookmarkEnd w:id="1091"/>
      <w:bookmarkEnd w:id="1092"/>
      <w:bookmarkEnd w:id="109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钱江报系商品房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2,006, </w:t>
            </w:r>
            <w:r>
              <w:rPr>
                <w:color w:val="000000"/>
                <w:spacing w:val="0"/>
                <w:w w:val="100"/>
                <w:position w:val="0"/>
                <w:sz w:val="18"/>
                <w:szCs w:val="18"/>
              </w:rPr>
              <w:t xml:space="preserve">112.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乐清印务大楼工程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6,525, </w:t>
            </w:r>
            <w:r>
              <w:rPr>
                <w:color w:val="000000"/>
                <w:spacing w:val="0"/>
                <w:w w:val="100"/>
                <w:position w:val="0"/>
                <w:sz w:val="18"/>
                <w:szCs w:val="18"/>
              </w:rPr>
              <w:t xml:space="preserve">208.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8,531, </w:t>
            </w:r>
            <w:r>
              <w:rPr>
                <w:color w:val="000000"/>
                <w:spacing w:val="0"/>
                <w:w w:val="100"/>
                <w:position w:val="0"/>
                <w:sz w:val="18"/>
                <w:szCs w:val="18"/>
              </w:rPr>
              <w:t xml:space="preserve">321.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0" w:right="0" w:firstLine="0"/>
        <w:jc w:val="left"/>
        <w:sectPr>
          <w:headerReference w:type="default" r:id="rId69"/>
          <w:footerReference w:type="default" r:id="rId70"/>
          <w:footnotePr>
            <w:pos w:val="pageBottom"/>
            <w:numFmt w:val="decimal"/>
            <w:numRestart w:val="continuous"/>
          </w:footnotePr>
          <w:pgSz w:w="11900" w:h="16840"/>
          <w:pgMar w:top="1522" w:right="1158" w:bottom="1580"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340" w:after="100" w:line="240" w:lineRule="auto"/>
        <w:ind w:left="0" w:right="0" w:firstLine="280"/>
        <w:jc w:val="left"/>
      </w:pPr>
      <w:bookmarkStart w:id="1095" w:name="bookmark1095"/>
      <w:bookmarkStart w:id="1096" w:name="bookmark1096"/>
      <w:bookmarkStart w:id="1097" w:name="bookmark1097"/>
      <w:bookmarkStart w:id="1098" w:name="bookmark1098"/>
      <w:r>
        <w:rPr>
          <w:color w:val="000000"/>
          <w:spacing w:val="0"/>
          <w:w w:val="100"/>
          <w:position w:val="0"/>
        </w:rPr>
        <w:t>1</w:t>
      </w:r>
      <w:bookmarkEnd w:id="1097"/>
      <w:r>
        <w:rPr>
          <w:color w:val="000000"/>
          <w:spacing w:val="0"/>
          <w:w w:val="100"/>
          <w:position w:val="0"/>
        </w:rPr>
        <w:t>9、固定资产</w:t>
      </w:r>
      <w:bookmarkEnd w:id="1095"/>
      <w:bookmarkEnd w:id="1096"/>
      <w:bookmarkEnd w:id="1098"/>
    </w:p>
    <w:p>
      <w:pPr>
        <w:pStyle w:val="Style34"/>
        <w:keepNext/>
        <w:keepLines/>
        <w:widowControl w:val="0"/>
        <w:shd w:val="clear" w:color="auto" w:fill="auto"/>
        <w:bidi w:val="0"/>
        <w:spacing w:before="0" w:after="100" w:line="240" w:lineRule="auto"/>
        <w:ind w:left="0" w:right="0" w:firstLine="280"/>
        <w:jc w:val="left"/>
      </w:pPr>
      <w:bookmarkStart w:id="1095" w:name="bookmark1095"/>
      <w:bookmarkStart w:id="1096" w:name="bookmark1096"/>
      <w:bookmarkStart w:id="1099" w:name="bookmark1099"/>
      <w:bookmarkStart w:id="1100" w:name="bookmark1100"/>
      <w:r>
        <w:rPr>
          <w:color w:val="000000"/>
          <w:spacing w:val="0"/>
          <w:w w:val="100"/>
          <w:position w:val="0"/>
        </w:rPr>
        <w:t>（</w:t>
      </w:r>
      <w:bookmarkEnd w:id="1099"/>
      <w:r>
        <w:rPr>
          <w:color w:val="000000"/>
          <w:spacing w:val="0"/>
          <w:w w:val="100"/>
          <w:position w:val="0"/>
        </w:rPr>
        <w:t>1）.</w:t>
      </w:r>
      <w:r>
        <w:rPr>
          <w:color w:val="000000"/>
          <w:spacing w:val="0"/>
          <w:w w:val="100"/>
          <w:position w:val="0"/>
        </w:rPr>
        <w:t>固定资产情况</w:t>
      </w:r>
      <w:bookmarkEnd w:id="1095"/>
      <w:bookmarkEnd w:id="1096"/>
      <w:bookmarkEnd w:id="1100"/>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90"/>
        <w:gridCol w:w="1642"/>
        <w:gridCol w:w="2179"/>
        <w:gridCol w:w="2179"/>
        <w:gridCol w:w="2035"/>
        <w:gridCol w:w="2174"/>
        <w:gridCol w:w="235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294,275,279.34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562,755,327.46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166,965,742.28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27,673,316.25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51,103,719.82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1,102, 773, </w:t>
            </w:r>
            <w:r>
              <w:rPr>
                <w:color w:val="000000"/>
                <w:spacing w:val="0"/>
                <w:w w:val="100"/>
                <w:position w:val="0"/>
                <w:sz w:val="18"/>
                <w:szCs w:val="18"/>
              </w:rPr>
              <w:t xml:space="preserve">385. </w:t>
            </w:r>
            <w:r>
              <w:rPr>
                <w:color w:val="000000"/>
                <w:spacing w:val="0"/>
                <w:w w:val="100"/>
                <w:position w:val="0"/>
                <w:sz w:val="18"/>
                <w:szCs w:val="18"/>
              </w:rPr>
              <w:t>15</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46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28,576,839.49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1,319, </w:t>
            </w:r>
            <w:r>
              <w:rPr>
                <w:color w:val="000000"/>
                <w:spacing w:val="0"/>
                <w:w w:val="100"/>
                <w:position w:val="0"/>
                <w:sz w:val="18"/>
                <w:szCs w:val="18"/>
              </w:rPr>
              <w:t xml:space="preserve">147.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26,793,562.81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3,236, </w:t>
            </w:r>
            <w:r>
              <w:rPr>
                <w:color w:val="000000"/>
                <w:spacing w:val="0"/>
                <w:w w:val="100"/>
                <w:position w:val="0"/>
                <w:sz w:val="18"/>
                <w:szCs w:val="18"/>
              </w:rPr>
              <w:t xml:space="preserve">645.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902,652.96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60,828,848.20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4,563, </w:t>
            </w:r>
            <w:r>
              <w:rPr>
                <w:color w:val="000000"/>
                <w:spacing w:val="0"/>
                <w:w w:val="100"/>
                <w:position w:val="0"/>
                <w:sz w:val="18"/>
                <w:szCs w:val="18"/>
              </w:rPr>
              <w:t xml:space="preserve">650.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1,021, </w:t>
            </w:r>
            <w:r>
              <w:rPr>
                <w:color w:val="000000"/>
                <w:spacing w:val="0"/>
                <w:w w:val="100"/>
                <w:position w:val="0"/>
                <w:sz w:val="18"/>
                <w:szCs w:val="18"/>
              </w:rPr>
              <w:t xml:space="preserve">147.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24,870,673.31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3,236, </w:t>
            </w:r>
            <w:r>
              <w:rPr>
                <w:color w:val="000000"/>
                <w:spacing w:val="0"/>
                <w:w w:val="100"/>
                <w:position w:val="0"/>
                <w:sz w:val="18"/>
                <w:szCs w:val="18"/>
              </w:rPr>
              <w:t xml:space="preserve">645.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842,009.50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34,534,127.21</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660"/>
              <w:jc w:val="both"/>
            </w:pPr>
            <w:r>
              <w:rPr>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2,283, </w:t>
            </w:r>
            <w:r>
              <w:rPr>
                <w:color w:val="000000"/>
                <w:spacing w:val="0"/>
                <w:w w:val="100"/>
                <w:position w:val="0"/>
                <w:sz w:val="18"/>
                <w:szCs w:val="18"/>
              </w:rPr>
              <w:t xml:space="preserve">123.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219,729.48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1,922,889.50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4,425, </w:t>
            </w:r>
            <w:r>
              <w:rPr>
                <w:color w:val="000000"/>
                <w:spacing w:val="0"/>
                <w:w w:val="100"/>
                <w:position w:val="0"/>
                <w:sz w:val="18"/>
                <w:szCs w:val="18"/>
              </w:rPr>
              <w:t xml:space="preserve">742. </w:t>
            </w:r>
            <w:r>
              <w:rPr>
                <w:color w:val="000000"/>
                <w:spacing w:val="0"/>
                <w:w w:val="100"/>
                <w:position w:val="0"/>
                <w:sz w:val="18"/>
                <w:szCs w:val="18"/>
              </w:rPr>
              <w:t>66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660"/>
              <w:jc w:val="both"/>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7,694, </w:t>
            </w:r>
            <w:r>
              <w:rPr>
                <w:color w:val="000000"/>
                <w:spacing w:val="0"/>
                <w:w w:val="100"/>
                <w:position w:val="0"/>
                <w:sz w:val="18"/>
                <w:szCs w:val="18"/>
              </w:rPr>
              <w:t xml:space="preserve">397.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60,643.46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7,833,311.45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660"/>
              <w:jc w:val="both"/>
            </w:pPr>
            <w:r>
              <w:rPr>
                <w:color w:val="000000"/>
                <w:spacing w:val="0"/>
                <w:w w:val="100"/>
                <w:position w:val="0"/>
                <w:sz w:val="18"/>
                <w:szCs w:val="18"/>
              </w:rPr>
              <w:t>（4）</w:t>
            </w:r>
            <w:r>
              <w:rPr>
                <w:color w:val="000000"/>
                <w:spacing w:val="0"/>
                <w:w w:val="100"/>
                <w:position w:val="0"/>
              </w:rPr>
              <w:t>投资性 房地产转入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14,035,666.88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14,035,666.88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6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4,066, </w:t>
            </w:r>
            <w:r>
              <w:rPr>
                <w:color w:val="000000"/>
                <w:spacing w:val="0"/>
                <w:w w:val="100"/>
                <w:position w:val="0"/>
                <w:sz w:val="18"/>
                <w:szCs w:val="18"/>
              </w:rPr>
              <w:t xml:space="preserve">441.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5,888, </w:t>
            </w:r>
            <w:r>
              <w:rPr>
                <w:color w:val="000000"/>
                <w:spacing w:val="0"/>
                <w:w w:val="100"/>
                <w:position w:val="0"/>
                <w:sz w:val="18"/>
                <w:szCs w:val="18"/>
              </w:rPr>
              <w:t xml:space="preserve">948.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19,328,028.12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1,348, </w:t>
            </w:r>
            <w:r>
              <w:rPr>
                <w:color w:val="000000"/>
                <w:spacing w:val="0"/>
                <w:w w:val="100"/>
                <w:position w:val="0"/>
                <w:sz w:val="18"/>
                <w:szCs w:val="18"/>
              </w:rPr>
              <w:t xml:space="preserve">796.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621,647.92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31,253,862.00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660"/>
              <w:jc w:val="both"/>
            </w:pPr>
            <w:r>
              <w:rPr>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2,154, </w:t>
            </w:r>
            <w:r>
              <w:rPr>
                <w:color w:val="000000"/>
                <w:spacing w:val="0"/>
                <w:w w:val="100"/>
                <w:position w:val="0"/>
                <w:sz w:val="18"/>
                <w:szCs w:val="18"/>
              </w:rPr>
              <w:t xml:space="preserve">556.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5,888, </w:t>
            </w:r>
            <w:r>
              <w:rPr>
                <w:color w:val="000000"/>
                <w:spacing w:val="0"/>
                <w:w w:val="100"/>
                <w:position w:val="0"/>
                <w:sz w:val="18"/>
                <w:szCs w:val="18"/>
              </w:rPr>
              <w:t xml:space="preserve">948.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17,901,401.41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1,348, </w:t>
            </w:r>
            <w:r>
              <w:rPr>
                <w:color w:val="000000"/>
                <w:spacing w:val="0"/>
                <w:w w:val="100"/>
                <w:position w:val="0"/>
                <w:sz w:val="18"/>
                <w:szCs w:val="18"/>
              </w:rPr>
              <w:t xml:space="preserve">796.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578,853.22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27,872,555.24</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660"/>
              <w:jc w:val="both"/>
            </w:pPr>
            <w:r>
              <w:rPr>
                <w:color w:val="000000"/>
                <w:spacing w:val="0"/>
                <w:w w:val="100"/>
                <w:position w:val="0"/>
                <w:sz w:val="18"/>
                <w:szCs w:val="18"/>
              </w:rPr>
              <w:t>2）</w:t>
            </w:r>
            <w:r>
              <w:rPr>
                <w:color w:val="000000"/>
                <w:spacing w:val="0"/>
                <w:w w:val="100"/>
                <w:position w:val="0"/>
              </w:rPr>
              <w:t>转入投</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1,911,885.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1,911, </w:t>
            </w:r>
            <w:r>
              <w:rPr>
                <w:color w:val="000000"/>
                <w:spacing w:val="0"/>
                <w:w w:val="100"/>
                <w:position w:val="0"/>
                <w:sz w:val="18"/>
                <w:szCs w:val="18"/>
              </w:rPr>
              <w:t xml:space="preserve">885. </w:t>
            </w:r>
            <w:r>
              <w:rPr>
                <w:color w:val="000000"/>
                <w:spacing w:val="0"/>
                <w:w w:val="100"/>
                <w:position w:val="0"/>
                <w:sz w:val="18"/>
                <w:szCs w:val="18"/>
              </w:rPr>
              <w:t>35</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660"/>
              <w:jc w:val="both"/>
            </w:pPr>
            <w:r>
              <w:rPr>
                <w:color w:val="000000"/>
                <w:spacing w:val="0"/>
                <w:w w:val="100"/>
                <w:position w:val="0"/>
                <w:sz w:val="18"/>
                <w:szCs w:val="18"/>
              </w:rPr>
              <w:t>3）</w:t>
            </w:r>
            <w:r>
              <w:rPr>
                <w:color w:val="000000"/>
                <w:spacing w:val="0"/>
                <w:w w:val="100"/>
                <w:position w:val="0"/>
              </w:rPr>
              <w:t>处置子 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1,426,626.71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42,794.70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1,469, </w:t>
            </w:r>
            <w:r>
              <w:rPr>
                <w:color w:val="000000"/>
                <w:spacing w:val="0"/>
                <w:w w:val="100"/>
                <w:position w:val="0"/>
                <w:sz w:val="18"/>
                <w:szCs w:val="18"/>
              </w:rPr>
              <w:t>421.41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318,785,677.18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558,185,526.19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174,431,276.97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29,561,166.15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51,384,724.86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1,132, 348, </w:t>
            </w:r>
            <w:r>
              <w:rPr>
                <w:color w:val="000000"/>
                <w:spacing w:val="0"/>
                <w:w w:val="100"/>
                <w:position w:val="0"/>
                <w:sz w:val="18"/>
                <w:szCs w:val="18"/>
              </w:rPr>
              <w:t xml:space="preserve">371.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59,160,701.69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355,641,100.89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96,227,389.15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21,438,896.82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26,690,611.81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559,158,700.36</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46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16,331,223.74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27,731,181.95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23,115,989.50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3,827, </w:t>
            </w:r>
            <w:r>
              <w:rPr>
                <w:color w:val="000000"/>
                <w:spacing w:val="0"/>
                <w:w w:val="100"/>
                <w:position w:val="0"/>
                <w:sz w:val="18"/>
                <w:szCs w:val="18"/>
              </w:rPr>
              <w:t xml:space="preserve">751.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1,996, </w:t>
            </w:r>
            <w:r>
              <w:rPr>
                <w:color w:val="000000"/>
                <w:spacing w:val="0"/>
                <w:w w:val="100"/>
                <w:position w:val="0"/>
                <w:sz w:val="18"/>
                <w:szCs w:val="18"/>
              </w:rPr>
              <w:t xml:space="preserve">896.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73,003,042.69</w:t>
            </w:r>
          </w:p>
        </w:tc>
      </w:tr>
    </w:tbl>
    <w:p>
      <w:pPr>
        <w:spacing w:lineRule="exact" w:line="1"/>
        <w:rPr>
          <w:sz w:val="2"/>
          <w:szCs w:val="2"/>
        </w:rPr>
      </w:pPr>
      <w:r>
        <w:br w:type="page"/>
      </w:r>
    </w:p>
    <w:tbl>
      <w:tblPr>
        <w:tblOverlap w:val="never"/>
        <w:jc w:val="center"/>
        <w:tblLayout w:type="fixed"/>
      </w:tblPr>
      <w:tblGrid>
        <w:gridCol w:w="1790"/>
        <w:gridCol w:w="1642"/>
        <w:gridCol w:w="2179"/>
        <w:gridCol w:w="2179"/>
        <w:gridCol w:w="2035"/>
        <w:gridCol w:w="2174"/>
        <w:gridCol w:w="235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10,521,362.29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27,710,537.99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23,115,989.50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3,827, </w:t>
            </w:r>
            <w:r>
              <w:rPr>
                <w:color w:val="000000"/>
                <w:spacing w:val="0"/>
                <w:w w:val="100"/>
                <w:position w:val="0"/>
                <w:sz w:val="18"/>
                <w:szCs w:val="18"/>
              </w:rPr>
              <w:t xml:space="preserve">751.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1,996, </w:t>
            </w:r>
            <w:r>
              <w:rPr>
                <w:color w:val="000000"/>
                <w:spacing w:val="0"/>
                <w:w w:val="100"/>
                <w:position w:val="0"/>
                <w:sz w:val="18"/>
                <w:szCs w:val="18"/>
              </w:rPr>
              <w:t xml:space="preserve">896.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67,172,537.28</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660"/>
              <w:jc w:val="both"/>
            </w:pPr>
            <w:r>
              <w:rPr>
                <w:color w:val="000000"/>
                <w:spacing w:val="0"/>
                <w:w w:val="100"/>
                <w:position w:val="0"/>
                <w:sz w:val="18"/>
                <w:szCs w:val="18"/>
              </w:rPr>
              <w:t>2）</w:t>
            </w:r>
            <w:r>
              <w:rPr>
                <w:color w:val="000000"/>
                <w:spacing w:val="0"/>
                <w:w w:val="100"/>
                <w:position w:val="0"/>
              </w:rPr>
              <w:t>投资性房 地产转入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5,809, </w:t>
            </w:r>
            <w:r>
              <w:rPr>
                <w:color w:val="000000"/>
                <w:spacing w:val="0"/>
                <w:w w:val="100"/>
                <w:position w:val="0"/>
                <w:sz w:val="18"/>
                <w:szCs w:val="18"/>
              </w:rPr>
              <w:t xml:space="preserve">861.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5,809, </w:t>
            </w:r>
            <w:r>
              <w:rPr>
                <w:color w:val="000000"/>
                <w:spacing w:val="0"/>
                <w:w w:val="100"/>
                <w:position w:val="0"/>
                <w:sz w:val="18"/>
                <w:szCs w:val="18"/>
              </w:rPr>
              <w:t>861.45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660"/>
              <w:jc w:val="both"/>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20,643.96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460"/>
              <w:jc w:val="both"/>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1,103, </w:t>
            </w:r>
            <w:r>
              <w:rPr>
                <w:color w:val="000000"/>
                <w:spacing w:val="0"/>
                <w:w w:val="100"/>
                <w:position w:val="0"/>
                <w:sz w:val="18"/>
                <w:szCs w:val="18"/>
              </w:rPr>
              <w:t xml:space="preserve">161.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5,788, </w:t>
            </w:r>
            <w:r>
              <w:rPr>
                <w:color w:val="000000"/>
                <w:spacing w:val="0"/>
                <w:w w:val="100"/>
                <w:position w:val="0"/>
                <w:sz w:val="18"/>
                <w:szCs w:val="18"/>
              </w:rPr>
              <w:t xml:space="preserve">454.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10,235,296.47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752,531.44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379,725.17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18,259,169.14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660"/>
              <w:jc w:val="both"/>
            </w:pPr>
            <w:r>
              <w:rPr>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625,232.76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5,788, </w:t>
            </w:r>
            <w:r>
              <w:rPr>
                <w:color w:val="000000"/>
                <w:spacing w:val="0"/>
                <w:w w:val="100"/>
                <w:position w:val="0"/>
                <w:sz w:val="18"/>
                <w:szCs w:val="18"/>
              </w:rPr>
              <w:t xml:space="preserve">454.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9,207,611.17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752,531.44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375,374.55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16,749,204.46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660"/>
              <w:jc w:val="both"/>
            </w:pPr>
            <w:r>
              <w:rPr>
                <w:color w:val="000000"/>
                <w:spacing w:val="0"/>
                <w:w w:val="100"/>
                <w:position w:val="0"/>
                <w:sz w:val="18"/>
                <w:szCs w:val="18"/>
              </w:rPr>
              <w:t>2）</w:t>
            </w:r>
            <w:r>
              <w:rPr>
                <w:color w:val="000000"/>
                <w:spacing w:val="0"/>
                <w:w w:val="100"/>
                <w:position w:val="0"/>
              </w:rPr>
              <w:t>转入投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资性房地产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477,928.76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477,928.76</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660"/>
              <w:jc w:val="left"/>
            </w:pPr>
            <w:r>
              <w:rPr>
                <w:color w:val="000000"/>
                <w:spacing w:val="0"/>
                <w:w w:val="100"/>
                <w:position w:val="0"/>
                <w:sz w:val="18"/>
                <w:szCs w:val="18"/>
              </w:rPr>
              <w:t>3）</w:t>
            </w:r>
            <w:r>
              <w:rPr>
                <w:color w:val="000000"/>
                <w:spacing w:val="0"/>
                <w:w w:val="100"/>
                <w:position w:val="0"/>
              </w:rPr>
              <w:t>处置子 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1,027, </w:t>
            </w:r>
            <w:r>
              <w:rPr>
                <w:color w:val="000000"/>
                <w:spacing w:val="0"/>
                <w:w w:val="100"/>
                <w:position w:val="0"/>
                <w:sz w:val="18"/>
                <w:szCs w:val="18"/>
              </w:rPr>
              <w:t xml:space="preserve">685.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4,350.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1,032, </w:t>
            </w:r>
            <w:r>
              <w:rPr>
                <w:color w:val="000000"/>
                <w:spacing w:val="0"/>
                <w:w w:val="100"/>
                <w:position w:val="0"/>
                <w:sz w:val="18"/>
                <w:szCs w:val="18"/>
              </w:rPr>
              <w:t xml:space="preserve">035.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74,388,763.91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377,583,828.30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109,108,082.18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24,514,116.81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28,307,782.71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613,902,573.91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18,088,396.93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1,212,203.33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19,300,600.26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46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6,302.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6,302.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660"/>
              <w:jc w:val="both"/>
            </w:pPr>
            <w:r>
              <w:rPr>
                <w:color w:val="000000"/>
                <w:spacing w:val="0"/>
                <w:w w:val="100"/>
                <w:position w:val="0"/>
                <w:sz w:val="18"/>
                <w:szCs w:val="18"/>
              </w:rPr>
              <w:t>（2）</w:t>
            </w:r>
            <w:r>
              <w:rPr>
                <w:color w:val="000000"/>
                <w:spacing w:val="0"/>
                <w:w w:val="100"/>
                <w:position w:val="0"/>
              </w:rPr>
              <w:t>企业合 并增加［注］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6,302.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6,302. </w:t>
            </w:r>
            <w:r>
              <w:rPr>
                <w:color w:val="000000"/>
                <w:spacing w:val="0"/>
                <w:w w:val="100"/>
                <w:position w:val="0"/>
                <w:sz w:val="18"/>
                <w:szCs w:val="18"/>
              </w:rPr>
              <w:t>33</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460"/>
              <w:jc w:val="both"/>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168,045.88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168,045.88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660"/>
              <w:jc w:val="both"/>
            </w:pPr>
            <w:r>
              <w:rPr>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168,045.88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168,045.88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18,094,699.26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1,044, </w:t>
            </w:r>
            <w:r>
              <w:rPr>
                <w:color w:val="000000"/>
                <w:spacing w:val="0"/>
                <w:w w:val="100"/>
                <w:position w:val="0"/>
                <w:sz w:val="18"/>
                <w:szCs w:val="18"/>
              </w:rPr>
              <w:t xml:space="preserve">157.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19,138,856.71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460"/>
              <w:jc w:val="both"/>
            </w:pPr>
            <w:r>
              <w:rPr>
                <w:color w:val="000000"/>
                <w:spacing w:val="0"/>
                <w:w w:val="100"/>
                <w:position w:val="0"/>
                <w:sz w:val="18"/>
                <w:szCs w:val="18"/>
              </w:rPr>
              <w:t>1.</w:t>
            </w:r>
            <w:r>
              <w:rPr>
                <w:color w:val="000000"/>
                <w:spacing w:val="0"/>
                <w:w w:val="100"/>
                <w:position w:val="0"/>
              </w:rPr>
              <w:t>期末账面价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244,396,913.27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162,506,998.63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64,279,037.34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5,047, </w:t>
            </w:r>
            <w:r>
              <w:rPr>
                <w:color w:val="000000"/>
                <w:spacing w:val="0"/>
                <w:w w:val="100"/>
                <w:position w:val="0"/>
                <w:sz w:val="18"/>
                <w:szCs w:val="18"/>
              </w:rPr>
              <w:t xml:space="preserve">049.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23,076,942.15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499,306,940.73</w:t>
            </w:r>
          </w:p>
        </w:tc>
      </w:tr>
    </w:tbl>
    <w:tbl>
      <w:tblPr>
        <w:tblOverlap w:val="never"/>
        <w:jc w:val="center"/>
        <w:tblLayout w:type="fixed"/>
      </w:tblPr>
      <w:tblGrid>
        <w:gridCol w:w="1790"/>
        <w:gridCol w:w="1642"/>
        <w:gridCol w:w="2179"/>
        <w:gridCol w:w="2179"/>
        <w:gridCol w:w="2035"/>
        <w:gridCol w:w="2174"/>
        <w:gridCol w:w="2352"/>
      </w:tblGrid>
      <w:tr>
        <w:trPr>
          <w:trHeight w:val="58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460"/>
              <w:jc w:val="both"/>
            </w:pPr>
            <w:r>
              <w:rPr>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235,114,577.65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189,025,829.64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69,526,149.80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6,234,419.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24,413,108.01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524,314,084.53</w:t>
            </w:r>
          </w:p>
        </w:tc>
      </w:tr>
    </w:tbl>
    <w:p>
      <w:pPr>
        <w:widowControl w:val="0"/>
        <w:spacing w:after="599" w:line="1" w:lineRule="exact"/>
      </w:pPr>
    </w:p>
    <w:p>
      <w:pPr>
        <w:pStyle w:val="Style34"/>
        <w:keepNext/>
        <w:keepLines/>
        <w:widowControl w:val="0"/>
        <w:numPr>
          <w:ilvl w:val="0"/>
          <w:numId w:val="121"/>
        </w:numPr>
        <w:shd w:val="clear" w:color="auto" w:fill="auto"/>
        <w:tabs>
          <w:tab w:pos="855" w:val="left"/>
        </w:tabs>
        <w:bidi w:val="0"/>
        <w:spacing w:before="0" w:after="100" w:line="240" w:lineRule="auto"/>
        <w:ind w:left="0" w:right="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w:t>
      </w:r>
      <w:r>
        <w:rPr>
          <w:color w:val="000000"/>
          <w:spacing w:val="0"/>
          <w:w w:val="100"/>
          <w:position w:val="0"/>
        </w:rPr>
        <w:t>暂时闲置的固定资产情况</w:t>
      </w:r>
      <w:bookmarkEnd w:id="1101"/>
      <w:bookmarkEnd w:id="1102"/>
      <w:bookmarkEnd w:id="1104"/>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855" w:val="left"/>
        </w:tabs>
        <w:bidi w:val="0"/>
        <w:spacing w:before="0" w:after="100" w:line="240" w:lineRule="auto"/>
        <w:ind w:left="0" w:right="0" w:firstLine="420"/>
        <w:jc w:val="left"/>
      </w:pPr>
      <w:bookmarkStart w:id="1105" w:name="bookmark1105"/>
      <w:bookmarkEnd w:id="1105"/>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855" w:val="left"/>
        </w:tabs>
        <w:bidi w:val="0"/>
        <w:spacing w:before="0" w:after="100" w:line="240" w:lineRule="auto"/>
        <w:ind w:left="0" w:right="0" w:firstLine="420"/>
        <w:jc w:val="left"/>
      </w:pPr>
      <w:bookmarkStart w:id="1106" w:name="bookmark1106"/>
      <w:bookmarkEnd w:id="1106"/>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855" w:val="left"/>
        </w:tabs>
        <w:bidi w:val="0"/>
        <w:spacing w:before="0" w:after="100" w:line="240" w:lineRule="auto"/>
        <w:ind w:left="0" w:right="0" w:firstLine="420"/>
        <w:jc w:val="left"/>
      </w:pPr>
      <w:bookmarkStart w:id="1107" w:name="bookmark1107"/>
      <w:bookmarkEnd w:id="1107"/>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8"/>
        <w:gridCol w:w="4733"/>
        <w:gridCol w:w="477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钱江报系商品房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18,424,072.00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18,424,072.00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4"/>
        <w:keepNext/>
        <w:keepLines/>
        <w:widowControl w:val="0"/>
        <w:shd w:val="clear" w:color="auto" w:fill="auto"/>
        <w:bidi w:val="0"/>
        <w:spacing w:before="0" w:after="100" w:line="240" w:lineRule="auto"/>
        <w:ind w:left="0" w:right="0" w:firstLine="380"/>
        <w:jc w:val="left"/>
      </w:pPr>
      <w:bookmarkStart w:id="1108" w:name="bookmark1108"/>
      <w:bookmarkStart w:id="1109" w:name="bookmark1109"/>
      <w:bookmarkStart w:id="1110" w:name="bookmark1110"/>
      <w:bookmarkStart w:id="1111" w:name="bookmark1111"/>
      <w:r>
        <w:rPr>
          <w:color w:val="000000"/>
          <w:spacing w:val="0"/>
          <w:w w:val="100"/>
          <w:position w:val="0"/>
        </w:rPr>
        <w:t>2</w:t>
      </w:r>
      <w:bookmarkEnd w:id="1110"/>
      <w:r>
        <w:rPr>
          <w:color w:val="000000"/>
          <w:spacing w:val="0"/>
          <w:w w:val="100"/>
          <w:position w:val="0"/>
        </w:rPr>
        <w:t>0、在建工程</w:t>
      </w:r>
      <w:bookmarkEnd w:id="1108"/>
      <w:bookmarkEnd w:id="1109"/>
      <w:bookmarkEnd w:id="1111"/>
    </w:p>
    <w:p>
      <w:pPr>
        <w:pStyle w:val="Style34"/>
        <w:keepNext/>
        <w:keepLines/>
        <w:widowControl w:val="0"/>
        <w:numPr>
          <w:ilvl w:val="0"/>
          <w:numId w:val="123"/>
        </w:numPr>
        <w:shd w:val="clear" w:color="auto" w:fill="auto"/>
        <w:bidi w:val="0"/>
        <w:spacing w:before="0" w:after="100" w:line="240" w:lineRule="auto"/>
        <w:ind w:left="0" w:right="0" w:firstLine="380"/>
        <w:jc w:val="left"/>
      </w:pPr>
      <w:bookmarkStart w:id="1108" w:name="bookmark1108"/>
      <w:bookmarkStart w:id="1109" w:name="bookmark1109"/>
      <w:bookmarkStart w:id="1112" w:name="bookmark1112"/>
      <w:bookmarkStart w:id="1113" w:name="bookmark1113"/>
      <w:bookmarkEnd w:id="1112"/>
      <w:r>
        <w:rPr>
          <w:color w:val="000000"/>
          <w:spacing w:val="0"/>
          <w:w w:val="100"/>
          <w:position w:val="0"/>
        </w:rPr>
        <w:t>.</w:t>
      </w:r>
      <w:r>
        <w:rPr>
          <w:color w:val="000000"/>
          <w:spacing w:val="0"/>
          <w:w w:val="100"/>
          <w:position w:val="0"/>
        </w:rPr>
        <w:t>在建工程情况</w:t>
      </w:r>
      <w:bookmarkEnd w:id="1108"/>
      <w:bookmarkEnd w:id="1109"/>
      <w:bookmarkEnd w:id="1113"/>
    </w:p>
    <w:p>
      <w:pPr>
        <w:pStyle w:val="Style5"/>
        <w:keepNext w:val="0"/>
        <w:keepLines w:val="0"/>
        <w:widowControl w:val="0"/>
        <w:shd w:val="clear" w:color="auto" w:fill="auto"/>
        <w:bidi w:val="0"/>
        <w:spacing w:before="0" w:after="0" w:line="240" w:lineRule="auto"/>
        <w:ind w:left="0" w:right="0" w:firstLine="380"/>
        <w:jc w:val="left"/>
      </w:pPr>
      <w:bookmarkStart w:id="1114" w:name="bookmark1114"/>
      <w:r>
        <w:rPr>
          <w:color w:val="000000"/>
          <w:spacing w:val="0"/>
          <w:w w:val="100"/>
          <w:position w:val="0"/>
          <w:sz w:val="18"/>
          <w:szCs w:val="18"/>
        </w:rPr>
        <w:t>J</w:t>
      </w:r>
      <w:bookmarkEnd w:id="1114"/>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1843"/>
        <w:gridCol w:w="1843"/>
        <w:gridCol w:w="1819"/>
        <w:gridCol w:w="1824"/>
        <w:gridCol w:w="1838"/>
        <w:gridCol w:w="1877"/>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乐清市文化中心综合体影城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17,049,461.21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17,049,461.21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1,019,674.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1,019,674.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乐清新报创意园项目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159,260.00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海宁日报新办公大楼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48,426,226.89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48,426,226.89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富春云科技勘察、设计费、规费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106,833.85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106,833.85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大数据中心展厅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572,795.73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572,795.73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乐呵教育元都新苑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81,077.00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66,155,317.68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66,155,317.68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1,260,011.40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1,260,011.40</w:t>
            </w:r>
          </w:p>
        </w:tc>
      </w:tr>
    </w:tbl>
    <w:p>
      <w:pPr>
        <w:widowControl w:val="0"/>
        <w:spacing w:after="879" w:line="1" w:lineRule="exact"/>
      </w:pPr>
    </w:p>
    <w:p>
      <w:pPr>
        <w:pStyle w:val="Style24"/>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(2).</w:t>
      </w:r>
      <w:r>
        <w:rPr>
          <w:b/>
          <w:bCs/>
          <w:color w:val="000000"/>
          <w:spacing w:val="0"/>
          <w:w w:val="100"/>
          <w:position w:val="0"/>
        </w:rPr>
        <w:t>重要在建工程项目本期变动情况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65"/>
        <w:gridCol w:w="1243"/>
        <w:gridCol w:w="1498"/>
        <w:gridCol w:w="1781"/>
        <w:gridCol w:w="1411"/>
        <w:gridCol w:w="1992"/>
        <w:gridCol w:w="1603"/>
        <w:gridCol w:w="1181"/>
        <w:gridCol w:w="595"/>
        <w:gridCol w:w="418"/>
        <w:gridCol w:w="754"/>
        <w:gridCol w:w="586"/>
        <w:gridCol w:w="538"/>
      </w:tblGrid>
      <w:tr>
        <w:trPr>
          <w:trHeight w:val="269" w:hRule="exact"/>
        </w:trPr>
        <w:tc>
          <w:tcPr>
            <w:gridSpan w:val="8"/>
            <w:tcBorders/>
            <w:shd w:val="clear" w:color="auto" w:fill="FFFFFF"/>
            <w:vAlign w:val="top"/>
          </w:tcPr>
          <w:p>
            <w:pPr>
              <w:pStyle w:val="Style27"/>
              <w:keepNext w:val="0"/>
              <w:keepLines w:val="0"/>
              <w:widowControl w:val="0"/>
              <w:shd w:val="clear" w:color="auto" w:fill="auto"/>
              <w:bidi w:val="0"/>
              <w:spacing w:before="0" w:after="0" w:line="240" w:lineRule="auto"/>
              <w:ind w:left="12000" w:right="0" w:firstLine="0"/>
              <w:jc w:val="left"/>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w:t>
            </w: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币种：人民币</w:t>
            </w:r>
          </w:p>
        </w:tc>
        <w:tc>
          <w:tcPr>
            <w:tcBorders/>
            <w:shd w:val="clear" w:color="auto" w:fill="FFFFFF"/>
            <w:vAlign w:val="top"/>
          </w:tcPr>
          <w:p>
            <w:pPr>
              <w:widowControl w:val="0"/>
              <w:rPr>
                <w:sz w:val="10"/>
                <w:szCs w:val="10"/>
              </w:rPr>
            </w:pPr>
          </w:p>
        </w:tc>
      </w:tr>
      <w:tr>
        <w:trPr>
          <w:trHeight w:val="247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8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预算数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期初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本期转入固定 资产金额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本期其他减少金额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工程累计投 入占预算比 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工程 进度</w:t>
            </w:r>
          </w:p>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w:t>
            </w:r>
          </w:p>
        </w:tc>
        <w:tc>
          <w:tcPr>
            <w:tcBorders>
              <w:top w:val="single" w:sz="4"/>
              <w:left w:val="single" w:sz="4"/>
              <w:bottom w:val="single" w:sz="4"/>
            </w:tcBorders>
            <w:shd w:val="clear" w:color="auto" w:fill="FFFFFF"/>
            <w:textDirection w:val="tbRlV"/>
            <w:vAlign w:val="top"/>
          </w:tcPr>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利息资本化累计金额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其中： 本期利 息资本 化金额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0" w:lineRule="exact"/>
              <w:ind w:left="0" w:right="0" w:firstLine="0"/>
              <w:jc w:val="left"/>
            </w:pPr>
            <w:r>
              <w:rPr>
                <w:color w:val="000000"/>
                <w:spacing w:val="0"/>
                <w:w w:val="100"/>
                <w:position w:val="0"/>
              </w:rPr>
              <w:t>本期 利息 资本 化率</w:t>
            </w:r>
          </w:p>
          <w:p>
            <w:pPr>
              <w:pStyle w:val="Style27"/>
              <w:keepNext w:val="0"/>
              <w:keepLines w:val="0"/>
              <w:widowControl w:val="0"/>
              <w:shd w:val="clear" w:color="auto" w:fill="auto"/>
              <w:bidi w:val="0"/>
              <w:spacing w:before="0" w:after="0" w:line="280" w:lineRule="exact"/>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资金 来源</w:t>
            </w:r>
          </w:p>
        </w:tc>
      </w:tr>
    </w:tbl>
    <w:p>
      <w:pPr>
        <w:spacing w:lineRule="exact" w:line="1"/>
        <w:rPr>
          <w:sz w:val="2"/>
          <w:szCs w:val="2"/>
        </w:rPr>
      </w:pPr>
      <w:r>
        <w:br w:type="page"/>
      </w:r>
    </w:p>
    <w:tbl>
      <w:tblPr>
        <w:tblOverlap w:val="never"/>
        <w:jc w:val="center"/>
        <w:tblLayout w:type="fixed"/>
      </w:tblPr>
      <w:tblGrid>
        <w:gridCol w:w="1565"/>
        <w:gridCol w:w="1243"/>
        <w:gridCol w:w="1498"/>
        <w:gridCol w:w="1781"/>
        <w:gridCol w:w="1411"/>
        <w:gridCol w:w="1992"/>
        <w:gridCol w:w="1603"/>
        <w:gridCol w:w="1190"/>
        <w:gridCol w:w="586"/>
        <w:gridCol w:w="418"/>
        <w:gridCol w:w="754"/>
        <w:gridCol w:w="586"/>
        <w:gridCol w:w="538"/>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乐清市文化中 心综合体影城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1,019,674. </w:t>
            </w:r>
            <w:r>
              <w:rPr>
                <w:color w:val="000000"/>
                <w:spacing w:val="0"/>
                <w:w w:val="100"/>
                <w:position w:val="0"/>
                <w:sz w:val="18"/>
                <w:szCs w:val="18"/>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16,029,786.81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17,049,461.21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来源</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乐清新报创意 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159,260.00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来源</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永康日报老大 楼零星工程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4,256, 000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2,889, </w:t>
            </w:r>
            <w:r>
              <w:rPr>
                <w:color w:val="000000"/>
                <w:spacing w:val="0"/>
                <w:w w:val="100"/>
                <w:position w:val="0"/>
                <w:sz w:val="18"/>
                <w:szCs w:val="18"/>
              </w:rPr>
              <w:t xml:space="preserve">063. </w:t>
            </w:r>
            <w:r>
              <w:rPr>
                <w:color w:val="000000"/>
                <w:spacing w:val="0"/>
                <w:w w:val="100"/>
                <w:position w:val="0"/>
                <w:sz w:val="18"/>
                <w:szCs w:val="18"/>
              </w:rPr>
              <w:t>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1,902, </w:t>
            </w:r>
            <w:r>
              <w:rPr>
                <w:color w:val="000000"/>
                <w:spacing w:val="0"/>
                <w:w w:val="100"/>
                <w:position w:val="0"/>
                <w:sz w:val="18"/>
                <w:szCs w:val="18"/>
              </w:rPr>
              <w:t xml:space="preserve">568. </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986,494.86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来源</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上虞日报食堂 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380,555.00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380,555.00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来源</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海宁日报新办 公大楼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87,692,502.75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39,266,275.86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48,426,226.89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来源</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富春云科技勘 察、设计费、规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106,833.85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106,833.85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募集 资金</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大数据中心展 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572,795.73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572,795.73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来源</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乐呵教育元都 新苑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81,077.00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23,884.00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104,961.00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来源</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诸暨日报阅报 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1,922, </w:t>
            </w:r>
            <w:r>
              <w:rPr>
                <w:color w:val="000000"/>
                <w:spacing w:val="0"/>
                <w:w w:val="100"/>
                <w:position w:val="0"/>
                <w:sz w:val="18"/>
                <w:szCs w:val="18"/>
              </w:rPr>
              <w:t xml:space="preserve">889.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1,922, </w:t>
            </w:r>
            <w:r>
              <w:rPr>
                <w:color w:val="000000"/>
                <w:spacing w:val="0"/>
                <w:w w:val="100"/>
                <w:position w:val="0"/>
                <w:sz w:val="18"/>
                <w:szCs w:val="18"/>
              </w:rPr>
              <w:t xml:space="preserve">889.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来源</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浙报印务电梯 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219,729.48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219,729.48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来源</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24,256,000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1,260,011.40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109,838,040.66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4,425, </w:t>
            </w:r>
            <w:r>
              <w:rPr>
                <w:color w:val="000000"/>
                <w:spacing w:val="0"/>
                <w:w w:val="100"/>
                <w:position w:val="0"/>
                <w:sz w:val="18"/>
                <w:szCs w:val="18"/>
              </w:rPr>
              <w:t xml:space="preserve">742.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40,516,991.72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66,155,317.68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w:t>
            </w:r>
          </w:p>
        </w:tc>
      </w:tr>
    </w:tbl>
    <w:p>
      <w:pPr>
        <w:widowControl w:val="0"/>
        <w:spacing w:after="339" w:line="1" w:lineRule="exact"/>
      </w:pPr>
    </w:p>
    <w:p>
      <w:pPr>
        <w:pStyle w:val="Style34"/>
        <w:keepNext/>
        <w:keepLines/>
        <w:widowControl w:val="0"/>
        <w:numPr>
          <w:ilvl w:val="0"/>
          <w:numId w:val="119"/>
        </w:numPr>
        <w:shd w:val="clear" w:color="auto" w:fill="auto"/>
        <w:bidi w:val="0"/>
        <w:spacing w:before="0" w:after="100" w:line="240" w:lineRule="auto"/>
        <w:ind w:left="0" w:right="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w:t>
      </w:r>
      <w:r>
        <w:rPr>
          <w:color w:val="000000"/>
          <w:spacing w:val="0"/>
          <w:w w:val="100"/>
          <w:position w:val="0"/>
        </w:rPr>
        <w:t>本期计提在建工程减值准备情况：</w:t>
      </w:r>
      <w:bookmarkEnd w:id="1115"/>
      <w:bookmarkEnd w:id="1116"/>
      <w:bookmarkEnd w:id="1118"/>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420"/>
        <w:jc w:val="both"/>
        <w:sectPr>
          <w:headerReference w:type="default" r:id="rId71"/>
          <w:footerReference w:type="default" r:id="rId72"/>
          <w:footnotePr>
            <w:pos w:val="pageBottom"/>
            <w:numFmt w:val="decimal"/>
            <w:numRestart w:val="continuous"/>
          </w:footnotePr>
          <w:pgSz w:w="16840" w:h="11900" w:orient="landscape"/>
          <w:pgMar w:top="1792" w:right="777" w:bottom="1498" w:left="899"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w:t>
      </w:r>
      <w:r>
        <w:rPr>
          <w:color w:val="000000"/>
          <w:spacing w:val="0"/>
          <w:w w:val="100"/>
          <w:position w:val="0"/>
        </w:rPr>
        <w:t>其他减少主要系子公司海宁日报有限公司转入投资性房地产</w:t>
      </w:r>
      <w:r>
        <w:rPr>
          <w:color w:val="000000"/>
          <w:spacing w:val="0"/>
          <w:w w:val="100"/>
          <w:position w:val="0"/>
          <w:sz w:val="18"/>
          <w:szCs w:val="18"/>
        </w:rPr>
        <w:t xml:space="preserve">39, 266, </w:t>
      </w:r>
      <w:r>
        <w:rPr>
          <w:color w:val="000000"/>
          <w:spacing w:val="0"/>
          <w:w w:val="100"/>
          <w:position w:val="0"/>
          <w:sz w:val="18"/>
          <w:szCs w:val="18"/>
        </w:rPr>
        <w:t>275.86</w:t>
      </w:r>
      <w:r>
        <w:rPr>
          <w:color w:val="000000"/>
          <w:spacing w:val="0"/>
          <w:w w:val="100"/>
          <w:position w:val="0"/>
        </w:rPr>
        <w:t>元，其他均系转入长期待摊费用。</w:t>
      </w:r>
    </w:p>
    <w:p>
      <w:pPr>
        <w:pStyle w:val="Style34"/>
        <w:keepNext/>
        <w:keepLines/>
        <w:widowControl w:val="0"/>
        <w:shd w:val="clear" w:color="auto" w:fill="auto"/>
        <w:bidi w:val="0"/>
        <w:spacing w:before="340" w:after="100" w:line="240" w:lineRule="auto"/>
        <w:ind w:left="0" w:right="0" w:firstLine="560"/>
        <w:jc w:val="left"/>
      </w:pPr>
      <w:bookmarkStart w:id="1119" w:name="bookmark1119"/>
      <w:bookmarkStart w:id="1120" w:name="bookmark1120"/>
      <w:bookmarkStart w:id="1121" w:name="bookmark1121"/>
      <w:bookmarkStart w:id="1122" w:name="bookmark1122"/>
      <w:r>
        <w:rPr>
          <w:color w:val="000000"/>
          <w:spacing w:val="0"/>
          <w:w w:val="100"/>
          <w:position w:val="0"/>
        </w:rPr>
        <w:t>2</w:t>
      </w:r>
      <w:bookmarkEnd w:id="1121"/>
      <w:r>
        <w:rPr>
          <w:color w:val="000000"/>
          <w:spacing w:val="0"/>
          <w:w w:val="100"/>
          <w:position w:val="0"/>
        </w:rPr>
        <w:t>1、工程物资</w:t>
      </w:r>
      <w:bookmarkEnd w:id="1119"/>
      <w:bookmarkEnd w:id="1120"/>
      <w:bookmarkEnd w:id="1122"/>
    </w:p>
    <w:p>
      <w:pPr>
        <w:pStyle w:val="Style5"/>
        <w:keepNext w:val="0"/>
        <w:keepLines w:val="0"/>
        <w:widowControl w:val="0"/>
        <w:shd w:val="clear" w:color="auto" w:fill="auto"/>
        <w:bidi w:val="0"/>
        <w:spacing w:before="0" w:after="62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60"/>
        <w:jc w:val="both"/>
      </w:pPr>
      <w:bookmarkStart w:id="1123" w:name="bookmark1123"/>
      <w:bookmarkStart w:id="1124" w:name="bookmark1124"/>
      <w:bookmarkStart w:id="1125" w:name="bookmark1125"/>
      <w:bookmarkStart w:id="1126" w:name="bookmark1126"/>
      <w:r>
        <w:rPr>
          <w:color w:val="000000"/>
          <w:spacing w:val="0"/>
          <w:w w:val="100"/>
          <w:position w:val="0"/>
        </w:rPr>
        <w:t>2</w:t>
      </w:r>
      <w:bookmarkEnd w:id="1125"/>
      <w:r>
        <w:rPr>
          <w:color w:val="000000"/>
          <w:spacing w:val="0"/>
          <w:w w:val="100"/>
          <w:position w:val="0"/>
        </w:rPr>
        <w:t>2、固定资产清理</w:t>
      </w:r>
      <w:bookmarkEnd w:id="1123"/>
      <w:bookmarkEnd w:id="1124"/>
      <w:bookmarkEnd w:id="1126"/>
    </w:p>
    <w:p>
      <w:pPr>
        <w:pStyle w:val="Style5"/>
        <w:keepNext w:val="0"/>
        <w:keepLines w:val="0"/>
        <w:widowControl w:val="0"/>
        <w:shd w:val="clear" w:color="auto" w:fill="auto"/>
        <w:bidi w:val="0"/>
        <w:spacing w:before="0" w:after="62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1069" w:val="left"/>
        </w:tabs>
        <w:bidi w:val="0"/>
        <w:spacing w:before="0" w:after="100" w:line="240" w:lineRule="auto"/>
        <w:ind w:left="0" w:right="0" w:firstLine="560"/>
        <w:jc w:val="left"/>
      </w:pPr>
      <w:bookmarkStart w:id="1127" w:name="bookmark1127"/>
      <w:bookmarkStart w:id="1128" w:name="bookmark1128"/>
      <w:bookmarkStart w:id="1129" w:name="bookmark1129"/>
      <w:bookmarkStart w:id="1130" w:name="bookmark1130"/>
      <w:r>
        <w:rPr>
          <w:color w:val="000000"/>
          <w:spacing w:val="0"/>
          <w:w w:val="100"/>
          <w:position w:val="0"/>
        </w:rPr>
        <w:t>2</w:t>
      </w:r>
      <w:bookmarkEnd w:id="1129"/>
      <w:r>
        <w:rPr>
          <w:color w:val="000000"/>
          <w:spacing w:val="0"/>
          <w:w w:val="100"/>
          <w:position w:val="0"/>
        </w:rPr>
        <w:t>3、</w:t>
        <w:tab/>
        <w:t>生产性生物资产</w:t>
      </w:r>
      <w:bookmarkEnd w:id="1127"/>
      <w:bookmarkEnd w:id="1128"/>
      <w:bookmarkEnd w:id="1130"/>
    </w:p>
    <w:p>
      <w:pPr>
        <w:pStyle w:val="Style34"/>
        <w:keepNext/>
        <w:keepLines/>
        <w:widowControl w:val="0"/>
        <w:numPr>
          <w:ilvl w:val="0"/>
          <w:numId w:val="125"/>
        </w:numPr>
        <w:shd w:val="clear" w:color="auto" w:fill="auto"/>
        <w:tabs>
          <w:tab w:pos="995" w:val="left"/>
        </w:tabs>
        <w:bidi w:val="0"/>
        <w:spacing w:before="0" w:after="100" w:line="240" w:lineRule="auto"/>
        <w:ind w:left="0" w:right="0" w:firstLine="560"/>
        <w:jc w:val="left"/>
      </w:pPr>
      <w:bookmarkStart w:id="1127" w:name="bookmark1127"/>
      <w:bookmarkStart w:id="1128" w:name="bookmark1128"/>
      <w:bookmarkStart w:id="1131" w:name="bookmark1131"/>
      <w:bookmarkStart w:id="1132" w:name="bookmark1132"/>
      <w:bookmarkEnd w:id="1131"/>
      <w:r>
        <w:rPr>
          <w:color w:val="000000"/>
          <w:spacing w:val="0"/>
          <w:w w:val="100"/>
          <w:position w:val="0"/>
        </w:rPr>
        <w:t>.</w:t>
      </w:r>
      <w:r>
        <w:rPr>
          <w:color w:val="000000"/>
          <w:spacing w:val="0"/>
          <w:w w:val="100"/>
          <w:position w:val="0"/>
        </w:rPr>
        <w:t>采用成本计量模式的生产性生物资产</w:t>
      </w:r>
      <w:bookmarkEnd w:id="1127"/>
      <w:bookmarkEnd w:id="1128"/>
      <w:bookmarkEnd w:id="1132"/>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5"/>
        </w:numPr>
        <w:shd w:val="clear" w:color="auto" w:fill="auto"/>
        <w:tabs>
          <w:tab w:pos="995" w:val="left"/>
        </w:tabs>
        <w:bidi w:val="0"/>
        <w:spacing w:before="0" w:after="100" w:line="240" w:lineRule="auto"/>
        <w:ind w:left="0" w:right="0" w:firstLine="560"/>
        <w:jc w:val="left"/>
      </w:pPr>
      <w:bookmarkStart w:id="1133" w:name="bookmark1133"/>
      <w:bookmarkEnd w:id="1133"/>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1069" w:val="left"/>
        </w:tabs>
        <w:bidi w:val="0"/>
        <w:spacing w:before="0" w:after="100" w:line="240" w:lineRule="auto"/>
        <w:ind w:left="0" w:right="0" w:firstLine="560"/>
        <w:jc w:val="left"/>
      </w:pPr>
      <w:bookmarkStart w:id="1134" w:name="bookmark1134"/>
      <w:bookmarkStart w:id="1135" w:name="bookmark1135"/>
      <w:bookmarkStart w:id="1136" w:name="bookmark1136"/>
      <w:bookmarkStart w:id="1137" w:name="bookmark1137"/>
      <w:r>
        <w:rPr>
          <w:color w:val="000000"/>
          <w:spacing w:val="0"/>
          <w:w w:val="100"/>
          <w:position w:val="0"/>
        </w:rPr>
        <w:t>2</w:t>
      </w:r>
      <w:bookmarkEnd w:id="1136"/>
      <w:r>
        <w:rPr>
          <w:color w:val="000000"/>
          <w:spacing w:val="0"/>
          <w:w w:val="100"/>
          <w:position w:val="0"/>
        </w:rPr>
        <w:t>4、</w:t>
        <w:tab/>
        <w:t>油气资产</w:t>
      </w:r>
      <w:bookmarkEnd w:id="1134"/>
      <w:bookmarkEnd w:id="1135"/>
      <w:bookmarkEnd w:id="1137"/>
    </w:p>
    <w:p>
      <w:pPr>
        <w:pStyle w:val="Style5"/>
        <w:keepNext w:val="0"/>
        <w:keepLines w:val="0"/>
        <w:widowControl w:val="0"/>
        <w:shd w:val="clear" w:color="auto" w:fill="auto"/>
        <w:bidi w:val="0"/>
        <w:spacing w:before="0" w:after="6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60"/>
        <w:jc w:val="left"/>
      </w:pPr>
      <w:bookmarkStart w:id="1138" w:name="bookmark1138"/>
      <w:bookmarkStart w:id="1139" w:name="bookmark1139"/>
      <w:bookmarkStart w:id="1140" w:name="bookmark1140"/>
      <w:bookmarkStart w:id="1141" w:name="bookmark1141"/>
      <w:r>
        <w:rPr>
          <w:color w:val="000000"/>
          <w:spacing w:val="0"/>
          <w:w w:val="100"/>
          <w:position w:val="0"/>
        </w:rPr>
        <w:t>2</w:t>
      </w:r>
      <w:bookmarkEnd w:id="1140"/>
      <w:r>
        <w:rPr>
          <w:color w:val="000000"/>
          <w:spacing w:val="0"/>
          <w:w w:val="100"/>
          <w:position w:val="0"/>
        </w:rPr>
        <w:t>5、无形资产</w:t>
      </w:r>
      <w:bookmarkEnd w:id="1138"/>
      <w:bookmarkEnd w:id="1139"/>
      <w:bookmarkEnd w:id="1141"/>
    </w:p>
    <w:p>
      <w:pPr>
        <w:pStyle w:val="Style34"/>
        <w:keepNext/>
        <w:keepLines/>
        <w:widowControl w:val="0"/>
        <w:numPr>
          <w:ilvl w:val="0"/>
          <w:numId w:val="127"/>
        </w:numPr>
        <w:shd w:val="clear" w:color="auto" w:fill="auto"/>
        <w:bidi w:val="0"/>
        <w:spacing w:before="0" w:after="100" w:line="240" w:lineRule="auto"/>
        <w:ind w:left="0" w:right="0" w:firstLine="560"/>
        <w:jc w:val="left"/>
      </w:pPr>
      <w:bookmarkStart w:id="1138" w:name="bookmark1138"/>
      <w:bookmarkStart w:id="1139" w:name="bookmark1139"/>
      <w:bookmarkStart w:id="1142" w:name="bookmark1142"/>
      <w:bookmarkStart w:id="1143" w:name="bookmark1143"/>
      <w:bookmarkEnd w:id="1142"/>
      <w:r>
        <w:rPr>
          <w:color w:val="000000"/>
          <w:spacing w:val="0"/>
          <w:w w:val="100"/>
          <w:position w:val="0"/>
        </w:rPr>
        <w:t>.</w:t>
      </w:r>
      <w:r>
        <w:rPr>
          <w:color w:val="000000"/>
          <w:spacing w:val="0"/>
          <w:w w:val="100"/>
          <w:position w:val="0"/>
        </w:rPr>
        <w:t>无形资产情况</w:t>
      </w:r>
      <w:bookmarkEnd w:id="1138"/>
      <w:bookmarkEnd w:id="1139"/>
      <w:bookmarkEnd w:id="1143"/>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8"/>
        <w:gridCol w:w="1579"/>
        <w:gridCol w:w="1685"/>
        <w:gridCol w:w="427"/>
        <w:gridCol w:w="1584"/>
        <w:gridCol w:w="682"/>
        <w:gridCol w:w="221"/>
        <w:gridCol w:w="1699"/>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运营工具</w:t>
            </w:r>
          </w:p>
        </w:tc>
        <w:tc>
          <w:tcPr>
            <w:tcBorders>
              <w:top w:val="single" w:sz="4"/>
              <w:left w:val="single" w:sz="4"/>
            </w:tcBorders>
            <w:shd w:val="clear" w:color="auto" w:fill="FFFFFF"/>
            <w:textDirection w:val="tbRlV"/>
            <w:vAlign w:val="top"/>
          </w:tcPr>
          <w:p>
            <w:pPr>
              <w:pStyle w:val="Style4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专利权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非专 利技 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49,161,420.72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275,442,305.59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31,196,764.66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355,800,490.97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24,710,900.73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243,849,266.50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31,546,694.30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300,106,861.53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18,587,383.00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640,111.72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4,905, </w:t>
            </w:r>
            <w:r>
              <w:rPr>
                <w:color w:val="000000"/>
                <w:spacing w:val="0"/>
                <w:w w:val="100"/>
                <w:position w:val="0"/>
                <w:sz w:val="18"/>
                <w:szCs w:val="18"/>
              </w:rPr>
              <w:t xml:space="preserve">999.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24,133,494.35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720"/>
              <w:jc w:val="left"/>
            </w:pPr>
            <w:r>
              <w:rPr>
                <w:color w:val="000000"/>
                <w:spacing w:val="0"/>
                <w:w w:val="100"/>
                <w:position w:val="0"/>
                <w:sz w:val="18"/>
                <w:szCs w:val="18"/>
              </w:rPr>
              <w:t>(2)</w:t>
            </w:r>
            <w:r>
              <w:rPr>
                <w:color w:val="000000"/>
                <w:spacing w:val="0"/>
                <w:w w:val="100"/>
                <w:position w:val="0"/>
              </w:rPr>
              <w:t>投资 性房地产转入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6,123, </w:t>
            </w:r>
            <w:r>
              <w:rPr>
                <w:color w:val="000000"/>
                <w:spacing w:val="0"/>
                <w:w w:val="100"/>
                <w:position w:val="0"/>
                <w:sz w:val="18"/>
                <w:szCs w:val="18"/>
              </w:rPr>
              <w:t xml:space="preserve">517.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6,123, </w:t>
            </w:r>
            <w:r>
              <w:rPr>
                <w:color w:val="000000"/>
                <w:spacing w:val="0"/>
                <w:w w:val="100"/>
                <w:position w:val="0"/>
                <w:sz w:val="18"/>
                <w:szCs w:val="18"/>
              </w:rPr>
              <w:t xml:space="preserve">517. </w:t>
            </w:r>
            <w:r>
              <w:rPr>
                <w:color w:val="000000"/>
                <w:spacing w:val="0"/>
                <w:w w:val="100"/>
                <w:position w:val="0"/>
                <w:sz w:val="18"/>
                <w:szCs w:val="18"/>
              </w:rPr>
              <w:t>73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720"/>
              <w:jc w:val="left"/>
            </w:pPr>
            <w:r>
              <w:rPr>
                <w:color w:val="000000"/>
                <w:spacing w:val="0"/>
                <w:w w:val="100"/>
                <w:position w:val="0"/>
                <w:sz w:val="18"/>
                <w:szCs w:val="18"/>
              </w:rPr>
              <w:t>(3)</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221,431,354.78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22,055,394.67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243,486,749.45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720"/>
              <w:jc w:val="left"/>
            </w:pPr>
            <w:r>
              <w:rPr>
                <w:color w:val="000000"/>
                <w:spacing w:val="0"/>
                <w:w w:val="100"/>
                <w:position w:val="0"/>
                <w:sz w:val="18"/>
                <w:szCs w:val="18"/>
              </w:rPr>
              <w:t>(4)</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21,777,800.00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4,585,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26,363,100.00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191,324.25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10,662,831.78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368,291.49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11,222,447.52</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1)</w:t>
            </w:r>
            <w:r>
              <w:rPr>
                <w:color w:val="000000"/>
                <w:spacing w:val="0"/>
                <w:w w:val="100"/>
                <w:position w:val="0"/>
              </w:rPr>
              <w:t>转入投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资性房地产</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191,324.25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191,324.25</w:t>
            </w:r>
          </w:p>
        </w:tc>
      </w:tr>
    </w:tbl>
    <w:p>
      <w:pPr>
        <w:spacing w:lineRule="exact" w:line="1"/>
        <w:rPr>
          <w:sz w:val="2"/>
          <w:szCs w:val="2"/>
        </w:rPr>
      </w:pPr>
      <w:r>
        <w:br w:type="page"/>
      </w:r>
    </w:p>
    <w:tbl>
      <w:tblPr>
        <w:tblOverlap w:val="never"/>
        <w:jc w:val="center"/>
        <w:tblLayout w:type="fixed"/>
      </w:tblPr>
      <w:tblGrid>
        <w:gridCol w:w="1848"/>
        <w:gridCol w:w="1579"/>
        <w:gridCol w:w="1685"/>
        <w:gridCol w:w="427"/>
        <w:gridCol w:w="1584"/>
        <w:gridCol w:w="682"/>
        <w:gridCol w:w="221"/>
        <w:gridCol w:w="1699"/>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2)</w:t>
            </w:r>
            <w:r>
              <w:rPr>
                <w:color w:val="000000"/>
                <w:spacing w:val="0"/>
                <w:w w:val="100"/>
                <w:position w:val="0"/>
              </w:rPr>
              <w:t>处置子 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101,179.59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101,179.59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10,662,831.78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267,111.90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10,929,943.68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73,680,997.20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508,628,740.31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62,375,167.47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644,684,904.98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7,976, </w:t>
            </w:r>
            <w:r>
              <w:rPr>
                <w:color w:val="000000"/>
                <w:spacing w:val="0"/>
                <w:w w:val="100"/>
                <w:position w:val="0"/>
                <w:sz w:val="18"/>
                <w:szCs w:val="18"/>
              </w:rPr>
              <w:t xml:space="preserve">836.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54,563,739.52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13,128,335.63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75,668,911.33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1,994, </w:t>
            </w:r>
            <w:r>
              <w:rPr>
                <w:color w:val="000000"/>
                <w:spacing w:val="0"/>
                <w:w w:val="100"/>
                <w:position w:val="0"/>
                <w:sz w:val="18"/>
                <w:szCs w:val="18"/>
              </w:rPr>
              <w:t xml:space="preserve">500. </w:t>
            </w:r>
            <w:r>
              <w:rPr>
                <w:color w:val="000000"/>
                <w:spacing w:val="0"/>
                <w:w w:val="100"/>
                <w:position w:val="0"/>
                <w:sz w:val="18"/>
                <w:szCs w:val="18"/>
              </w:rPr>
              <w:t>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24,999,640.53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9,781,802.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36,775,943.53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863.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20,939,640.49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8,918, </w:t>
            </w:r>
            <w:r>
              <w:rPr>
                <w:color w:val="000000"/>
                <w:spacing w:val="0"/>
                <w:w w:val="100"/>
                <w:position w:val="0"/>
                <w:sz w:val="18"/>
                <w:szCs w:val="18"/>
              </w:rPr>
              <w:t xml:space="preserve">771.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31,179,275.48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sz w:val="18"/>
                <w:szCs w:val="18"/>
              </w:rPr>
              <w:t>2)</w:t>
            </w:r>
            <w:r>
              <w:rPr>
                <w:color w:val="000000"/>
                <w:spacing w:val="0"/>
                <w:w w:val="100"/>
                <w:position w:val="0"/>
              </w:rPr>
              <w:t>投资性 房地产转入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673,636.97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673,636.97</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4,060, </w:t>
            </w:r>
            <w:r>
              <w:rPr>
                <w:color w:val="000000"/>
                <w:spacing w:val="0"/>
                <w:w w:val="100"/>
                <w:position w:val="0"/>
                <w:sz w:val="18"/>
                <w:szCs w:val="18"/>
              </w:rPr>
              <w:t xml:space="preserve">000.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863,031.04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4,923, </w:t>
            </w:r>
            <w:r>
              <w:rPr>
                <w:color w:val="000000"/>
                <w:spacing w:val="0"/>
                <w:w w:val="100"/>
                <w:position w:val="0"/>
                <w:sz w:val="18"/>
                <w:szCs w:val="18"/>
              </w:rPr>
              <w:t>031.08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29,033.47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2,927,413.25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296,285.53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3,252, </w:t>
            </w:r>
            <w:r>
              <w:rPr>
                <w:color w:val="000000"/>
                <w:spacing w:val="0"/>
                <w:w w:val="100"/>
                <w:position w:val="0"/>
                <w:sz w:val="18"/>
                <w:szCs w:val="18"/>
              </w:rPr>
              <w:t>732.25</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sz w:val="18"/>
                <w:szCs w:val="18"/>
              </w:rPr>
              <w:t>1)</w:t>
            </w:r>
            <w:r>
              <w:rPr>
                <w:color w:val="000000"/>
                <w:spacing w:val="0"/>
                <w:w w:val="100"/>
                <w:position w:val="0"/>
              </w:rPr>
              <w:t>转入投 资性房地产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29,033.47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29,033.47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2)</w:t>
            </w:r>
            <w:r>
              <w:rPr>
                <w:color w:val="000000"/>
                <w:spacing w:val="0"/>
                <w:w w:val="100"/>
                <w:position w:val="0"/>
              </w:rPr>
              <w:t>处置子 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88,017.37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2,927,413.25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208,268.16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3, 135, </w:t>
            </w:r>
            <w:r>
              <w:rPr>
                <w:color w:val="000000"/>
                <w:spacing w:val="0"/>
                <w:w w:val="100"/>
                <w:position w:val="0"/>
                <w:sz w:val="18"/>
                <w:szCs w:val="18"/>
              </w:rPr>
              <w:t>681.41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9,942, </w:t>
            </w:r>
            <w:r>
              <w:rPr>
                <w:color w:val="000000"/>
                <w:spacing w:val="0"/>
                <w:w w:val="100"/>
                <w:position w:val="0"/>
                <w:sz w:val="18"/>
                <w:szCs w:val="18"/>
              </w:rPr>
              <w:t xml:space="preserve">303.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76,635,966.80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22,613,852.22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109,192,122.61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8"/>
                <w:szCs w:val="18"/>
              </w:rPr>
              <w:t>(2)</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320,000.00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63,738,693.61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431,992,773.51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39,441,315.25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535,172,782.37</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41,184,584.54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220,878,566.07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18,068,429.03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280,131,579.64</w:t>
            </w:r>
          </w:p>
        </w:tc>
      </w:tr>
    </w:tbl>
    <w:p>
      <w:pPr>
        <w:pStyle w:val="Style24"/>
        <w:keepNext w:val="0"/>
        <w:keepLines w:val="0"/>
        <w:widowControl w:val="0"/>
        <w:shd w:val="clear" w:color="auto" w:fill="auto"/>
        <w:bidi w:val="0"/>
        <w:spacing w:before="0" w:after="0" w:line="240" w:lineRule="auto"/>
        <w:ind w:left="557"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 xml:space="preserve">37. </w:t>
      </w:r>
      <w:r>
        <w:rPr>
          <w:color w:val="000000"/>
          <w:spacing w:val="0"/>
          <w:w w:val="100"/>
          <w:position w:val="0"/>
          <w:sz w:val="18"/>
          <w:szCs w:val="18"/>
        </w:rPr>
        <w:t>77%</w:t>
      </w:r>
    </w:p>
    <w:p>
      <w:pPr>
        <w:widowControl w:val="0"/>
        <w:spacing w:after="259" w:line="1" w:lineRule="exact"/>
      </w:pPr>
    </w:p>
    <w:p>
      <w:pPr>
        <w:pStyle w:val="Style5"/>
        <w:keepNext w:val="0"/>
        <w:keepLines w:val="0"/>
        <w:widowControl w:val="0"/>
        <w:numPr>
          <w:ilvl w:val="0"/>
          <w:numId w:val="127"/>
        </w:numPr>
        <w:shd w:val="clear" w:color="auto" w:fill="auto"/>
        <w:bidi w:val="0"/>
        <w:spacing w:before="0" w:after="40" w:line="310" w:lineRule="exact"/>
        <w:ind w:left="560" w:right="0" w:firstLine="0"/>
        <w:jc w:val="left"/>
      </w:pPr>
      <w:bookmarkStart w:id="1144" w:name="bookmark1144"/>
      <w:bookmarkEnd w:id="1144"/>
      <w:r>
        <w:rPr>
          <w:b/>
          <w:bCs/>
          <w:color w:val="000000"/>
          <w:spacing w:val="0"/>
          <w:w w:val="100"/>
          <w:position w:val="0"/>
        </w:rPr>
        <w:t>.</w:t>
      </w:r>
      <w:r>
        <w:rPr>
          <w:b/>
          <w:bCs/>
          <w:color w:val="000000"/>
          <w:spacing w:val="0"/>
          <w:w w:val="100"/>
          <w:position w:val="0"/>
        </w:rPr>
        <w:t xml:space="preserve">未办妥产权证书的土地使用权情况: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310" w:lineRule="exact"/>
        <w:ind w:left="0" w:right="0" w:firstLine="560"/>
        <w:jc w:val="left"/>
      </w:pPr>
      <w:bookmarkStart w:id="1145" w:name="bookmark1145"/>
      <w:bookmarkStart w:id="1146" w:name="bookmark1146"/>
      <w:bookmarkStart w:id="1147" w:name="bookmark1147"/>
      <w:bookmarkStart w:id="1148" w:name="bookmark1148"/>
      <w:r>
        <w:rPr>
          <w:color w:val="000000"/>
          <w:spacing w:val="0"/>
          <w:w w:val="100"/>
          <w:position w:val="0"/>
        </w:rPr>
        <w:t>2</w:t>
      </w:r>
      <w:bookmarkEnd w:id="1147"/>
      <w:r>
        <w:rPr>
          <w:color w:val="000000"/>
          <w:spacing w:val="0"/>
          <w:w w:val="100"/>
          <w:position w:val="0"/>
        </w:rPr>
        <w:t>6、开发支出</w:t>
      </w:r>
      <w:bookmarkEnd w:id="1145"/>
      <w:bookmarkEnd w:id="1146"/>
      <w:bookmarkEnd w:id="1148"/>
    </w:p>
    <w:p>
      <w:pPr>
        <w:pStyle w:val="Style5"/>
        <w:keepNext w:val="0"/>
        <w:keepLines w:val="0"/>
        <w:widowControl w:val="0"/>
        <w:shd w:val="clear" w:color="auto" w:fill="auto"/>
        <w:bidi w:val="0"/>
        <w:spacing w:before="0" w:after="40" w:line="310"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单位：元币种：人民币</w:t>
      </w:r>
      <w:r>
        <w:br w:type="page"/>
      </w:r>
    </w:p>
    <w:tbl>
      <w:tblPr>
        <w:tblOverlap w:val="never"/>
        <w:jc w:val="center"/>
        <w:tblLayout w:type="fixed"/>
      </w:tblPr>
      <w:tblGrid>
        <w:gridCol w:w="1099"/>
        <w:gridCol w:w="1584"/>
        <w:gridCol w:w="1685"/>
        <w:gridCol w:w="446"/>
        <w:gridCol w:w="470"/>
        <w:gridCol w:w="1685"/>
        <w:gridCol w:w="504"/>
        <w:gridCol w:w="446"/>
        <w:gridCol w:w="159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确认为无形资产</w:t>
            </w:r>
          </w:p>
        </w:tc>
        <w:tc>
          <w:tcPr>
            <w:tcBorders>
              <w:top w:val="single" w:sz="4"/>
              <w:left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rPr>
              <w:t>边锋游戏 或网络平 台开发项 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34,506,210.56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248,071,128.69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243,486,749.45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39,090,589.80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34,506,210.56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248,071,128.69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243,486,749.45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39,090,589.80</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19" w:line="1" w:lineRule="exact"/>
      </w:pPr>
    </w:p>
    <w:p>
      <w:pPr>
        <w:pStyle w:val="Style34"/>
        <w:keepNext/>
        <w:keepLines/>
        <w:widowControl w:val="0"/>
        <w:shd w:val="clear" w:color="auto" w:fill="auto"/>
        <w:bidi w:val="0"/>
        <w:spacing w:before="0" w:after="100" w:line="240" w:lineRule="auto"/>
        <w:ind w:left="0" w:right="0" w:firstLine="340"/>
        <w:jc w:val="left"/>
      </w:pPr>
      <w:bookmarkStart w:id="1149" w:name="bookmark1149"/>
      <w:bookmarkStart w:id="1150" w:name="bookmark1150"/>
      <w:bookmarkStart w:id="1151" w:name="bookmark1151"/>
      <w:bookmarkStart w:id="1152" w:name="bookmark1152"/>
      <w:r>
        <w:rPr>
          <w:color w:val="000000"/>
          <w:spacing w:val="0"/>
          <w:w w:val="100"/>
          <w:position w:val="0"/>
        </w:rPr>
        <w:t>2</w:t>
      </w:r>
      <w:bookmarkEnd w:id="1151"/>
      <w:r>
        <w:rPr>
          <w:color w:val="000000"/>
          <w:spacing w:val="0"/>
          <w:w w:val="100"/>
          <w:position w:val="0"/>
        </w:rPr>
        <w:t>7、商誉</w:t>
      </w:r>
      <w:bookmarkEnd w:id="1149"/>
      <w:bookmarkEnd w:id="1150"/>
      <w:bookmarkEnd w:id="1152"/>
    </w:p>
    <w:p>
      <w:pPr>
        <w:pStyle w:val="Style34"/>
        <w:keepNext/>
        <w:keepLines/>
        <w:widowControl w:val="0"/>
        <w:numPr>
          <w:ilvl w:val="0"/>
          <w:numId w:val="129"/>
        </w:numPr>
        <w:shd w:val="clear" w:color="auto" w:fill="auto"/>
        <w:bidi w:val="0"/>
        <w:spacing w:before="0" w:after="100" w:line="240" w:lineRule="auto"/>
        <w:ind w:left="0" w:right="0" w:firstLine="340"/>
        <w:jc w:val="left"/>
      </w:pPr>
      <w:bookmarkStart w:id="1149" w:name="bookmark1149"/>
      <w:bookmarkStart w:id="1150" w:name="bookmark1150"/>
      <w:bookmarkStart w:id="1153" w:name="bookmark1153"/>
      <w:bookmarkStart w:id="1154" w:name="bookmark1154"/>
      <w:bookmarkEnd w:id="1153"/>
      <w:r>
        <w:rPr>
          <w:color w:val="000000"/>
          <w:spacing w:val="0"/>
          <w:w w:val="100"/>
          <w:position w:val="0"/>
        </w:rPr>
        <w:t>.</w:t>
      </w:r>
      <w:r>
        <w:rPr>
          <w:color w:val="000000"/>
          <w:spacing w:val="0"/>
          <w:w w:val="100"/>
          <w:position w:val="0"/>
        </w:rPr>
        <w:t>商誉账面原值</w:t>
      </w:r>
      <w:bookmarkEnd w:id="1149"/>
      <w:bookmarkEnd w:id="1150"/>
      <w:bookmarkEnd w:id="1154"/>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1"/>
        <w:gridCol w:w="2054"/>
        <w:gridCol w:w="1531"/>
        <w:gridCol w:w="283"/>
        <w:gridCol w:w="1704"/>
        <w:gridCol w:w="346"/>
        <w:gridCol w:w="2083"/>
      </w:tblGrid>
      <w:tr>
        <w:trPr>
          <w:trHeight w:val="302"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 称或形成商誉 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杭州边锋网络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2,548, 860, </w:t>
            </w:r>
            <w:r>
              <w:rPr>
                <w:color w:val="000000"/>
                <w:spacing w:val="0"/>
                <w:w w:val="100"/>
                <w:position w:val="0"/>
                <w:sz w:val="18"/>
                <w:szCs w:val="18"/>
              </w:rPr>
              <w:t xml:space="preserve">365.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43,732,329.95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2,505, 128, </w:t>
            </w:r>
            <w:r>
              <w:rPr>
                <w:color w:val="000000"/>
                <w:spacing w:val="0"/>
                <w:w w:val="100"/>
                <w:position w:val="0"/>
                <w:sz w:val="18"/>
                <w:szCs w:val="18"/>
              </w:rPr>
              <w:t xml:space="preserve">035. </w:t>
            </w:r>
            <w:r>
              <w:rPr>
                <w:color w:val="000000"/>
                <w:spacing w:val="0"/>
                <w:w w:val="100"/>
                <w:position w:val="0"/>
                <w:sz w:val="18"/>
                <w:szCs w:val="18"/>
              </w:rPr>
              <w:t>79</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上海浩方在线 信息技术有限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255,740,387.79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255,740,387.79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上饶市云网科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17,000,000.00</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浙江省东阳市 光大拍有限公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480,000.00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杭州翰墨投资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22,336.78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22,336.78</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乐清市德网文 化传媒有限公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445,994.19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445,994.19</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爱阅读(北京) 科技股份有限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79,474,290.74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79,474,290.74</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浙江《江南游 报》社有限责 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423,635.95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423,635.95</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浙江东阳影视 文化投资有限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6,030, </w:t>
            </w:r>
            <w:r>
              <w:rPr>
                <w:color w:val="000000"/>
                <w:spacing w:val="0"/>
                <w:w w:val="100"/>
                <w:position w:val="0"/>
                <w:sz w:val="18"/>
                <w:szCs w:val="18"/>
              </w:rPr>
              <w:t xml:space="preserve">545.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6,030, </w:t>
            </w:r>
            <w:r>
              <w:rPr>
                <w:color w:val="000000"/>
                <w:spacing w:val="0"/>
                <w:w w:val="100"/>
                <w:position w:val="0"/>
                <w:sz w:val="18"/>
                <w:szCs w:val="18"/>
              </w:rPr>
              <w:t xml:space="preserve">545. </w:t>
            </w:r>
            <w:r>
              <w:rPr>
                <w:color w:val="000000"/>
                <w:spacing w:val="0"/>
                <w:w w:val="100"/>
                <w:position w:val="0"/>
                <w:sz w:val="18"/>
                <w:szCs w:val="18"/>
              </w:rPr>
              <w:t>68</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诸暨市智联达 信息技术服务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2,607, </w:t>
            </w:r>
            <w:r>
              <w:rPr>
                <w:color w:val="000000"/>
                <w:spacing w:val="0"/>
                <w:w w:val="100"/>
                <w:position w:val="0"/>
                <w:sz w:val="18"/>
                <w:szCs w:val="18"/>
              </w:rPr>
              <w:t xml:space="preserve">200.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2,607, </w:t>
            </w:r>
            <w:r>
              <w:rPr>
                <w:color w:val="000000"/>
                <w:spacing w:val="0"/>
                <w:w w:val="100"/>
                <w:position w:val="0"/>
                <w:sz w:val="18"/>
                <w:szCs w:val="18"/>
              </w:rPr>
              <w:t xml:space="preserve">200. </w:t>
            </w:r>
            <w:r>
              <w:rPr>
                <w:color w:val="000000"/>
                <w:spacing w:val="0"/>
                <w:w w:val="100"/>
                <w:position w:val="0"/>
                <w:sz w:val="18"/>
                <w:szCs w:val="18"/>
              </w:rPr>
              <w:t>56</w:t>
            </w:r>
          </w:p>
        </w:tc>
      </w:tr>
    </w:tbl>
    <w:p>
      <w:pPr>
        <w:spacing w:lineRule="exact" w:line="1"/>
        <w:rPr>
          <w:sz w:val="2"/>
          <w:szCs w:val="2"/>
        </w:rPr>
      </w:pPr>
      <w:r>
        <w:br w:type="page"/>
      </w:r>
    </w:p>
    <w:tbl>
      <w:tblPr>
        <w:tblOverlap w:val="never"/>
        <w:jc w:val="center"/>
        <w:tblLayout w:type="fixed"/>
      </w:tblPr>
      <w:tblGrid>
        <w:gridCol w:w="1531"/>
        <w:gridCol w:w="2054"/>
        <w:gridCol w:w="1531"/>
        <w:gridCol w:w="283"/>
        <w:gridCol w:w="1704"/>
        <w:gridCol w:w="346"/>
        <w:gridCol w:w="2083"/>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台州市逸文网 络技术有限公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251,853.01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251,853.01</w:t>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2,902, </w:t>
            </w:r>
            <w:r>
              <w:rPr>
                <w:color w:val="000000"/>
                <w:spacing w:val="0"/>
                <w:w w:val="100"/>
                <w:position w:val="0"/>
                <w:sz w:val="18"/>
                <w:szCs w:val="18"/>
              </w:rPr>
              <w:t xml:space="preserve">447,011.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8,889, </w:t>
            </w:r>
            <w:r>
              <w:rPr>
                <w:color w:val="000000"/>
                <w:spacing w:val="0"/>
                <w:w w:val="100"/>
                <w:position w:val="0"/>
                <w:sz w:val="18"/>
                <w:szCs w:val="18"/>
              </w:rPr>
              <w:t xml:space="preserve">599. </w:t>
            </w:r>
            <w:r>
              <w:rPr>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43,732,329.95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2,867, 604, </w:t>
            </w:r>
            <w:r>
              <w:rPr>
                <w:color w:val="000000"/>
                <w:spacing w:val="0"/>
                <w:w w:val="100"/>
                <w:position w:val="0"/>
                <w:sz w:val="18"/>
                <w:szCs w:val="18"/>
              </w:rPr>
              <w:t xml:space="preserve">280. </w:t>
            </w:r>
            <w:r>
              <w:rPr>
                <w:color w:val="000000"/>
                <w:spacing w:val="0"/>
                <w:w w:val="100"/>
                <w:position w:val="0"/>
                <w:sz w:val="18"/>
                <w:szCs w:val="18"/>
              </w:rPr>
              <w:t>49</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340"/>
        <w:jc w:val="left"/>
      </w:pPr>
      <w:bookmarkStart w:id="1155" w:name="bookmark1155"/>
      <w:r>
        <w:rPr>
          <w:b/>
          <w:bCs/>
          <w:color w:val="000000"/>
          <w:spacing w:val="0"/>
          <w:w w:val="100"/>
          <w:position w:val="0"/>
        </w:rPr>
        <w:t>（</w:t>
      </w:r>
      <w:bookmarkEnd w:id="1155"/>
      <w:r>
        <w:rPr>
          <w:b/>
          <w:bCs/>
          <w:color w:val="000000"/>
          <w:spacing w:val="0"/>
          <w:w w:val="100"/>
          <w:position w:val="0"/>
        </w:rPr>
        <w:t>2）.</w:t>
      </w:r>
      <w:r>
        <w:rPr>
          <w:b/>
          <w:bCs/>
          <w:color w:val="000000"/>
          <w:spacing w:val="0"/>
          <w:w w:val="100"/>
          <w:position w:val="0"/>
        </w:rPr>
        <w:t>商誉减值准备</w:t>
      </w:r>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7"/>
        <w:gridCol w:w="1584"/>
        <w:gridCol w:w="1574"/>
        <w:gridCol w:w="869"/>
        <w:gridCol w:w="878"/>
        <w:gridCol w:w="931"/>
        <w:gridCol w:w="1589"/>
      </w:tblGrid>
      <w:tr>
        <w:trPr>
          <w:trHeight w:val="283"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 称或形成商誉 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4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上饶市云网科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17,000,000.00</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苏州金游数码 科技有限责任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1,665, </w:t>
            </w:r>
            <w:r>
              <w:rPr>
                <w:color w:val="000000"/>
                <w:spacing w:val="0"/>
                <w:w w:val="100"/>
                <w:position w:val="0"/>
                <w:sz w:val="18"/>
                <w:szCs w:val="18"/>
              </w:rPr>
              <w:t xml:space="preserve">100.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1,665, </w:t>
            </w:r>
            <w:r>
              <w:rPr>
                <w:color w:val="000000"/>
                <w:spacing w:val="0"/>
                <w:w w:val="100"/>
                <w:position w:val="0"/>
                <w:sz w:val="18"/>
                <w:szCs w:val="18"/>
              </w:rPr>
              <w:t xml:space="preserve">100. </w:t>
            </w:r>
            <w:r>
              <w:rPr>
                <w:color w:val="000000"/>
                <w:spacing w:val="0"/>
                <w:w w:val="100"/>
                <w:position w:val="0"/>
                <w:sz w:val="18"/>
                <w:szCs w:val="18"/>
              </w:rPr>
              <w:t>66</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爱阅读（北京） 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13,860,796.61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13,860,796.61</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15,525,897.27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32,525,897.27</w:t>
            </w:r>
          </w:p>
        </w:tc>
      </w:tr>
    </w:tbl>
    <w:p>
      <w:pPr>
        <w:widowControl w:val="0"/>
        <w:spacing w:after="259" w:line="1" w:lineRule="exact"/>
      </w:pPr>
    </w:p>
    <w:p>
      <w:pPr>
        <w:pStyle w:val="Style5"/>
        <w:keepNext w:val="0"/>
        <w:keepLines w:val="0"/>
        <w:widowControl w:val="0"/>
        <w:shd w:val="clear" w:color="auto" w:fill="auto"/>
        <w:bidi w:val="0"/>
        <w:spacing w:before="0" w:after="0" w:line="269" w:lineRule="exact"/>
        <w:ind w:left="0" w:right="0" w:firstLine="340"/>
        <w:jc w:val="left"/>
      </w:pPr>
      <w:r>
        <w:rPr>
          <w:color w:val="000000"/>
          <w:spacing w:val="0"/>
          <w:w w:val="100"/>
          <w:position w:val="0"/>
        </w:rPr>
        <w:t>说明商誉减值测试过程、参数及商誉减值损失的确认方法</w:t>
      </w:r>
    </w:p>
    <w:p>
      <w:pPr>
        <w:pStyle w:val="Style5"/>
        <w:keepNext w:val="0"/>
        <w:keepLines w:val="0"/>
        <w:widowControl w:val="0"/>
        <w:shd w:val="clear" w:color="auto" w:fill="auto"/>
        <w:bidi w:val="0"/>
        <w:spacing w:before="0" w:after="0" w:line="269" w:lineRule="exact"/>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69" w:lineRule="exact"/>
        <w:ind w:left="340" w:right="0" w:firstLine="0"/>
        <w:jc w:val="both"/>
      </w:pPr>
      <w:r>
        <w:rPr>
          <w:color w:val="000000"/>
          <w:spacing w:val="0"/>
          <w:w w:val="100"/>
          <w:position w:val="0"/>
        </w:rPr>
        <w:t>公司已对因企业合并形成的商誉的账面价值，自购买日起按照合理的方法分摊至相关的资产组， 并对包含商誉的相关资产组进行减值测试，发现与商誉相关的资产组存在减值迹象，并已对上饶 市云网科技有限公司的商誉计提减值准备合计</w:t>
      </w:r>
      <w:r>
        <w:rPr>
          <w:color w:val="000000"/>
          <w:spacing w:val="0"/>
          <w:w w:val="100"/>
          <w:position w:val="0"/>
          <w:sz w:val="18"/>
          <w:szCs w:val="18"/>
        </w:rPr>
        <w:t xml:space="preserve">17, </w:t>
      </w:r>
      <w:r>
        <w:rPr>
          <w:color w:val="000000"/>
          <w:spacing w:val="0"/>
          <w:w w:val="100"/>
          <w:position w:val="0"/>
          <w:sz w:val="18"/>
          <w:szCs w:val="18"/>
        </w:rPr>
        <w:t>000,000.00</w:t>
      </w:r>
      <w:r>
        <w:rPr>
          <w:color w:val="000000"/>
          <w:spacing w:val="0"/>
          <w:w w:val="100"/>
          <w:position w:val="0"/>
        </w:rPr>
        <w:t>元，对杭州边锋网络技术有限公司 下属子公司苏州金游数码科技有限责任公司的商誉计提减值准备合计</w:t>
      </w:r>
      <w:r>
        <w:rPr>
          <w:color w:val="000000"/>
          <w:spacing w:val="0"/>
          <w:w w:val="100"/>
          <w:position w:val="0"/>
          <w:sz w:val="18"/>
          <w:szCs w:val="18"/>
        </w:rPr>
        <w:t>1,665,100.66</w:t>
      </w:r>
      <w:r>
        <w:rPr>
          <w:color w:val="000000"/>
          <w:spacing w:val="0"/>
          <w:w w:val="100"/>
          <w:position w:val="0"/>
        </w:rPr>
        <w:t>元，对爱阅读 （北京）科技股份有限公司的商誉计提减值准备合计</w:t>
      </w:r>
      <w:r>
        <w:rPr>
          <w:color w:val="000000"/>
          <w:spacing w:val="0"/>
          <w:w w:val="100"/>
          <w:position w:val="0"/>
          <w:sz w:val="18"/>
          <w:szCs w:val="18"/>
        </w:rPr>
        <w:t xml:space="preserve">13, 860, </w:t>
      </w:r>
      <w:r>
        <w:rPr>
          <w:color w:val="000000"/>
          <w:spacing w:val="0"/>
          <w:w w:val="100"/>
          <w:position w:val="0"/>
          <w:sz w:val="18"/>
          <w:szCs w:val="18"/>
        </w:rPr>
        <w:t xml:space="preserve">796. </w:t>
      </w:r>
      <w:r>
        <w:rPr>
          <w:color w:val="000000"/>
          <w:spacing w:val="0"/>
          <w:w w:val="100"/>
          <w:position w:val="0"/>
          <w:sz w:val="18"/>
          <w:szCs w:val="18"/>
        </w:rPr>
        <w:t>61</w:t>
      </w:r>
      <w:r>
        <w:rPr>
          <w:color w:val="000000"/>
          <w:spacing w:val="0"/>
          <w:w w:val="100"/>
          <w:position w:val="0"/>
        </w:rPr>
        <w:t>元。</w:t>
      </w:r>
    </w:p>
    <w:p>
      <w:pPr>
        <w:pStyle w:val="Style5"/>
        <w:keepNext w:val="0"/>
        <w:keepLines w:val="0"/>
        <w:widowControl w:val="0"/>
        <w:shd w:val="clear" w:color="auto" w:fill="auto"/>
        <w:bidi w:val="0"/>
        <w:spacing w:before="0" w:after="0" w:line="269" w:lineRule="exact"/>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0" w:line="269"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69" w:lineRule="exact"/>
        <w:ind w:left="0" w:right="0" w:firstLine="340"/>
        <w:jc w:val="left"/>
      </w:pPr>
      <w:bookmarkStart w:id="1156" w:name="bookmark1156"/>
      <w:r>
        <w:rPr>
          <w:b/>
          <w:bCs/>
          <w:color w:val="000000"/>
          <w:spacing w:val="0"/>
          <w:w w:val="100"/>
          <w:position w:val="0"/>
        </w:rPr>
        <w:t>2</w:t>
      </w:r>
      <w:bookmarkEnd w:id="1156"/>
      <w:r>
        <w:rPr>
          <w:b/>
          <w:bCs/>
          <w:color w:val="000000"/>
          <w:spacing w:val="0"/>
          <w:w w:val="100"/>
          <w:position w:val="0"/>
        </w:rPr>
        <w:t>8、长期待摊费用</w:t>
      </w:r>
    </w:p>
    <w:p>
      <w:pPr>
        <w:pStyle w:val="Style5"/>
        <w:keepNext w:val="0"/>
        <w:keepLines w:val="0"/>
        <w:widowControl w:val="0"/>
        <w:shd w:val="clear" w:color="auto" w:fill="auto"/>
        <w:bidi w:val="0"/>
        <w:spacing w:before="0" w:after="0" w:line="269" w:lineRule="exact"/>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0"/>
        <w:gridCol w:w="1579"/>
        <w:gridCol w:w="1584"/>
        <w:gridCol w:w="1579"/>
        <w:gridCol w:w="1402"/>
        <w:gridCol w:w="1589"/>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其他减少金 额［注］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租入固定资 产改良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9,289, </w:t>
            </w:r>
            <w:r>
              <w:rPr>
                <w:color w:val="000000"/>
                <w:spacing w:val="0"/>
                <w:w w:val="100"/>
                <w:position w:val="0"/>
                <w:sz w:val="18"/>
                <w:szCs w:val="18"/>
              </w:rPr>
              <w:t xml:space="preserve">892. </w:t>
            </w:r>
            <w:r>
              <w:rPr>
                <w:color w:val="000000"/>
                <w:spacing w:val="0"/>
                <w:w w:val="100"/>
                <w:position w:val="0"/>
                <w:sz w:val="18"/>
                <w:szCs w:val="18"/>
              </w:rPr>
              <w:t>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8,668, </w:t>
            </w:r>
            <w:r>
              <w:rPr>
                <w:color w:val="000000"/>
                <w:spacing w:val="0"/>
                <w:w w:val="100"/>
                <w:position w:val="0"/>
                <w:sz w:val="18"/>
                <w:szCs w:val="18"/>
              </w:rPr>
              <w:t xml:space="preserve">295. </w:t>
            </w:r>
            <w:r>
              <w:rPr>
                <w:color w:val="000000"/>
                <w:spacing w:val="0"/>
                <w:w w:val="100"/>
                <w:position w:val="0"/>
                <w:sz w:val="18"/>
                <w:szCs w:val="18"/>
              </w:rPr>
              <w:t>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5,241, </w:t>
            </w:r>
            <w:r>
              <w:rPr>
                <w:color w:val="000000"/>
                <w:spacing w:val="0"/>
                <w:w w:val="100"/>
                <w:position w:val="0"/>
                <w:sz w:val="18"/>
                <w:szCs w:val="18"/>
              </w:rPr>
              <w:t xml:space="preserve">551. </w:t>
            </w:r>
            <w:r>
              <w:rPr>
                <w:color w:val="000000"/>
                <w:spacing w:val="0"/>
                <w:w w:val="100"/>
                <w:position w:val="0"/>
                <w:sz w:val="18"/>
                <w:szCs w:val="18"/>
              </w:rPr>
              <w:t>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199,523.91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12,517,112.26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10,171,728.00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21,861,236.13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7,574, </w:t>
            </w:r>
            <w:r>
              <w:rPr>
                <w:color w:val="000000"/>
                <w:spacing w:val="0"/>
                <w:w w:val="100"/>
                <w:position w:val="0"/>
                <w:sz w:val="18"/>
                <w:szCs w:val="18"/>
              </w:rPr>
              <w:t xml:space="preserve">930.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24,423,284.00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广告经营权 转让金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661,048.00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180,285.60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480,762.40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图书版权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149,082.59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143,182.82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5,899. </w:t>
            </w:r>
            <w:r>
              <w:rPr>
                <w:color w:val="000000"/>
                <w:spacing w:val="0"/>
                <w:w w:val="100"/>
                <w:position w:val="0"/>
                <w:sz w:val="18"/>
                <w:szCs w:val="18"/>
              </w:rPr>
              <w:t>77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1,403, </w:t>
            </w:r>
            <w:r>
              <w:rPr>
                <w:color w:val="000000"/>
                <w:spacing w:val="0"/>
                <w:w w:val="100"/>
                <w:position w:val="0"/>
                <w:sz w:val="18"/>
                <w:szCs w:val="18"/>
              </w:rPr>
              <w:t xml:space="preserve">645.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3,668.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1,399, </w:t>
            </w:r>
            <w:r>
              <w:rPr>
                <w:color w:val="000000"/>
                <w:spacing w:val="0"/>
                <w:w w:val="100"/>
                <w:position w:val="0"/>
                <w:sz w:val="18"/>
                <w:szCs w:val="18"/>
              </w:rPr>
              <w:t xml:space="preserve">976. </w:t>
            </w:r>
            <w:r>
              <w:rPr>
                <w:color w:val="000000"/>
                <w:spacing w:val="0"/>
                <w:w w:val="100"/>
                <w:position w:val="0"/>
                <w:sz w:val="18"/>
                <w:szCs w:val="18"/>
              </w:rPr>
              <w:t>57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游戏授权使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102,000.06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4,456, </w:t>
            </w:r>
            <w:r>
              <w:rPr>
                <w:color w:val="000000"/>
                <w:spacing w:val="0"/>
                <w:w w:val="100"/>
                <w:position w:val="0"/>
                <w:sz w:val="18"/>
                <w:szCs w:val="18"/>
              </w:rPr>
              <w:t>056.81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1,161,830.61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3,396, </w:t>
            </w:r>
            <w:r>
              <w:rPr>
                <w:color w:val="000000"/>
                <w:spacing w:val="0"/>
                <w:w w:val="100"/>
                <w:position w:val="0"/>
                <w:sz w:val="18"/>
                <w:szCs w:val="18"/>
              </w:rPr>
              <w:t>226.26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20,373,751.19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36,389,233.74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14,305,449.76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234,273.91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42,223,261.26</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w:t>
      </w:r>
      <w:r>
        <w:rPr>
          <w:color w:val="000000"/>
          <w:spacing w:val="0"/>
          <w:w w:val="100"/>
          <w:position w:val="0"/>
          <w:sz w:val="18"/>
          <w:szCs w:val="18"/>
        </w:rPr>
        <w:t>:</w:t>
      </w:r>
      <w:r>
        <w:rPr>
          <w:color w:val="000000"/>
          <w:spacing w:val="0"/>
          <w:w w:val="100"/>
          <w:position w:val="0"/>
        </w:rPr>
        <w:t>本期因处置子公司相应减少长期待摊费用</w:t>
      </w:r>
      <w:r>
        <w:rPr>
          <w:color w:val="000000"/>
          <w:spacing w:val="0"/>
          <w:w w:val="100"/>
          <w:position w:val="0"/>
          <w:sz w:val="18"/>
          <w:szCs w:val="18"/>
        </w:rPr>
        <w:t xml:space="preserve">199,523. </w:t>
      </w:r>
      <w:r>
        <w:rPr>
          <w:color w:val="000000"/>
          <w:spacing w:val="0"/>
          <w:w w:val="100"/>
          <w:position w:val="0"/>
          <w:sz w:val="18"/>
          <w:szCs w:val="18"/>
        </w:rPr>
        <w:t>91</w:t>
      </w:r>
      <w:r>
        <w:rPr>
          <w:color w:val="000000"/>
          <w:spacing w:val="0"/>
          <w:w w:val="100"/>
          <w:position w:val="0"/>
        </w:rPr>
        <w:t>元。</w:t>
      </w:r>
      <w:r>
        <w:br w:type="page"/>
      </w:r>
    </w:p>
    <w:p>
      <w:pPr>
        <w:pStyle w:val="Style34"/>
        <w:keepNext/>
        <w:keepLines/>
        <w:widowControl w:val="0"/>
        <w:shd w:val="clear" w:color="auto" w:fill="auto"/>
        <w:bidi w:val="0"/>
        <w:spacing w:before="0" w:after="100" w:line="240" w:lineRule="auto"/>
        <w:ind w:left="340" w:right="0" w:firstLine="0"/>
        <w:jc w:val="left"/>
      </w:pPr>
      <w:bookmarkStart w:id="1157" w:name="bookmark1157"/>
      <w:bookmarkStart w:id="1158" w:name="bookmark1158"/>
      <w:bookmarkStart w:id="1159" w:name="bookmark1159"/>
      <w:bookmarkStart w:id="1160" w:name="bookmark1160"/>
      <w:r>
        <w:rPr>
          <w:color w:val="000000"/>
          <w:spacing w:val="0"/>
          <w:w w:val="100"/>
          <w:position w:val="0"/>
        </w:rPr>
        <w:t>2</w:t>
      </w:r>
      <w:bookmarkEnd w:id="1159"/>
      <w:r>
        <w:rPr>
          <w:color w:val="000000"/>
          <w:spacing w:val="0"/>
          <w:w w:val="100"/>
          <w:position w:val="0"/>
        </w:rPr>
        <w:t>9、递延所得税资产/递延所得税负债</w:t>
      </w:r>
      <w:bookmarkEnd w:id="1157"/>
      <w:bookmarkEnd w:id="1158"/>
      <w:bookmarkEnd w:id="1160"/>
    </w:p>
    <w:p>
      <w:pPr>
        <w:pStyle w:val="Style34"/>
        <w:keepNext/>
        <w:keepLines/>
        <w:widowControl w:val="0"/>
        <w:numPr>
          <w:ilvl w:val="0"/>
          <w:numId w:val="131"/>
        </w:numPr>
        <w:shd w:val="clear" w:color="auto" w:fill="auto"/>
        <w:bidi w:val="0"/>
        <w:spacing w:before="0" w:after="100" w:line="240" w:lineRule="auto"/>
        <w:ind w:left="340" w:right="0" w:firstLine="0"/>
        <w:jc w:val="left"/>
      </w:pPr>
      <w:bookmarkStart w:id="1157" w:name="bookmark1157"/>
      <w:bookmarkStart w:id="1158" w:name="bookmark1158"/>
      <w:bookmarkStart w:id="1161" w:name="bookmark1161"/>
      <w:bookmarkStart w:id="1162" w:name="bookmark1162"/>
      <w:bookmarkEnd w:id="1161"/>
      <w:r>
        <w:rPr>
          <w:color w:val="000000"/>
          <w:spacing w:val="0"/>
          <w:w w:val="100"/>
          <w:position w:val="0"/>
        </w:rPr>
        <w:t>.</w:t>
      </w:r>
      <w:r>
        <w:rPr>
          <w:color w:val="000000"/>
          <w:spacing w:val="0"/>
          <w:w w:val="100"/>
          <w:position w:val="0"/>
        </w:rPr>
        <w:t>未经抵销的递延所得税资产</w:t>
      </w:r>
      <w:bookmarkEnd w:id="1157"/>
      <w:bookmarkEnd w:id="1158"/>
      <w:bookmarkEnd w:id="1162"/>
    </w:p>
    <w:p>
      <w:pPr>
        <w:pStyle w:val="Style5"/>
        <w:keepNext w:val="0"/>
        <w:keepLines w:val="0"/>
        <w:widowControl w:val="0"/>
        <w:shd w:val="clear" w:color="auto" w:fill="auto"/>
        <w:bidi w:val="0"/>
        <w:spacing w:before="0" w:after="40" w:line="240" w:lineRule="auto"/>
        <w:ind w:left="3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4,301,835.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989,944.55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7,937, </w:t>
            </w:r>
            <w:r>
              <w:rPr>
                <w:color w:val="000000"/>
                <w:spacing w:val="0"/>
                <w:w w:val="100"/>
                <w:position w:val="0"/>
                <w:sz w:val="18"/>
                <w:szCs w:val="18"/>
              </w:rPr>
              <w:t xml:space="preserve">166.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1,405, </w:t>
            </w:r>
            <w:r>
              <w:rPr>
                <w:color w:val="000000"/>
                <w:spacing w:val="0"/>
                <w:w w:val="100"/>
                <w:position w:val="0"/>
                <w:sz w:val="18"/>
                <w:szCs w:val="18"/>
              </w:rPr>
              <w:t xml:space="preserve">766. </w:t>
            </w:r>
            <w:r>
              <w:rPr>
                <w:color w:val="000000"/>
                <w:spacing w:val="0"/>
                <w:w w:val="100"/>
                <w:position w:val="0"/>
                <w:sz w:val="18"/>
                <w:szCs w:val="18"/>
              </w:rPr>
              <w:t>76</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广告费和业务宣传费支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9,697, </w:t>
            </w:r>
            <w:r>
              <w:rPr>
                <w:color w:val="000000"/>
                <w:spacing w:val="0"/>
                <w:w w:val="100"/>
                <w:position w:val="0"/>
                <w:sz w:val="18"/>
                <w:szCs w:val="18"/>
              </w:rPr>
              <w:t xml:space="preserve">922.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1,454, </w:t>
            </w:r>
            <w:r>
              <w:rPr>
                <w:color w:val="000000"/>
                <w:spacing w:val="0"/>
                <w:w w:val="100"/>
                <w:position w:val="0"/>
                <w:sz w:val="18"/>
                <w:szCs w:val="18"/>
              </w:rPr>
              <w:t xml:space="preserve">688. </w:t>
            </w:r>
            <w:r>
              <w:rPr>
                <w:color w:val="000000"/>
                <w:spacing w:val="0"/>
                <w:w w:val="100"/>
                <w:position w:val="0"/>
                <w:sz w:val="18"/>
                <w:szCs w:val="18"/>
              </w:rPr>
              <w:t>39</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4,301,835.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989,944.55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17,635,089.42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2,860, </w:t>
            </w:r>
            <w:r>
              <w:rPr>
                <w:color w:val="000000"/>
                <w:spacing w:val="0"/>
                <w:w w:val="100"/>
                <w:position w:val="0"/>
                <w:sz w:val="18"/>
                <w:szCs w:val="18"/>
              </w:rPr>
              <w:t xml:space="preserve">455. </w:t>
            </w:r>
            <w:r>
              <w:rPr>
                <w:color w:val="000000"/>
                <w:spacing w:val="0"/>
                <w:w w:val="100"/>
                <w:position w:val="0"/>
                <w:sz w:val="18"/>
                <w:szCs w:val="18"/>
              </w:rPr>
              <w:t>15</w:t>
            </w:r>
          </w:p>
        </w:tc>
      </w:tr>
    </w:tbl>
    <w:p>
      <w:pPr>
        <w:widowControl w:val="0"/>
        <w:spacing w:after="339" w:line="1" w:lineRule="exact"/>
      </w:pPr>
    </w:p>
    <w:p>
      <w:pPr>
        <w:pStyle w:val="Style34"/>
        <w:keepNext/>
        <w:keepLines/>
        <w:widowControl w:val="0"/>
        <w:numPr>
          <w:ilvl w:val="0"/>
          <w:numId w:val="131"/>
        </w:numPr>
        <w:shd w:val="clear" w:color="auto" w:fill="auto"/>
        <w:bidi w:val="0"/>
        <w:spacing w:before="0" w:after="100" w:line="240" w:lineRule="auto"/>
        <w:ind w:left="34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w:t>
      </w:r>
      <w:r>
        <w:rPr>
          <w:color w:val="000000"/>
          <w:spacing w:val="0"/>
          <w:w w:val="100"/>
          <w:position w:val="0"/>
        </w:rPr>
        <w:t>未经抵销的递延所得税负债</w:t>
      </w:r>
      <w:bookmarkEnd w:id="1163"/>
      <w:bookmarkEnd w:id="1164"/>
      <w:bookmarkEnd w:id="1166"/>
    </w:p>
    <w:p>
      <w:pPr>
        <w:pStyle w:val="Style5"/>
        <w:keepNext w:val="0"/>
        <w:keepLines w:val="0"/>
        <w:widowControl w:val="0"/>
        <w:shd w:val="clear" w:color="auto" w:fill="auto"/>
        <w:bidi w:val="0"/>
        <w:spacing w:before="0" w:after="40" w:line="240" w:lineRule="auto"/>
        <w:ind w:left="3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80"/>
        <w:gridCol w:w="1661"/>
        <w:gridCol w:w="1651"/>
        <w:gridCol w:w="1694"/>
      </w:tblGrid>
      <w:tr>
        <w:trPr>
          <w:trHeight w:val="302"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无形资产出资评估增值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92,713,198.67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13,906,979.80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92,713,198.67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13,906,979.80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numPr>
          <w:ilvl w:val="0"/>
          <w:numId w:val="131"/>
        </w:numPr>
        <w:shd w:val="clear" w:color="auto" w:fill="auto"/>
        <w:tabs>
          <w:tab w:pos="785" w:val="left"/>
        </w:tabs>
        <w:bidi w:val="0"/>
        <w:spacing w:before="0" w:after="0" w:line="341" w:lineRule="exact"/>
        <w:ind w:left="340" w:right="0" w:firstLine="0"/>
        <w:jc w:val="left"/>
      </w:pPr>
      <w:bookmarkStart w:id="1167" w:name="bookmark1167"/>
      <w:bookmarkEnd w:id="1167"/>
      <w:r>
        <w:rPr>
          <w:b/>
          <w:bCs/>
          <w:color w:val="000000"/>
          <w:spacing w:val="0"/>
          <w:w w:val="100"/>
          <w:position w:val="0"/>
        </w:rPr>
        <w:t>.</w:t>
      </w:r>
      <w:r>
        <w:rPr>
          <w:b/>
          <w:bCs/>
          <w:color w:val="000000"/>
          <w:spacing w:val="0"/>
          <w:w w:val="100"/>
          <w:position w:val="0"/>
        </w:rPr>
        <w:t xml:space="preserve">以抵销后净额列示的递延所得税资产或负债: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1"/>
        </w:numPr>
        <w:shd w:val="clear" w:color="auto" w:fill="auto"/>
        <w:tabs>
          <w:tab w:pos="775" w:val="left"/>
        </w:tabs>
        <w:bidi w:val="0"/>
        <w:spacing w:before="0" w:after="0" w:line="341" w:lineRule="exact"/>
        <w:ind w:left="0" w:right="0" w:firstLine="340"/>
        <w:jc w:val="left"/>
      </w:pPr>
      <w:bookmarkStart w:id="1168" w:name="bookmark1168"/>
      <w:bookmarkEnd w:id="1168"/>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40" w:line="341" w:lineRule="exact"/>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49,265,977.30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313,327,416.98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3,938, </w:t>
            </w:r>
            <w:r>
              <w:rPr>
                <w:color w:val="000000"/>
                <w:spacing w:val="0"/>
                <w:w w:val="100"/>
                <w:position w:val="0"/>
                <w:sz w:val="18"/>
                <w:szCs w:val="18"/>
              </w:rPr>
              <w:t xml:space="preserve">158.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629,468.19</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53,204,136.17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313,956,885.17</w:t>
            </w:r>
          </w:p>
        </w:tc>
      </w:tr>
    </w:tbl>
    <w:p>
      <w:pPr>
        <w:widowControl w:val="0"/>
        <w:spacing w:after="39" w:line="1" w:lineRule="exact"/>
      </w:pP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w:t>
            </w:r>
            <w:r>
              <w:rPr>
                <w:color w:val="000000"/>
                <w:spacing w:val="0"/>
                <w:w w:val="100"/>
                <w:position w:val="0"/>
              </w:rPr>
              <w:t>•位：元 币种：人民币</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268,092.26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3,138, </w:t>
            </w:r>
            <w:r>
              <w:rPr>
                <w:color w:val="000000"/>
                <w:spacing w:val="0"/>
                <w:w w:val="100"/>
                <w:position w:val="0"/>
                <w:sz w:val="18"/>
                <w:szCs w:val="18"/>
              </w:rPr>
              <w:t xml:space="preserve">347. </w:t>
            </w: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31,357,775.79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88"/>
        <w:gridCol w:w="2285"/>
        <w:gridCol w:w="2323"/>
        <w:gridCol w:w="236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280,257.98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62,972,250.18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9,296, </w:t>
            </w:r>
            <w:r>
              <w:rPr>
                <w:color w:val="000000"/>
                <w:spacing w:val="0"/>
                <w:w w:val="100"/>
                <w:position w:val="0"/>
                <w:sz w:val="18"/>
                <w:szCs w:val="18"/>
              </w:rPr>
              <w:t xml:space="preserve">238.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72,853,509.12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24,820,969.12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145,875,789.63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11,730,163.57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49,265,977.30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313,327,416.98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after="0" w:line="269" w:lineRule="exact"/>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300" w:right="0" w:firstLine="40"/>
        <w:jc w:val="left"/>
      </w:pPr>
      <w:r>
        <w:rPr>
          <w:color w:val="000000"/>
          <w:spacing w:val="0"/>
          <w:w w:val="100"/>
          <w:position w:val="0"/>
        </w:rPr>
        <w:t>［注］</w:t>
      </w:r>
      <w:r>
        <w:rPr>
          <w:color w:val="000000"/>
          <w:spacing w:val="0"/>
          <w:w w:val="100"/>
          <w:position w:val="0"/>
          <w:sz w:val="18"/>
          <w:szCs w:val="18"/>
        </w:rPr>
        <w:t>:</w:t>
      </w:r>
      <w:r>
        <w:rPr>
          <w:color w:val="000000"/>
          <w:spacing w:val="0"/>
          <w:w w:val="100"/>
          <w:position w:val="0"/>
        </w:rPr>
        <w:t>本期因处置、清算相关子公司相应转出可抵扣亏损金额</w:t>
      </w:r>
      <w:r>
        <w:rPr>
          <w:color w:val="000000"/>
          <w:spacing w:val="0"/>
          <w:w w:val="100"/>
          <w:position w:val="0"/>
          <w:sz w:val="18"/>
          <w:szCs w:val="18"/>
        </w:rPr>
        <w:t xml:space="preserve">15, </w:t>
      </w:r>
      <w:r>
        <w:rPr>
          <w:color w:val="000000"/>
          <w:spacing w:val="0"/>
          <w:w w:val="100"/>
          <w:position w:val="0"/>
          <w:sz w:val="18"/>
          <w:szCs w:val="18"/>
        </w:rPr>
        <w:t>308,251.45</w:t>
      </w:r>
      <w:r>
        <w:rPr>
          <w:color w:val="000000"/>
          <w:spacing w:val="0"/>
          <w:w w:val="100"/>
          <w:position w:val="0"/>
        </w:rPr>
        <w:t>元，本期公司所得 税减免而转出相关可抵扣亏损金额</w:t>
      </w:r>
      <w:r>
        <w:rPr>
          <w:color w:val="000000"/>
          <w:spacing w:val="0"/>
          <w:w w:val="100"/>
          <w:position w:val="0"/>
          <w:sz w:val="18"/>
          <w:szCs w:val="18"/>
        </w:rPr>
        <w:t>251,541,644.06</w:t>
      </w:r>
      <w:r>
        <w:rPr>
          <w:color w:val="000000"/>
          <w:spacing w:val="0"/>
          <w:w w:val="100"/>
          <w:position w:val="0"/>
        </w:rPr>
        <w:t>元。</w:t>
      </w:r>
    </w:p>
    <w:p>
      <w:pPr>
        <w:pStyle w:val="Style34"/>
        <w:keepNext/>
        <w:keepLines/>
        <w:widowControl w:val="0"/>
        <w:shd w:val="clear" w:color="auto" w:fill="auto"/>
        <w:bidi w:val="0"/>
        <w:spacing w:before="0" w:after="40" w:line="269" w:lineRule="exact"/>
        <w:ind w:left="0" w:right="0" w:firstLine="300"/>
        <w:jc w:val="left"/>
      </w:pPr>
      <w:bookmarkStart w:id="1169" w:name="bookmark1169"/>
      <w:bookmarkStart w:id="1170" w:name="bookmark1170"/>
      <w:bookmarkStart w:id="1171" w:name="bookmark1171"/>
      <w:bookmarkStart w:id="1172" w:name="bookmark1172"/>
      <w:r>
        <w:rPr>
          <w:color w:val="000000"/>
          <w:spacing w:val="0"/>
          <w:w w:val="100"/>
          <w:position w:val="0"/>
        </w:rPr>
        <w:t>3</w:t>
      </w:r>
      <w:bookmarkEnd w:id="1171"/>
      <w:r>
        <w:rPr>
          <w:color w:val="000000"/>
          <w:spacing w:val="0"/>
          <w:w w:val="100"/>
          <w:position w:val="0"/>
        </w:rPr>
        <w:t>0、其他非流动资产</w:t>
      </w:r>
      <w:bookmarkEnd w:id="1169"/>
      <w:bookmarkEnd w:id="1170"/>
      <w:bookmarkEnd w:id="1172"/>
    </w:p>
    <w:p>
      <w:pPr>
        <w:pStyle w:val="Style5"/>
        <w:keepNext w:val="0"/>
        <w:keepLines w:val="0"/>
        <w:widowControl w:val="0"/>
        <w:shd w:val="clear" w:color="auto" w:fill="auto"/>
        <w:bidi w:val="0"/>
        <w:spacing w:before="0" w:after="40" w:line="269" w:lineRule="exact"/>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预付长期资产购置款［注］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81,162,252.66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47,663,131.46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81,162,252.66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47,663,131.46</w:t>
            </w:r>
          </w:p>
        </w:tc>
      </w:tr>
    </w:tbl>
    <w:p>
      <w:pPr>
        <w:pStyle w:val="Style24"/>
        <w:keepNext w:val="0"/>
        <w:keepLines w:val="0"/>
        <w:widowControl w:val="0"/>
        <w:shd w:val="clear" w:color="auto" w:fill="auto"/>
        <w:bidi w:val="0"/>
        <w:spacing w:before="0" w:after="0" w:line="264" w:lineRule="exact"/>
        <w:ind w:left="24"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64" w:lineRule="exact"/>
        <w:ind w:left="24" w:right="0" w:firstLine="0"/>
        <w:jc w:val="left"/>
      </w:pPr>
      <w:r>
        <w:rPr>
          <w:color w:val="000000"/>
          <w:spacing w:val="0"/>
          <w:w w:val="100"/>
          <w:position w:val="0"/>
        </w:rPr>
        <w:t>［注］</w:t>
      </w:r>
      <w:r>
        <w:rPr>
          <w:color w:val="000000"/>
          <w:spacing w:val="0"/>
          <w:w w:val="100"/>
          <w:position w:val="0"/>
          <w:sz w:val="18"/>
          <w:szCs w:val="18"/>
        </w:rPr>
        <w:t>:</w:t>
      </w:r>
      <w:r>
        <w:rPr>
          <w:color w:val="000000"/>
          <w:spacing w:val="0"/>
          <w:w w:val="100"/>
          <w:position w:val="0"/>
        </w:rPr>
        <w:t>主要为子公司钱江报系有限公司房产置换款</w:t>
      </w:r>
      <w:r>
        <w:rPr>
          <w:color w:val="000000"/>
          <w:spacing w:val="0"/>
          <w:w w:val="100"/>
          <w:position w:val="0"/>
          <w:sz w:val="18"/>
          <w:szCs w:val="18"/>
        </w:rPr>
        <w:t>23,158,896.00</w:t>
      </w:r>
      <w:r>
        <w:rPr>
          <w:color w:val="000000"/>
          <w:spacing w:val="0"/>
          <w:w w:val="100"/>
          <w:position w:val="0"/>
        </w:rPr>
        <w:t>元，子公司浙江乌镇大数据产 业园开发有限公司预付土地出让金</w:t>
      </w:r>
      <w:r>
        <w:rPr>
          <w:color w:val="000000"/>
          <w:spacing w:val="0"/>
          <w:w w:val="100"/>
          <w:position w:val="0"/>
          <w:sz w:val="18"/>
          <w:szCs w:val="18"/>
        </w:rPr>
        <w:t>12,000,000.00</w:t>
      </w:r>
      <w:r>
        <w:rPr>
          <w:color w:val="000000"/>
          <w:spacing w:val="0"/>
          <w:w w:val="100"/>
          <w:position w:val="0"/>
        </w:rPr>
        <w:t>元，公司购买的文化作品</w:t>
      </w:r>
      <w:r>
        <w:rPr>
          <w:color w:val="000000"/>
          <w:spacing w:val="0"/>
          <w:w w:val="100"/>
          <w:position w:val="0"/>
          <w:sz w:val="18"/>
          <w:szCs w:val="18"/>
        </w:rPr>
        <w:t>43,012,718.50</w:t>
      </w:r>
      <w:r>
        <w:rPr>
          <w:color w:val="000000"/>
          <w:spacing w:val="0"/>
          <w:w w:val="100"/>
          <w:position w:val="0"/>
        </w:rPr>
        <w:t>元。</w:t>
      </w:r>
    </w:p>
    <w:p>
      <w:pPr>
        <w:widowControl w:val="0"/>
        <w:spacing w:after="579" w:line="1" w:lineRule="exact"/>
      </w:pPr>
    </w:p>
    <w:p>
      <w:pPr>
        <w:pStyle w:val="Style34"/>
        <w:keepNext/>
        <w:keepLines/>
        <w:widowControl w:val="0"/>
        <w:shd w:val="clear" w:color="auto" w:fill="auto"/>
        <w:bidi w:val="0"/>
        <w:spacing w:before="0" w:after="100" w:line="240" w:lineRule="auto"/>
        <w:ind w:left="0" w:right="0" w:firstLine="300"/>
        <w:jc w:val="left"/>
      </w:pPr>
      <w:bookmarkStart w:id="1173" w:name="bookmark1173"/>
      <w:bookmarkStart w:id="1174" w:name="bookmark1174"/>
      <w:bookmarkStart w:id="1175" w:name="bookmark1175"/>
      <w:bookmarkStart w:id="1176" w:name="bookmark1176"/>
      <w:r>
        <w:rPr>
          <w:color w:val="000000"/>
          <w:spacing w:val="0"/>
          <w:w w:val="100"/>
          <w:position w:val="0"/>
        </w:rPr>
        <w:t>3</w:t>
      </w:r>
      <w:bookmarkEnd w:id="1175"/>
      <w:r>
        <w:rPr>
          <w:color w:val="000000"/>
          <w:spacing w:val="0"/>
          <w:w w:val="100"/>
          <w:position w:val="0"/>
        </w:rPr>
        <w:t>1、短期借款</w:t>
      </w:r>
      <w:bookmarkEnd w:id="1173"/>
      <w:bookmarkEnd w:id="1174"/>
      <w:bookmarkEnd w:id="1176"/>
    </w:p>
    <w:p>
      <w:pPr>
        <w:pStyle w:val="Style34"/>
        <w:keepNext/>
        <w:keepLines/>
        <w:widowControl w:val="0"/>
        <w:numPr>
          <w:ilvl w:val="0"/>
          <w:numId w:val="133"/>
        </w:numPr>
        <w:shd w:val="clear" w:color="auto" w:fill="auto"/>
        <w:bidi w:val="0"/>
        <w:spacing w:before="0" w:after="100" w:line="240" w:lineRule="auto"/>
        <w:ind w:left="0" w:right="0" w:firstLine="30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w:t>
      </w:r>
      <w:r>
        <w:rPr>
          <w:color w:val="000000"/>
          <w:spacing w:val="0"/>
          <w:w w:val="100"/>
          <w:position w:val="0"/>
        </w:rPr>
        <w:t>短期借款分类</w:t>
      </w:r>
      <w:bookmarkEnd w:id="1173"/>
      <w:bookmarkEnd w:id="1174"/>
      <w:bookmarkEnd w:id="1178"/>
    </w:p>
    <w:p>
      <w:pPr>
        <w:pStyle w:val="Style5"/>
        <w:keepNext w:val="0"/>
        <w:keepLines w:val="0"/>
        <w:widowControl w:val="0"/>
        <w:shd w:val="clear" w:color="auto" w:fill="auto"/>
        <w:bidi w:val="0"/>
        <w:spacing w:before="0" w:after="4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00"/>
        <w:gridCol w:w="3029"/>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255,000,000.00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255,000,000.00</w:t>
            </w:r>
          </w:p>
        </w:tc>
      </w:tr>
    </w:tbl>
    <w:p>
      <w:pPr>
        <w:pStyle w:val="Style24"/>
        <w:keepNext w:val="0"/>
        <w:keepLines w:val="0"/>
        <w:widowControl w:val="0"/>
        <w:shd w:val="clear" w:color="auto" w:fill="auto"/>
        <w:bidi w:val="0"/>
        <w:spacing w:before="0" w:after="0" w:line="274" w:lineRule="exact"/>
        <w:ind w:left="29" w:right="0" w:firstLine="0"/>
        <w:jc w:val="left"/>
      </w:pPr>
      <w:r>
        <w:rPr>
          <w:color w:val="000000"/>
          <w:spacing w:val="0"/>
          <w:w w:val="100"/>
          <w:position w:val="0"/>
        </w:rPr>
        <w:t>短期借款分类的说明: 无</w:t>
      </w:r>
    </w:p>
    <w:p>
      <w:pPr>
        <w:widowControl w:val="0"/>
        <w:spacing w:after="299" w:line="1" w:lineRule="exact"/>
      </w:pPr>
    </w:p>
    <w:p>
      <w:pPr>
        <w:pStyle w:val="Style34"/>
        <w:keepNext/>
        <w:keepLines/>
        <w:widowControl w:val="0"/>
        <w:numPr>
          <w:ilvl w:val="0"/>
          <w:numId w:val="133"/>
        </w:numPr>
        <w:shd w:val="clear" w:color="auto" w:fill="auto"/>
        <w:bidi w:val="0"/>
        <w:spacing w:before="0" w:after="100" w:line="240" w:lineRule="auto"/>
        <w:ind w:left="0" w:right="0" w:firstLine="30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w:t>
      </w:r>
      <w:r>
        <w:rPr>
          <w:color w:val="000000"/>
          <w:spacing w:val="0"/>
          <w:w w:val="100"/>
          <w:position w:val="0"/>
        </w:rPr>
        <w:t>已逾期未偿还的短期借款情况</w:t>
      </w:r>
      <w:bookmarkEnd w:id="1179"/>
      <w:bookmarkEnd w:id="1180"/>
      <w:bookmarkEnd w:id="1182"/>
    </w:p>
    <w:p>
      <w:pPr>
        <w:pStyle w:val="Style5"/>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300"/>
        <w:jc w:val="left"/>
      </w:pPr>
      <w:bookmarkStart w:id="1183" w:name="bookmark1183"/>
      <w:bookmarkStart w:id="1184" w:name="bookmark1184"/>
      <w:bookmarkStart w:id="1185" w:name="bookmark1185"/>
      <w:bookmarkStart w:id="1186" w:name="bookmark1186"/>
      <w:r>
        <w:rPr>
          <w:color w:val="000000"/>
          <w:spacing w:val="0"/>
          <w:w w:val="100"/>
          <w:position w:val="0"/>
        </w:rPr>
        <w:t>3</w:t>
      </w:r>
      <w:bookmarkEnd w:id="1185"/>
      <w:r>
        <w:rPr>
          <w:color w:val="000000"/>
          <w:spacing w:val="0"/>
          <w:w w:val="100"/>
          <w:position w:val="0"/>
        </w:rPr>
        <w:t>2、以公允价值计量且其变动计入当期损益的金融负债</w:t>
      </w:r>
      <w:bookmarkEnd w:id="1183"/>
      <w:bookmarkEnd w:id="1184"/>
      <w:bookmarkEnd w:id="1186"/>
    </w:p>
    <w:p>
      <w:pPr>
        <w:pStyle w:val="Style5"/>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4"/>
        <w:keepNext/>
        <w:keepLines/>
        <w:widowControl w:val="0"/>
        <w:shd w:val="clear" w:color="auto" w:fill="auto"/>
        <w:bidi w:val="0"/>
        <w:spacing w:before="0" w:after="100" w:line="240" w:lineRule="auto"/>
        <w:ind w:left="0" w:right="0" w:firstLine="300"/>
        <w:jc w:val="left"/>
      </w:pPr>
      <w:bookmarkStart w:id="1187" w:name="bookmark1187"/>
      <w:bookmarkStart w:id="1188" w:name="bookmark1188"/>
      <w:bookmarkStart w:id="1189" w:name="bookmark1189"/>
      <w:bookmarkStart w:id="1190" w:name="bookmark1190"/>
      <w:r>
        <w:rPr>
          <w:color w:val="000000"/>
          <w:spacing w:val="0"/>
          <w:w w:val="100"/>
          <w:position w:val="0"/>
        </w:rPr>
        <w:t>3</w:t>
      </w:r>
      <w:bookmarkEnd w:id="1189"/>
      <w:r>
        <w:rPr>
          <w:color w:val="000000"/>
          <w:spacing w:val="0"/>
          <w:w w:val="100"/>
          <w:position w:val="0"/>
        </w:rPr>
        <w:t>3、衍生金融负债</w:t>
      </w:r>
      <w:bookmarkEnd w:id="1187"/>
      <w:bookmarkEnd w:id="1188"/>
      <w:bookmarkEnd w:id="1190"/>
    </w:p>
    <w:p>
      <w:pPr>
        <w:pStyle w:val="Style5"/>
        <w:keepNext w:val="0"/>
        <w:keepLines w:val="0"/>
        <w:widowControl w:val="0"/>
        <w:shd w:val="clear" w:color="auto" w:fill="auto"/>
        <w:bidi w:val="0"/>
        <w:spacing w:before="0" w:after="6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300"/>
        <w:jc w:val="left"/>
      </w:pPr>
      <w:bookmarkStart w:id="1191" w:name="bookmark1191"/>
      <w:bookmarkStart w:id="1192" w:name="bookmark1192"/>
      <w:bookmarkStart w:id="1193" w:name="bookmark1193"/>
      <w:bookmarkStart w:id="1194" w:name="bookmark1194"/>
      <w:r>
        <w:rPr>
          <w:color w:val="000000"/>
          <w:spacing w:val="0"/>
          <w:w w:val="100"/>
          <w:position w:val="0"/>
        </w:rPr>
        <w:t>3</w:t>
      </w:r>
      <w:bookmarkEnd w:id="1193"/>
      <w:r>
        <w:rPr>
          <w:color w:val="000000"/>
          <w:spacing w:val="0"/>
          <w:w w:val="100"/>
          <w:position w:val="0"/>
        </w:rPr>
        <w:t>4、应付票据</w:t>
      </w:r>
      <w:bookmarkEnd w:id="1191"/>
      <w:bookmarkEnd w:id="1192"/>
      <w:bookmarkEnd w:id="1194"/>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58, 340,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58, 340,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319" w:line="1" w:lineRule="exact"/>
      </w:pPr>
    </w:p>
    <w:p>
      <w:pPr>
        <w:pStyle w:val="Style34"/>
        <w:keepNext/>
        <w:keepLines/>
        <w:widowControl w:val="0"/>
        <w:shd w:val="clear" w:color="auto" w:fill="auto"/>
        <w:bidi w:val="0"/>
        <w:spacing w:before="0" w:after="100" w:line="240" w:lineRule="auto"/>
        <w:ind w:left="0" w:right="0" w:firstLine="300"/>
        <w:jc w:val="left"/>
      </w:pPr>
      <w:bookmarkStart w:id="1195" w:name="bookmark1195"/>
      <w:bookmarkStart w:id="1196" w:name="bookmark1196"/>
      <w:bookmarkStart w:id="1197" w:name="bookmark1197"/>
      <w:bookmarkStart w:id="1198" w:name="bookmark1198"/>
      <w:r>
        <w:rPr>
          <w:color w:val="000000"/>
          <w:spacing w:val="0"/>
          <w:w w:val="100"/>
          <w:position w:val="0"/>
        </w:rPr>
        <w:t>3</w:t>
      </w:r>
      <w:bookmarkEnd w:id="1197"/>
      <w:r>
        <w:rPr>
          <w:color w:val="000000"/>
          <w:spacing w:val="0"/>
          <w:w w:val="100"/>
          <w:position w:val="0"/>
        </w:rPr>
        <w:t>5、应付账款</w:t>
      </w:r>
      <w:bookmarkEnd w:id="1195"/>
      <w:bookmarkEnd w:id="1196"/>
      <w:bookmarkEnd w:id="1198"/>
    </w:p>
    <w:p>
      <w:pPr>
        <w:pStyle w:val="Style34"/>
        <w:keepNext/>
        <w:keepLines/>
        <w:widowControl w:val="0"/>
        <w:shd w:val="clear" w:color="auto" w:fill="auto"/>
        <w:bidi w:val="0"/>
        <w:spacing w:before="0" w:after="100" w:line="240" w:lineRule="auto"/>
        <w:ind w:left="0" w:right="0" w:firstLine="300"/>
        <w:jc w:val="left"/>
      </w:pPr>
      <w:bookmarkStart w:id="1195" w:name="bookmark1195"/>
      <w:bookmarkStart w:id="1196" w:name="bookmark1196"/>
      <w:bookmarkStart w:id="1199" w:name="bookmark1199"/>
      <w:r>
        <w:rPr>
          <w:color w:val="000000"/>
          <w:spacing w:val="0"/>
          <w:w w:val="100"/>
          <w:position w:val="0"/>
        </w:rPr>
        <w:t>(1).</w:t>
      </w:r>
      <w:r>
        <w:rPr>
          <w:color w:val="000000"/>
          <w:spacing w:val="0"/>
          <w:w w:val="100"/>
          <w:position w:val="0"/>
        </w:rPr>
        <w:t>应付账款列示</w:t>
      </w:r>
      <w:bookmarkEnd w:id="1195"/>
      <w:bookmarkEnd w:id="1196"/>
      <w:bookmarkEnd w:id="1199"/>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331,806,272.91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395,823,678.69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10,921,130.29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11,427,176.72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342,727,403.20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407,250,855.41</w:t>
            </w:r>
          </w:p>
        </w:tc>
      </w:tr>
    </w:tbl>
    <w:p>
      <w:pPr>
        <w:widowControl w:val="0"/>
        <w:spacing w:after="319" w:line="1" w:lineRule="exact"/>
      </w:pPr>
    </w:p>
    <w:p>
      <w:pPr>
        <w:pStyle w:val="Style34"/>
        <w:keepNext/>
        <w:keepLines/>
        <w:widowControl w:val="0"/>
        <w:numPr>
          <w:ilvl w:val="0"/>
          <w:numId w:val="129"/>
        </w:numPr>
        <w:shd w:val="clear" w:color="auto" w:fill="auto"/>
        <w:bidi w:val="0"/>
        <w:spacing w:before="0" w:after="100" w:line="240" w:lineRule="auto"/>
        <w:ind w:left="0" w:right="0" w:firstLine="30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200"/>
      <w:bookmarkEnd w:id="1201"/>
      <w:bookmarkEnd w:id="1203"/>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13,613,000.00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尚未结清</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格兰普信息技术(上海)有限公司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6,640, </w:t>
            </w:r>
            <w:r>
              <w:rPr>
                <w:color w:val="000000"/>
                <w:spacing w:val="0"/>
                <w:w w:val="100"/>
                <w:position w:val="0"/>
                <w:sz w:val="18"/>
                <w:szCs w:val="18"/>
              </w:rPr>
              <w:t>696.93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尚未结清</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20,253,696.93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300"/>
        <w:jc w:val="left"/>
      </w:pPr>
      <w:bookmarkStart w:id="1204" w:name="bookmark1204"/>
      <w:bookmarkStart w:id="1205" w:name="bookmark1205"/>
      <w:bookmarkStart w:id="1206" w:name="bookmark1206"/>
      <w:bookmarkStart w:id="1207" w:name="bookmark1207"/>
      <w:r>
        <w:rPr>
          <w:color w:val="000000"/>
          <w:spacing w:val="0"/>
          <w:w w:val="100"/>
          <w:position w:val="0"/>
        </w:rPr>
        <w:t>3</w:t>
      </w:r>
      <w:bookmarkEnd w:id="1206"/>
      <w:r>
        <w:rPr>
          <w:color w:val="000000"/>
          <w:spacing w:val="0"/>
          <w:w w:val="100"/>
          <w:position w:val="0"/>
        </w:rPr>
        <w:t>6、预收款项</w:t>
      </w:r>
      <w:bookmarkEnd w:id="1204"/>
      <w:bookmarkEnd w:id="1205"/>
      <w:bookmarkEnd w:id="1207"/>
    </w:p>
    <w:p>
      <w:pPr>
        <w:pStyle w:val="Style34"/>
        <w:keepNext/>
        <w:keepLines/>
        <w:widowControl w:val="0"/>
        <w:shd w:val="clear" w:color="auto" w:fill="auto"/>
        <w:bidi w:val="0"/>
        <w:spacing w:before="0" w:after="100" w:line="240" w:lineRule="auto"/>
        <w:ind w:left="0" w:right="0" w:firstLine="300"/>
        <w:jc w:val="left"/>
      </w:pPr>
      <w:bookmarkStart w:id="1204" w:name="bookmark1204"/>
      <w:bookmarkStart w:id="1205" w:name="bookmark1205"/>
      <w:bookmarkStart w:id="1208" w:name="bookmark1208"/>
      <w:r>
        <w:rPr>
          <w:color w:val="000000"/>
          <w:spacing w:val="0"/>
          <w:w w:val="100"/>
          <w:position w:val="0"/>
        </w:rPr>
        <w:t>(1).</w:t>
      </w:r>
      <w:r>
        <w:rPr>
          <w:color w:val="000000"/>
          <w:spacing w:val="0"/>
          <w:w w:val="100"/>
          <w:position w:val="0"/>
        </w:rPr>
        <w:t>预收账款项列示</w:t>
      </w:r>
      <w:bookmarkEnd w:id="1204"/>
      <w:bookmarkEnd w:id="1205"/>
      <w:bookmarkEnd w:id="1208"/>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150,427,104.35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143,746,129.41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104,539,860.29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107,102,715.98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4,978, </w:t>
            </w:r>
            <w:r>
              <w:rPr>
                <w:color w:val="000000"/>
                <w:spacing w:val="0"/>
                <w:w w:val="100"/>
                <w:position w:val="0"/>
                <w:sz w:val="18"/>
                <w:szCs w:val="18"/>
              </w:rPr>
              <w:t xml:space="preserve">786.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3,875, </w:t>
            </w:r>
            <w:r>
              <w:rPr>
                <w:color w:val="000000"/>
                <w:spacing w:val="0"/>
                <w:w w:val="100"/>
                <w:position w:val="0"/>
                <w:sz w:val="18"/>
                <w:szCs w:val="18"/>
              </w:rPr>
              <w:t xml:space="preserve">115.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活动收入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27,675,943.67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20,063,662.33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30,913,036.36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28,357,927.44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318,534,731.30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303,145,550.76</w:t>
            </w:r>
          </w:p>
        </w:tc>
      </w:tr>
    </w:tbl>
    <w:p>
      <w:pPr>
        <w:pStyle w:val="Style34"/>
        <w:keepNext/>
        <w:keepLines/>
        <w:widowControl w:val="0"/>
        <w:numPr>
          <w:ilvl w:val="0"/>
          <w:numId w:val="135"/>
        </w:numPr>
        <w:shd w:val="clear" w:color="auto" w:fill="auto"/>
        <w:tabs>
          <w:tab w:pos="435" w:val="left"/>
        </w:tabs>
        <w:bidi w:val="0"/>
        <w:spacing w:before="0" w:after="10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209"/>
      <w:bookmarkEnd w:id="1210"/>
      <w:bookmarkEnd w:id="121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213" w:name="bookmark1213"/>
      <w:bookmarkEnd w:id="1213"/>
      <w:r>
        <w:rPr>
          <w:b/>
          <w:bCs/>
          <w:color w:val="000000"/>
          <w:spacing w:val="0"/>
          <w:w w:val="100"/>
          <w:position w:val="0"/>
        </w:rPr>
        <w:t>.</w:t>
      </w:r>
      <w:r>
        <w:rPr>
          <w:b/>
          <w:bCs/>
          <w:color w:val="000000"/>
          <w:spacing w:val="0"/>
          <w:w w:val="100"/>
          <w:position w:val="0"/>
        </w:rPr>
        <w:t>期末建造合同形成的已结算未完工项目情况: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3</w:t>
      </w:r>
      <w:bookmarkEnd w:id="1216"/>
      <w:r>
        <w:rPr>
          <w:color w:val="000000"/>
          <w:spacing w:val="0"/>
          <w:w w:val="100"/>
          <w:position w:val="0"/>
        </w:rPr>
        <w:t>7、应付职工薪酬</w:t>
      </w:r>
      <w:bookmarkEnd w:id="1214"/>
      <w:bookmarkEnd w:id="1215"/>
      <w:bookmarkEnd w:id="1217"/>
    </w:p>
    <w:p>
      <w:pPr>
        <w:pStyle w:val="Style34"/>
        <w:keepNext/>
        <w:keepLines/>
        <w:widowControl w:val="0"/>
        <w:shd w:val="clear" w:color="auto" w:fill="auto"/>
        <w:bidi w:val="0"/>
        <w:spacing w:before="0" w:after="100" w:line="240" w:lineRule="auto"/>
        <w:ind w:left="0" w:right="0" w:firstLine="0"/>
        <w:jc w:val="left"/>
      </w:pPr>
      <w:bookmarkStart w:id="1214" w:name="bookmark1214"/>
      <w:bookmarkStart w:id="1215" w:name="bookmark1215"/>
      <w:bookmarkStart w:id="1218" w:name="bookmark1218"/>
      <w:r>
        <w:rPr>
          <w:color w:val="000000"/>
          <w:spacing w:val="0"/>
          <w:w w:val="100"/>
          <w:position w:val="0"/>
        </w:rPr>
        <w:t>(1).</w:t>
      </w:r>
      <w:r>
        <w:rPr>
          <w:color w:val="000000"/>
          <w:spacing w:val="0"/>
          <w:w w:val="100"/>
          <w:position w:val="0"/>
        </w:rPr>
        <w:t>应付职工薪酬列示：</w:t>
      </w:r>
      <w:bookmarkEnd w:id="1214"/>
      <w:bookmarkEnd w:id="1215"/>
      <w:bookmarkEnd w:id="121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1704"/>
        <w:gridCol w:w="1843"/>
        <w:gridCol w:w="1699"/>
        <w:gridCol w:w="1718"/>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209,448,306.93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748,442,775.46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741,128,073.39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216,763,009.00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 定提存计划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9,229, </w:t>
            </w:r>
            <w:r>
              <w:rPr>
                <w:color w:val="000000"/>
                <w:spacing w:val="0"/>
                <w:w w:val="100"/>
                <w:position w:val="0"/>
                <w:sz w:val="18"/>
                <w:szCs w:val="18"/>
              </w:rPr>
              <w:t xml:space="preserve">456. </w:t>
            </w:r>
            <w:r>
              <w:rPr>
                <w:color w:val="000000"/>
                <w:spacing w:val="0"/>
                <w:w w:val="100"/>
                <w:position w:val="0"/>
                <w:sz w:val="18"/>
                <w:szCs w:val="18"/>
              </w:rPr>
              <w:t>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68,730,943.98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69,432,148.12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8,528, </w:t>
            </w:r>
            <w:r>
              <w:rPr>
                <w:color w:val="000000"/>
                <w:spacing w:val="0"/>
                <w:w w:val="100"/>
                <w:position w:val="0"/>
                <w:sz w:val="18"/>
                <w:szCs w:val="18"/>
              </w:rPr>
              <w:t xml:space="preserve">252.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172,018.00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6,649, </w:t>
            </w:r>
            <w:r>
              <w:rPr>
                <w:color w:val="000000"/>
                <w:spacing w:val="0"/>
                <w:w w:val="100"/>
                <w:position w:val="0"/>
                <w:sz w:val="18"/>
                <w:szCs w:val="18"/>
              </w:rPr>
              <w:t xml:space="preserve">973.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6,434, </w:t>
            </w:r>
            <w:r>
              <w:rPr>
                <w:color w:val="000000"/>
                <w:spacing w:val="0"/>
                <w:w w:val="100"/>
                <w:position w:val="0"/>
                <w:sz w:val="18"/>
                <w:szCs w:val="18"/>
              </w:rPr>
              <w:t xml:space="preserve">642.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387,349.51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218,849,781.92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823,823,693.41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816,994,863.97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225,678,611.36</w:t>
            </w:r>
          </w:p>
        </w:tc>
      </w:tr>
    </w:tbl>
    <w:p>
      <w:pPr>
        <w:widowControl w:val="0"/>
        <w:spacing w:after="599" w:line="1" w:lineRule="exact"/>
      </w:pPr>
    </w:p>
    <w:p>
      <w:pPr>
        <w:pStyle w:val="Style34"/>
        <w:keepNext/>
        <w:keepLines/>
        <w:widowControl w:val="0"/>
        <w:numPr>
          <w:ilvl w:val="0"/>
          <w:numId w:val="137"/>
        </w:numPr>
        <w:shd w:val="clear" w:color="auto" w:fill="auto"/>
        <w:bidi w:val="0"/>
        <w:spacing w:before="0" w:after="10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w:t>
      </w:r>
      <w:r>
        <w:rPr>
          <w:color w:val="000000"/>
          <w:spacing w:val="0"/>
          <w:w w:val="100"/>
          <w:position w:val="0"/>
        </w:rPr>
        <w:t>短期薪酬列示:</w:t>
      </w:r>
      <w:bookmarkEnd w:id="1219"/>
      <w:bookmarkEnd w:id="1220"/>
      <w:bookmarkEnd w:id="122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699"/>
        <w:gridCol w:w="1747"/>
        <w:gridCol w:w="1843"/>
        <w:gridCol w:w="1805"/>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196,152,729.90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611,817,297.90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607,558,848.67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200,411,179.13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102,576.80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48,117,031.37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48,219,608.17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6,647, </w:t>
            </w:r>
            <w:r>
              <w:rPr>
                <w:color w:val="000000"/>
                <w:spacing w:val="0"/>
                <w:w w:val="100"/>
                <w:position w:val="0"/>
                <w:sz w:val="18"/>
                <w:szCs w:val="18"/>
              </w:rPr>
              <w:t xml:space="preserve">524.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42,248,780.59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40,482,207.66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8,414, </w:t>
            </w:r>
            <w:r>
              <w:rPr>
                <w:color w:val="000000"/>
                <w:spacing w:val="0"/>
                <w:w w:val="100"/>
                <w:position w:val="0"/>
                <w:sz w:val="18"/>
                <w:szCs w:val="18"/>
              </w:rPr>
              <w:t xml:space="preserve">097.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5,895, </w:t>
            </w:r>
            <w:r>
              <w:rPr>
                <w:color w:val="000000"/>
                <w:spacing w:val="0"/>
                <w:w w:val="100"/>
                <w:position w:val="0"/>
                <w:sz w:val="18"/>
                <w:szCs w:val="18"/>
              </w:rPr>
              <w:t xml:space="preserve">421.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37,389,456.96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35,485,113.72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7,799, </w:t>
            </w:r>
            <w:r>
              <w:rPr>
                <w:color w:val="000000"/>
                <w:spacing w:val="0"/>
                <w:w w:val="100"/>
                <w:position w:val="0"/>
                <w:sz w:val="18"/>
                <w:szCs w:val="18"/>
              </w:rPr>
              <w:t xml:space="preserve">764. </w:t>
            </w:r>
            <w:r>
              <w:rPr>
                <w:color w:val="000000"/>
                <w:spacing w:val="0"/>
                <w:w w:val="100"/>
                <w:position w:val="0"/>
                <w:sz w:val="18"/>
                <w:szCs w:val="18"/>
              </w:rPr>
              <w:t>35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225,597.31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1,277, </w:t>
            </w:r>
            <w:r>
              <w:rPr>
                <w:color w:val="000000"/>
                <w:spacing w:val="0"/>
                <w:w w:val="100"/>
                <w:position w:val="0"/>
                <w:sz w:val="18"/>
                <w:szCs w:val="18"/>
              </w:rPr>
              <w:t xml:space="preserve">601.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1,333,676.67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169,522.30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526,506.57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3,581, </w:t>
            </w:r>
            <w:r>
              <w:rPr>
                <w:color w:val="000000"/>
                <w:spacing w:val="0"/>
                <w:w w:val="100"/>
                <w:position w:val="0"/>
                <w:sz w:val="18"/>
                <w:szCs w:val="18"/>
              </w:rPr>
              <w:t xml:space="preserve">721.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3,663,417.27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444,811.27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1,018, </w:t>
            </w:r>
            <w:r>
              <w:rPr>
                <w:color w:val="000000"/>
                <w:spacing w:val="0"/>
                <w:w w:val="100"/>
                <w:position w:val="0"/>
                <w:sz w:val="18"/>
                <w:szCs w:val="18"/>
              </w:rPr>
              <w:t xml:space="preserve">118.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33,077,873.62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32,525,465.62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1,570, </w:t>
            </w:r>
            <w:r>
              <w:rPr>
                <w:color w:val="000000"/>
                <w:spacing w:val="0"/>
                <w:w w:val="100"/>
                <w:position w:val="0"/>
                <w:sz w:val="18"/>
                <w:szCs w:val="18"/>
              </w:rPr>
              <w:t xml:space="preserve">526.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5,527, </w:t>
            </w:r>
            <w:r>
              <w:rPr>
                <w:color w:val="000000"/>
                <w:spacing w:val="0"/>
                <w:w w:val="100"/>
                <w:position w:val="0"/>
                <w:sz w:val="18"/>
                <w:szCs w:val="18"/>
              </w:rPr>
              <w:t xml:space="preserve">357.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13,181,791.98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12,341,943.27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6,367, </w:t>
            </w:r>
            <w:r>
              <w:rPr>
                <w:color w:val="000000"/>
                <w:spacing w:val="0"/>
                <w:w w:val="100"/>
                <w:position w:val="0"/>
                <w:sz w:val="18"/>
                <w:szCs w:val="18"/>
              </w:rPr>
              <w:t xml:space="preserve">205.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209,448,306.93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748,442,775.46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741,128,073.39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216,763,009.00</w:t>
            </w:r>
          </w:p>
        </w:tc>
      </w:tr>
    </w:tbl>
    <w:p>
      <w:pPr>
        <w:spacing w:lineRule="exact" w:line="1"/>
        <w:rPr>
          <w:sz w:val="2"/>
          <w:szCs w:val="2"/>
        </w:rPr>
      </w:pPr>
      <w:r>
        <w:br w:type="page"/>
      </w:r>
    </w:p>
    <w:p>
      <w:pPr>
        <w:pStyle w:val="Style34"/>
        <w:keepNext/>
        <w:keepLines/>
        <w:widowControl w:val="0"/>
        <w:numPr>
          <w:ilvl w:val="0"/>
          <w:numId w:val="137"/>
        </w:numPr>
        <w:shd w:val="clear" w:color="auto" w:fill="auto"/>
        <w:bidi w:val="0"/>
        <w:spacing w:before="0" w:after="12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w:t>
      </w:r>
      <w:r>
        <w:rPr>
          <w:color w:val="000000"/>
          <w:spacing w:val="0"/>
          <w:w w:val="100"/>
          <w:position w:val="0"/>
        </w:rPr>
        <w:t>设定提存计划列示</w:t>
      </w:r>
      <w:bookmarkEnd w:id="1223"/>
      <w:bookmarkEnd w:id="1224"/>
      <w:bookmarkEnd w:id="12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7,104, </w:t>
            </w:r>
            <w:r>
              <w:rPr>
                <w:color w:val="000000"/>
                <w:spacing w:val="0"/>
                <w:w w:val="100"/>
                <w:position w:val="0"/>
                <w:sz w:val="18"/>
                <w:szCs w:val="18"/>
              </w:rPr>
              <w:t xml:space="preserve">451.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57,287,904.69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58,235,528.27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6,156, </w:t>
            </w:r>
            <w:r>
              <w:rPr>
                <w:color w:val="000000"/>
                <w:spacing w:val="0"/>
                <w:w w:val="100"/>
                <w:position w:val="0"/>
                <w:sz w:val="18"/>
                <w:szCs w:val="18"/>
              </w:rPr>
              <w:t>828.01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655,435.37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4,331, </w:t>
            </w:r>
            <w:r>
              <w:rPr>
                <w:color w:val="000000"/>
                <w:spacing w:val="0"/>
                <w:w w:val="100"/>
                <w:position w:val="0"/>
                <w:sz w:val="18"/>
                <w:szCs w:val="18"/>
              </w:rPr>
              <w:t xml:space="preserve">510.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4,579, </w:t>
            </w:r>
            <w:r>
              <w:rPr>
                <w:color w:val="000000"/>
                <w:spacing w:val="0"/>
                <w:w w:val="100"/>
                <w:position w:val="0"/>
                <w:sz w:val="18"/>
                <w:szCs w:val="18"/>
              </w:rPr>
              <w:t xml:space="preserve">224.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407,721.86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1,469, </w:t>
            </w:r>
            <w:r>
              <w:rPr>
                <w:color w:val="000000"/>
                <w:spacing w:val="0"/>
                <w:w w:val="100"/>
                <w:position w:val="0"/>
                <w:sz w:val="18"/>
                <w:szCs w:val="18"/>
              </w:rPr>
              <w:t xml:space="preserve">570.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7,111, </w:t>
            </w:r>
            <w:r>
              <w:rPr>
                <w:color w:val="000000"/>
                <w:spacing w:val="0"/>
                <w:w w:val="100"/>
                <w:position w:val="0"/>
                <w:sz w:val="18"/>
                <w:szCs w:val="18"/>
              </w:rPr>
              <w:t xml:space="preserve">528.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6,617, </w:t>
            </w:r>
            <w:r>
              <w:rPr>
                <w:color w:val="000000"/>
                <w:spacing w:val="0"/>
                <w:w w:val="100"/>
                <w:position w:val="0"/>
                <w:sz w:val="18"/>
                <w:szCs w:val="18"/>
              </w:rPr>
              <w:t xml:space="preserve">395.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1,963, </w:t>
            </w:r>
            <w:r>
              <w:rPr>
                <w:color w:val="000000"/>
                <w:spacing w:val="0"/>
                <w:w w:val="100"/>
                <w:position w:val="0"/>
                <w:sz w:val="18"/>
                <w:szCs w:val="18"/>
              </w:rPr>
              <w:t xml:space="preserve">702. </w:t>
            </w:r>
            <w:r>
              <w:rPr>
                <w:color w:val="000000"/>
                <w:spacing w:val="0"/>
                <w:w w:val="100"/>
                <w:position w:val="0"/>
                <w:sz w:val="18"/>
                <w:szCs w:val="18"/>
              </w:rPr>
              <w:t>98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9,229, </w:t>
            </w:r>
            <w:r>
              <w:rPr>
                <w:color w:val="000000"/>
                <w:spacing w:val="0"/>
                <w:w w:val="100"/>
                <w:position w:val="0"/>
                <w:sz w:val="18"/>
                <w:szCs w:val="18"/>
              </w:rPr>
              <w:t xml:space="preserve">456.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68,730,943.98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69,432,148.12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8,528, </w:t>
            </w:r>
            <w:r>
              <w:rPr>
                <w:color w:val="000000"/>
                <w:spacing w:val="0"/>
                <w:w w:val="100"/>
                <w:position w:val="0"/>
                <w:sz w:val="18"/>
                <w:szCs w:val="18"/>
              </w:rPr>
              <w:t xml:space="preserve">252. </w:t>
            </w:r>
            <w:r>
              <w:rPr>
                <w:color w:val="000000"/>
                <w:spacing w:val="0"/>
                <w:w w:val="100"/>
                <w:position w:val="0"/>
                <w:sz w:val="18"/>
                <w:szCs w:val="18"/>
              </w:rPr>
              <w:t>85</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3</w:t>
      </w:r>
      <w:bookmarkEnd w:id="1229"/>
      <w:r>
        <w:rPr>
          <w:color w:val="000000"/>
          <w:spacing w:val="0"/>
          <w:w w:val="100"/>
          <w:position w:val="0"/>
        </w:rPr>
        <w:t>8、应交税费</w:t>
      </w:r>
      <w:bookmarkEnd w:id="1227"/>
      <w:bookmarkEnd w:id="1228"/>
      <w:bookmarkEnd w:id="12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10,838,522.80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13,894,010.51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811.97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172,273.81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15,746,576.84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7,096, </w:t>
            </w:r>
            <w:r>
              <w:rPr>
                <w:color w:val="000000"/>
                <w:spacing w:val="0"/>
                <w:w w:val="100"/>
                <w:position w:val="0"/>
                <w:sz w:val="18"/>
                <w:szCs w:val="18"/>
              </w:rPr>
              <w:t xml:space="preserve">280.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13,748,544.67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4,558, </w:t>
            </w:r>
            <w:r>
              <w:rPr>
                <w:color w:val="000000"/>
                <w:spacing w:val="0"/>
                <w:w w:val="100"/>
                <w:position w:val="0"/>
                <w:sz w:val="18"/>
                <w:szCs w:val="18"/>
              </w:rPr>
              <w:t>141.99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7,227, </w:t>
            </w:r>
            <w:r>
              <w:rPr>
                <w:color w:val="000000"/>
                <w:spacing w:val="0"/>
                <w:w w:val="100"/>
                <w:position w:val="0"/>
                <w:sz w:val="18"/>
                <w:szCs w:val="18"/>
              </w:rPr>
              <w:t xml:space="preserve">364.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583,534.12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278,775.71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874,212.36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2,036, </w:t>
            </w:r>
            <w:r>
              <w:rPr>
                <w:color w:val="000000"/>
                <w:spacing w:val="0"/>
                <w:w w:val="100"/>
                <w:position w:val="0"/>
                <w:sz w:val="18"/>
                <w:szCs w:val="18"/>
              </w:rPr>
              <w:t xml:space="preserve">746. </w:t>
            </w:r>
            <w:r>
              <w:rPr>
                <w:color w:val="000000"/>
                <w:spacing w:val="0"/>
                <w:w w:val="100"/>
                <w:position w:val="0"/>
                <w:sz w:val="18"/>
                <w:szCs w:val="18"/>
              </w:rPr>
              <w:t>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931,264.26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2,124, </w:t>
            </w:r>
            <w:r>
              <w:rPr>
                <w:color w:val="000000"/>
                <w:spacing w:val="0"/>
                <w:w w:val="100"/>
                <w:position w:val="0"/>
                <w:sz w:val="18"/>
                <w:szCs w:val="18"/>
              </w:rPr>
              <w:t>196.80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149,563.30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227,027.50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1,117, </w:t>
            </w:r>
            <w:r>
              <w:rPr>
                <w:color w:val="000000"/>
                <w:spacing w:val="0"/>
                <w:w w:val="100"/>
                <w:position w:val="0"/>
                <w:sz w:val="18"/>
                <w:szCs w:val="18"/>
              </w:rPr>
              <w:t xml:space="preserve">395.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2,465, </w:t>
            </w:r>
            <w:r>
              <w:rPr>
                <w:color w:val="000000"/>
                <w:spacing w:val="0"/>
                <w:w w:val="100"/>
                <w:position w:val="0"/>
                <w:sz w:val="18"/>
                <w:szCs w:val="18"/>
              </w:rPr>
              <w:t xml:space="preserve">110.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382,951.46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835,880.50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262,247.46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561,470.86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1,950, </w:t>
            </w:r>
            <w:r>
              <w:rPr>
                <w:color w:val="000000"/>
                <w:spacing w:val="0"/>
                <w:w w:val="100"/>
                <w:position w:val="0"/>
                <w:sz w:val="18"/>
                <w:szCs w:val="18"/>
              </w:rPr>
              <w:t xml:space="preserve">804.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3,119, </w:t>
            </w:r>
            <w:r>
              <w:rPr>
                <w:color w:val="000000"/>
                <w:spacing w:val="0"/>
                <w:w w:val="100"/>
                <w:position w:val="0"/>
                <w:sz w:val="18"/>
                <w:szCs w:val="18"/>
              </w:rPr>
              <w:t>925.65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代扣代缴劳务税费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136,751.34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111,085.01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河道工程修建维护管理费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9,989.81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72,957.47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29,064,744.93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62,449,673.14</w:t>
            </w:r>
          </w:p>
        </w:tc>
      </w:tr>
    </w:tbl>
    <w:p>
      <w:pPr>
        <w:pStyle w:val="Style24"/>
        <w:keepNext w:val="0"/>
        <w:keepLines w:val="0"/>
        <w:widowControl w:val="0"/>
        <w:shd w:val="clear" w:color="auto" w:fill="auto"/>
        <w:bidi w:val="0"/>
        <w:spacing w:before="0" w:after="0" w:line="293" w:lineRule="exact"/>
        <w:ind w:left="24" w:right="0" w:firstLine="0"/>
        <w:jc w:val="left"/>
      </w:pPr>
      <w:r>
        <w:rPr>
          <w:color w:val="000000"/>
          <w:spacing w:val="0"/>
          <w:w w:val="100"/>
          <w:position w:val="0"/>
        </w:rPr>
        <w:t>其他说明： 无</w:t>
      </w:r>
    </w:p>
    <w:p>
      <w:pPr>
        <w:widowControl w:val="0"/>
        <w:spacing w:after="259" w:line="1" w:lineRule="exact"/>
      </w:pPr>
    </w:p>
    <w:p>
      <w:pPr>
        <w:pStyle w:val="Style34"/>
        <w:keepNext/>
        <w:keepLines/>
        <w:widowControl w:val="0"/>
        <w:shd w:val="clear" w:color="auto" w:fill="auto"/>
        <w:bidi w:val="0"/>
        <w:spacing w:before="0" w:after="12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3</w:t>
      </w:r>
      <w:bookmarkEnd w:id="1233"/>
      <w:r>
        <w:rPr>
          <w:color w:val="000000"/>
          <w:spacing w:val="0"/>
          <w:w w:val="100"/>
          <w:position w:val="0"/>
        </w:rPr>
        <w:t>9、应付利息</w:t>
      </w:r>
      <w:bookmarkEnd w:id="1231"/>
      <w:bookmarkEnd w:id="1232"/>
      <w:bookmarkEnd w:id="12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587"/>
        <w:gridCol w:w="305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293,625.00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282,937.50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502,837.50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293,625.00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785,775.00</w:t>
            </w:r>
          </w:p>
        </w:tc>
      </w:tr>
    </w:tbl>
    <w:p>
      <w:pPr>
        <w:spacing w:lineRule="exact" w:line="1"/>
        <w:rPr>
          <w:sz w:val="2"/>
          <w:szCs w:val="2"/>
        </w:rPr>
      </w:pPr>
      <w:r>
        <w:br w:type="page"/>
      </w:r>
    </w:p>
    <w:p>
      <w:pPr>
        <w:pStyle w:val="Style5"/>
        <w:keepNext w:val="0"/>
        <w:keepLines w:val="0"/>
        <w:widowControl w:val="0"/>
        <w:shd w:val="clear" w:color="auto" w:fill="auto"/>
        <w:bidi w:val="0"/>
        <w:spacing w:before="0" w:after="80" w:line="269" w:lineRule="exact"/>
        <w:ind w:left="0" w:right="0" w:firstLine="140"/>
        <w:jc w:val="left"/>
      </w:pPr>
      <w:r>
        <w:rPr>
          <w:color w:val="000000"/>
          <w:spacing w:val="0"/>
          <w:w w:val="100"/>
          <w:position w:val="0"/>
        </w:rPr>
        <w:t>重要的已逾期未支付的利息情况: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80" w:line="269" w:lineRule="exact"/>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4</w:t>
      </w:r>
      <w:bookmarkEnd w:id="1237"/>
      <w:r>
        <w:rPr>
          <w:color w:val="000000"/>
          <w:spacing w:val="0"/>
          <w:w w:val="100"/>
          <w:position w:val="0"/>
        </w:rPr>
        <w:t>0、应付股利</w:t>
      </w:r>
      <w:bookmarkEnd w:id="1235"/>
      <w:bookmarkEnd w:id="1236"/>
      <w:bookmarkEnd w:id="1238"/>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144,569,435.86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8,378, </w:t>
            </w:r>
            <w:r>
              <w:rPr>
                <w:color w:val="000000"/>
                <w:spacing w:val="0"/>
                <w:w w:val="100"/>
                <w:position w:val="0"/>
                <w:sz w:val="18"/>
                <w:szCs w:val="18"/>
              </w:rPr>
              <w:t xml:space="preserve">535. </w:t>
            </w:r>
            <w:r>
              <w:rPr>
                <w:color w:val="000000"/>
                <w:spacing w:val="0"/>
                <w:w w:val="100"/>
                <w:position w:val="0"/>
                <w:sz w:val="18"/>
                <w:szCs w:val="18"/>
              </w:rPr>
              <w:t>86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144,569,435.86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8,378, </w:t>
            </w:r>
            <w:r>
              <w:rPr>
                <w:color w:val="000000"/>
                <w:spacing w:val="0"/>
                <w:w w:val="100"/>
                <w:position w:val="0"/>
                <w:sz w:val="18"/>
                <w:szCs w:val="18"/>
              </w:rPr>
              <w:t xml:space="preserve">535. </w:t>
            </w:r>
            <w:r>
              <w:rPr>
                <w:color w:val="000000"/>
                <w:spacing w:val="0"/>
                <w:w w:val="100"/>
                <w:position w:val="0"/>
                <w:sz w:val="18"/>
                <w:szCs w:val="18"/>
              </w:rPr>
              <w:t>86</w:t>
            </w:r>
          </w:p>
        </w:tc>
      </w:tr>
    </w:tbl>
    <w:p>
      <w:pPr>
        <w:pStyle w:val="Style24"/>
        <w:keepNext w:val="0"/>
        <w:keepLines w:val="0"/>
        <w:widowControl w:val="0"/>
        <w:shd w:val="clear" w:color="auto" w:fill="auto"/>
        <w:bidi w:val="0"/>
        <w:spacing w:before="0" w:after="0" w:line="240" w:lineRule="auto"/>
        <w:ind w:left="134"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w:t>
      </w:r>
    </w:p>
    <w:tbl>
      <w:tblPr>
        <w:tblOverlap w:val="never"/>
        <w:jc w:val="center"/>
        <w:tblLayout w:type="fixed"/>
      </w:tblPr>
      <w:tblGrid>
        <w:gridCol w:w="4973"/>
        <w:gridCol w:w="1963"/>
        <w:gridCol w:w="2285"/>
      </w:tblGrid>
      <w:tr>
        <w:trPr>
          <w:trHeight w:val="42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未支付金额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未支付原因</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应付公司股东股利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1,935, </w:t>
            </w:r>
            <w:r>
              <w:rPr>
                <w:color w:val="000000"/>
                <w:spacing w:val="0"/>
                <w:w w:val="100"/>
                <w:position w:val="0"/>
                <w:sz w:val="18"/>
                <w:szCs w:val="18"/>
              </w:rPr>
              <w:t xml:space="preserve">335. </w:t>
            </w:r>
            <w:r>
              <w:rPr>
                <w:color w:val="000000"/>
                <w:spacing w:val="0"/>
                <w:w w:val="100"/>
                <w:position w:val="0"/>
                <w:sz w:val="18"/>
                <w:szCs w:val="18"/>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尚未支付</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绍兴市柯桥区国有资产投资经营有限公司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1,194, </w:t>
            </w:r>
            <w:r>
              <w:rPr>
                <w:color w:val="000000"/>
                <w:spacing w:val="0"/>
                <w:w w:val="100"/>
                <w:position w:val="0"/>
                <w:sz w:val="18"/>
                <w:szCs w:val="18"/>
              </w:rPr>
              <w:t xml:space="preserve">471. </w:t>
            </w:r>
            <w:r>
              <w:rPr>
                <w:color w:val="000000"/>
                <w:spacing w:val="0"/>
                <w:w w:val="100"/>
                <w:position w:val="0"/>
                <w:sz w:val="18"/>
                <w:szCs w:val="18"/>
              </w:rPr>
              <w:t>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尚未支付</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诸暨市国有资产监督管理委员会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2,334, </w:t>
            </w:r>
            <w:r>
              <w:rPr>
                <w:color w:val="000000"/>
                <w:spacing w:val="0"/>
                <w:w w:val="100"/>
                <w:position w:val="0"/>
                <w:sz w:val="18"/>
                <w:szCs w:val="18"/>
              </w:rPr>
              <w:t xml:space="preserve">734. </w:t>
            </w:r>
            <w:r>
              <w:rPr>
                <w:color w:val="000000"/>
                <w:spacing w:val="0"/>
                <w:w w:val="100"/>
                <w:position w:val="0"/>
                <w:sz w:val="18"/>
                <w:szCs w:val="18"/>
              </w:rPr>
              <w:t>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尚未支付</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上虞市国有资产经营总公司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770,822.61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尚未支付</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东阳市国有资产监督管理委员会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183,171.41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尚未支付</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6,418, </w:t>
            </w:r>
            <w:r>
              <w:rPr>
                <w:color w:val="000000"/>
                <w:spacing w:val="0"/>
                <w:w w:val="100"/>
                <w:position w:val="0"/>
                <w:sz w:val="18"/>
                <w:szCs w:val="18"/>
              </w:rPr>
              <w:t xml:space="preserve">535. </w:t>
            </w: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34"/>
        <w:keepNext/>
        <w:keepLines/>
        <w:widowControl w:val="0"/>
        <w:shd w:val="clear" w:color="auto" w:fill="auto"/>
        <w:bidi w:val="0"/>
        <w:spacing w:before="0" w:after="8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4</w:t>
      </w:r>
      <w:bookmarkEnd w:id="1241"/>
      <w:r>
        <w:rPr>
          <w:color w:val="000000"/>
          <w:spacing w:val="0"/>
          <w:w w:val="100"/>
          <w:position w:val="0"/>
        </w:rPr>
        <w:t>1、其他应付款</w:t>
      </w:r>
      <w:bookmarkEnd w:id="1239"/>
      <w:bookmarkEnd w:id="1240"/>
      <w:bookmarkEnd w:id="1242"/>
    </w:p>
    <w:p>
      <w:pPr>
        <w:pStyle w:val="Style34"/>
        <w:keepNext/>
        <w:keepLines/>
        <w:widowControl w:val="0"/>
        <w:shd w:val="clear" w:color="auto" w:fill="auto"/>
        <w:bidi w:val="0"/>
        <w:spacing w:before="0" w:after="80" w:line="240" w:lineRule="auto"/>
        <w:ind w:left="0" w:right="0" w:firstLine="0"/>
        <w:jc w:val="left"/>
      </w:pPr>
      <w:bookmarkStart w:id="1239" w:name="bookmark1239"/>
      <w:bookmarkStart w:id="1240" w:name="bookmark1240"/>
      <w:bookmarkStart w:id="1243" w:name="bookmark1243"/>
      <w:r>
        <w:rPr>
          <w:color w:val="000000"/>
          <w:spacing w:val="0"/>
          <w:w w:val="100"/>
          <w:position w:val="0"/>
        </w:rPr>
        <w:t>(1).</w:t>
      </w:r>
      <w:r>
        <w:rPr>
          <w:color w:val="000000"/>
          <w:spacing w:val="0"/>
          <w:w w:val="100"/>
          <w:position w:val="0"/>
        </w:rPr>
        <w:t>按款项性质列示其他应付款</w:t>
      </w:r>
      <w:bookmarkEnd w:id="1239"/>
      <w:bookmarkEnd w:id="1240"/>
      <w:bookmarkEnd w:id="12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22,660,629.19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7,883, </w:t>
            </w:r>
            <w:r>
              <w:rPr>
                <w:color w:val="000000"/>
                <w:spacing w:val="0"/>
                <w:w w:val="100"/>
                <w:position w:val="0"/>
                <w:sz w:val="18"/>
                <w:szCs w:val="18"/>
              </w:rPr>
              <w:t xml:space="preserve">360.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已结算未支付经营费用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12,558,586.52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21,615,271.56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108,927,918.68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61,663,499.73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应付改制身份转换补偿金和 社会保险费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266,418.12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266,418.12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12,535,209.69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5,545, </w:t>
            </w:r>
            <w:r>
              <w:rPr>
                <w:color w:val="000000"/>
                <w:spacing w:val="0"/>
                <w:w w:val="100"/>
                <w:position w:val="0"/>
                <w:sz w:val="18"/>
                <w:szCs w:val="18"/>
              </w:rPr>
              <w:t>521.02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156,948,762.20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96,974,071.12</w:t>
            </w:r>
          </w:p>
        </w:tc>
      </w:tr>
    </w:tbl>
    <w:p>
      <w:pPr>
        <w:widowControl w:val="0"/>
        <w:spacing w:after="359" w:line="1" w:lineRule="exact"/>
      </w:pPr>
    </w:p>
    <w:p>
      <w:pPr>
        <w:pStyle w:val="Style34"/>
        <w:keepNext/>
        <w:keepLines/>
        <w:widowControl w:val="0"/>
        <w:numPr>
          <w:ilvl w:val="0"/>
          <w:numId w:val="139"/>
        </w:numPr>
        <w:shd w:val="clear" w:color="auto" w:fill="auto"/>
        <w:bidi w:val="0"/>
        <w:spacing w:before="0" w:after="80" w:line="254" w:lineRule="exact"/>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44"/>
      <w:bookmarkEnd w:id="1245"/>
      <w:bookmarkEnd w:id="1247"/>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54" w:lineRule="exact"/>
        <w:ind w:left="0" w:right="0" w:firstLine="140"/>
        <w:jc w:val="left"/>
      </w:pPr>
      <w:r>
        <w:rPr>
          <w:color w:val="000000"/>
          <w:spacing w:val="0"/>
          <w:w w:val="100"/>
          <w:position w:val="0"/>
        </w:rPr>
        <w:t xml:space="preserve">［注］:应付暂收款主要系子公司钱江报系有限公司和杭州钱报地产营销策划有限公司购房意向金 </w:t>
      </w:r>
      <w:r>
        <w:rPr>
          <w:color w:val="000000"/>
          <w:spacing w:val="0"/>
          <w:w w:val="100"/>
          <w:position w:val="0"/>
          <w:sz w:val="18"/>
          <w:szCs w:val="18"/>
        </w:rPr>
        <w:t xml:space="preserve">65,057,088.98 </w:t>
      </w:r>
      <w:r>
        <w:rPr>
          <w:color w:val="000000"/>
          <w:spacing w:val="0"/>
          <w:w w:val="100"/>
          <w:position w:val="0"/>
        </w:rPr>
        <w:t>元。</w:t>
      </w:r>
    </w:p>
    <w:p>
      <w:pPr>
        <w:pStyle w:val="Style34"/>
        <w:keepNext/>
        <w:keepLines/>
        <w:widowControl w:val="0"/>
        <w:shd w:val="clear" w:color="auto" w:fill="auto"/>
        <w:bidi w:val="0"/>
        <w:spacing w:before="0" w:after="10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4</w:t>
      </w:r>
      <w:bookmarkEnd w:id="1250"/>
      <w:r>
        <w:rPr>
          <w:color w:val="000000"/>
          <w:spacing w:val="0"/>
          <w:w w:val="100"/>
          <w:position w:val="0"/>
        </w:rPr>
        <w:t>2、划分为持有待售的负债</w:t>
      </w:r>
      <w:bookmarkEnd w:id="1248"/>
      <w:bookmarkEnd w:id="1249"/>
      <w:bookmarkEnd w:id="125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4</w:t>
      </w:r>
      <w:bookmarkEnd w:id="1254"/>
      <w:r>
        <w:rPr>
          <w:color w:val="000000"/>
          <w:spacing w:val="0"/>
          <w:w w:val="100"/>
          <w:position w:val="0"/>
        </w:rPr>
        <w:t>3、1年内到期的非流动负债</w:t>
      </w:r>
      <w:bookmarkEnd w:id="1252"/>
      <w:bookmarkEnd w:id="1253"/>
      <w:bookmarkEnd w:id="125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345,000,000.00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38,398,630.14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757,988,194.45</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38,398,630.14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1,102, 988, </w:t>
            </w:r>
            <w:r>
              <w:rPr>
                <w:color w:val="000000"/>
                <w:spacing w:val="0"/>
                <w:w w:val="100"/>
                <w:position w:val="0"/>
                <w:sz w:val="18"/>
                <w:szCs w:val="18"/>
              </w:rPr>
              <w:t xml:space="preserve">194. </w:t>
            </w:r>
            <w:r>
              <w:rPr>
                <w:color w:val="000000"/>
                <w:spacing w:val="0"/>
                <w:w w:val="100"/>
                <w:position w:val="0"/>
                <w:sz w:val="18"/>
                <w:szCs w:val="18"/>
              </w:rPr>
              <w:t>45</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本公司非公开发行募集资金用于收购杭州边锋网络技术有限公司和上海浩方在线信息技术有限公 司</w:t>
      </w:r>
      <w:r>
        <w:rPr>
          <w:color w:val="000000"/>
          <w:spacing w:val="0"/>
          <w:w w:val="100"/>
          <w:position w:val="0"/>
          <w:sz w:val="18"/>
          <w:szCs w:val="18"/>
        </w:rPr>
        <w:t>100%</w:t>
      </w:r>
      <w:r>
        <w:rPr>
          <w:color w:val="000000"/>
          <w:spacing w:val="0"/>
          <w:w w:val="100"/>
          <w:position w:val="0"/>
        </w:rPr>
        <w:t>的股权，截至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日，上述非公开发行募集资金剩余尾款均已支付。根据公 司、子公司杭州边锋网络技术有限公司、子公司上海浩方在线信息技术有限公司与</w:t>
      </w:r>
      <w:r>
        <w:rPr>
          <w:color w:val="000000"/>
          <w:spacing w:val="0"/>
          <w:w w:val="100"/>
          <w:position w:val="0"/>
          <w:sz w:val="18"/>
          <w:szCs w:val="18"/>
        </w:rPr>
        <w:t>Shanda Interactive Entertainment Limited</w:t>
      </w:r>
      <w:r>
        <w:rPr>
          <w:color w:val="000000"/>
          <w:spacing w:val="0"/>
          <w:w w:val="100"/>
          <w:position w:val="0"/>
        </w:rPr>
        <w:t>签订的补充协议，上述剩余款项主要系履约保证金所产生 的利息款项。截至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日，公司及子公司杭州边锋网络技术有限公司、子公司上海浩 方在线信息技术有限公司账面与</w:t>
      </w:r>
      <w:r>
        <w:rPr>
          <w:color w:val="000000"/>
          <w:spacing w:val="0"/>
          <w:w w:val="100"/>
          <w:position w:val="0"/>
          <w:sz w:val="18"/>
          <w:szCs w:val="18"/>
        </w:rPr>
        <w:t>Shanda Interactive Entertainment Limited</w:t>
      </w:r>
      <w:r>
        <w:rPr>
          <w:color w:val="000000"/>
          <w:spacing w:val="0"/>
          <w:w w:val="100"/>
          <w:position w:val="0"/>
        </w:rPr>
        <w:t>经抵消后的应收债 权为</w:t>
      </w:r>
      <w:r>
        <w:rPr>
          <w:color w:val="000000"/>
          <w:spacing w:val="0"/>
          <w:w w:val="100"/>
          <w:position w:val="0"/>
          <w:sz w:val="18"/>
          <w:szCs w:val="18"/>
        </w:rPr>
        <w:t>17,760,834.93</w:t>
      </w:r>
      <w:r>
        <w:rPr>
          <w:color w:val="000000"/>
          <w:spacing w:val="0"/>
          <w:w w:val="100"/>
          <w:position w:val="0"/>
        </w:rPr>
        <w:t>元，在保证上述债权收到清偿后，公司拟归还上述利息尾款。</w:t>
      </w:r>
    </w:p>
    <w:p>
      <w:pPr>
        <w:pStyle w:val="Style34"/>
        <w:keepNext/>
        <w:keepLines/>
        <w:widowControl w:val="0"/>
        <w:shd w:val="clear" w:color="auto" w:fill="auto"/>
        <w:bidi w:val="0"/>
        <w:spacing w:before="0" w:after="40" w:line="271" w:lineRule="exact"/>
        <w:ind w:left="0" w:right="0" w:firstLine="0"/>
        <w:jc w:val="both"/>
      </w:pPr>
      <w:bookmarkStart w:id="1256" w:name="bookmark1256"/>
      <w:bookmarkStart w:id="1257" w:name="bookmark1257"/>
      <w:bookmarkStart w:id="1258" w:name="bookmark1258"/>
      <w:bookmarkStart w:id="1259" w:name="bookmark1259"/>
      <w:r>
        <w:rPr>
          <w:color w:val="000000"/>
          <w:spacing w:val="0"/>
          <w:w w:val="100"/>
          <w:position w:val="0"/>
        </w:rPr>
        <w:t>4</w:t>
      </w:r>
      <w:bookmarkEnd w:id="1258"/>
      <w:r>
        <w:rPr>
          <w:color w:val="000000"/>
          <w:spacing w:val="0"/>
          <w:w w:val="100"/>
          <w:position w:val="0"/>
        </w:rPr>
        <w:t>4、其他流动负债</w:t>
      </w:r>
      <w:bookmarkEnd w:id="1256"/>
      <w:bookmarkEnd w:id="1257"/>
      <w:bookmarkEnd w:id="1259"/>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其他流动负债情况</w:t>
      </w:r>
    </w:p>
    <w:p>
      <w:pPr>
        <w:pStyle w:val="Style5"/>
        <w:keepNext w:val="0"/>
        <w:keepLines w:val="0"/>
        <w:widowControl w:val="0"/>
        <w:shd w:val="clear" w:color="auto" w:fill="auto"/>
        <w:bidi w:val="0"/>
        <w:spacing w:before="0" w:after="4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58,238,388.81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81,819,241.32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58,238,388.81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81,819,241.32</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短期应付债券的增减变动：</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0"/>
        <w:jc w:val="both"/>
      </w:pPr>
      <w:r>
        <w:rPr>
          <w:color w:val="000000"/>
          <w:spacing w:val="0"/>
          <w:w w:val="100"/>
          <w:position w:val="0"/>
        </w:rPr>
        <w:t>［注］:递延收入系子公司杭州边锋网络技术有限公司和上海浩方在线信息技术有限公司收到的游 戏玩家已充值但尚未实际消耗的游戏点卡充值款和游戏币购买款。</w:t>
      </w:r>
    </w:p>
    <w:p>
      <w:pPr>
        <w:pStyle w:val="Style34"/>
        <w:keepNext/>
        <w:keepLines/>
        <w:widowControl w:val="0"/>
        <w:shd w:val="clear" w:color="auto" w:fill="auto"/>
        <w:bidi w:val="0"/>
        <w:spacing w:before="0" w:after="100" w:line="269" w:lineRule="exact"/>
        <w:ind w:left="0" w:right="0" w:firstLine="0"/>
        <w:jc w:val="both"/>
      </w:pPr>
      <w:bookmarkStart w:id="1260" w:name="bookmark1260"/>
      <w:bookmarkStart w:id="1261" w:name="bookmark1261"/>
      <w:bookmarkStart w:id="1262" w:name="bookmark1262"/>
      <w:bookmarkStart w:id="1263" w:name="bookmark1263"/>
      <w:r>
        <w:rPr>
          <w:color w:val="000000"/>
          <w:spacing w:val="0"/>
          <w:w w:val="100"/>
          <w:position w:val="0"/>
        </w:rPr>
        <w:t>4</w:t>
      </w:r>
      <w:bookmarkEnd w:id="1262"/>
      <w:r>
        <w:rPr>
          <w:color w:val="000000"/>
          <w:spacing w:val="0"/>
          <w:w w:val="100"/>
          <w:position w:val="0"/>
        </w:rPr>
        <w:t>5、长期借款</w:t>
      </w:r>
      <w:bookmarkEnd w:id="1260"/>
      <w:bookmarkEnd w:id="1261"/>
      <w:bookmarkEnd w:id="1263"/>
    </w:p>
    <w:p>
      <w:pPr>
        <w:pStyle w:val="Style34"/>
        <w:keepNext/>
        <w:keepLines/>
        <w:widowControl w:val="0"/>
        <w:shd w:val="clear" w:color="auto" w:fill="auto"/>
        <w:bidi w:val="0"/>
        <w:spacing w:before="0" w:after="40" w:line="269" w:lineRule="exact"/>
        <w:ind w:left="0" w:right="0" w:firstLine="0"/>
        <w:jc w:val="both"/>
      </w:pPr>
      <w:bookmarkStart w:id="1260" w:name="bookmark1260"/>
      <w:bookmarkStart w:id="1261" w:name="bookmark1261"/>
      <w:bookmarkStart w:id="1264" w:name="bookmark1264"/>
      <w:r>
        <w:rPr>
          <w:color w:val="000000"/>
          <w:spacing w:val="0"/>
          <w:w w:val="100"/>
          <w:position w:val="0"/>
        </w:rPr>
        <w:t>(1).</w:t>
      </w:r>
      <w:r>
        <w:rPr>
          <w:color w:val="000000"/>
          <w:spacing w:val="0"/>
          <w:w w:val="100"/>
          <w:position w:val="0"/>
        </w:rPr>
        <w:t>长期借款分类</w:t>
      </w:r>
      <w:bookmarkEnd w:id="1260"/>
      <w:bookmarkEnd w:id="1261"/>
      <w:bookmarkEnd w:id="1264"/>
    </w:p>
    <w:p>
      <w:pPr>
        <w:pStyle w:val="Style5"/>
        <w:keepNext w:val="0"/>
        <w:keepLines w:val="0"/>
        <w:widowControl w:val="0"/>
        <w:shd w:val="clear" w:color="auto" w:fill="auto"/>
        <w:bidi w:val="0"/>
        <w:spacing w:before="0" w:after="58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504" w:val="left"/>
        </w:tabs>
        <w:bidi w:val="0"/>
        <w:spacing w:before="0" w:after="10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4</w:t>
      </w:r>
      <w:bookmarkEnd w:id="1267"/>
      <w:r>
        <w:rPr>
          <w:color w:val="000000"/>
          <w:spacing w:val="0"/>
          <w:w w:val="100"/>
          <w:position w:val="0"/>
        </w:rPr>
        <w:t>6、</w:t>
        <w:tab/>
        <w:t>应付债券</w:t>
      </w:r>
      <w:bookmarkEnd w:id="1265"/>
      <w:bookmarkEnd w:id="1266"/>
      <w:bookmarkEnd w:id="1268"/>
    </w:p>
    <w:p>
      <w:pPr>
        <w:pStyle w:val="Style34"/>
        <w:keepNext/>
        <w:keepLines/>
        <w:widowControl w:val="0"/>
        <w:numPr>
          <w:ilvl w:val="0"/>
          <w:numId w:val="141"/>
        </w:numPr>
        <w:shd w:val="clear" w:color="auto" w:fill="auto"/>
        <w:tabs>
          <w:tab w:pos="435" w:val="left"/>
        </w:tabs>
        <w:bidi w:val="0"/>
        <w:spacing w:before="0" w:after="100" w:line="240" w:lineRule="auto"/>
        <w:ind w:left="0" w:right="0" w:firstLine="0"/>
        <w:jc w:val="left"/>
      </w:pPr>
      <w:bookmarkStart w:id="1265" w:name="bookmark1265"/>
      <w:bookmarkStart w:id="1266" w:name="bookmark1266"/>
      <w:bookmarkStart w:id="1269" w:name="bookmark1269"/>
      <w:bookmarkStart w:id="1270" w:name="bookmark1270"/>
      <w:bookmarkEnd w:id="1269"/>
      <w:r>
        <w:rPr>
          <w:color w:val="000000"/>
          <w:spacing w:val="0"/>
          <w:w w:val="100"/>
          <w:position w:val="0"/>
        </w:rPr>
        <w:t>.</w:t>
      </w:r>
      <w:r>
        <w:rPr>
          <w:color w:val="000000"/>
          <w:spacing w:val="0"/>
          <w:w w:val="100"/>
          <w:position w:val="0"/>
        </w:rPr>
        <w:t>应付债券</w:t>
      </w:r>
      <w:bookmarkEnd w:id="1265"/>
      <w:bookmarkEnd w:id="1266"/>
      <w:bookmarkEnd w:id="127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1"/>
        </w:numPr>
        <w:shd w:val="clear" w:color="auto" w:fill="auto"/>
        <w:tabs>
          <w:tab w:pos="435" w:val="left"/>
        </w:tabs>
        <w:bidi w:val="0"/>
        <w:spacing w:before="0" w:after="100" w:line="240" w:lineRule="auto"/>
        <w:ind w:left="0" w:right="0" w:firstLine="0"/>
        <w:jc w:val="left"/>
      </w:pPr>
      <w:bookmarkStart w:id="1271" w:name="bookmark1271"/>
      <w:bookmarkEnd w:id="1271"/>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1"/>
        </w:numPr>
        <w:shd w:val="clear" w:color="auto" w:fill="auto"/>
        <w:tabs>
          <w:tab w:pos="435" w:val="left"/>
        </w:tabs>
        <w:bidi w:val="0"/>
        <w:spacing w:before="0" w:after="100" w:line="240" w:lineRule="auto"/>
        <w:ind w:left="0" w:right="0" w:firstLine="0"/>
        <w:jc w:val="left"/>
      </w:pPr>
      <w:bookmarkStart w:id="1272" w:name="bookmark1272"/>
      <w:bookmarkEnd w:id="1272"/>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41"/>
        </w:numPr>
        <w:shd w:val="clear" w:color="auto" w:fill="auto"/>
        <w:tabs>
          <w:tab w:pos="435" w:val="left"/>
        </w:tabs>
        <w:bidi w:val="0"/>
        <w:spacing w:before="0" w:after="10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w:t>
      </w:r>
      <w:r>
        <w:rPr>
          <w:color w:val="000000"/>
          <w:spacing w:val="0"/>
          <w:w w:val="100"/>
          <w:position w:val="0"/>
        </w:rPr>
        <w:t>划分为金融负债的其他金融工具说明：</w:t>
      </w:r>
      <w:bookmarkEnd w:id="1273"/>
      <w:bookmarkEnd w:id="1274"/>
      <w:bookmarkEnd w:id="127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504" w:val="left"/>
        </w:tabs>
        <w:bidi w:val="0"/>
        <w:spacing w:before="0" w:after="10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4</w:t>
      </w:r>
      <w:bookmarkEnd w:id="1279"/>
      <w:r>
        <w:rPr>
          <w:color w:val="000000"/>
          <w:spacing w:val="0"/>
          <w:w w:val="100"/>
          <w:position w:val="0"/>
        </w:rPr>
        <w:t>7、</w:t>
        <w:tab/>
        <w:t>长期应付款</w:t>
      </w:r>
      <w:bookmarkEnd w:id="1277"/>
      <w:bookmarkEnd w:id="1278"/>
      <w:bookmarkEnd w:id="1280"/>
    </w:p>
    <w:p>
      <w:pPr>
        <w:pStyle w:val="Style34"/>
        <w:keepNext/>
        <w:keepLines/>
        <w:widowControl w:val="0"/>
        <w:shd w:val="clear" w:color="auto" w:fill="auto"/>
        <w:bidi w:val="0"/>
        <w:spacing w:before="0" w:after="40" w:line="240" w:lineRule="auto"/>
        <w:ind w:left="0" w:right="0" w:firstLine="0"/>
        <w:jc w:val="left"/>
      </w:pPr>
      <w:bookmarkStart w:id="1277" w:name="bookmark1277"/>
      <w:bookmarkStart w:id="1278" w:name="bookmark1278"/>
      <w:bookmarkStart w:id="1281" w:name="bookmark1281"/>
      <w:r>
        <w:rPr>
          <w:color w:val="000000"/>
          <w:spacing w:val="0"/>
          <w:w w:val="100"/>
          <w:position w:val="0"/>
        </w:rPr>
        <w:t>(1)按款项性质列示长期应付款：</w:t>
      </w:r>
      <w:bookmarkEnd w:id="1277"/>
      <w:bookmarkEnd w:id="1278"/>
      <w:bookmarkEnd w:id="128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4</w:t>
      </w:r>
      <w:bookmarkEnd w:id="1284"/>
      <w:r>
        <w:rPr>
          <w:color w:val="000000"/>
          <w:spacing w:val="0"/>
          <w:w w:val="100"/>
          <w:position w:val="0"/>
        </w:rPr>
        <w:t>8、长期应付职工薪酬</w:t>
      </w:r>
      <w:bookmarkEnd w:id="1282"/>
      <w:bookmarkEnd w:id="1283"/>
      <w:bookmarkEnd w:id="128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4</w:t>
      </w:r>
      <w:bookmarkEnd w:id="1288"/>
      <w:r>
        <w:rPr>
          <w:color w:val="000000"/>
          <w:spacing w:val="0"/>
          <w:w w:val="100"/>
          <w:position w:val="0"/>
        </w:rPr>
        <w:t>9、专项应付款</w:t>
      </w:r>
      <w:bookmarkEnd w:id="1286"/>
      <w:bookmarkEnd w:id="1287"/>
      <w:bookmarkEnd w:id="128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5</w:t>
      </w:r>
      <w:bookmarkEnd w:id="1292"/>
      <w:r>
        <w:rPr>
          <w:color w:val="000000"/>
          <w:spacing w:val="0"/>
          <w:w w:val="100"/>
          <w:position w:val="0"/>
        </w:rPr>
        <w:t>0、预计负债</w:t>
      </w:r>
      <w:bookmarkEnd w:id="1290"/>
      <w:bookmarkEnd w:id="1291"/>
      <w:bookmarkEnd w:id="129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5</w:t>
      </w:r>
      <w:bookmarkEnd w:id="1296"/>
      <w:r>
        <w:rPr>
          <w:color w:val="000000"/>
          <w:spacing w:val="0"/>
          <w:w w:val="100"/>
          <w:position w:val="0"/>
        </w:rPr>
        <w:t>1、递延收益</w:t>
      </w:r>
      <w:bookmarkEnd w:id="1294"/>
      <w:bookmarkEnd w:id="1295"/>
      <w:bookmarkEnd w:id="129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512"/>
        <w:gridCol w:w="1445"/>
        <w:gridCol w:w="1454"/>
        <w:gridCol w:w="1440"/>
        <w:gridCol w:w="1488"/>
        <w:gridCol w:w="15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13,857,754.00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6,882,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14,988,961.34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5,751,692.66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13,857,754.00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6,882,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14,988,961.34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5,751,692.66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94"/>
        <w:gridCol w:w="1426"/>
        <w:gridCol w:w="1320"/>
        <w:gridCol w:w="1421"/>
        <w:gridCol w:w="936"/>
        <w:gridCol w:w="1320"/>
        <w:gridCol w:w="1392"/>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与资产相关/ 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租入固定 资产改良 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0" w:lineRule="exact"/>
              <w:ind w:left="0" w:right="0" w:firstLine="0"/>
              <w:jc w:val="left"/>
            </w:pPr>
            <w:r>
              <w:rPr>
                <w:color w:val="000000"/>
                <w:spacing w:val="0"/>
                <w:w w:val="100"/>
                <w:position w:val="0"/>
                <w:sz w:val="18"/>
                <w:szCs w:val="18"/>
              </w:rPr>
              <w:t>2007</w:t>
            </w:r>
            <w:r>
              <w:rPr>
                <w:color w:val="000000"/>
                <w:spacing w:val="0"/>
                <w:w w:val="100"/>
                <w:position w:val="0"/>
              </w:rPr>
              <w:t>年度 中央财政 进口产品 贴息资金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320.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227,040.00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1,589, </w:t>
            </w:r>
            <w:r>
              <w:rPr>
                <w:color w:val="000000"/>
                <w:spacing w:val="0"/>
                <w:w w:val="100"/>
                <w:position w:val="0"/>
                <w:sz w:val="18"/>
                <w:szCs w:val="18"/>
              </w:rPr>
              <w:t xml:space="preserve">280.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2010</w:t>
            </w:r>
            <w:r>
              <w:rPr>
                <w:color w:val="000000"/>
                <w:spacing w:val="0"/>
                <w:w w:val="100"/>
                <w:position w:val="0"/>
              </w:rPr>
              <w:t>年度 市区工业 企业技术 改造财政 专项补助 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81,906.09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19,271.91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62,634.18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2011</w:t>
            </w:r>
            <w:r>
              <w:rPr>
                <w:color w:val="000000"/>
                <w:spacing w:val="0"/>
                <w:w w:val="100"/>
                <w:position w:val="0"/>
              </w:rPr>
              <w:t>年度 金华市区 工业企业 技术改造 财政专项 补助资金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62,417.10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14,686.36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47,730.74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演播室补 助款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773,335.20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289,999.20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483,336.00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0" w:lineRule="exact"/>
              <w:ind w:left="0" w:right="0" w:firstLine="0"/>
              <w:jc w:val="left"/>
            </w:pPr>
            <w:r>
              <w:rPr>
                <w:color w:val="000000"/>
                <w:spacing w:val="0"/>
                <w:w w:val="100"/>
                <w:position w:val="0"/>
                <w:sz w:val="18"/>
                <w:szCs w:val="18"/>
              </w:rPr>
              <w:t>2014</w:t>
            </w:r>
            <w:r>
              <w:rPr>
                <w:color w:val="000000"/>
                <w:spacing w:val="0"/>
                <w:w w:val="100"/>
                <w:position w:val="0"/>
              </w:rPr>
              <w:t>年度 省级文化 产业项目 补助资金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305,555.55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138,888.87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网站补助 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1,338, </w:t>
            </w:r>
            <w:r>
              <w:rPr>
                <w:color w:val="000000"/>
                <w:spacing w:val="0"/>
                <w:w w:val="100"/>
                <w:position w:val="0"/>
                <w:sz w:val="18"/>
                <w:szCs w:val="18"/>
              </w:rPr>
              <w:t xml:space="preserve">475.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879,368.13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1,159, </w:t>
            </w:r>
            <w:r>
              <w:rPr>
                <w:color w:val="000000"/>
                <w:spacing w:val="0"/>
                <w:w w:val="100"/>
                <w:position w:val="0"/>
                <w:sz w:val="18"/>
                <w:szCs w:val="18"/>
              </w:rPr>
              <w:t xml:space="preserve">106.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信息化示 范企业奖 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108,359.14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41,945.45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66,413.69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浙江省内 区域门户 集群项目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2,511,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2,511,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2" w:lineRule="exact"/>
              <w:ind w:left="0" w:right="0" w:firstLine="0"/>
              <w:jc w:val="left"/>
            </w:pPr>
            <w:r>
              <w:rPr>
                <w:color w:val="000000"/>
                <w:spacing w:val="0"/>
                <w:w w:val="100"/>
                <w:position w:val="0"/>
                <w:sz w:val="18"/>
                <w:szCs w:val="18"/>
              </w:rPr>
              <w:t>2015</w:t>
            </w:r>
            <w:r>
              <w:rPr>
                <w:color w:val="000000"/>
                <w:spacing w:val="0"/>
                <w:w w:val="100"/>
                <w:position w:val="0"/>
              </w:rPr>
              <w:t>年度 省级文化 产业项目 补助资金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1,670, </w:t>
            </w:r>
            <w:r>
              <w:rPr>
                <w:color w:val="000000"/>
                <w:spacing w:val="0"/>
                <w:w w:val="100"/>
                <w:position w:val="0"/>
                <w:sz w:val="18"/>
                <w:szCs w:val="18"/>
              </w:rPr>
              <w:t xml:space="preserve">385.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1,521, </w:t>
            </w:r>
            <w:r>
              <w:rPr>
                <w:color w:val="000000"/>
                <w:spacing w:val="0"/>
                <w:w w:val="100"/>
                <w:position w:val="0"/>
                <w:sz w:val="18"/>
                <w:szCs w:val="18"/>
              </w:rPr>
              <w:t xml:space="preserve">870.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148,515.81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游戏研发 补助资金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4,690,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4,690,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94"/>
        <w:gridCol w:w="1426"/>
        <w:gridCol w:w="1320"/>
        <w:gridCol w:w="1421"/>
        <w:gridCol w:w="936"/>
        <w:gridCol w:w="1320"/>
        <w:gridCol w:w="1392"/>
      </w:tblGrid>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“比学 树”众创 空间建设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3,312, </w:t>
            </w:r>
            <w:r>
              <w:rPr>
                <w:color w:val="000000"/>
                <w:spacing w:val="0"/>
                <w:w w:val="100"/>
                <w:position w:val="0"/>
                <w:sz w:val="18"/>
                <w:szCs w:val="18"/>
              </w:rPr>
              <w:t>526.93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687,473.07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省文化产 业发展专 项资金(爱 海宁</w:t>
            </w:r>
            <w:r>
              <w:rPr>
                <w:color w:val="000000"/>
                <w:spacing w:val="0"/>
                <w:w w:val="100"/>
                <w:position w:val="0"/>
                <w:sz w:val="18"/>
                <w:szCs w:val="18"/>
              </w:rPr>
              <w:t>app)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182,900.00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政府对公 司社会稳 定风险评 估标准化 体系项目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814,586.57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1,185,413.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13,857,754.00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6,882,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14,988,961.34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5,751,692.66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8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5</w:t>
      </w:r>
      <w:bookmarkEnd w:id="1300"/>
      <w:r>
        <w:rPr>
          <w:color w:val="000000"/>
          <w:spacing w:val="0"/>
          <w:w w:val="100"/>
          <w:position w:val="0"/>
        </w:rPr>
        <w:t>2、其他非流动负债</w:t>
      </w:r>
      <w:bookmarkEnd w:id="1298"/>
      <w:bookmarkEnd w:id="1299"/>
      <w:bookmarkEnd w:id="130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5</w:t>
      </w:r>
      <w:bookmarkEnd w:id="1304"/>
      <w:r>
        <w:rPr>
          <w:color w:val="000000"/>
          <w:spacing w:val="0"/>
          <w:w w:val="100"/>
          <w:position w:val="0"/>
        </w:rPr>
        <w:t>3、股本</w:t>
      </w:r>
      <w:bookmarkEnd w:id="1302"/>
      <w:bookmarkEnd w:id="1303"/>
      <w:bookmarkEnd w:id="130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1"/>
        <w:gridCol w:w="1896"/>
        <w:gridCol w:w="1685"/>
        <w:gridCol w:w="427"/>
        <w:gridCol w:w="432"/>
        <w:gridCol w:w="480"/>
        <w:gridCol w:w="1685"/>
        <w:gridCol w:w="1906"/>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top"/>
          </w:tcPr>
          <w:p>
            <w:pPr>
              <w:pStyle w:val="Style47"/>
              <w:keepNext w:val="0"/>
              <w:keepLines w:val="0"/>
              <w:widowControl w:val="0"/>
              <w:shd w:val="clear" w:color="auto" w:fill="auto"/>
              <w:bidi w:val="0"/>
              <w:spacing w:before="8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FFFFFF"/>
            <w:textDirection w:val="tbRlV"/>
            <w:vAlign w:val="top"/>
          </w:tcPr>
          <w:p>
            <w:pPr>
              <w:pStyle w:val="Style47"/>
              <w:keepNext w:val="0"/>
              <w:keepLines w:val="0"/>
              <w:widowControl w:val="0"/>
              <w:shd w:val="clear" w:color="auto" w:fill="auto"/>
              <w:bidi w:val="0"/>
              <w:spacing w:before="120" w:after="0" w:line="240" w:lineRule="auto"/>
              <w:ind w:left="0" w:right="26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 总数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1,188, 287, </w:t>
            </w:r>
            <w:r>
              <w:rPr>
                <w:color w:val="000000"/>
                <w:spacing w:val="0"/>
                <w:w w:val="100"/>
                <w:position w:val="0"/>
                <w:sz w:val="18"/>
                <w:szCs w:val="18"/>
              </w:rPr>
              <w:t xml:space="preserve">590.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113,636,363.00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113,636,363.00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1,301,923, </w:t>
            </w:r>
            <w:r>
              <w:rPr>
                <w:color w:val="000000"/>
                <w:spacing w:val="0"/>
                <w:w w:val="100"/>
                <w:position w:val="0"/>
                <w:sz w:val="18"/>
                <w:szCs w:val="18"/>
              </w:rPr>
              <w:t xml:space="preserve">953. </w:t>
            </w:r>
            <w:r>
              <w:rPr>
                <w:color w:val="000000"/>
                <w:spacing w:val="0"/>
                <w:w w:val="100"/>
                <w:position w:val="0"/>
                <w:sz w:val="18"/>
                <w:szCs w:val="18"/>
              </w:rPr>
              <w:t>00</w:t>
            </w:r>
          </w:p>
        </w:tc>
      </w:tr>
    </w:tbl>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详见本财务报表附注其他重要事项段说明。</w:t>
      </w:r>
    </w:p>
    <w:p>
      <w:pPr>
        <w:widowControl w:val="0"/>
        <w:spacing w:after="299" w:line="1" w:lineRule="exact"/>
      </w:pPr>
    </w:p>
    <w:p>
      <w:pPr>
        <w:pStyle w:val="Style34"/>
        <w:keepNext/>
        <w:keepLines/>
        <w:widowControl w:val="0"/>
        <w:shd w:val="clear" w:color="auto" w:fill="auto"/>
        <w:bidi w:val="0"/>
        <w:spacing w:before="0" w:after="40" w:line="274" w:lineRule="exact"/>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5</w:t>
      </w:r>
      <w:bookmarkEnd w:id="1308"/>
      <w:r>
        <w:rPr>
          <w:color w:val="000000"/>
          <w:spacing w:val="0"/>
          <w:w w:val="100"/>
          <w:position w:val="0"/>
        </w:rPr>
        <w:t>4、其他权益工具</w:t>
      </w:r>
      <w:bookmarkEnd w:id="1306"/>
      <w:bookmarkEnd w:id="1307"/>
      <w:bookmarkEnd w:id="1309"/>
    </w:p>
    <w:p>
      <w:pPr>
        <w:pStyle w:val="Style34"/>
        <w:keepNext/>
        <w:keepLines/>
        <w:widowControl w:val="0"/>
        <w:numPr>
          <w:ilvl w:val="0"/>
          <w:numId w:val="143"/>
        </w:numPr>
        <w:shd w:val="clear" w:color="auto" w:fill="auto"/>
        <w:tabs>
          <w:tab w:pos="435" w:val="left"/>
        </w:tabs>
        <w:bidi w:val="0"/>
        <w:spacing w:before="0" w:after="40" w:line="274" w:lineRule="exact"/>
        <w:ind w:left="0" w:right="0" w:firstLine="0"/>
        <w:jc w:val="left"/>
      </w:pPr>
      <w:bookmarkStart w:id="1306" w:name="bookmark1306"/>
      <w:bookmarkStart w:id="1307" w:name="bookmark1307"/>
      <w:bookmarkStart w:id="1310" w:name="bookmark1310"/>
      <w:bookmarkStart w:id="1311" w:name="bookmark1311"/>
      <w:bookmarkEnd w:id="1310"/>
      <w:r>
        <w:rPr>
          <w:color w:val="000000"/>
          <w:spacing w:val="0"/>
          <w:w w:val="100"/>
          <w:position w:val="0"/>
        </w:rPr>
        <w:t>期末发行在外的优先股、永续债等其他金融工具基本情况</w:t>
      </w:r>
      <w:bookmarkEnd w:id="1306"/>
      <w:bookmarkEnd w:id="1307"/>
      <w:bookmarkEnd w:id="1311"/>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43"/>
        </w:numPr>
        <w:shd w:val="clear" w:color="auto" w:fill="auto"/>
        <w:tabs>
          <w:tab w:pos="435" w:val="left"/>
        </w:tabs>
        <w:bidi w:val="0"/>
        <w:spacing w:before="0" w:after="40" w:line="274" w:lineRule="exact"/>
        <w:ind w:left="0" w:right="0" w:firstLine="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期末发行在外的优先股、永续债等金融工具变动情况表</w:t>
      </w:r>
      <w:bookmarkEnd w:id="1312"/>
      <w:bookmarkEnd w:id="1313"/>
      <w:bookmarkEnd w:id="1315"/>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5</w:t>
      </w:r>
      <w:bookmarkEnd w:id="1318"/>
      <w:r>
        <w:rPr>
          <w:color w:val="000000"/>
          <w:spacing w:val="0"/>
          <w:w w:val="100"/>
          <w:position w:val="0"/>
        </w:rPr>
        <w:t>5、资本公积</w:t>
      </w:r>
      <w:bookmarkEnd w:id="1316"/>
      <w:bookmarkEnd w:id="1317"/>
      <w:bookmarkEnd w:id="13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1,463, 468, </w:t>
            </w:r>
            <w:r>
              <w:rPr>
                <w:color w:val="000000"/>
                <w:spacing w:val="0"/>
                <w:w w:val="100"/>
                <w:position w:val="0"/>
                <w:sz w:val="18"/>
                <w:szCs w:val="18"/>
              </w:rPr>
              <w:t xml:space="preserve">849. </w:t>
            </w:r>
            <w:r>
              <w:rPr>
                <w:color w:val="000000"/>
                <w:spacing w:val="0"/>
                <w:w w:val="100"/>
                <w:position w:val="0"/>
                <w:sz w:val="18"/>
                <w:szCs w:val="18"/>
              </w:rPr>
              <w:t>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1,822,329,535.22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1,370, </w:t>
            </w:r>
            <w:r>
              <w:rPr>
                <w:color w:val="000000"/>
                <w:spacing w:val="0"/>
                <w:w w:val="100"/>
                <w:position w:val="0"/>
                <w:sz w:val="18"/>
                <w:szCs w:val="18"/>
              </w:rPr>
              <w:t xml:space="preserve">163.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3,284, 428, </w:t>
            </w:r>
            <w:r>
              <w:rPr>
                <w:color w:val="000000"/>
                <w:spacing w:val="0"/>
                <w:w w:val="100"/>
                <w:position w:val="0"/>
                <w:sz w:val="18"/>
                <w:szCs w:val="18"/>
              </w:rPr>
              <w:t xml:space="preserve">221.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102,633,112.86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9,144,455.26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97,033,717.90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14,743,850.22</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1,566, </w:t>
            </w:r>
            <w:r>
              <w:rPr>
                <w:color w:val="000000"/>
                <w:spacing w:val="0"/>
                <w:w w:val="100"/>
                <w:position w:val="0"/>
                <w:sz w:val="18"/>
                <w:szCs w:val="18"/>
              </w:rPr>
              <w:t>101,962.69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1,831,473,990.48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98,403,881.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3,299, 172, </w:t>
            </w:r>
            <w:r>
              <w:rPr>
                <w:color w:val="000000"/>
                <w:spacing w:val="0"/>
                <w:w w:val="100"/>
                <w:position w:val="0"/>
                <w:sz w:val="18"/>
                <w:szCs w:val="18"/>
              </w:rPr>
              <w:t xml:space="preserve">071. </w:t>
            </w:r>
            <w:r>
              <w:rPr>
                <w:color w:val="000000"/>
                <w:spacing w:val="0"/>
                <w:w w:val="100"/>
                <w:position w:val="0"/>
                <w:sz w:val="18"/>
                <w:szCs w:val="18"/>
              </w:rPr>
              <w:t>67</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tabs>
          <w:tab w:pos="317" w:val="left"/>
        </w:tabs>
        <w:bidi w:val="0"/>
        <w:spacing w:before="0" w:after="0" w:line="271" w:lineRule="exact"/>
        <w:ind w:left="0" w:right="0" w:firstLine="0"/>
        <w:jc w:val="left"/>
      </w:pPr>
      <w:bookmarkStart w:id="1320" w:name="bookmark1320"/>
      <w:r>
        <w:rPr>
          <w:color w:val="000000"/>
          <w:spacing w:val="0"/>
          <w:w w:val="100"/>
          <w:position w:val="0"/>
          <w:sz w:val="18"/>
          <w:szCs w:val="18"/>
        </w:rPr>
        <w:t>1</w:t>
      </w:r>
      <w:bookmarkEnd w:id="1320"/>
      <w:r>
        <w:rPr>
          <w:color w:val="000000"/>
          <w:spacing w:val="0"/>
          <w:w w:val="100"/>
          <w:position w:val="0"/>
          <w:sz w:val="18"/>
          <w:szCs w:val="18"/>
        </w:rPr>
        <w:t>）</w:t>
        <w:tab/>
      </w:r>
      <w:r>
        <w:rPr>
          <w:color w:val="000000"/>
          <w:spacing w:val="0"/>
          <w:w w:val="100"/>
          <w:position w:val="0"/>
        </w:rPr>
        <w:t>本期公司非公开发行股票相应增加的资本溢价（股本溢价）详见本财务报表附注之其他重要事 项说明。</w:t>
      </w:r>
    </w:p>
    <w:p>
      <w:pPr>
        <w:pStyle w:val="Style5"/>
        <w:keepNext w:val="0"/>
        <w:keepLines w:val="0"/>
        <w:widowControl w:val="0"/>
        <w:shd w:val="clear" w:color="auto" w:fill="auto"/>
        <w:tabs>
          <w:tab w:pos="317" w:val="left"/>
        </w:tabs>
        <w:bidi w:val="0"/>
        <w:spacing w:before="0" w:after="0" w:line="271" w:lineRule="exact"/>
        <w:ind w:left="0" w:right="0" w:firstLine="0"/>
        <w:jc w:val="left"/>
      </w:pPr>
      <w:bookmarkStart w:id="1321" w:name="bookmark1321"/>
      <w:r>
        <w:rPr>
          <w:color w:val="000000"/>
          <w:spacing w:val="0"/>
          <w:w w:val="100"/>
          <w:position w:val="0"/>
          <w:sz w:val="18"/>
          <w:szCs w:val="18"/>
        </w:rPr>
        <w:t>2</w:t>
      </w:r>
      <w:bookmarkEnd w:id="1321"/>
      <w:r>
        <w:rPr>
          <w:color w:val="000000"/>
          <w:spacing w:val="0"/>
          <w:w w:val="100"/>
          <w:position w:val="0"/>
          <w:sz w:val="18"/>
          <w:szCs w:val="18"/>
        </w:rPr>
        <w:t>）</w:t>
        <w:tab/>
      </w:r>
      <w:r>
        <w:rPr>
          <w:color w:val="000000"/>
          <w:spacing w:val="0"/>
          <w:w w:val="100"/>
          <w:position w:val="0"/>
        </w:rPr>
        <w:t>本期子公司钱江报系有限公司以同一控制下企业合并的方式受让浙江开放教育有限公司持有 的杭州乐呵教育咨询有限公司</w:t>
      </w:r>
      <w:r>
        <w:rPr>
          <w:color w:val="000000"/>
          <w:spacing w:val="0"/>
          <w:w w:val="100"/>
          <w:position w:val="0"/>
          <w:sz w:val="18"/>
          <w:szCs w:val="18"/>
        </w:rPr>
        <w:t>51%</w:t>
      </w:r>
      <w:r>
        <w:rPr>
          <w:color w:val="000000"/>
          <w:spacing w:val="0"/>
          <w:w w:val="100"/>
          <w:position w:val="0"/>
        </w:rPr>
        <w:t>的股权，支付的价款与应享有杭州乐呵教育咨询有限公司合并 日所有者权益账面价值份额的差额</w:t>
      </w:r>
      <w:r>
        <w:rPr>
          <w:color w:val="000000"/>
          <w:spacing w:val="0"/>
          <w:w w:val="100"/>
          <w:position w:val="0"/>
          <w:sz w:val="18"/>
          <w:szCs w:val="18"/>
        </w:rPr>
        <w:t>615,727.84</w:t>
      </w:r>
      <w:r>
        <w:rPr>
          <w:color w:val="000000"/>
          <w:spacing w:val="0"/>
          <w:w w:val="100"/>
          <w:position w:val="0"/>
        </w:rPr>
        <w:t>元冲减资本公积（资本溢价）</w:t>
      </w:r>
      <w:r>
        <w:rPr>
          <w:color w:val="000000"/>
          <w:spacing w:val="0"/>
          <w:w w:val="100"/>
          <w:position w:val="0"/>
          <w:sz w:val="18"/>
          <w:szCs w:val="18"/>
        </w:rPr>
        <w:t>；</w:t>
      </w:r>
      <w:r>
        <w:rPr>
          <w:color w:val="000000"/>
          <w:spacing w:val="0"/>
          <w:w w:val="100"/>
          <w:position w:val="0"/>
        </w:rPr>
        <w:t>相应将合并日因同一 控制下企业合并追溯累计调整增加的净资产</w:t>
      </w:r>
      <w:r>
        <w:rPr>
          <w:color w:val="000000"/>
          <w:spacing w:val="0"/>
          <w:w w:val="100"/>
          <w:position w:val="0"/>
          <w:sz w:val="18"/>
          <w:szCs w:val="18"/>
        </w:rPr>
        <w:t>454,435.76</w:t>
      </w:r>
      <w:r>
        <w:rPr>
          <w:color w:val="000000"/>
          <w:spacing w:val="0"/>
          <w:w w:val="100"/>
          <w:position w:val="0"/>
        </w:rPr>
        <w:t>元转回，冲减资本公积（资本溢价），同时 对</w:t>
      </w:r>
      <w:r>
        <w:rPr>
          <w:color w:val="000000"/>
          <w:spacing w:val="0"/>
          <w:w w:val="100"/>
          <w:position w:val="0"/>
          <w:sz w:val="18"/>
          <w:szCs w:val="18"/>
        </w:rPr>
        <w:t>2016</w:t>
      </w:r>
      <w:r>
        <w:rPr>
          <w:color w:val="000000"/>
          <w:spacing w:val="0"/>
          <w:w w:val="100"/>
          <w:position w:val="0"/>
        </w:rPr>
        <w:t>年年初余额进行追溯调整，因上述合并而增加期初资本公积（资本溢价）</w:t>
      </w: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tabs>
          <w:tab w:pos="317" w:val="left"/>
        </w:tabs>
        <w:bidi w:val="0"/>
        <w:spacing w:before="0" w:after="0" w:line="271" w:lineRule="exact"/>
        <w:ind w:left="0" w:right="0" w:firstLine="0"/>
        <w:jc w:val="left"/>
      </w:pPr>
      <w:bookmarkStart w:id="1322" w:name="bookmark1322"/>
      <w:r>
        <w:rPr>
          <w:color w:val="000000"/>
          <w:spacing w:val="0"/>
          <w:w w:val="100"/>
          <w:position w:val="0"/>
          <w:sz w:val="18"/>
          <w:szCs w:val="18"/>
        </w:rPr>
        <w:t>3</w:t>
      </w:r>
      <w:bookmarkEnd w:id="1322"/>
      <w:r>
        <w:rPr>
          <w:color w:val="000000"/>
          <w:spacing w:val="0"/>
          <w:w w:val="100"/>
          <w:position w:val="0"/>
          <w:sz w:val="18"/>
          <w:szCs w:val="18"/>
        </w:rPr>
        <w:t>）</w:t>
        <w:tab/>
      </w:r>
      <w:r>
        <w:rPr>
          <w:color w:val="000000"/>
          <w:spacing w:val="0"/>
          <w:w w:val="100"/>
          <w:position w:val="0"/>
        </w:rPr>
        <w:t>本期子公司浙江法制报报业有限公司以同一控制下企业合并的方式受让浙江法制报社持有的 浙江创安风险评估咨询有限公司</w:t>
      </w:r>
      <w:r>
        <w:rPr>
          <w:color w:val="000000"/>
          <w:spacing w:val="0"/>
          <w:w w:val="100"/>
          <w:position w:val="0"/>
          <w:sz w:val="18"/>
          <w:szCs w:val="18"/>
        </w:rPr>
        <w:t>100%</w:t>
      </w:r>
      <w:r>
        <w:rPr>
          <w:color w:val="000000"/>
          <w:spacing w:val="0"/>
          <w:w w:val="100"/>
          <w:position w:val="0"/>
        </w:rPr>
        <w:t>的股权，支付的价款与应享有浙江创安风险评估咨询有限公 司合并日所有者权益账面价值的差额以资本公积-资本溢价为限转回</w:t>
      </w:r>
      <w:r>
        <w:rPr>
          <w:color w:val="000000"/>
          <w:spacing w:val="0"/>
          <w:w w:val="100"/>
          <w:position w:val="0"/>
          <w:sz w:val="18"/>
          <w:szCs w:val="18"/>
        </w:rPr>
        <w:t xml:space="preserve">300,000. </w:t>
      </w:r>
      <w:r>
        <w:rPr>
          <w:color w:val="000000"/>
          <w:spacing w:val="0"/>
          <w:w w:val="100"/>
          <w:position w:val="0"/>
          <w:sz w:val="18"/>
          <w:szCs w:val="18"/>
        </w:rPr>
        <w:t>00</w:t>
      </w:r>
      <w:r>
        <w:rPr>
          <w:color w:val="000000"/>
          <w:spacing w:val="0"/>
          <w:w w:val="100"/>
          <w:position w:val="0"/>
        </w:rPr>
        <w:t>元，冲减资本公 积（资本溢价），其余冲减未分配利润。由于同一控制下企业合并追溯调整，增加期初资本公积（资 本溢价）</w:t>
      </w:r>
      <w:r>
        <w:rPr>
          <w:color w:val="000000"/>
          <w:spacing w:val="0"/>
          <w:w w:val="100"/>
          <w:position w:val="0"/>
          <w:sz w:val="18"/>
          <w:szCs w:val="18"/>
        </w:rPr>
        <w:t>300,000.00</w:t>
      </w:r>
      <w:r>
        <w:rPr>
          <w:color w:val="000000"/>
          <w:spacing w:val="0"/>
          <w:w w:val="100"/>
          <w:position w:val="0"/>
        </w:rPr>
        <w:t>元。</w:t>
      </w:r>
    </w:p>
    <w:p>
      <w:pPr>
        <w:pStyle w:val="Style5"/>
        <w:keepNext w:val="0"/>
        <w:keepLines w:val="0"/>
        <w:widowControl w:val="0"/>
        <w:shd w:val="clear" w:color="auto" w:fill="auto"/>
        <w:tabs>
          <w:tab w:pos="317" w:val="left"/>
        </w:tabs>
        <w:bidi w:val="0"/>
        <w:spacing w:before="0" w:after="0" w:line="271" w:lineRule="exact"/>
        <w:ind w:left="0" w:right="0" w:firstLine="0"/>
        <w:jc w:val="left"/>
      </w:pPr>
      <w:bookmarkStart w:id="1323" w:name="bookmark1323"/>
      <w:r>
        <w:rPr>
          <w:color w:val="000000"/>
          <w:spacing w:val="0"/>
          <w:w w:val="100"/>
          <w:position w:val="0"/>
          <w:sz w:val="18"/>
          <w:szCs w:val="18"/>
        </w:rPr>
        <w:t>4</w:t>
      </w:r>
      <w:bookmarkEnd w:id="1323"/>
      <w:r>
        <w:rPr>
          <w:color w:val="000000"/>
          <w:spacing w:val="0"/>
          <w:w w:val="100"/>
          <w:position w:val="0"/>
          <w:sz w:val="18"/>
          <w:szCs w:val="18"/>
        </w:rPr>
        <w:t>）</w:t>
        <w:tab/>
      </w:r>
      <w:r>
        <w:rPr>
          <w:color w:val="000000"/>
          <w:spacing w:val="0"/>
          <w:w w:val="100"/>
          <w:position w:val="0"/>
        </w:rPr>
        <w:t>本期子公司杭州边锋网络技术有限公司联营企业成都边锋领沃网络技术有限公司的其他股东 对其溢价增资导致本公司持股比例变动，公司相应按应享有份额确认其他资本公积</w:t>
      </w:r>
      <w:r>
        <w:rPr>
          <w:color w:val="000000"/>
          <w:spacing w:val="0"/>
          <w:w w:val="100"/>
          <w:position w:val="0"/>
          <w:sz w:val="18"/>
          <w:szCs w:val="18"/>
        </w:rPr>
        <w:t xml:space="preserve">9,144,455.26 </w:t>
      </w:r>
      <w:r>
        <w:rPr>
          <w:color w:val="000000"/>
          <w:spacing w:val="0"/>
          <w:w w:val="100"/>
          <w:position w:val="0"/>
        </w:rPr>
        <w:t>/元。</w:t>
      </w:r>
    </w:p>
    <w:p>
      <w:pPr>
        <w:pStyle w:val="Style5"/>
        <w:keepNext w:val="0"/>
        <w:keepLines w:val="0"/>
        <w:widowControl w:val="0"/>
        <w:shd w:val="clear" w:color="auto" w:fill="auto"/>
        <w:tabs>
          <w:tab w:pos="317" w:val="left"/>
        </w:tabs>
        <w:bidi w:val="0"/>
        <w:spacing w:before="0" w:after="340" w:line="271" w:lineRule="exact"/>
        <w:ind w:left="0" w:right="0" w:firstLine="0"/>
        <w:jc w:val="left"/>
      </w:pPr>
      <w:bookmarkStart w:id="1324" w:name="bookmark1324"/>
      <w:r>
        <w:rPr>
          <w:color w:val="000000"/>
          <w:spacing w:val="0"/>
          <w:w w:val="100"/>
          <w:position w:val="0"/>
          <w:sz w:val="18"/>
          <w:szCs w:val="18"/>
        </w:rPr>
        <w:t>5</w:t>
      </w:r>
      <w:bookmarkEnd w:id="1324"/>
      <w:r>
        <w:rPr>
          <w:color w:val="000000"/>
          <w:spacing w:val="0"/>
          <w:w w:val="100"/>
          <w:position w:val="0"/>
          <w:sz w:val="18"/>
          <w:szCs w:val="18"/>
        </w:rPr>
        <w:t>）</w:t>
        <w:tab/>
      </w:r>
      <w:r>
        <w:rPr>
          <w:color w:val="000000"/>
          <w:spacing w:val="0"/>
          <w:w w:val="100"/>
          <w:position w:val="0"/>
        </w:rPr>
        <w:t>本期子公司东方星空创业投资有限公司处置联营企业华数传媒控股股份有限公司部分股份相 应转出其他权益变动</w:t>
      </w:r>
      <w:r>
        <w:rPr>
          <w:color w:val="000000"/>
          <w:spacing w:val="0"/>
          <w:w w:val="100"/>
          <w:position w:val="0"/>
          <w:sz w:val="18"/>
          <w:szCs w:val="18"/>
        </w:rPr>
        <w:t xml:space="preserve">6,495,125. </w:t>
      </w:r>
      <w:r>
        <w:rPr>
          <w:color w:val="000000"/>
          <w:spacing w:val="0"/>
          <w:w w:val="100"/>
          <w:position w:val="0"/>
          <w:sz w:val="18"/>
          <w:szCs w:val="18"/>
        </w:rPr>
        <w:t>65</w:t>
      </w:r>
      <w:r>
        <w:rPr>
          <w:color w:val="000000"/>
          <w:spacing w:val="0"/>
          <w:w w:val="100"/>
          <w:position w:val="0"/>
        </w:rPr>
        <w:t xml:space="preserve">元，公司相应按应享有份额确认减少资本公积-其他资本公积 </w:t>
      </w:r>
      <w:r>
        <w:rPr>
          <w:color w:val="000000"/>
          <w:spacing w:val="0"/>
          <w:w w:val="100"/>
          <w:position w:val="0"/>
          <w:sz w:val="18"/>
          <w:szCs w:val="18"/>
        </w:rPr>
        <w:t xml:space="preserve">2,857, </w:t>
      </w:r>
      <w:r>
        <w:rPr>
          <w:color w:val="000000"/>
          <w:spacing w:val="0"/>
          <w:w w:val="100"/>
          <w:position w:val="0"/>
          <w:sz w:val="18"/>
          <w:szCs w:val="18"/>
        </w:rPr>
        <w:t xml:space="preserve">855. </w:t>
      </w:r>
      <w:r>
        <w:rPr>
          <w:color w:val="000000"/>
          <w:spacing w:val="0"/>
          <w:w w:val="100"/>
          <w:position w:val="0"/>
          <w:sz w:val="18"/>
          <w:szCs w:val="18"/>
        </w:rPr>
        <w:t>29</w:t>
      </w:r>
      <w:r>
        <w:rPr>
          <w:color w:val="000000"/>
          <w:spacing w:val="0"/>
          <w:w w:val="100"/>
          <w:position w:val="0"/>
        </w:rPr>
        <w:t>元；根据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日华数传媒控股股份有限公司关于东方星空创业投资有 限公司公司董事辞职的公告，子公司东方星空创业投资有限公司自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日起不再向华 数传媒控股股份有限公司派遣董事，自不再派遣董事之日起对华数传媒控股股份有限公司不再具 有重大影响，将其转为可供出售金融资产核算。子公司东方星空创业投资有限公司持有剩余股权 在丧失重大影响之日的公允价值和账面价值之间的差额计入当期损益，原采用权益法核算的相关 其他资权益变动全部转入当期损益，相应减少资本公积-其他资本公积</w:t>
      </w:r>
      <w:r>
        <w:rPr>
          <w:color w:val="000000"/>
          <w:spacing w:val="0"/>
          <w:w w:val="100"/>
          <w:position w:val="0"/>
          <w:sz w:val="18"/>
          <w:szCs w:val="18"/>
        </w:rPr>
        <w:t xml:space="preserve">214, </w:t>
      </w:r>
      <w:r>
        <w:rPr>
          <w:color w:val="000000"/>
          <w:spacing w:val="0"/>
          <w:w w:val="100"/>
          <w:position w:val="0"/>
          <w:sz w:val="18"/>
          <w:szCs w:val="18"/>
        </w:rPr>
        <w:t>036,051.38</w:t>
      </w:r>
      <w:r>
        <w:rPr>
          <w:color w:val="000000"/>
          <w:spacing w:val="0"/>
          <w:w w:val="100"/>
          <w:position w:val="0"/>
        </w:rPr>
        <w:t>元，公司 相应按应享有份额确认减少资本公积-其他资本公积</w:t>
      </w:r>
      <w:r>
        <w:rPr>
          <w:color w:val="000000"/>
          <w:spacing w:val="0"/>
          <w:w w:val="100"/>
          <w:position w:val="0"/>
          <w:sz w:val="18"/>
          <w:szCs w:val="18"/>
        </w:rPr>
        <w:t xml:space="preserve">94, 175, </w:t>
      </w:r>
      <w:r>
        <w:rPr>
          <w:color w:val="000000"/>
          <w:spacing w:val="0"/>
          <w:w w:val="100"/>
          <w:position w:val="0"/>
          <w:sz w:val="18"/>
          <w:szCs w:val="18"/>
        </w:rPr>
        <w:t xml:space="preserve">862. </w:t>
      </w:r>
      <w:r>
        <w:rPr>
          <w:color w:val="000000"/>
          <w:spacing w:val="0"/>
          <w:w w:val="100"/>
          <w:position w:val="0"/>
          <w:sz w:val="18"/>
          <w:szCs w:val="18"/>
        </w:rPr>
        <w:t>61</w:t>
      </w:r>
      <w:r>
        <w:rPr>
          <w:color w:val="000000"/>
          <w:spacing w:val="0"/>
          <w:w w:val="100"/>
          <w:position w:val="0"/>
        </w:rPr>
        <w:t>元。</w:t>
      </w:r>
    </w:p>
    <w:p>
      <w:pPr>
        <w:pStyle w:val="Style34"/>
        <w:keepNext/>
        <w:keepLines/>
        <w:widowControl w:val="0"/>
        <w:shd w:val="clear" w:color="auto" w:fill="auto"/>
        <w:bidi w:val="0"/>
        <w:spacing w:before="0" w:after="60" w:line="271" w:lineRule="exact"/>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5</w:t>
      </w:r>
      <w:bookmarkEnd w:id="1327"/>
      <w:r>
        <w:rPr>
          <w:color w:val="000000"/>
          <w:spacing w:val="0"/>
          <w:w w:val="100"/>
          <w:position w:val="0"/>
        </w:rPr>
        <w:t>6、库存股</w:t>
      </w:r>
      <w:bookmarkEnd w:id="1325"/>
      <w:bookmarkEnd w:id="1326"/>
      <w:bookmarkEnd w:id="1328"/>
    </w:p>
    <w:p>
      <w:pPr>
        <w:pStyle w:val="Style5"/>
        <w:keepNext w:val="0"/>
        <w:keepLines w:val="0"/>
        <w:widowControl w:val="0"/>
        <w:shd w:val="clear" w:color="auto" w:fill="auto"/>
        <w:bidi w:val="0"/>
        <w:spacing w:before="0" w:after="40" w:line="271" w:lineRule="exact"/>
        <w:ind w:left="0" w:right="0" w:firstLine="0"/>
        <w:jc w:val="left"/>
        <w:sectPr>
          <w:headerReference w:type="default" r:id="rId73"/>
          <w:footerReference w:type="default" r:id="rId74"/>
          <w:footnotePr>
            <w:pos w:val="pageBottom"/>
            <w:numFmt w:val="decimal"/>
            <w:numRestart w:val="continuous"/>
          </w:footnotePr>
          <w:pgSz w:w="11900" w:h="16840"/>
          <w:pgMar w:top="1522" w:right="769" w:bottom="1488" w:left="138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340" w:after="12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5</w:t>
      </w:r>
      <w:bookmarkEnd w:id="1331"/>
      <w:r>
        <w:rPr>
          <w:color w:val="000000"/>
          <w:spacing w:val="0"/>
          <w:w w:val="100"/>
          <w:position w:val="0"/>
        </w:rPr>
        <w:t>7、其他综合收益</w:t>
      </w:r>
      <w:bookmarkEnd w:id="1329"/>
      <w:bookmarkEnd w:id="1330"/>
      <w:bookmarkEnd w:id="13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392"/>
        <w:gridCol w:w="2203"/>
        <w:gridCol w:w="1560"/>
        <w:gridCol w:w="811"/>
        <w:gridCol w:w="2002"/>
        <w:gridCol w:w="2069"/>
        <w:gridCol w:w="180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本期所得税前发生额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减：前期计入 其他综合收益 当期转入损益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税后归属于母公司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税后归属于少数股 东</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一、以后不能重分类进 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其中：重新计算设定受 益计划净负债和净资 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权益法下在被投资 单位不能重分类进损 益的其他综合收益中 享有的份额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208,004.80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3,702.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465,006.24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-200,900.43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-260,403.49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7,104.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二、以后将重分类进损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其中：权益法下在被投 资单位以后将重分类 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可供出售金融资产 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-34,601,001.75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-15,224,440.77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-19,376,560.98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-15,224,440.77</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持有至到期投资重 分类为可供出售金融 资产损益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6686" w:right="0" w:firstLine="0"/>
        <w:jc w:val="left"/>
        <w:rPr>
          <w:sz w:val="18"/>
          <w:szCs w:val="18"/>
        </w:rPr>
      </w:pPr>
      <w:r>
        <w:rPr>
          <w:rFonts w:ascii="Calibri" w:eastAsia="Calibri" w:hAnsi="Calibri" w:cs="Calibri"/>
          <w:b/>
          <w:bCs/>
          <w:color w:val="000000"/>
          <w:spacing w:val="0"/>
          <w:w w:val="100"/>
          <w:position w:val="0"/>
          <w:sz w:val="18"/>
          <w:szCs w:val="18"/>
        </w:rPr>
        <w:t xml:space="preserve">160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r>
        <w:br w:type="page"/>
      </w:r>
    </w:p>
    <w:tbl>
      <w:tblPr>
        <w:tblOverlap w:val="never"/>
        <w:jc w:val="center"/>
        <w:tblLayout w:type="fixed"/>
      </w:tblPr>
      <w:tblGrid>
        <w:gridCol w:w="2266"/>
        <w:gridCol w:w="1392"/>
        <w:gridCol w:w="2203"/>
        <w:gridCol w:w="1560"/>
        <w:gridCol w:w="811"/>
        <w:gridCol w:w="2002"/>
        <w:gridCol w:w="2069"/>
        <w:gridCol w:w="1800"/>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现金流量套期损益 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外币财务报表折算 差额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206,150.47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337,978.45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335,295.90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2,682.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541,446.37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414,155.27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-34,259,320.98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465,006.24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-15,090,045.30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-19,634,281.92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-14,675,890.03</w:t>
            </w:r>
          </w:p>
        </w:tc>
      </w:tr>
    </w:tbl>
    <w:p>
      <w:pPr>
        <w:pStyle w:val="Style24"/>
        <w:keepNext w:val="0"/>
        <w:keepLines w:val="0"/>
        <w:widowControl w:val="0"/>
        <w:shd w:val="clear" w:color="auto" w:fill="auto"/>
        <w:bidi w:val="0"/>
        <w:spacing w:before="0" w:after="0" w:line="336" w:lineRule="exact"/>
        <w:ind w:left="96" w:right="0" w:firstLine="0"/>
        <w:jc w:val="left"/>
      </w:pPr>
      <w:r>
        <w:rPr>
          <w:color w:val="000000"/>
          <w:spacing w:val="0"/>
          <w:w w:val="100"/>
          <w:position w:val="0"/>
        </w:rPr>
        <w:t>其他说明，包括对现金流量套期损益的有效部分转为被套期项目初始确认金额调整: 无</w:t>
      </w:r>
    </w:p>
    <w:p>
      <w:pPr>
        <w:widowControl w:val="0"/>
        <w:spacing w:after="6559" w:line="1" w:lineRule="exact"/>
      </w:pPr>
    </w:p>
    <w:p>
      <w:pPr>
        <w:pStyle w:val="Style40"/>
        <w:keepNext w:val="0"/>
        <w:keepLines w:val="0"/>
        <w:widowControl w:val="0"/>
        <w:shd w:val="clear" w:color="auto" w:fill="auto"/>
        <w:bidi w:val="0"/>
        <w:spacing w:before="0" w:after="0" w:line="240" w:lineRule="auto"/>
        <w:ind w:left="0" w:right="0" w:firstLine="0"/>
        <w:jc w:val="center"/>
        <w:sectPr>
          <w:headerReference w:type="default" r:id="rId75"/>
          <w:footerReference w:type="default" r:id="rId76"/>
          <w:footnotePr>
            <w:pos w:val="pageBottom"/>
            <w:numFmt w:val="decimal"/>
            <w:numRestart w:val="continuous"/>
          </w:footnotePr>
          <w:pgSz w:w="16840" w:h="11900" w:orient="landscape"/>
          <w:pgMar w:top="1791" w:right="1412" w:bottom="1190" w:left="1326" w:header="0" w:footer="762" w:gutter="0"/>
          <w:cols w:space="720"/>
          <w:noEndnote/>
          <w:rtlGutter w:val="0"/>
          <w:docGrid w:linePitch="360"/>
        </w:sectPr>
      </w:pPr>
      <w:r>
        <w:rPr>
          <w:color w:val="000000"/>
          <w:spacing w:val="0"/>
          <w:w w:val="100"/>
          <w:position w:val="0"/>
        </w:rPr>
        <w:t xml:space="preserve">161 </w:t>
      </w:r>
      <w:r>
        <w:rPr>
          <w:b w:val="0"/>
          <w:bCs w:val="0"/>
          <w:color w:val="000000"/>
          <w:spacing w:val="0"/>
          <w:w w:val="100"/>
          <w:position w:val="0"/>
        </w:rPr>
        <w:t xml:space="preserve">/ </w:t>
      </w:r>
      <w:r>
        <w:rPr>
          <w:color w:val="000000"/>
          <w:spacing w:val="0"/>
          <w:w w:val="100"/>
          <w:position w:val="0"/>
        </w:rPr>
        <w:t>222</w:t>
      </w:r>
    </w:p>
    <w:p>
      <w:pPr>
        <w:pStyle w:val="Style34"/>
        <w:keepNext/>
        <w:keepLines/>
        <w:widowControl w:val="0"/>
        <w:shd w:val="clear" w:color="auto" w:fill="auto"/>
        <w:tabs>
          <w:tab w:pos="478" w:val="left"/>
        </w:tabs>
        <w:bidi w:val="0"/>
        <w:spacing w:before="140" w:after="120" w:line="240" w:lineRule="auto"/>
        <w:ind w:left="0" w:right="0" w:firstLine="0"/>
        <w:jc w:val="both"/>
      </w:pPr>
      <w:bookmarkStart w:id="1333" w:name="bookmark1333"/>
      <w:bookmarkStart w:id="1334" w:name="bookmark1334"/>
      <w:bookmarkStart w:id="1335" w:name="bookmark1335"/>
      <w:bookmarkStart w:id="1336" w:name="bookmark1336"/>
      <w:r>
        <w:rPr>
          <w:color w:val="000000"/>
          <w:spacing w:val="0"/>
          <w:w w:val="100"/>
          <w:position w:val="0"/>
        </w:rPr>
        <w:t>5</w:t>
      </w:r>
      <w:bookmarkEnd w:id="1335"/>
      <w:r>
        <w:rPr>
          <w:color w:val="000000"/>
          <w:spacing w:val="0"/>
          <w:w w:val="100"/>
          <w:position w:val="0"/>
        </w:rPr>
        <w:t>8、</w:t>
        <w:tab/>
        <w:t>专项储备</w:t>
      </w:r>
      <w:bookmarkEnd w:id="1333"/>
      <w:bookmarkEnd w:id="1334"/>
      <w:bookmarkEnd w:id="1336"/>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78" w:val="left"/>
        </w:tabs>
        <w:bidi w:val="0"/>
        <w:spacing w:before="0" w:after="120" w:line="240" w:lineRule="auto"/>
        <w:ind w:left="0" w:right="0" w:firstLine="0"/>
        <w:jc w:val="both"/>
      </w:pPr>
      <w:bookmarkStart w:id="1337" w:name="bookmark1337"/>
      <w:bookmarkStart w:id="1338" w:name="bookmark1338"/>
      <w:bookmarkStart w:id="1339" w:name="bookmark1339"/>
      <w:bookmarkStart w:id="1340" w:name="bookmark1340"/>
      <w:r>
        <w:rPr>
          <w:color w:val="000000"/>
          <w:spacing w:val="0"/>
          <w:w w:val="100"/>
          <w:position w:val="0"/>
        </w:rPr>
        <w:t>5</w:t>
      </w:r>
      <w:bookmarkEnd w:id="1339"/>
      <w:r>
        <w:rPr>
          <w:color w:val="000000"/>
          <w:spacing w:val="0"/>
          <w:w w:val="100"/>
          <w:position w:val="0"/>
        </w:rPr>
        <w:t>9、</w:t>
        <w:tab/>
        <w:t>盈余公积</w:t>
      </w:r>
      <w:bookmarkEnd w:id="1337"/>
      <w:bookmarkEnd w:id="1338"/>
      <w:bookmarkEnd w:id="134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104,252,623.60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13,113,935.11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117,366,558.71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104,252,623.60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13,113,935.11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117,366,558.71</w:t>
            </w:r>
          </w:p>
        </w:tc>
      </w:tr>
    </w:tbl>
    <w:p>
      <w:pPr>
        <w:pStyle w:val="Style24"/>
        <w:keepNext w:val="0"/>
        <w:keepLines w:val="0"/>
        <w:widowControl w:val="0"/>
        <w:shd w:val="clear" w:color="auto" w:fill="auto"/>
        <w:bidi w:val="0"/>
        <w:spacing w:before="0" w:after="100" w:line="240" w:lineRule="auto"/>
        <w:ind w:left="19" w:right="0" w:firstLine="0"/>
        <w:jc w:val="left"/>
      </w:pPr>
      <w:r>
        <w:rPr>
          <w:color w:val="000000"/>
          <w:spacing w:val="0"/>
          <w:w w:val="100"/>
          <w:position w:val="0"/>
        </w:rPr>
        <w:t>盈余公积说明，包括本期增减变动情况、变动原因说明：</w:t>
      </w:r>
    </w:p>
    <w:p>
      <w:pPr>
        <w:pStyle w:val="Style24"/>
        <w:keepNext w:val="0"/>
        <w:keepLines w:val="0"/>
        <w:widowControl w:val="0"/>
        <w:shd w:val="clear" w:color="auto" w:fill="auto"/>
        <w:bidi w:val="0"/>
        <w:spacing w:before="0" w:after="100" w:line="240" w:lineRule="auto"/>
        <w:ind w:left="19" w:right="0" w:firstLine="0"/>
        <w:jc w:val="left"/>
      </w:pPr>
      <w:r>
        <w:rPr>
          <w:color w:val="000000"/>
          <w:spacing w:val="0"/>
          <w:w w:val="100"/>
          <w:position w:val="0"/>
        </w:rPr>
        <w:t>根据公司章程，按母公司</w:t>
      </w:r>
      <w:r>
        <w:rPr>
          <w:color w:val="000000"/>
          <w:spacing w:val="0"/>
          <w:w w:val="100"/>
          <w:position w:val="0"/>
          <w:sz w:val="18"/>
          <w:szCs w:val="18"/>
        </w:rPr>
        <w:t>2016</w:t>
      </w:r>
      <w:r>
        <w:rPr>
          <w:color w:val="000000"/>
          <w:spacing w:val="0"/>
          <w:w w:val="100"/>
          <w:position w:val="0"/>
        </w:rPr>
        <w:t>年度净利润提取</w:t>
      </w:r>
      <w:r>
        <w:rPr>
          <w:color w:val="000000"/>
          <w:spacing w:val="0"/>
          <w:w w:val="100"/>
          <w:position w:val="0"/>
          <w:sz w:val="18"/>
          <w:szCs w:val="18"/>
        </w:rPr>
        <w:t>10%</w:t>
      </w:r>
      <w:r>
        <w:rPr>
          <w:color w:val="000000"/>
          <w:spacing w:val="0"/>
          <w:w w:val="100"/>
          <w:position w:val="0"/>
        </w:rPr>
        <w:t>的法定盈余公积。</w:t>
      </w:r>
    </w:p>
    <w:p>
      <w:pPr>
        <w:pStyle w:val="Style24"/>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60、未分配利润</w:t>
      </w:r>
    </w:p>
    <w:p>
      <w:pPr>
        <w:pStyle w:val="Style24"/>
        <w:keepNext w:val="0"/>
        <w:keepLines w:val="0"/>
        <w:widowControl w:val="0"/>
        <w:shd w:val="clear" w:color="auto" w:fill="auto"/>
        <w:bidi w:val="0"/>
        <w:spacing w:before="0" w:after="10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1,368, 031, </w:t>
            </w:r>
            <w:r>
              <w:rPr>
                <w:color w:val="000000"/>
                <w:spacing w:val="0"/>
                <w:w w:val="100"/>
                <w:position w:val="0"/>
                <w:sz w:val="18"/>
                <w:szCs w:val="18"/>
              </w:rPr>
              <w:t xml:space="preserve">786.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1,066, 797, </w:t>
            </w:r>
            <w:r>
              <w:rPr>
                <w:color w:val="000000"/>
                <w:spacing w:val="0"/>
                <w:w w:val="100"/>
                <w:position w:val="0"/>
                <w:sz w:val="18"/>
                <w:szCs w:val="18"/>
              </w:rPr>
              <w:t>622.45</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-882,242.49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-287,786.55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1,367, 149, </w:t>
            </w:r>
            <w:r>
              <w:rPr>
                <w:color w:val="000000"/>
                <w:spacing w:val="0"/>
                <w:w w:val="100"/>
                <w:position w:val="0"/>
                <w:sz w:val="18"/>
                <w:szCs w:val="18"/>
              </w:rPr>
              <w:t xml:space="preserve">544.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1,066, 509, </w:t>
            </w:r>
            <w:r>
              <w:rPr>
                <w:color w:val="000000"/>
                <w:spacing w:val="0"/>
                <w:w w:val="100"/>
                <w:position w:val="0"/>
                <w:sz w:val="18"/>
                <w:szCs w:val="18"/>
              </w:rPr>
              <w:t xml:space="preserve">835. </w:t>
            </w:r>
            <w:r>
              <w:rPr>
                <w:color w:val="000000"/>
                <w:spacing w:val="0"/>
                <w:w w:val="100"/>
                <w:position w:val="0"/>
                <w:sz w:val="18"/>
                <w:szCs w:val="18"/>
              </w:rPr>
              <w:t>90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611,632,155.63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609,702,397.90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13,113,935.11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26,556,312.27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190,126,014.40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261,423,269.80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21,083,107.44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1,769, 841, </w:t>
            </w:r>
            <w:r>
              <w:rPr>
                <w:color w:val="000000"/>
                <w:spacing w:val="0"/>
                <w:w w:val="100"/>
                <w:position w:val="0"/>
                <w:sz w:val="18"/>
                <w:szCs w:val="18"/>
              </w:rPr>
              <w:t>750.41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1,367, 149, </w:t>
            </w:r>
            <w:r>
              <w:rPr>
                <w:color w:val="000000"/>
                <w:spacing w:val="0"/>
                <w:w w:val="100"/>
                <w:position w:val="0"/>
                <w:sz w:val="18"/>
                <w:szCs w:val="18"/>
              </w:rPr>
              <w:t xml:space="preserve">544. </w:t>
            </w:r>
            <w:r>
              <w:rPr>
                <w:color w:val="000000"/>
                <w:spacing w:val="0"/>
                <w:w w:val="100"/>
                <w:position w:val="0"/>
                <w:sz w:val="18"/>
                <w:szCs w:val="18"/>
              </w:rPr>
              <w:t>29</w:t>
            </w:r>
          </w:p>
        </w:tc>
      </w:tr>
    </w:tbl>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调整期初未分配利润明细：</w:t>
      </w:r>
    </w:p>
    <w:p>
      <w:pPr>
        <w:pStyle w:val="Style5"/>
        <w:keepNext w:val="0"/>
        <w:keepLines w:val="0"/>
        <w:widowControl w:val="0"/>
        <w:shd w:val="clear" w:color="auto" w:fill="auto"/>
        <w:tabs>
          <w:tab w:pos="379" w:val="left"/>
        </w:tabs>
        <w:bidi w:val="0"/>
        <w:spacing w:before="0" w:after="0" w:line="271" w:lineRule="exact"/>
        <w:ind w:left="0" w:right="0" w:firstLine="0"/>
        <w:jc w:val="both"/>
      </w:pPr>
      <w:bookmarkStart w:id="1341" w:name="bookmark1341"/>
      <w:r>
        <w:rPr>
          <w:color w:val="000000"/>
          <w:spacing w:val="0"/>
          <w:w w:val="100"/>
          <w:position w:val="0"/>
          <w:sz w:val="18"/>
          <w:szCs w:val="18"/>
        </w:rPr>
        <w:t>1</w:t>
      </w:r>
      <w:bookmarkEnd w:id="1341"/>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9" w:val="left"/>
        </w:tabs>
        <w:bidi w:val="0"/>
        <w:spacing w:before="0" w:after="0" w:line="271" w:lineRule="exact"/>
        <w:ind w:left="0" w:right="0" w:firstLine="0"/>
        <w:jc w:val="both"/>
      </w:pPr>
      <w:bookmarkStart w:id="1342" w:name="bookmark1342"/>
      <w:r>
        <w:rPr>
          <w:color w:val="000000"/>
          <w:spacing w:val="0"/>
          <w:w w:val="100"/>
          <w:position w:val="0"/>
          <w:sz w:val="18"/>
          <w:szCs w:val="18"/>
        </w:rPr>
        <w:t>2</w:t>
      </w:r>
      <w:bookmarkEnd w:id="1342"/>
      <w:r>
        <w:rPr>
          <w:color w:val="000000"/>
          <w:spacing w:val="0"/>
          <w:w w:val="100"/>
          <w:position w:val="0"/>
        </w:rPr>
        <w:t>、</w:t>
        <w:tab/>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9" w:val="left"/>
        </w:tabs>
        <w:bidi w:val="0"/>
        <w:spacing w:before="0" w:after="0" w:line="271" w:lineRule="exact"/>
        <w:ind w:left="0" w:right="0" w:firstLine="0"/>
        <w:jc w:val="both"/>
      </w:pPr>
      <w:bookmarkStart w:id="1343" w:name="bookmark1343"/>
      <w:r>
        <w:rPr>
          <w:color w:val="000000"/>
          <w:spacing w:val="0"/>
          <w:w w:val="100"/>
          <w:position w:val="0"/>
          <w:sz w:val="18"/>
          <w:szCs w:val="18"/>
        </w:rPr>
        <w:t>3</w:t>
      </w:r>
      <w:bookmarkEnd w:id="1343"/>
      <w:r>
        <w:rPr>
          <w:color w:val="000000"/>
          <w:spacing w:val="0"/>
          <w:w w:val="100"/>
          <w:position w:val="0"/>
        </w:rPr>
        <w:t>、</w:t>
        <w:tab/>
        <w:t>由于重大会计差错更正，影响期初未分配利润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tabs>
          <w:tab w:pos="379" w:val="left"/>
        </w:tabs>
        <w:bidi w:val="0"/>
        <w:spacing w:before="0" w:after="0" w:line="271" w:lineRule="exact"/>
        <w:ind w:left="0" w:right="0" w:firstLine="0"/>
        <w:jc w:val="both"/>
      </w:pPr>
      <w:bookmarkStart w:id="1344" w:name="bookmark1344"/>
      <w:r>
        <w:rPr>
          <w:color w:val="000000"/>
          <w:spacing w:val="0"/>
          <w:w w:val="100"/>
          <w:position w:val="0"/>
          <w:sz w:val="18"/>
          <w:szCs w:val="18"/>
        </w:rPr>
        <w:t>4</w:t>
      </w:r>
      <w:bookmarkEnd w:id="1344"/>
      <w:r>
        <w:rPr>
          <w:color w:val="000000"/>
          <w:spacing w:val="0"/>
          <w:w w:val="100"/>
          <w:position w:val="0"/>
        </w:rPr>
        <w:t>、</w:t>
        <w:tab/>
        <w:t>由于同一控制导致的合并范围变更，影响期初未分配利润</w:t>
      </w:r>
      <w:r>
        <w:rPr>
          <w:color w:val="000000"/>
          <w:spacing w:val="0"/>
          <w:w w:val="100"/>
          <w:position w:val="0"/>
          <w:sz w:val="18"/>
          <w:szCs w:val="18"/>
        </w:rPr>
        <w:t>-882,242.49</w:t>
      </w:r>
      <w:r>
        <w:rPr>
          <w:color w:val="000000"/>
          <w:spacing w:val="0"/>
          <w:w w:val="100"/>
          <w:position w:val="0"/>
        </w:rPr>
        <w:t>元。</w:t>
      </w:r>
    </w:p>
    <w:p>
      <w:pPr>
        <w:pStyle w:val="Style5"/>
        <w:keepNext w:val="0"/>
        <w:keepLines w:val="0"/>
        <w:widowControl w:val="0"/>
        <w:shd w:val="clear" w:color="auto" w:fill="auto"/>
        <w:tabs>
          <w:tab w:pos="379" w:val="left"/>
        </w:tabs>
        <w:bidi w:val="0"/>
        <w:spacing w:before="0" w:after="0" w:line="271" w:lineRule="exact"/>
        <w:ind w:left="0" w:right="0" w:firstLine="0"/>
        <w:jc w:val="both"/>
      </w:pPr>
      <w:bookmarkStart w:id="1345" w:name="bookmark1345"/>
      <w:r>
        <w:rPr>
          <w:color w:val="000000"/>
          <w:spacing w:val="0"/>
          <w:w w:val="100"/>
          <w:position w:val="0"/>
          <w:sz w:val="18"/>
          <w:szCs w:val="18"/>
        </w:rPr>
        <w:t>5</w:t>
      </w:r>
      <w:bookmarkEnd w:id="1345"/>
      <w:r>
        <w:rPr>
          <w:color w:val="000000"/>
          <w:spacing w:val="0"/>
          <w:w w:val="100"/>
          <w:position w:val="0"/>
        </w:rPr>
        <w:t>、</w:t>
        <w:tab/>
        <w:t>其他调整合计影响期初未分配利润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本期子公司浙江法制报报业有限公司以同一控制下企业合并的方式受让浙江法制报社持有的浙江 创安风险评估咨询有限公司</w:t>
      </w:r>
      <w:r>
        <w:rPr>
          <w:color w:val="000000"/>
          <w:spacing w:val="0"/>
          <w:w w:val="100"/>
          <w:position w:val="0"/>
          <w:sz w:val="18"/>
          <w:szCs w:val="18"/>
        </w:rPr>
        <w:t>100%</w:t>
      </w:r>
      <w:r>
        <w:rPr>
          <w:color w:val="000000"/>
          <w:spacing w:val="0"/>
          <w:w w:val="100"/>
          <w:position w:val="0"/>
        </w:rPr>
        <w:t>的股权，支付的价款与应享有浙江创安风险评估咨询有限公司合 并日所有者权益账面价值份额为差额</w:t>
      </w:r>
      <w:r>
        <w:rPr>
          <w:color w:val="000000"/>
          <w:spacing w:val="0"/>
          <w:w w:val="100"/>
          <w:position w:val="0"/>
          <w:sz w:val="18"/>
          <w:szCs w:val="18"/>
        </w:rPr>
        <w:t>5,400,000.00</w:t>
      </w:r>
      <w:r>
        <w:rPr>
          <w:color w:val="000000"/>
          <w:spacing w:val="0"/>
          <w:w w:val="100"/>
          <w:position w:val="0"/>
        </w:rPr>
        <w:t>元，由于资本公积-资本溢价不够冲减，相应 冲减未分配利润；将合并日因同一控制下企业合并追溯累计调整增加的净资产</w:t>
      </w:r>
      <w:r>
        <w:rPr>
          <w:color w:val="000000"/>
          <w:spacing w:val="0"/>
          <w:w w:val="100"/>
          <w:position w:val="0"/>
          <w:sz w:val="18"/>
          <w:szCs w:val="18"/>
        </w:rPr>
        <w:t>610,154.85</w:t>
      </w:r>
      <w:r>
        <w:rPr>
          <w:color w:val="000000"/>
          <w:spacing w:val="0"/>
          <w:w w:val="100"/>
          <w:position w:val="0"/>
        </w:rPr>
        <w:t>元与资 本公积-资本溢价的差额</w:t>
      </w:r>
      <w:r>
        <w:rPr>
          <w:color w:val="000000"/>
          <w:spacing w:val="0"/>
          <w:w w:val="100"/>
          <w:position w:val="0"/>
          <w:sz w:val="18"/>
          <w:szCs w:val="18"/>
        </w:rPr>
        <w:t>310,154.85</w:t>
      </w:r>
      <w:r>
        <w:rPr>
          <w:color w:val="000000"/>
          <w:spacing w:val="0"/>
          <w:w w:val="100"/>
          <w:position w:val="0"/>
        </w:rPr>
        <w:t>元转回，冲减未分配利润。</w:t>
      </w:r>
      <w:r>
        <w:br w:type="page"/>
      </w:r>
    </w:p>
    <w:p>
      <w:pPr>
        <w:pStyle w:val="Style34"/>
        <w:keepNext/>
        <w:keepLines/>
        <w:widowControl w:val="0"/>
        <w:shd w:val="clear" w:color="auto" w:fill="auto"/>
        <w:bidi w:val="0"/>
        <w:spacing w:before="0" w:after="12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6</w:t>
      </w:r>
      <w:bookmarkEnd w:id="1348"/>
      <w:r>
        <w:rPr>
          <w:color w:val="000000"/>
          <w:spacing w:val="0"/>
          <w:w w:val="100"/>
          <w:position w:val="0"/>
        </w:rPr>
        <w:t>1、营业收入和营业成本</w:t>
      </w:r>
      <w:bookmarkEnd w:id="1346"/>
      <w:bookmarkEnd w:id="1347"/>
      <w:bookmarkEnd w:id="13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3,498, </w:t>
            </w:r>
            <w:r>
              <w:rPr>
                <w:color w:val="000000"/>
                <w:spacing w:val="0"/>
                <w:w w:val="100"/>
                <w:position w:val="0"/>
                <w:sz w:val="18"/>
                <w:szCs w:val="18"/>
              </w:rPr>
              <w:t xml:space="preserve">781,292.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2,307, 512, </w:t>
            </w:r>
            <w:r>
              <w:rPr>
                <w:color w:val="000000"/>
                <w:spacing w:val="0"/>
                <w:w w:val="100"/>
                <w:position w:val="0"/>
                <w:sz w:val="18"/>
                <w:szCs w:val="18"/>
              </w:rPr>
              <w:t xml:space="preserve">481.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3,414, 787, </w:t>
            </w:r>
            <w:r>
              <w:rPr>
                <w:color w:val="000000"/>
                <w:spacing w:val="0"/>
                <w:w w:val="100"/>
                <w:position w:val="0"/>
                <w:sz w:val="18"/>
                <w:szCs w:val="18"/>
              </w:rPr>
              <w:t xml:space="preserve">959.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1,994, 076, </w:t>
            </w:r>
            <w:r>
              <w:rPr>
                <w:color w:val="000000"/>
                <w:spacing w:val="0"/>
                <w:w w:val="100"/>
                <w:position w:val="0"/>
                <w:sz w:val="18"/>
                <w:szCs w:val="18"/>
              </w:rPr>
              <w:t xml:space="preserve">550. </w:t>
            </w:r>
            <w:r>
              <w:rPr>
                <w:color w:val="000000"/>
                <w:spacing w:val="0"/>
                <w:w w:val="100"/>
                <w:position w:val="0"/>
                <w:sz w:val="18"/>
                <w:szCs w:val="18"/>
              </w:rPr>
              <w:t>70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51,150,497.35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18,618,819.25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45,030,382.79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14,610,096.28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3,549, 931, </w:t>
            </w:r>
            <w:r>
              <w:rPr>
                <w:color w:val="000000"/>
                <w:spacing w:val="0"/>
                <w:w w:val="100"/>
                <w:position w:val="0"/>
                <w:sz w:val="18"/>
                <w:szCs w:val="18"/>
              </w:rPr>
              <w:t xml:space="preserve">789. </w:t>
            </w:r>
            <w:r>
              <w:rPr>
                <w:color w:val="000000"/>
                <w:spacing w:val="0"/>
                <w:w w:val="100"/>
                <w:position w:val="0"/>
                <w:sz w:val="18"/>
                <w:szCs w:val="18"/>
              </w:rPr>
              <w:t>53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2,326, 131, </w:t>
            </w:r>
            <w:r>
              <w:rPr>
                <w:color w:val="000000"/>
                <w:spacing w:val="0"/>
                <w:w w:val="100"/>
                <w:position w:val="0"/>
                <w:sz w:val="18"/>
                <w:szCs w:val="18"/>
              </w:rPr>
              <w:t xml:space="preserve">300. </w:t>
            </w:r>
            <w:r>
              <w:rPr>
                <w:color w:val="000000"/>
                <w:spacing w:val="0"/>
                <w:w w:val="100"/>
                <w:position w:val="0"/>
                <w:sz w:val="18"/>
                <w:szCs w:val="18"/>
              </w:rPr>
              <w:t>77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3,459, 818, </w:t>
            </w:r>
            <w:r>
              <w:rPr>
                <w:color w:val="000000"/>
                <w:spacing w:val="0"/>
                <w:w w:val="100"/>
                <w:position w:val="0"/>
                <w:sz w:val="18"/>
                <w:szCs w:val="18"/>
              </w:rPr>
              <w:t xml:space="preserve">341.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2,008, 686, </w:t>
            </w:r>
            <w:r>
              <w:rPr>
                <w:color w:val="000000"/>
                <w:spacing w:val="0"/>
                <w:w w:val="100"/>
                <w:position w:val="0"/>
                <w:sz w:val="18"/>
                <w:szCs w:val="18"/>
              </w:rPr>
              <w:t xml:space="preserve">646. </w:t>
            </w:r>
            <w:r>
              <w:rPr>
                <w:color w:val="000000"/>
                <w:spacing w:val="0"/>
                <w:w w:val="100"/>
                <w:position w:val="0"/>
                <w:sz w:val="18"/>
                <w:szCs w:val="18"/>
              </w:rPr>
              <w:t>98</w:t>
            </w:r>
          </w:p>
        </w:tc>
      </w:tr>
    </w:tbl>
    <w:p>
      <w:pPr>
        <w:widowControl w:val="0"/>
        <w:spacing w:after="599" w:line="1" w:lineRule="exact"/>
      </w:pPr>
    </w:p>
    <w:p>
      <w:pPr>
        <w:pStyle w:val="Style34"/>
        <w:keepNext/>
        <w:keepLines/>
        <w:widowControl w:val="0"/>
        <w:shd w:val="clear" w:color="auto" w:fill="auto"/>
        <w:bidi w:val="0"/>
        <w:spacing w:before="0" w:after="12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6</w:t>
      </w:r>
      <w:bookmarkEnd w:id="1352"/>
      <w:r>
        <w:rPr>
          <w:color w:val="000000"/>
          <w:spacing w:val="0"/>
          <w:w w:val="100"/>
          <w:position w:val="0"/>
        </w:rPr>
        <w:t>2、税金及附加</w:t>
      </w:r>
      <w:bookmarkEnd w:id="1350"/>
      <w:bookmarkEnd w:id="1351"/>
      <w:bookmarkEnd w:id="13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1,461,569.57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6,202, </w:t>
            </w:r>
            <w:r>
              <w:rPr>
                <w:color w:val="000000"/>
                <w:spacing w:val="0"/>
                <w:w w:val="100"/>
                <w:position w:val="0"/>
                <w:sz w:val="18"/>
                <w:szCs w:val="18"/>
              </w:rPr>
              <w:t xml:space="preserve">028.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5,794,431.76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6,613, </w:t>
            </w:r>
            <w:r>
              <w:rPr>
                <w:color w:val="000000"/>
                <w:spacing w:val="0"/>
                <w:w w:val="100"/>
                <w:position w:val="0"/>
                <w:sz w:val="18"/>
                <w:szCs w:val="18"/>
              </w:rPr>
              <w:t xml:space="preserve">225.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2,431,626.64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2,871,211.85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4,923,009.94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4,281,696.80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839,647.71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1,084,274.31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13,186,435.99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15,168,896.77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1,744,538.89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1,919, </w:t>
            </w:r>
            <w:r>
              <w:rPr>
                <w:color w:val="000000"/>
                <w:spacing w:val="0"/>
                <w:w w:val="100"/>
                <w:position w:val="0"/>
                <w:sz w:val="18"/>
                <w:szCs w:val="18"/>
              </w:rPr>
              <w:t xml:space="preserve">219.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河道工程修建维护管理费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18,603.58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28,699.27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23,063.60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31,508,013.96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37,085,573.21</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［注］</w:t>
      </w:r>
      <w:r>
        <w:rPr>
          <w:color w:val="000000"/>
          <w:spacing w:val="0"/>
          <w:w w:val="100"/>
          <w:position w:val="0"/>
          <w:sz w:val="18"/>
          <w:szCs w:val="18"/>
        </w:rPr>
        <w:t>:</w:t>
      </w:r>
      <w:r>
        <w:rPr>
          <w:color w:val="000000"/>
          <w:spacing w:val="0"/>
          <w:w w:val="100"/>
          <w:position w:val="0"/>
        </w:rPr>
        <w:t>根据财政部《增值税会计处理规定》（财会〔</w:t>
      </w:r>
      <w:r>
        <w:rPr>
          <w:color w:val="000000"/>
          <w:spacing w:val="0"/>
          <w:w w:val="100"/>
          <w:position w:val="0"/>
          <w:sz w:val="18"/>
          <w:szCs w:val="18"/>
        </w:rPr>
        <w:t>2016） 22</w:t>
      </w:r>
      <w:r>
        <w:rPr>
          <w:color w:val="000000"/>
          <w:spacing w:val="0"/>
          <w:w w:val="100"/>
          <w:position w:val="0"/>
        </w:rPr>
        <w:t>号）以及《关于〈增值税会计处理 规定〉有关问题的解读》</w:t>
      </w:r>
      <w:r>
        <w:rPr>
          <w:color w:val="000000"/>
          <w:spacing w:val="0"/>
          <w:w w:val="100"/>
          <w:position w:val="0"/>
          <w:sz w:val="18"/>
          <w:szCs w:val="18"/>
        </w:rPr>
        <w:t>，</w:t>
      </w:r>
      <w:r>
        <w:rPr>
          <w:color w:val="000000"/>
          <w:spacing w:val="0"/>
          <w:w w:val="100"/>
          <w:position w:val="0"/>
        </w:rPr>
        <w:t>本公司将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5-12</w:t>
      </w:r>
      <w:r>
        <w:rPr>
          <w:color w:val="000000"/>
          <w:spacing w:val="0"/>
          <w:w w:val="100"/>
          <w:position w:val="0"/>
        </w:rPr>
        <w:t>月印花税、自用土地的房产税、土地使用税和车 船使用税的发生额列报于“税金及附加”项目，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月之前的发生额仍列报于“管理费用” 项目。</w:t>
      </w:r>
    </w:p>
    <w:p>
      <w:pPr>
        <w:pStyle w:val="Style34"/>
        <w:keepNext/>
        <w:keepLines/>
        <w:widowControl w:val="0"/>
        <w:shd w:val="clear" w:color="auto" w:fill="auto"/>
        <w:bidi w:val="0"/>
        <w:spacing w:before="0" w:after="60" w:line="278" w:lineRule="exact"/>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6</w:t>
      </w:r>
      <w:bookmarkEnd w:id="1356"/>
      <w:r>
        <w:rPr>
          <w:color w:val="000000"/>
          <w:spacing w:val="0"/>
          <w:w w:val="100"/>
          <w:position w:val="0"/>
        </w:rPr>
        <w:t>3、销售费用</w:t>
      </w:r>
      <w:bookmarkEnd w:id="1354"/>
      <w:bookmarkEnd w:id="1355"/>
      <w:bookmarkEnd w:id="1357"/>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104,866,933.13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164,254,422.99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164,292,384.82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161,868,645.02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发行投递费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45,970,746.55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62,680,562.05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15,385,792.41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19,268,236.85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3,273, </w:t>
            </w:r>
            <w:r>
              <w:rPr>
                <w:color w:val="000000"/>
                <w:spacing w:val="0"/>
                <w:w w:val="100"/>
                <w:position w:val="0"/>
                <w:sz w:val="18"/>
                <w:szCs w:val="18"/>
              </w:rPr>
              <w:t xml:space="preserve">688.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3,362,673.91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16,715,105.66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12,333,975.63</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350,504,650.83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423,768,516.45</w:t>
            </w:r>
          </w:p>
        </w:tc>
      </w:tr>
    </w:tbl>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12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6</w:t>
      </w:r>
      <w:bookmarkEnd w:id="1360"/>
      <w:r>
        <w:rPr>
          <w:color w:val="000000"/>
          <w:spacing w:val="0"/>
          <w:w w:val="100"/>
          <w:position w:val="0"/>
        </w:rPr>
        <w:t>4、管理费用</w:t>
      </w:r>
      <w:bookmarkEnd w:id="1358"/>
      <w:bookmarkEnd w:id="1359"/>
      <w:bookmarkEnd w:id="13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237,340,488.08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213,074,669.71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37,907,123.32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21,518,601.70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47,221,930.72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48,363,925.23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33,017,876.17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28,726,587.12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11,709,817.04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10,254,136.89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6,212, </w:t>
            </w:r>
            <w:r>
              <w:rPr>
                <w:color w:val="000000"/>
                <w:spacing w:val="0"/>
                <w:w w:val="100"/>
                <w:position w:val="0"/>
                <w:sz w:val="18"/>
                <w:szCs w:val="18"/>
              </w:rPr>
              <w:t xml:space="preserve">971.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6,759, </w:t>
            </w:r>
            <w:r>
              <w:rPr>
                <w:color w:val="000000"/>
                <w:spacing w:val="0"/>
                <w:w w:val="100"/>
                <w:position w:val="0"/>
                <w:sz w:val="18"/>
                <w:szCs w:val="18"/>
              </w:rPr>
              <w:t xml:space="preserve">549.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13,864,541.84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7,745, </w:t>
            </w:r>
            <w:r>
              <w:rPr>
                <w:color w:val="000000"/>
                <w:spacing w:val="0"/>
                <w:w w:val="100"/>
                <w:position w:val="0"/>
                <w:sz w:val="18"/>
                <w:szCs w:val="18"/>
              </w:rPr>
              <w:t xml:space="preserve">308.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128,187,616.02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132,996,419.62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13,073,812.79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11,465,132.06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528,536,177.73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480,904,329.90</w:t>
            </w:r>
          </w:p>
        </w:tc>
      </w:tr>
    </w:tbl>
    <w:p>
      <w:pPr>
        <w:widowControl w:val="0"/>
        <w:spacing w:after="21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无</w:t>
      </w:r>
    </w:p>
    <w:p>
      <w:pPr>
        <w:pStyle w:val="Style34"/>
        <w:keepNext/>
        <w:keepLines/>
        <w:widowControl w:val="0"/>
        <w:shd w:val="clear" w:color="auto" w:fill="auto"/>
        <w:bidi w:val="0"/>
        <w:spacing w:before="0" w:after="12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6</w:t>
      </w:r>
      <w:bookmarkEnd w:id="1364"/>
      <w:r>
        <w:rPr>
          <w:color w:val="000000"/>
          <w:spacing w:val="0"/>
          <w:w w:val="100"/>
          <w:position w:val="0"/>
        </w:rPr>
        <w:t>5、财务费用</w:t>
      </w:r>
      <w:bookmarkEnd w:id="1362"/>
      <w:bookmarkEnd w:id="1363"/>
      <w:bookmarkEnd w:id="13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35,853,837.47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41,134,871.08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-77,236,836.59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-26,601,375.77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-2,311,053.68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-2,200,507.42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1,695, </w:t>
            </w:r>
            <w:r>
              <w:rPr>
                <w:color w:val="000000"/>
                <w:spacing w:val="0"/>
                <w:w w:val="100"/>
                <w:position w:val="0"/>
                <w:sz w:val="18"/>
                <w:szCs w:val="18"/>
              </w:rPr>
              <w:t xml:space="preserve">504.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1,559, </w:t>
            </w:r>
            <w:r>
              <w:rPr>
                <w:color w:val="000000"/>
                <w:spacing w:val="0"/>
                <w:w w:val="100"/>
                <w:position w:val="0"/>
                <w:sz w:val="18"/>
                <w:szCs w:val="18"/>
              </w:rPr>
              <w:t xml:space="preserve">375. </w:t>
            </w: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-41,998,548.57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13,892,362.99</w:t>
            </w:r>
          </w:p>
        </w:tc>
      </w:tr>
    </w:tbl>
    <w:p>
      <w:pPr>
        <w:widowControl w:val="0"/>
        <w:spacing w:after="21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34"/>
        <w:keepNext/>
        <w:keepLines/>
        <w:widowControl w:val="0"/>
        <w:shd w:val="clear" w:color="auto" w:fill="auto"/>
        <w:bidi w:val="0"/>
        <w:spacing w:before="0" w:after="12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6</w:t>
      </w:r>
      <w:bookmarkEnd w:id="1368"/>
      <w:r>
        <w:rPr>
          <w:color w:val="000000"/>
          <w:spacing w:val="0"/>
          <w:w w:val="100"/>
          <w:position w:val="0"/>
        </w:rPr>
        <w:t>6、资产减值损失</w:t>
      </w:r>
      <w:bookmarkEnd w:id="1366"/>
      <w:bookmarkEnd w:id="1367"/>
      <w:bookmarkEnd w:id="13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11,177,928.85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9,683, </w:t>
            </w:r>
            <w:r>
              <w:rPr>
                <w:color w:val="000000"/>
                <w:spacing w:val="0"/>
                <w:w w:val="100"/>
                <w:position w:val="0"/>
                <w:sz w:val="18"/>
                <w:szCs w:val="18"/>
              </w:rPr>
              <w:t xml:space="preserve">278. </w:t>
            </w:r>
            <w:r>
              <w:rPr>
                <w:color w:val="000000"/>
                <w:spacing w:val="0"/>
                <w:w w:val="100"/>
                <w:position w:val="0"/>
                <w:sz w:val="18"/>
                <w:szCs w:val="18"/>
              </w:rPr>
              <w:t>70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1,092, </w:t>
            </w:r>
            <w:r>
              <w:rPr>
                <w:color w:val="000000"/>
                <w:spacing w:val="0"/>
                <w:w w:val="100"/>
                <w:position w:val="0"/>
                <w:sz w:val="18"/>
                <w:szCs w:val="18"/>
              </w:rPr>
              <w:t>136.41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380,580.31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3,732, </w:t>
            </w:r>
            <w:r>
              <w:rPr>
                <w:color w:val="000000"/>
                <w:spacing w:val="0"/>
                <w:w w:val="100"/>
                <w:position w:val="0"/>
                <w:sz w:val="18"/>
                <w:szCs w:val="18"/>
              </w:rPr>
              <w:t xml:space="preserve">383.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1,908, </w:t>
            </w:r>
            <w:r>
              <w:rPr>
                <w:color w:val="000000"/>
                <w:spacing w:val="0"/>
                <w:w w:val="100"/>
                <w:position w:val="0"/>
                <w:sz w:val="18"/>
                <w:szCs w:val="18"/>
              </w:rPr>
              <w:t xml:space="preserve">848.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15,525,897.27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29,704,811.37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13,796,242.14</w:t>
            </w:r>
          </w:p>
        </w:tc>
      </w:tr>
    </w:tbl>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39" w:line="1" w:lineRule="exact"/>
      </w:pPr>
    </w:p>
    <w:p>
      <w:pPr>
        <w:pStyle w:val="Style34"/>
        <w:keepNext/>
        <w:keepLines/>
        <w:widowControl w:val="0"/>
        <w:shd w:val="clear" w:color="auto" w:fill="auto"/>
        <w:bidi w:val="0"/>
        <w:spacing w:before="0" w:after="10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6</w:t>
      </w:r>
      <w:bookmarkEnd w:id="1372"/>
      <w:r>
        <w:rPr>
          <w:color w:val="000000"/>
          <w:spacing w:val="0"/>
          <w:w w:val="100"/>
          <w:position w:val="0"/>
        </w:rPr>
        <w:t>7、公允价值变动收益</w:t>
      </w:r>
      <w:bookmarkEnd w:id="1370"/>
      <w:bookmarkEnd w:id="1371"/>
      <w:bookmarkEnd w:id="137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6</w:t>
      </w:r>
      <w:bookmarkEnd w:id="1376"/>
      <w:r>
        <w:rPr>
          <w:color w:val="000000"/>
          <w:spacing w:val="0"/>
          <w:w w:val="100"/>
          <w:position w:val="0"/>
        </w:rPr>
        <w:t>8、投资收益</w:t>
      </w:r>
      <w:bookmarkEnd w:id="1374"/>
      <w:bookmarkEnd w:id="1375"/>
      <w:bookmarkEnd w:id="13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7,440, </w:t>
            </w:r>
            <w:r>
              <w:rPr>
                <w:color w:val="000000"/>
                <w:spacing w:val="0"/>
                <w:w w:val="100"/>
                <w:position w:val="0"/>
                <w:sz w:val="18"/>
                <w:szCs w:val="18"/>
              </w:rPr>
              <w:t xml:space="preserve">592.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29,741,517.39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-21,371,518.10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272,250,123.55</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both"/>
            </w:pPr>
            <w:r>
              <w:rPr>
                <w:color w:val="000000"/>
                <w:spacing w:val="0"/>
                <w:w w:val="100"/>
                <w:position w:val="0"/>
              </w:rPr>
              <w:t xml:space="preserve">处置以公允价值计量且其变动计入 当期损益的金融资产取得的投资收 </w:t>
            </w: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可供出售金融资产等取得的投资收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4,479, </w:t>
            </w:r>
            <w:r>
              <w:rPr>
                <w:color w:val="000000"/>
                <w:spacing w:val="0"/>
                <w:w w:val="100"/>
                <w:position w:val="0"/>
                <w:sz w:val="18"/>
                <w:szCs w:val="18"/>
              </w:rPr>
              <w:t xml:space="preserve">854.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13,424,059.33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5,954, </w:t>
            </w:r>
            <w:r>
              <w:rPr>
                <w:color w:val="000000"/>
                <w:spacing w:val="0"/>
                <w:w w:val="100"/>
                <w:position w:val="0"/>
                <w:sz w:val="18"/>
                <w:szCs w:val="18"/>
              </w:rPr>
              <w:t xml:space="preserve">315.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102,832,533.93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权益法核算的长期股权投资转为可 供出售金融资产所确认的投资收益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595,644,570.79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银行理财产品投资收益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494,849.32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592,147,815.29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418,743,083.52</w:t>
            </w:r>
          </w:p>
        </w:tc>
      </w:tr>
    </w:tbl>
    <w:p>
      <w:pPr>
        <w:widowControl w:val="0"/>
        <w:spacing w:after="4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69、营业外收入</w:t>
      </w:r>
    </w:p>
    <w:p>
      <w:pPr>
        <w:pStyle w:val="Style24"/>
        <w:keepNext w:val="0"/>
        <w:keepLines w:val="0"/>
        <w:widowControl w:val="0"/>
        <w:shd w:val="clear" w:color="auto" w:fill="auto"/>
        <w:bidi w:val="0"/>
        <w:spacing w:before="0" w:after="40" w:line="240" w:lineRule="auto"/>
        <w:ind w:left="91" w:right="0" w:firstLine="0"/>
        <w:jc w:val="left"/>
      </w:pPr>
      <w:r>
        <w:rPr>
          <w:color w:val="000000"/>
          <w:spacing w:val="0"/>
          <w:w w:val="100"/>
          <w:position w:val="0"/>
        </w:rPr>
        <w:t>营业外收入情况</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109,923,783.59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545,442.37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109,923,783.59</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其中：固定资产处置 利得</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6,428, </w:t>
            </w:r>
            <w:r>
              <w:rPr>
                <w:color w:val="000000"/>
                <w:spacing w:val="0"/>
                <w:w w:val="100"/>
                <w:position w:val="0"/>
                <w:sz w:val="18"/>
                <w:szCs w:val="18"/>
              </w:rPr>
              <w:t xml:space="preserve">951. </w:t>
            </w:r>
            <w:r>
              <w:rPr>
                <w:color w:val="000000"/>
                <w:spacing w:val="0"/>
                <w:w w:val="100"/>
                <w:position w:val="0"/>
                <w:sz w:val="18"/>
                <w:szCs w:val="18"/>
              </w:rPr>
              <w:t>35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545,442.37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6,428, </w:t>
            </w:r>
            <w:r>
              <w:rPr>
                <w:color w:val="000000"/>
                <w:spacing w:val="0"/>
                <w:w w:val="100"/>
                <w:position w:val="0"/>
                <w:sz w:val="18"/>
                <w:szCs w:val="18"/>
              </w:rPr>
              <w:t xml:space="preserve">951. </w:t>
            </w:r>
            <w:r>
              <w:rPr>
                <w:color w:val="000000"/>
                <w:spacing w:val="0"/>
                <w:w w:val="100"/>
                <w:position w:val="0"/>
                <w:sz w:val="18"/>
                <w:szCs w:val="18"/>
              </w:rPr>
              <w:t>35</w:t>
            </w:r>
          </w:p>
        </w:tc>
      </w:tr>
    </w:tbl>
    <w:p>
      <w:pPr>
        <w:spacing w:lineRule="exact" w:line="1"/>
        <w:rPr>
          <w:sz w:val="2"/>
          <w:szCs w:val="2"/>
        </w:rPr>
      </w:pPr>
      <w:r>
        <w:br w:type="page"/>
      </w:r>
    </w:p>
    <w:tbl>
      <w:tblPr>
        <w:tblOverlap w:val="never"/>
        <w:jc w:val="center"/>
        <w:tblLayout w:type="fixed"/>
      </w:tblPr>
      <w:tblGrid>
        <w:gridCol w:w="2131"/>
        <w:gridCol w:w="2290"/>
        <w:gridCol w:w="2314"/>
        <w:gridCol w:w="2328"/>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无形资产处置 利得［注］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103,494,832.24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103,494,832.24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64,342,568.99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50,157,022.68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52,096,652.86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18,695.75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2,237, </w:t>
            </w:r>
            <w:r>
              <w:rPr>
                <w:color w:val="000000"/>
                <w:spacing w:val="0"/>
                <w:w w:val="100"/>
                <w:position w:val="0"/>
                <w:sz w:val="18"/>
                <w:szCs w:val="18"/>
              </w:rPr>
              <w:t xml:space="preserve">513.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18,695.75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1,359, </w:t>
            </w:r>
            <w:r>
              <w:rPr>
                <w:color w:val="000000"/>
                <w:spacing w:val="0"/>
                <w:w w:val="100"/>
                <w:position w:val="0"/>
                <w:sz w:val="18"/>
                <w:szCs w:val="18"/>
              </w:rPr>
              <w:t xml:space="preserve">217.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1,071,657.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1,359, </w:t>
            </w:r>
            <w:r>
              <w:rPr>
                <w:color w:val="000000"/>
                <w:spacing w:val="0"/>
                <w:w w:val="100"/>
                <w:position w:val="0"/>
                <w:sz w:val="18"/>
                <w:szCs w:val="18"/>
              </w:rPr>
              <w:t xml:space="preserve">217.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175,644,266.01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54,011,636.55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163,398,349.88</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注：详见本财务报表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附注其他重要事项段说明</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w:t>
            </w:r>
          </w:p>
        </w:tc>
        <w:tc>
          <w:tcPr>
            <w:tcBorders>
              <w:top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2015</w:t>
            </w:r>
            <w:r>
              <w:rPr>
                <w:color w:val="000000"/>
                <w:spacing w:val="0"/>
                <w:w w:val="100"/>
                <w:position w:val="0"/>
              </w:rPr>
              <w:t>年度研发费用补 助、</w:t>
            </w:r>
            <w:r>
              <w:rPr>
                <w:color w:val="000000"/>
                <w:spacing w:val="0"/>
                <w:w w:val="100"/>
                <w:position w:val="0"/>
                <w:sz w:val="18"/>
                <w:szCs w:val="18"/>
              </w:rPr>
              <w:t>2015</w:t>
            </w:r>
            <w:r>
              <w:rPr>
                <w:color w:val="000000"/>
                <w:spacing w:val="0"/>
                <w:w w:val="100"/>
                <w:position w:val="0"/>
              </w:rPr>
              <w:t>年度文化产 业专项资金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12,426,800.00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6,421,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14,988,961.34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9,780, </w:t>
            </w:r>
            <w:r>
              <w:rPr>
                <w:color w:val="000000"/>
                <w:spacing w:val="0"/>
                <w:w w:val="100"/>
                <w:position w:val="0"/>
                <w:sz w:val="18"/>
                <w:szCs w:val="18"/>
              </w:rPr>
              <w:t xml:space="preserve">300.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7,245, </w:t>
            </w:r>
            <w:r>
              <w:rPr>
                <w:color w:val="000000"/>
                <w:spacing w:val="0"/>
                <w:w w:val="100"/>
                <w:position w:val="0"/>
                <w:sz w:val="18"/>
                <w:szCs w:val="18"/>
              </w:rPr>
              <w:t xml:space="preserve">916.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8,416, </w:t>
            </w:r>
            <w:r>
              <w:rPr>
                <w:color w:val="000000"/>
                <w:spacing w:val="0"/>
                <w:w w:val="100"/>
                <w:position w:val="0"/>
                <w:sz w:val="18"/>
                <w:szCs w:val="18"/>
              </w:rPr>
              <w:t xml:space="preserve">644.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浙江在线新闻网站扶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持经费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瑞安电商园财政补助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4,205, </w:t>
            </w:r>
            <w:r>
              <w:rPr>
                <w:color w:val="000000"/>
                <w:spacing w:val="0"/>
                <w:w w:val="100"/>
                <w:position w:val="0"/>
                <w:sz w:val="18"/>
                <w:szCs w:val="18"/>
              </w:rPr>
              <w:t xml:space="preserve">113.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地方水利建设基金等 税费返还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3,321, </w:t>
            </w:r>
            <w:r>
              <w:rPr>
                <w:color w:val="000000"/>
                <w:spacing w:val="0"/>
                <w:w w:val="100"/>
                <w:position w:val="0"/>
                <w:sz w:val="18"/>
                <w:szCs w:val="18"/>
              </w:rPr>
              <w:t xml:space="preserve">401. </w:t>
            </w:r>
            <w:r>
              <w:rPr>
                <w:color w:val="000000"/>
                <w:spacing w:val="0"/>
                <w:w w:val="100"/>
                <w:position w:val="0"/>
                <w:sz w:val="18"/>
                <w:szCs w:val="18"/>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1,559, </w:t>
            </w:r>
            <w:r>
              <w:rPr>
                <w:color w:val="000000"/>
                <w:spacing w:val="0"/>
                <w:w w:val="100"/>
                <w:position w:val="0"/>
                <w:sz w:val="18"/>
                <w:szCs w:val="18"/>
              </w:rPr>
              <w:t>209.21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浙江省财政厅浙江在 线舆情网建补助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2015</w:t>
            </w:r>
            <w:r>
              <w:rPr>
                <w:color w:val="000000"/>
                <w:spacing w:val="0"/>
                <w:w w:val="100"/>
                <w:position w:val="0"/>
              </w:rPr>
              <w:t>年度第一批区文 创产业专项资金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2,116, </w:t>
            </w:r>
            <w:r>
              <w:rPr>
                <w:color w:val="000000"/>
                <w:spacing w:val="0"/>
                <w:w w:val="100"/>
                <w:position w:val="0"/>
                <w:sz w:val="18"/>
                <w:szCs w:val="18"/>
              </w:rPr>
              <w:t xml:space="preserve">052.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促进今日桐乡传媒产 业发展补助资金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上海地方财政专项扶 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1,258,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2,350,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就业管理服务局稳定 岗位补贴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1,124, </w:t>
            </w:r>
            <w:r>
              <w:rPr>
                <w:color w:val="000000"/>
                <w:spacing w:val="0"/>
                <w:w w:val="100"/>
                <w:position w:val="0"/>
                <w:sz w:val="18"/>
                <w:szCs w:val="18"/>
              </w:rPr>
              <w:t xml:space="preserve">275. </w:t>
            </w:r>
            <w:r>
              <w:rPr>
                <w:color w:val="000000"/>
                <w:spacing w:val="0"/>
                <w:w w:val="100"/>
                <w:position w:val="0"/>
                <w:sz w:val="18"/>
                <w:szCs w:val="18"/>
              </w:rPr>
              <w:t>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97,961.13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2015</w:t>
            </w:r>
            <w:r>
              <w:rPr>
                <w:color w:val="000000"/>
                <w:spacing w:val="0"/>
                <w:w w:val="100"/>
                <w:position w:val="0"/>
              </w:rPr>
              <w:t>年度下城区文化 创意竞争性分配资金 的配套资金补助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文化创意产业发展财 政扶持资金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2015</w:t>
            </w:r>
            <w:r>
              <w:rPr>
                <w:color w:val="000000"/>
                <w:spacing w:val="0"/>
                <w:w w:val="100"/>
                <w:position w:val="0"/>
              </w:rPr>
              <w:t>年度人才激励专 项资金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569,769.00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537,943.60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2015</w:t>
            </w:r>
            <w:r>
              <w:rPr>
                <w:color w:val="000000"/>
                <w:spacing w:val="0"/>
                <w:w w:val="100"/>
                <w:position w:val="0"/>
              </w:rPr>
              <w:t>年度杭州余杭区 政府补助资金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547,100.00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534,300.00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2016</w:t>
            </w:r>
            <w:r>
              <w:rPr>
                <w:color w:val="000000"/>
                <w:spacing w:val="0"/>
                <w:w w:val="100"/>
                <w:position w:val="0"/>
              </w:rPr>
              <w:t>年度第一批市文 化创意资金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杭州市委宣传部文化</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064"/>
        <w:gridCol w:w="2275"/>
        <w:gridCol w:w="2280"/>
        <w:gridCol w:w="229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创意资金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挂牌企业股改补贴项</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瑞安市宣传文化专项 经费一温州宣传思想 文化工作“比学赶 超”项目建设、活动经 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瑞安商务局电商园装 修改造补助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304,740.00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海宁市服务发展局服 务业发展扶持资金项 目奖励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210,371.00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杭州市下城区文晖街 道办事处财政资助款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长庆街道办事处</w:t>
            </w:r>
            <w:r>
              <w:rPr>
                <w:color w:val="000000"/>
                <w:spacing w:val="0"/>
                <w:w w:val="100"/>
                <w:position w:val="0"/>
                <w:sz w:val="18"/>
                <w:szCs w:val="18"/>
              </w:rPr>
              <w:t xml:space="preserve">2015 </w:t>
            </w:r>
            <w:r>
              <w:rPr>
                <w:color w:val="000000"/>
                <w:spacing w:val="0"/>
                <w:w w:val="100"/>
                <w:position w:val="0"/>
              </w:rPr>
              <w:t>年度下城区文化创意 竞争性分配资金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瑞安市文化产业发展 专项资金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170,000.00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三产办服务业以展引 导资金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2013</w:t>
            </w:r>
            <w:r>
              <w:rPr>
                <w:color w:val="000000"/>
                <w:spacing w:val="0"/>
                <w:w w:val="100"/>
                <w:position w:val="0"/>
              </w:rPr>
              <w:t>年度扶持服务业 发展项目类补助资金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杭州高新区（滨江）</w:t>
            </w:r>
          </w:p>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2016</w:t>
            </w:r>
            <w:r>
              <w:rPr>
                <w:color w:val="000000"/>
                <w:spacing w:val="0"/>
                <w:w w:val="100"/>
                <w:position w:val="0"/>
              </w:rPr>
              <w:t>年度科技型企业 房租补贴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下城区财政局</w:t>
            </w:r>
            <w:r>
              <w:rPr>
                <w:color w:val="000000"/>
                <w:spacing w:val="0"/>
                <w:w w:val="100"/>
                <w:position w:val="0"/>
                <w:sz w:val="18"/>
                <w:szCs w:val="18"/>
              </w:rPr>
              <w:t>2015</w:t>
            </w:r>
            <w:r>
              <w:rPr>
                <w:color w:val="000000"/>
                <w:spacing w:val="0"/>
                <w:w w:val="100"/>
                <w:position w:val="0"/>
              </w:rPr>
              <w:t>年 度下城区文化创意竞 争性分配资金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both"/>
            </w:pPr>
            <w:r>
              <w:rPr>
                <w:color w:val="000000"/>
                <w:spacing w:val="0"/>
                <w:w w:val="100"/>
                <w:position w:val="0"/>
              </w:rPr>
              <w:t>长庆街道</w:t>
            </w:r>
            <w:r>
              <w:rPr>
                <w:color w:val="000000"/>
                <w:spacing w:val="0"/>
                <w:w w:val="100"/>
                <w:position w:val="0"/>
                <w:sz w:val="18"/>
                <w:szCs w:val="18"/>
              </w:rPr>
              <w:t>2015</w:t>
            </w:r>
            <w:r>
              <w:rPr>
                <w:color w:val="000000"/>
                <w:spacing w:val="0"/>
                <w:w w:val="100"/>
                <w:position w:val="0"/>
              </w:rPr>
              <w:t>年度文 化创意竞争性分配资 金配套经费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杭州市下城区长庆街 道办事处财政扶持款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杭州市下城区财政局 文化创意竞争性分配 资金配套经费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瑞安市科学技术局（市 级众创空间）奖励资金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温州网络经济示范园 区奖励资金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2014</w:t>
            </w:r>
            <w:r>
              <w:rPr>
                <w:color w:val="000000"/>
                <w:spacing w:val="0"/>
                <w:w w:val="100"/>
                <w:position w:val="0"/>
              </w:rPr>
              <w:t>年度杭州市动漫 游戏企业（单位）参展 展位费补贴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杭州下城区政府长庆 街道财政扶持款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杭州市下城区科技局 区级新产品补助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68,728.38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年居家养老补助</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064"/>
        <w:gridCol w:w="2275"/>
        <w:gridCol w:w="2280"/>
        <w:gridCol w:w="2290"/>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2015</w:t>
            </w:r>
            <w:r>
              <w:rPr>
                <w:color w:val="000000"/>
                <w:spacing w:val="0"/>
                <w:w w:val="100"/>
                <w:position w:val="0"/>
              </w:rPr>
              <w:t>年文化创意产业 专项资金补助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浙江在线大学生思想 政治教育专项补助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杭州市下城区长庆街 道用工补助款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47,400.00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Temporary employment credit payment for Assessment period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43,977.40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杭州拱墅区人民政府 用工补助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杭州市下城区潮鸣街 道扶持资金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杭州市专利专项资金 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2014</w:t>
            </w:r>
            <w:r>
              <w:rPr>
                <w:color w:val="000000"/>
                <w:spacing w:val="0"/>
                <w:w w:val="100"/>
                <w:position w:val="0"/>
              </w:rPr>
              <w:t>年度扶持企业政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策奖励资金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13,564.58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苏州工业园区政府补 贴人才紧缺培训项目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下城区人民政府长庆 街道办事处人才专项 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杭州市下城区财政局 中小企业补助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高校毕业生就业见习 补贴收入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非公发行财政补贴收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“营改增”财政扶持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2,460, </w:t>
            </w:r>
            <w:r>
              <w:rPr>
                <w:color w:val="000000"/>
                <w:spacing w:val="0"/>
                <w:w w:val="100"/>
                <w:position w:val="0"/>
                <w:sz w:val="18"/>
                <w:szCs w:val="18"/>
              </w:rPr>
              <w:t xml:space="preserve">657.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杭州高新区与浙报传 媒战略合作三年房租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2,010, </w:t>
            </w:r>
            <w:r>
              <w:rPr>
                <w:color w:val="000000"/>
                <w:spacing w:val="0"/>
                <w:w w:val="100"/>
                <w:position w:val="0"/>
                <w:sz w:val="18"/>
                <w:szCs w:val="18"/>
              </w:rPr>
              <w:t xml:space="preserve">937.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2014</w:t>
            </w:r>
            <w:r>
              <w:rPr>
                <w:color w:val="000000"/>
                <w:spacing w:val="0"/>
                <w:w w:val="100"/>
                <w:position w:val="0"/>
              </w:rPr>
              <w:t>年度浙江省体育 产业发展资金项目库 入库项目补助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下城区南北产业提升 发展规划款</w:t>
            </w:r>
            <w:r>
              <w:rPr>
                <w:color w:val="000000"/>
                <w:spacing w:val="0"/>
                <w:w w:val="100"/>
                <w:position w:val="0"/>
                <w:sz w:val="18"/>
                <w:szCs w:val="18"/>
              </w:rPr>
              <w:t>（2015</w:t>
            </w:r>
            <w:r>
              <w:rPr>
                <w:color w:val="000000"/>
                <w:spacing w:val="0"/>
                <w:w w:val="100"/>
                <w:position w:val="0"/>
              </w:rPr>
              <w:t>年 度一企一策）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941,000.00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数字化工程财政补助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2013</w:t>
            </w:r>
            <w:r>
              <w:rPr>
                <w:color w:val="000000"/>
                <w:spacing w:val="0"/>
                <w:w w:val="100"/>
                <w:position w:val="0"/>
              </w:rPr>
              <w:t>年度先进服务业 先进单位等奖励资金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杭州高新区（滨江）智 慧教育产业园科技型 企业房租补贴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202,500.00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国家电影事业发展专 项资金管理委员会补 贴款（秦时明月）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064"/>
        <w:gridCol w:w="2275"/>
        <w:gridCol w:w="2280"/>
        <w:gridCol w:w="2290"/>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2015</w:t>
            </w:r>
            <w:r>
              <w:rPr>
                <w:color w:val="000000"/>
                <w:spacing w:val="0"/>
                <w:w w:val="100"/>
                <w:position w:val="0"/>
              </w:rPr>
              <w:t>年度电子商务发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158,169.00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财政开拓市场、国内展 会补贴款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87,200.00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2014</w:t>
            </w:r>
            <w:r>
              <w:rPr>
                <w:color w:val="000000"/>
                <w:spacing w:val="0"/>
                <w:w w:val="100"/>
                <w:position w:val="0"/>
              </w:rPr>
              <w:t>年度瑞安市文化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82,000.00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2014</w:t>
            </w:r>
            <w:r>
              <w:rPr>
                <w:color w:val="000000"/>
                <w:spacing w:val="0"/>
                <w:w w:val="100"/>
                <w:position w:val="0"/>
              </w:rPr>
              <w:t>年度动漫游戏之 战灵</w:t>
            </w:r>
            <w:r>
              <w:rPr>
                <w:color w:val="000000"/>
                <w:spacing w:val="0"/>
                <w:w w:val="100"/>
                <w:position w:val="0"/>
                <w:sz w:val="18"/>
                <w:szCs w:val="18"/>
              </w:rPr>
              <w:t>3D</w:t>
            </w:r>
            <w:r>
              <w:rPr>
                <w:color w:val="000000"/>
                <w:spacing w:val="0"/>
                <w:w w:val="100"/>
                <w:position w:val="0"/>
              </w:rPr>
              <w:t>虚拟现实电竞 项目立项资助款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2014</w:t>
            </w:r>
            <w:r>
              <w:rPr>
                <w:color w:val="000000"/>
                <w:spacing w:val="0"/>
                <w:w w:val="100"/>
                <w:position w:val="0"/>
              </w:rPr>
              <w:t>年州市劳动和社 会保障局和杭州市财 政局用工补助和社会 保险费补贴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70,200.00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2014</w:t>
            </w:r>
            <w:r>
              <w:rPr>
                <w:color w:val="000000"/>
                <w:spacing w:val="0"/>
                <w:w w:val="100"/>
                <w:position w:val="0"/>
              </w:rPr>
              <w:t>年度科技工业功 能区工业优强企业、安 全生产工作先进企业 等奖励款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杭州市机动车排气污 染管理处柴油车淘汰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37,000.00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浙江世纪风采文化传 播有限公司</w:t>
            </w:r>
            <w:r>
              <w:rPr>
                <w:color w:val="000000"/>
                <w:spacing w:val="0"/>
                <w:w w:val="100"/>
                <w:position w:val="0"/>
                <w:sz w:val="18"/>
                <w:szCs w:val="18"/>
              </w:rPr>
              <w:t>2013</w:t>
            </w:r>
            <w:r>
              <w:rPr>
                <w:color w:val="000000"/>
                <w:spacing w:val="0"/>
                <w:w w:val="100"/>
                <w:position w:val="0"/>
              </w:rPr>
              <w:t>潮音 乐节财政补助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25,000.00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2015</w:t>
            </w:r>
            <w:r>
              <w:rPr>
                <w:color w:val="000000"/>
                <w:spacing w:val="0"/>
                <w:w w:val="100"/>
                <w:position w:val="0"/>
              </w:rPr>
              <w:t>年浙江省优秀精 神文化产品生产和推 广专项资金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25,000.00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64,342,568.99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50,157,022.68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70、营业外支出</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30"/>
        <w:gridCol w:w="2376"/>
        <w:gridCol w:w="2328"/>
        <w:gridCol w:w="2328"/>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735,748.67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740,235.55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735,748.67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735,748.67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740,235.55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735,748.67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1,728, </w:t>
            </w:r>
            <w:r>
              <w:rPr>
                <w:color w:val="000000"/>
                <w:spacing w:val="0"/>
                <w:w w:val="100"/>
                <w:position w:val="0"/>
                <w:sz w:val="18"/>
                <w:szCs w:val="18"/>
              </w:rPr>
              <w:t xml:space="preserve">118.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3,332, </w:t>
            </w:r>
            <w:r>
              <w:rPr>
                <w:color w:val="000000"/>
                <w:spacing w:val="0"/>
                <w:w w:val="100"/>
                <w:position w:val="0"/>
                <w:sz w:val="18"/>
                <w:szCs w:val="18"/>
              </w:rPr>
              <w:t xml:space="preserve">823.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1,728, </w:t>
            </w:r>
            <w:r>
              <w:rPr>
                <w:color w:val="000000"/>
                <w:spacing w:val="0"/>
                <w:w w:val="100"/>
                <w:position w:val="0"/>
                <w:sz w:val="18"/>
                <w:szCs w:val="18"/>
              </w:rPr>
              <w:t xml:space="preserve">118.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罚款支出、滞纳金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466,166.23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661,462.01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466,166.23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271,015.76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271,015.76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222,410.32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235,794.71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222,410.32</w:t>
            </w:r>
          </w:p>
        </w:tc>
      </w:tr>
    </w:tbl>
    <w:p>
      <w:pPr>
        <w:spacing w:lineRule="exact" w:line="1"/>
        <w:rPr>
          <w:sz w:val="2"/>
          <w:szCs w:val="2"/>
        </w:rPr>
      </w:pPr>
      <w:r>
        <w:br w:type="page"/>
      </w:r>
    </w:p>
    <w:tbl>
      <w:tblPr>
        <w:tblOverlap w:val="never"/>
        <w:jc w:val="center"/>
        <w:tblLayout w:type="fixed"/>
      </w:tblPr>
      <w:tblGrid>
        <w:gridCol w:w="2030"/>
        <w:gridCol w:w="2376"/>
        <w:gridCol w:w="2328"/>
        <w:gridCol w:w="232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3,423, </w:t>
            </w:r>
            <w:r>
              <w:rPr>
                <w:color w:val="000000"/>
                <w:spacing w:val="0"/>
                <w:w w:val="100"/>
                <w:position w:val="0"/>
                <w:sz w:val="18"/>
                <w:szCs w:val="18"/>
              </w:rPr>
              <w:t>459.94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5,032, </w:t>
            </w:r>
            <w:r>
              <w:rPr>
                <w:color w:val="000000"/>
                <w:spacing w:val="0"/>
                <w:w w:val="100"/>
                <w:position w:val="0"/>
                <w:sz w:val="18"/>
                <w:szCs w:val="18"/>
              </w:rPr>
              <w:t xml:space="preserve">515.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3,423, </w:t>
            </w:r>
            <w:r>
              <w:rPr>
                <w:color w:val="000000"/>
                <w:spacing w:val="0"/>
                <w:w w:val="100"/>
                <w:position w:val="0"/>
                <w:sz w:val="18"/>
                <w:szCs w:val="18"/>
              </w:rPr>
              <w:t xml:space="preserve">459. </w:t>
            </w:r>
            <w:r>
              <w:rPr>
                <w:color w:val="000000"/>
                <w:spacing w:val="0"/>
                <w:w w:val="100"/>
                <w:position w:val="0"/>
                <w:sz w:val="18"/>
                <w:szCs w:val="18"/>
              </w:rPr>
              <w:t>94</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7</w:t>
      </w:r>
      <w:bookmarkEnd w:id="1380"/>
      <w:r>
        <w:rPr>
          <w:color w:val="000000"/>
          <w:spacing w:val="0"/>
          <w:w w:val="100"/>
          <w:position w:val="0"/>
        </w:rPr>
        <w:t>1、所得税费用</w:t>
      </w:r>
      <w:bookmarkEnd w:id="1378"/>
      <w:bookmarkEnd w:id="1379"/>
      <w:bookmarkEnd w:id="1381"/>
    </w:p>
    <w:p>
      <w:pPr>
        <w:pStyle w:val="Style34"/>
        <w:keepNext/>
        <w:keepLines/>
        <w:widowControl w:val="0"/>
        <w:shd w:val="clear" w:color="auto" w:fill="auto"/>
        <w:bidi w:val="0"/>
        <w:spacing w:before="0" w:after="100" w:line="240" w:lineRule="auto"/>
        <w:ind w:left="0" w:right="0" w:firstLine="0"/>
        <w:jc w:val="left"/>
      </w:pPr>
      <w:bookmarkStart w:id="1378" w:name="bookmark1378"/>
      <w:bookmarkStart w:id="1379" w:name="bookmark1379"/>
      <w:bookmarkStart w:id="1382" w:name="bookmark1382"/>
      <w:r>
        <w:rPr>
          <w:color w:val="000000"/>
          <w:spacing w:val="0"/>
          <w:w w:val="100"/>
          <w:position w:val="0"/>
        </w:rPr>
        <w:t>(1)所得税费用表</w:t>
      </w:r>
      <w:bookmarkEnd w:id="1378"/>
      <w:bookmarkEnd w:id="1379"/>
      <w:bookmarkEnd w:id="13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49,432,402.22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65,529,997.90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15,351,520.93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2,297,514.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64,783,923.15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67,827,512.32</w:t>
            </w:r>
          </w:p>
        </w:tc>
      </w:tr>
      <w:tr>
        <w:trPr>
          <w:trHeight w:val="2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［注］:本期期末递延所得税资产因</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处置子公司相应转出递延所得税资产</w:t>
            </w:r>
            <w:r>
              <w:rPr>
                <w:color w:val="000000"/>
                <w:spacing w:val="0"/>
                <w:w w:val="100"/>
                <w:position w:val="0"/>
                <w:sz w:val="18"/>
                <w:szCs w:val="18"/>
              </w:rPr>
              <w:t xml:space="preserve">425, </w:t>
            </w:r>
            <w:r>
              <w:rPr>
                <w:color w:val="000000"/>
                <w:spacing w:val="0"/>
                <w:w w:val="100"/>
                <w:position w:val="0"/>
                <w:sz w:val="18"/>
                <w:szCs w:val="18"/>
              </w:rPr>
              <w:t>969.47</w:t>
            </w:r>
            <w:r>
              <w:rPr>
                <w:color w:val="000000"/>
                <w:spacing w:val="0"/>
                <w:w w:val="100"/>
                <w:position w:val="0"/>
              </w:rPr>
              <w:t>元。</w:t>
            </w:r>
          </w:p>
        </w:tc>
      </w:tr>
    </w:tbl>
    <w:p>
      <w:pPr>
        <w:pStyle w:val="Style24"/>
        <w:keepNext w:val="0"/>
        <w:keepLines w:val="0"/>
        <w:widowControl w:val="0"/>
        <w:shd w:val="clear" w:color="auto" w:fill="auto"/>
        <w:bidi w:val="0"/>
        <w:spacing w:before="0" w:after="100" w:line="240" w:lineRule="auto"/>
        <w:ind w:left="43" w:right="0" w:firstLine="0"/>
        <w:jc w:val="left"/>
      </w:pPr>
      <w:r>
        <w:rPr>
          <w:b/>
          <w:bCs/>
          <w:color w:val="000000"/>
          <w:spacing w:val="0"/>
          <w:w w:val="100"/>
          <w:position w:val="0"/>
        </w:rPr>
        <w:t>(2)会计利润与所得税费用调整过程:</w:t>
      </w:r>
    </w:p>
    <w:p>
      <w:pPr>
        <w:pStyle w:val="Style24"/>
        <w:keepNext w:val="0"/>
        <w:keepLines w:val="0"/>
        <w:widowControl w:val="0"/>
        <w:shd w:val="clear" w:color="auto" w:fill="auto"/>
        <w:bidi w:val="0"/>
        <w:spacing w:before="0" w:after="0" w:line="240" w:lineRule="auto"/>
        <w:ind w:left="43"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82"/>
        <w:gridCol w:w="463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1,089,914, </w:t>
            </w:r>
            <w:r>
              <w:rPr>
                <w:color w:val="000000"/>
                <w:spacing w:val="0"/>
                <w:w w:val="100"/>
                <w:position w:val="0"/>
                <w:sz w:val="18"/>
                <w:szCs w:val="18"/>
              </w:rPr>
              <w:t xml:space="preserve">004.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272,478,501.20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-206,441,882.62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-15,641.43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-267,825.71</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小型微利企业核定征收、外国公司适用当地税 收政策的影响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1,349, </w:t>
            </w:r>
            <w:r>
              <w:rPr>
                <w:color w:val="000000"/>
                <w:spacing w:val="0"/>
                <w:w w:val="100"/>
                <w:position w:val="0"/>
                <w:sz w:val="18"/>
                <w:szCs w:val="18"/>
              </w:rPr>
              <w:t>335.21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研究开发费用加计扣除的影响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-7,691,566.12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-2,322,832.45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3,550, </w:t>
            </w:r>
            <w:r>
              <w:rPr>
                <w:color w:val="000000"/>
                <w:spacing w:val="0"/>
                <w:w w:val="100"/>
                <w:position w:val="0"/>
                <w:sz w:val="18"/>
                <w:szCs w:val="18"/>
              </w:rPr>
              <w:t xml:space="preserve">560. </w:t>
            </w:r>
            <w:r>
              <w:rPr>
                <w:color w:val="000000"/>
                <w:spacing w:val="0"/>
                <w:w w:val="100"/>
                <w:position w:val="0"/>
                <w:sz w:val="18"/>
                <w:szCs w:val="18"/>
              </w:rPr>
              <w:t>38</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3,759, </w:t>
            </w:r>
            <w:r>
              <w:rPr>
                <w:color w:val="000000"/>
                <w:spacing w:val="0"/>
                <w:w w:val="100"/>
                <w:position w:val="0"/>
                <w:sz w:val="18"/>
                <w:szCs w:val="18"/>
              </w:rPr>
              <w:t xml:space="preserve">713.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冲销递延所得税资产</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88,970.51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64,783,923.15</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7</w:t>
      </w:r>
      <w:bookmarkEnd w:id="1385"/>
      <w:r>
        <w:rPr>
          <w:color w:val="000000"/>
          <w:spacing w:val="0"/>
          <w:w w:val="100"/>
          <w:position w:val="0"/>
        </w:rPr>
        <w:t>2、其他综合收益</w:t>
      </w:r>
      <w:bookmarkEnd w:id="1383"/>
      <w:bookmarkEnd w:id="1384"/>
      <w:bookmarkEnd w:id="13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其他综合收益的税后净额详见本财务报表附注合并资产负债表项目注释之其他综合收益说明。</w:t>
      </w:r>
      <w:r>
        <w:br w:type="page"/>
      </w:r>
    </w:p>
    <w:p>
      <w:pPr>
        <w:pStyle w:val="Style34"/>
        <w:keepNext/>
        <w:keepLines/>
        <w:widowControl w:val="0"/>
        <w:shd w:val="clear" w:color="auto" w:fill="auto"/>
        <w:bidi w:val="0"/>
        <w:spacing w:before="0" w:after="10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7</w:t>
      </w:r>
      <w:bookmarkEnd w:id="1389"/>
      <w:r>
        <w:rPr>
          <w:color w:val="000000"/>
          <w:spacing w:val="0"/>
          <w:w w:val="100"/>
          <w:position w:val="0"/>
        </w:rPr>
        <w:t>3、现金流量表项目</w:t>
      </w:r>
      <w:bookmarkEnd w:id="1387"/>
      <w:bookmarkEnd w:id="1388"/>
      <w:bookmarkEnd w:id="1390"/>
    </w:p>
    <w:p>
      <w:pPr>
        <w:pStyle w:val="Style34"/>
        <w:keepNext/>
        <w:keepLines/>
        <w:widowControl w:val="0"/>
        <w:shd w:val="clear" w:color="auto" w:fill="auto"/>
        <w:bidi w:val="0"/>
        <w:spacing w:before="0" w:after="100" w:line="240" w:lineRule="auto"/>
        <w:ind w:left="0" w:right="0" w:firstLine="0"/>
        <w:jc w:val="left"/>
      </w:pPr>
      <w:bookmarkStart w:id="1387" w:name="bookmark1387"/>
      <w:bookmarkStart w:id="1388" w:name="bookmark1388"/>
      <w:bookmarkStart w:id="1391" w:name="bookmark1391"/>
      <w:r>
        <w:rPr>
          <w:color w:val="000000"/>
          <w:spacing w:val="0"/>
          <w:w w:val="100"/>
          <w:position w:val="0"/>
        </w:rPr>
        <w:t>(1).</w:t>
      </w:r>
      <w:r>
        <w:rPr>
          <w:color w:val="000000"/>
          <w:spacing w:val="0"/>
          <w:w w:val="100"/>
          <w:position w:val="0"/>
        </w:rPr>
        <w:t>收到的其他与经营活动有关的现金:</w:t>
      </w:r>
      <w:bookmarkEnd w:id="1387"/>
      <w:bookmarkEnd w:id="1388"/>
      <w:bookmarkEnd w:id="13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收到暂收款等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146,145,486.58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52,797,914.23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35,233,615.35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35,910,668.73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收到与收益相关的政府补助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42, 095, </w:t>
            </w:r>
            <w:r>
              <w:rPr>
                <w:color w:val="000000"/>
                <w:spacing w:val="0"/>
                <w:w w:val="100"/>
                <w:position w:val="0"/>
                <w:sz w:val="18"/>
                <w:szCs w:val="18"/>
              </w:rPr>
              <w:t xml:space="preserve">629.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37,562,368.23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收到押金、保证金、备用金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35,583,692.39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20,555,538.13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收到银行存款利息收入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114,779,320.07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6,623, </w:t>
            </w:r>
            <w:r>
              <w:rPr>
                <w:color w:val="000000"/>
                <w:spacing w:val="0"/>
                <w:w w:val="100"/>
                <w:position w:val="0"/>
                <w:sz w:val="18"/>
                <w:szCs w:val="18"/>
              </w:rPr>
              <w:t xml:space="preserve">342.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494,712.01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2,109, </w:t>
            </w:r>
            <w:r>
              <w:rPr>
                <w:color w:val="000000"/>
                <w:spacing w:val="0"/>
                <w:w w:val="100"/>
                <w:position w:val="0"/>
                <w:sz w:val="18"/>
                <w:szCs w:val="18"/>
              </w:rPr>
              <w:t xml:space="preserve">720. </w:t>
            </w:r>
            <w:r>
              <w:rPr>
                <w:color w:val="000000"/>
                <w:spacing w:val="0"/>
                <w:w w:val="100"/>
                <w:position w:val="0"/>
                <w:sz w:val="18"/>
                <w:szCs w:val="18"/>
              </w:rPr>
              <w:t>73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374,332,455.72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155,559,552.20</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收到的其他与经营活动有关的现金说明：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392" w:name="bookmark1392"/>
      <w:bookmarkStart w:id="1393" w:name="bookmark1393"/>
      <w:bookmarkStart w:id="1394" w:name="bookmark1394"/>
      <w:r>
        <w:rPr>
          <w:color w:val="000000"/>
          <w:spacing w:val="0"/>
          <w:w w:val="100"/>
          <w:position w:val="0"/>
        </w:rPr>
        <w:t>(2).</w:t>
      </w:r>
      <w:r>
        <w:rPr>
          <w:color w:val="000000"/>
          <w:spacing w:val="0"/>
          <w:w w:val="100"/>
          <w:position w:val="0"/>
        </w:rPr>
        <w:t>支付的其他与经营活动有关的现金:</w:t>
      </w:r>
      <w:bookmarkEnd w:id="1392"/>
      <w:bookmarkEnd w:id="1393"/>
      <w:bookmarkEnd w:id="13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销售费用中的经营性付现支出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171,181,280.86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246,191,085.23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管理费用中的经营性付现支出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91,419,532.69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121,629,987.54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支付暂收款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82,144,654.60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32,355,938.03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支付押金、保证金、备用金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25,555,385.12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24,201,762.08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3,610, </w:t>
            </w:r>
            <w:r>
              <w:rPr>
                <w:color w:val="000000"/>
                <w:spacing w:val="0"/>
                <w:w w:val="100"/>
                <w:position w:val="0"/>
                <w:sz w:val="18"/>
                <w:szCs w:val="18"/>
              </w:rPr>
              <w:t xml:space="preserve">128.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4,450, </w:t>
            </w:r>
            <w:r>
              <w:rPr>
                <w:color w:val="000000"/>
                <w:spacing w:val="0"/>
                <w:w w:val="100"/>
                <w:position w:val="0"/>
                <w:sz w:val="18"/>
                <w:szCs w:val="18"/>
              </w:rPr>
              <w:t xml:space="preserve">587. </w:t>
            </w:r>
            <w:r>
              <w:rPr>
                <w:color w:val="000000"/>
                <w:spacing w:val="0"/>
                <w:w w:val="100"/>
                <w:position w:val="0"/>
                <w:sz w:val="18"/>
                <w:szCs w:val="18"/>
              </w:rPr>
              <w:t>83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373,910,981.43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428,829,360.71</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支付的其他与经营活动有关的现金说明：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4"/>
        <w:keepNext/>
        <w:keepLines/>
        <w:widowControl w:val="0"/>
        <w:numPr>
          <w:ilvl w:val="0"/>
          <w:numId w:val="145"/>
        </w:numPr>
        <w:shd w:val="clear" w:color="auto" w:fill="auto"/>
        <w:tabs>
          <w:tab w:pos="686" w:val="left"/>
        </w:tabs>
        <w:bidi w:val="0"/>
        <w:spacing w:before="0" w:after="10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w:t>
        <w:tab/>
      </w:r>
      <w:r>
        <w:rPr>
          <w:color w:val="000000"/>
          <w:spacing w:val="0"/>
          <w:w w:val="100"/>
          <w:position w:val="0"/>
        </w:rPr>
        <w:t>收到的其他与投资活动有关的现金</w:t>
      </w:r>
      <w:bookmarkEnd w:id="1395"/>
      <w:bookmarkEnd w:id="1396"/>
      <w:bookmarkEnd w:id="13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收回不能随时支取且初存目的为投 资的定期存款及利息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744,222,690.65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62,861,592.72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收回与投资相关的保证金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32,675,000.00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非同一控制合并子公司所取得的现 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3,977.91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686,427.88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746,926,668.56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96,223,020.60</w:t>
            </w:r>
          </w:p>
        </w:tc>
      </w:tr>
    </w:tbl>
    <w:p>
      <w:pPr>
        <w:widowControl w:val="0"/>
        <w:spacing w:after="239" w:line="1" w:lineRule="exact"/>
      </w:pPr>
    </w:p>
    <w:p>
      <w:pPr>
        <w:pStyle w:val="Style5"/>
        <w:keepNext w:val="0"/>
        <w:keepLines w:val="0"/>
        <w:widowControl w:val="0"/>
        <w:shd w:val="clear" w:color="auto" w:fill="auto"/>
        <w:bidi w:val="0"/>
        <w:spacing w:before="0" w:after="100" w:line="336" w:lineRule="exact"/>
        <w:ind w:left="0" w:right="0" w:firstLine="0"/>
        <w:jc w:val="left"/>
      </w:pPr>
      <w:r>
        <w:rPr>
          <w:color w:val="000000"/>
          <w:spacing w:val="0"/>
          <w:w w:val="100"/>
          <w:position w:val="0"/>
        </w:rPr>
        <w:t>收到的其他与投资活动有关的现金说明: 无</w:t>
      </w:r>
      <w:r>
        <w:br w:type="page"/>
      </w:r>
    </w:p>
    <w:p>
      <w:pPr>
        <w:pStyle w:val="Style34"/>
        <w:keepNext/>
        <w:keepLines/>
        <w:widowControl w:val="0"/>
        <w:numPr>
          <w:ilvl w:val="0"/>
          <w:numId w:val="145"/>
        </w:numPr>
        <w:shd w:val="clear" w:color="auto" w:fill="auto"/>
        <w:tabs>
          <w:tab w:pos="749" w:val="left"/>
        </w:tabs>
        <w:bidi w:val="0"/>
        <w:spacing w:before="0" w:after="10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w:t>
        <w:tab/>
      </w:r>
      <w:r>
        <w:rPr>
          <w:color w:val="000000"/>
          <w:spacing w:val="0"/>
          <w:w w:val="100"/>
          <w:position w:val="0"/>
        </w:rPr>
        <w:t>支付的其他与投资活动有关的现金</w:t>
      </w:r>
      <w:bookmarkEnd w:id="1399"/>
      <w:bookmarkEnd w:id="1400"/>
      <w:bookmarkEnd w:id="14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存入不能随时支取且初存目的为投 资的定期存款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43,263,690.65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支付与投资相关的保证金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32,675,000.00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223.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316,855.04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701,029,223.96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76,255,545.69</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支付的其他与投资活动有关的现金说明：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145"/>
        </w:numPr>
        <w:shd w:val="clear" w:color="auto" w:fill="auto"/>
        <w:tabs>
          <w:tab w:pos="749" w:val="left"/>
        </w:tabs>
        <w:bidi w:val="0"/>
        <w:spacing w:before="0" w:after="10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w:t>
        <w:tab/>
      </w:r>
      <w:r>
        <w:rPr>
          <w:color w:val="000000"/>
          <w:spacing w:val="0"/>
          <w:w w:val="100"/>
          <w:position w:val="0"/>
        </w:rPr>
        <w:t>收到的其他与筹资活动有关的现金</w:t>
      </w:r>
      <w:bookmarkEnd w:id="1403"/>
      <w:bookmarkEnd w:id="1404"/>
      <w:bookmarkEnd w:id="14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银行承兑汇票贴现收到的款项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36" w:lineRule="exact"/>
        <w:ind w:left="29" w:right="0" w:firstLine="0"/>
        <w:jc w:val="left"/>
      </w:pPr>
      <w:r>
        <w:rPr>
          <w:color w:val="000000"/>
          <w:spacing w:val="0"/>
          <w:w w:val="100"/>
          <w:position w:val="0"/>
        </w:rPr>
        <w:t>收到的其他与筹资活动有关的现金说明: 无</w:t>
      </w:r>
    </w:p>
    <w:p>
      <w:pPr>
        <w:widowControl w:val="0"/>
        <w:spacing w:after="299" w:line="1" w:lineRule="exact"/>
      </w:pPr>
    </w:p>
    <w:p>
      <w:pPr>
        <w:pStyle w:val="Style34"/>
        <w:keepNext/>
        <w:keepLines/>
        <w:widowControl w:val="0"/>
        <w:numPr>
          <w:ilvl w:val="0"/>
          <w:numId w:val="145"/>
        </w:numPr>
        <w:shd w:val="clear" w:color="auto" w:fill="auto"/>
        <w:tabs>
          <w:tab w:pos="749" w:val="left"/>
        </w:tabs>
        <w:bidi w:val="0"/>
        <w:spacing w:before="0" w:after="10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w:t>
        <w:tab/>
      </w:r>
      <w:r>
        <w:rPr>
          <w:color w:val="000000"/>
          <w:spacing w:val="0"/>
          <w:w w:val="100"/>
          <w:position w:val="0"/>
        </w:rPr>
        <w:t>支付的其他与筹资活动有关的现金</w:t>
      </w:r>
      <w:bookmarkEnd w:id="1407"/>
      <w:bookmarkEnd w:id="1408"/>
      <w:bookmarkEnd w:id="14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购买子公司少数股权支付的款项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43,008,901.35</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清算子公司后归还给少数股东的款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838,846.49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支付非公开发行</w:t>
            </w:r>
            <w:r>
              <w:rPr>
                <w:color w:val="000000"/>
                <w:spacing w:val="0"/>
                <w:w w:val="100"/>
                <w:position w:val="0"/>
                <w:sz w:val="18"/>
                <w:szCs w:val="18"/>
              </w:rPr>
              <w:t>A</w:t>
            </w:r>
            <w:r>
              <w:rPr>
                <w:color w:val="000000"/>
                <w:spacing w:val="0"/>
                <w:w w:val="100"/>
                <w:position w:val="0"/>
              </w:rPr>
              <w:t>股股票相关费用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1,163, </w:t>
            </w:r>
            <w:r>
              <w:rPr>
                <w:color w:val="000000"/>
                <w:spacing w:val="0"/>
                <w:w w:val="100"/>
                <w:position w:val="0"/>
                <w:sz w:val="18"/>
                <w:szCs w:val="18"/>
              </w:rPr>
              <w:t xml:space="preserve">636.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150,000.00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1,163, </w:t>
            </w:r>
            <w:r>
              <w:rPr>
                <w:color w:val="000000"/>
                <w:spacing w:val="0"/>
                <w:w w:val="100"/>
                <w:position w:val="0"/>
                <w:sz w:val="18"/>
                <w:szCs w:val="18"/>
              </w:rPr>
              <w:t xml:space="preserve">636.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43,997,747.84</w:t>
            </w:r>
          </w:p>
        </w:tc>
      </w:tr>
    </w:tbl>
    <w:p>
      <w:pPr>
        <w:widowControl w:val="0"/>
        <w:spacing w:after="239" w:line="1" w:lineRule="exact"/>
      </w:pP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支付的其他与筹资活动有关的现金说明: 无</w:t>
      </w:r>
    </w:p>
    <w:p>
      <w:pPr>
        <w:pStyle w:val="Style34"/>
        <w:keepNext/>
        <w:keepLines/>
        <w:widowControl w:val="0"/>
        <w:shd w:val="clear" w:color="auto" w:fill="auto"/>
        <w:bidi w:val="0"/>
        <w:spacing w:before="0" w:after="0" w:line="336" w:lineRule="exact"/>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7</w:t>
      </w:r>
      <w:bookmarkEnd w:id="1413"/>
      <w:r>
        <w:rPr>
          <w:color w:val="000000"/>
          <w:spacing w:val="0"/>
          <w:w w:val="100"/>
          <w:position w:val="0"/>
        </w:rPr>
        <w:t>4、现金流量表补充资料</w:t>
      </w:r>
      <w:bookmarkEnd w:id="1411"/>
      <w:bookmarkEnd w:id="1412"/>
      <w:bookmarkEnd w:id="1414"/>
    </w:p>
    <w:p>
      <w:pPr>
        <w:pStyle w:val="Style34"/>
        <w:keepNext/>
        <w:keepLines/>
        <w:widowControl w:val="0"/>
        <w:shd w:val="clear" w:color="auto" w:fill="auto"/>
        <w:bidi w:val="0"/>
        <w:spacing w:before="0" w:after="0" w:line="336" w:lineRule="exact"/>
        <w:ind w:left="0" w:right="0" w:firstLine="0"/>
        <w:jc w:val="left"/>
      </w:pPr>
      <w:bookmarkStart w:id="1411" w:name="bookmark1411"/>
      <w:bookmarkStart w:id="1412" w:name="bookmark1412"/>
      <w:bookmarkStart w:id="1415" w:name="bookmark1415"/>
      <w:r>
        <w:rPr>
          <w:color w:val="000000"/>
          <w:spacing w:val="0"/>
          <w:w w:val="100"/>
          <w:position w:val="0"/>
        </w:rPr>
        <w:t>(1)现金流量表补充资料</w:t>
      </w:r>
      <w:bookmarkEnd w:id="1411"/>
      <w:bookmarkEnd w:id="1412"/>
      <w:bookmarkEnd w:id="1415"/>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1,025, 130, </w:t>
            </w:r>
            <w:r>
              <w:rPr>
                <w:color w:val="000000"/>
                <w:spacing w:val="0"/>
                <w:w w:val="100"/>
                <w:position w:val="0"/>
                <w:sz w:val="18"/>
                <w:szCs w:val="18"/>
              </w:rPr>
              <w:t>081.65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881,579,362.38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29,704,811.37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13,796,242.14</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74,488,038.47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75,510,199.08</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性生物资产折旧</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32,486,634.24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15,711,723.55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14,305,449.76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6,820, </w:t>
            </w:r>
            <w:r>
              <w:rPr>
                <w:color w:val="000000"/>
                <w:spacing w:val="0"/>
                <w:w w:val="100"/>
                <w:position w:val="0"/>
                <w:sz w:val="18"/>
                <w:szCs w:val="18"/>
              </w:rPr>
              <w:t>772.23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-112,924,645.00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194,793.18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31,480,258.99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38,182,376.68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-592,147,815.29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-418,743,083.52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1,444, </w:t>
            </w:r>
            <w:r>
              <w:rPr>
                <w:color w:val="000000"/>
                <w:spacing w:val="0"/>
                <w:w w:val="100"/>
                <w:position w:val="0"/>
                <w:sz w:val="18"/>
                <w:szCs w:val="18"/>
              </w:rPr>
              <w:t xml:space="preserve">541.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2,297,514. </w:t>
            </w:r>
            <w:r>
              <w:rPr>
                <w:color w:val="000000"/>
                <w:spacing w:val="0"/>
                <w:w w:val="100"/>
                <w:position w:val="0"/>
                <w:sz w:val="18"/>
                <w:szCs w:val="18"/>
              </w:rPr>
              <w:t>42</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13,906,979.80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5,092,214.91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-1,051,160.49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2,658, </w:t>
            </w:r>
            <w:r>
              <w:rPr>
                <w:color w:val="000000"/>
                <w:spacing w:val="0"/>
                <w:w w:val="100"/>
                <w:position w:val="0"/>
                <w:sz w:val="18"/>
                <w:szCs w:val="18"/>
              </w:rPr>
              <w:t xml:space="preserve">680.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-62,567,284.40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-143,443,675.80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-104,666,527.83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382,181,555.22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447,064,927.42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2,158, 873, </w:t>
            </w:r>
            <w:r>
              <w:rPr>
                <w:color w:val="000000"/>
                <w:spacing w:val="0"/>
                <w:w w:val="100"/>
                <w:position w:val="0"/>
                <w:sz w:val="18"/>
                <w:szCs w:val="18"/>
              </w:rPr>
              <w:t xml:space="preserve">605.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986,825,388.29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986,825,388.29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873,449,753.57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1,172, </w:t>
            </w:r>
            <w:r>
              <w:rPr>
                <w:color w:val="000000"/>
                <w:spacing w:val="0"/>
                <w:w w:val="100"/>
                <w:position w:val="0"/>
                <w:sz w:val="18"/>
                <w:szCs w:val="18"/>
              </w:rPr>
              <w:t>048,216.82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113,375,634.72</w:t>
            </w:r>
          </w:p>
        </w:tc>
      </w:tr>
    </w:tbl>
    <w:p>
      <w:pPr>
        <w:widowControl w:val="0"/>
        <w:spacing w:after="599" w:line="1" w:lineRule="exact"/>
      </w:pPr>
    </w:p>
    <w:p>
      <w:pPr>
        <w:pStyle w:val="Style34"/>
        <w:keepNext/>
        <w:keepLines/>
        <w:widowControl w:val="0"/>
        <w:shd w:val="clear" w:color="auto" w:fill="auto"/>
        <w:bidi w:val="0"/>
        <w:spacing w:before="0" w:after="100" w:line="240" w:lineRule="auto"/>
        <w:ind w:left="0" w:right="0" w:firstLine="0"/>
        <w:jc w:val="left"/>
      </w:pPr>
      <w:bookmarkStart w:id="1416" w:name="bookmark1416"/>
      <w:bookmarkStart w:id="1417" w:name="bookmark1417"/>
      <w:bookmarkStart w:id="1418" w:name="bookmark1418"/>
      <w:r>
        <w:rPr>
          <w:color w:val="000000"/>
          <w:spacing w:val="0"/>
          <w:w w:val="100"/>
          <w:position w:val="0"/>
        </w:rPr>
        <w:t>（2）本期支付的取得子公司的现金净额</w:t>
      </w:r>
      <w:bookmarkEnd w:id="1416"/>
      <w:bookmarkEnd w:id="1417"/>
      <w:bookmarkEnd w:id="14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26,795,163.60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其中：杭州乐呵教育咨询有限公司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163.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诸暨市智联达信息技术服务有限公司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3,855,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浙江东阳影视文化投资有限公司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15,870,000.00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浙江创安风险评估咨询有限公司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2,649, </w:t>
            </w:r>
            <w:r>
              <w:rPr>
                <w:color w:val="000000"/>
                <w:spacing w:val="0"/>
                <w:w w:val="100"/>
                <w:position w:val="0"/>
                <w:sz w:val="18"/>
                <w:szCs w:val="18"/>
              </w:rPr>
              <w:t xml:space="preserve">980.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其中：诸暨市智联达信息技术服务有限公司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1,330, </w:t>
            </w:r>
            <w:r>
              <w:rPr>
                <w:color w:val="000000"/>
                <w:spacing w:val="0"/>
                <w:w w:val="100"/>
                <w:position w:val="0"/>
                <w:sz w:val="18"/>
                <w:szCs w:val="18"/>
              </w:rPr>
              <w:t>704.41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浙江东阳影视文化投资有限公司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1,319,276.48</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923"/>
        <w:gridCol w:w="3139"/>
      </w:tblGrid>
      <w:tr>
        <w:trPr>
          <w:trHeight w:val="30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24,145,182.71</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79" w:line="1" w:lineRule="exact"/>
      </w:pPr>
    </w:p>
    <w:p>
      <w:pPr>
        <w:pStyle w:val="Style34"/>
        <w:keepNext/>
        <w:keepLines/>
        <w:widowControl w:val="0"/>
        <w:numPr>
          <w:ilvl w:val="0"/>
          <w:numId w:val="147"/>
        </w:numPr>
        <w:shd w:val="clear" w:color="auto" w:fill="auto"/>
        <w:bidi w:val="0"/>
        <w:spacing w:before="0" w:after="10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本期收到的处置子公司的现金净额</w:t>
      </w:r>
      <w:bookmarkEnd w:id="1419"/>
      <w:bookmarkEnd w:id="1420"/>
      <w:bookmarkEnd w:id="142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317,066.44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其中：杭州启梦文化创意有限公司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208,681.80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杭州摩比科技有限公司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108,384.64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98,106.16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其中：杭州启梦文化创意有限公司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98,106.16</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218,960.28</w:t>
            </w:r>
          </w:p>
        </w:tc>
      </w:tr>
    </w:tbl>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(4)现金和现金等价物的构成</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2,158, 873, </w:t>
            </w:r>
            <w:r>
              <w:rPr>
                <w:color w:val="000000"/>
                <w:spacing w:val="0"/>
                <w:w w:val="100"/>
                <w:position w:val="0"/>
                <w:sz w:val="18"/>
                <w:szCs w:val="18"/>
              </w:rPr>
              <w:t xml:space="preserve">605.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986,825,388.29</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144,479.53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122,841.80</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2,155, 803, </w:t>
            </w:r>
            <w:r>
              <w:rPr>
                <w:color w:val="000000"/>
                <w:spacing w:val="0"/>
                <w:w w:val="100"/>
                <w:position w:val="0"/>
                <w:sz w:val="18"/>
                <w:szCs w:val="18"/>
              </w:rPr>
              <w:t xml:space="preserve">883.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982,776,201.90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2,925, </w:t>
            </w:r>
            <w:r>
              <w:rPr>
                <w:color w:val="000000"/>
                <w:spacing w:val="0"/>
                <w:w w:val="100"/>
                <w:position w:val="0"/>
                <w:sz w:val="18"/>
                <w:szCs w:val="18"/>
              </w:rPr>
              <w:t xml:space="preserve">241.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3,926, </w:t>
            </w:r>
            <w:r>
              <w:rPr>
                <w:color w:val="000000"/>
                <w:spacing w:val="0"/>
                <w:w w:val="100"/>
                <w:position w:val="0"/>
                <w:sz w:val="18"/>
                <w:szCs w:val="18"/>
              </w:rPr>
              <w:t xml:space="preserve">344. </w:t>
            </w:r>
            <w:r>
              <w:rPr>
                <w:color w:val="000000"/>
                <w:spacing w:val="0"/>
                <w:w w:val="100"/>
                <w:position w:val="0"/>
                <w:sz w:val="18"/>
                <w:szCs w:val="18"/>
              </w:rPr>
              <w:t>59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2,158, 873, </w:t>
            </w:r>
            <w:r>
              <w:rPr>
                <w:color w:val="000000"/>
                <w:spacing w:val="0"/>
                <w:w w:val="100"/>
                <w:position w:val="0"/>
                <w:sz w:val="18"/>
                <w:szCs w:val="18"/>
              </w:rPr>
              <w:t xml:space="preserve">605.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986,825,388.29</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81" w:lineRule="exact"/>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日合并现金流量表中现金及现金等价物期末数为</w:t>
      </w:r>
      <w:r>
        <w:rPr>
          <w:color w:val="000000"/>
          <w:spacing w:val="0"/>
          <w:w w:val="100"/>
          <w:position w:val="0"/>
          <w:sz w:val="18"/>
          <w:szCs w:val="18"/>
        </w:rPr>
        <w:t xml:space="preserve">2,158,873, </w:t>
      </w:r>
      <w:r>
        <w:rPr>
          <w:color w:val="000000"/>
          <w:spacing w:val="0"/>
          <w:w w:val="100"/>
          <w:position w:val="0"/>
          <w:sz w:val="18"/>
          <w:szCs w:val="18"/>
        </w:rPr>
        <w:t>605.10</w:t>
      </w:r>
      <w:r>
        <w:rPr>
          <w:color w:val="000000"/>
          <w:spacing w:val="0"/>
          <w:w w:val="100"/>
          <w:position w:val="0"/>
        </w:rPr>
        <w:t>元， 合并资产负债表中货币资金期末数为</w:t>
      </w:r>
      <w:r>
        <w:rPr>
          <w:color w:val="000000"/>
          <w:spacing w:val="0"/>
          <w:w w:val="100"/>
          <w:position w:val="0"/>
          <w:sz w:val="18"/>
          <w:szCs w:val="18"/>
        </w:rPr>
        <w:t>2,160,407,289.15</w:t>
      </w:r>
      <w:r>
        <w:rPr>
          <w:color w:val="000000"/>
          <w:spacing w:val="0"/>
          <w:w w:val="100"/>
          <w:position w:val="0"/>
        </w:rPr>
        <w:t>元，差额系合并现金流量表现金及现金等 价物期末数中扣除了不符合现金及现金等价物标准的不能随时支取的保证金</w:t>
      </w:r>
      <w:r>
        <w:rPr>
          <w:color w:val="000000"/>
          <w:spacing w:val="0"/>
          <w:w w:val="100"/>
          <w:position w:val="0"/>
          <w:sz w:val="18"/>
          <w:szCs w:val="18"/>
        </w:rPr>
        <w:t xml:space="preserve">1,533, </w:t>
      </w:r>
      <w:r>
        <w:rPr>
          <w:color w:val="000000"/>
          <w:spacing w:val="0"/>
          <w:w w:val="100"/>
          <w:position w:val="0"/>
          <w:sz w:val="18"/>
          <w:szCs w:val="18"/>
        </w:rPr>
        <w:t xml:space="preserve">684. </w:t>
      </w:r>
      <w:r>
        <w:rPr>
          <w:color w:val="000000"/>
          <w:spacing w:val="0"/>
          <w:w w:val="100"/>
          <w:position w:val="0"/>
          <w:sz w:val="18"/>
          <w:szCs w:val="18"/>
        </w:rPr>
        <w:t>05</w:t>
      </w:r>
      <w:r>
        <w:rPr>
          <w:color w:val="000000"/>
          <w:spacing w:val="0"/>
          <w:w w:val="100"/>
          <w:position w:val="0"/>
        </w:rPr>
        <w:t>元。</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日合并现金流量表中现金及现金等价物期末数为</w:t>
      </w:r>
      <w:r>
        <w:rPr>
          <w:color w:val="000000"/>
          <w:spacing w:val="0"/>
          <w:w w:val="100"/>
          <w:position w:val="0"/>
          <w:sz w:val="18"/>
          <w:szCs w:val="18"/>
        </w:rPr>
        <w:t>986,825,388.29</w:t>
      </w:r>
      <w:r>
        <w:rPr>
          <w:color w:val="000000"/>
          <w:spacing w:val="0"/>
          <w:w w:val="100"/>
          <w:position w:val="0"/>
        </w:rPr>
        <w:t>元，合并资产 负债表中货币资金期末数为</w:t>
      </w:r>
      <w:r>
        <w:rPr>
          <w:color w:val="000000"/>
          <w:spacing w:val="0"/>
          <w:w w:val="100"/>
          <w:position w:val="0"/>
          <w:sz w:val="18"/>
          <w:szCs w:val="18"/>
        </w:rPr>
        <w:t>1,730,650,173.38</w:t>
      </w:r>
      <w:r>
        <w:rPr>
          <w:color w:val="000000"/>
          <w:spacing w:val="0"/>
          <w:w w:val="100"/>
          <w:position w:val="0"/>
        </w:rPr>
        <w:t xml:space="preserve">元，差额系合并现金流量表现金及现金等价物期末 数中扣除了不符合现金及现金等价物标准的不能随时支取且初存目的为投资的定期存款 </w:t>
      </w:r>
      <w:r>
        <w:rPr>
          <w:color w:val="000000"/>
          <w:spacing w:val="0"/>
          <w:w w:val="100"/>
          <w:position w:val="0"/>
          <w:sz w:val="18"/>
          <w:szCs w:val="18"/>
        </w:rPr>
        <w:t xml:space="preserve">743,263,690.65 </w:t>
      </w:r>
      <w:r>
        <w:rPr>
          <w:color w:val="000000"/>
          <w:spacing w:val="0"/>
          <w:w w:val="100"/>
          <w:position w:val="0"/>
        </w:rPr>
        <w:t xml:space="preserve">元及保证金 </w:t>
      </w:r>
      <w:r>
        <w:rPr>
          <w:color w:val="000000"/>
          <w:spacing w:val="0"/>
          <w:w w:val="100"/>
          <w:position w:val="0"/>
          <w:sz w:val="18"/>
          <w:szCs w:val="18"/>
        </w:rPr>
        <w:t xml:space="preserve">200,000.00 </w:t>
      </w:r>
      <w:r>
        <w:rPr>
          <w:color w:val="000000"/>
          <w:spacing w:val="0"/>
          <w:w w:val="100"/>
          <w:position w:val="0"/>
        </w:rPr>
        <w:t>元。</w:t>
      </w:r>
    </w:p>
    <w:p>
      <w:pPr>
        <w:pStyle w:val="Style34"/>
        <w:keepNext/>
        <w:keepLines/>
        <w:widowControl w:val="0"/>
        <w:shd w:val="clear" w:color="auto" w:fill="auto"/>
        <w:tabs>
          <w:tab w:pos="499" w:val="left"/>
        </w:tabs>
        <w:bidi w:val="0"/>
        <w:spacing w:before="0" w:after="40" w:line="271" w:lineRule="exact"/>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7</w:t>
      </w:r>
      <w:bookmarkEnd w:id="1425"/>
      <w:r>
        <w:rPr>
          <w:color w:val="000000"/>
          <w:spacing w:val="0"/>
          <w:w w:val="100"/>
          <w:position w:val="0"/>
        </w:rPr>
        <w:t>5、</w:t>
        <w:tab/>
        <w:t>所有者权益变动表项目注释</w:t>
      </w:r>
      <w:bookmarkEnd w:id="1423"/>
      <w:bookmarkEnd w:id="1424"/>
      <w:bookmarkEnd w:id="1426"/>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说明对上年期末余额进行调整的“其他”项目名称及调整金额等事项：</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本期子公司浙江法制报报业有限公司以同一控制下企业合并的方式受让浙江法制报社持有的浙江 创安风险评估咨询有限公司</w:t>
      </w:r>
      <w:r>
        <w:rPr>
          <w:color w:val="000000"/>
          <w:spacing w:val="0"/>
          <w:w w:val="100"/>
          <w:position w:val="0"/>
          <w:sz w:val="18"/>
          <w:szCs w:val="18"/>
        </w:rPr>
        <w:t>100%</w:t>
      </w:r>
      <w:r>
        <w:rPr>
          <w:color w:val="000000"/>
          <w:spacing w:val="0"/>
          <w:w w:val="100"/>
          <w:position w:val="0"/>
        </w:rPr>
        <w:t>的股权，子公司钱江报系有限公司以同一控制下企业合并的方式 受让浙江开放教育有限公司持有的杭州乐呵教育咨询有限公司</w:t>
      </w:r>
      <w:r>
        <w:rPr>
          <w:color w:val="000000"/>
          <w:spacing w:val="0"/>
          <w:w w:val="100"/>
          <w:position w:val="0"/>
          <w:sz w:val="18"/>
          <w:szCs w:val="18"/>
        </w:rPr>
        <w:t>51%</w:t>
      </w:r>
      <w:r>
        <w:rPr>
          <w:color w:val="000000"/>
          <w:spacing w:val="0"/>
          <w:w w:val="100"/>
          <w:position w:val="0"/>
        </w:rPr>
        <w:t>的股权。在编制</w:t>
      </w:r>
      <w:r>
        <w:rPr>
          <w:color w:val="000000"/>
          <w:spacing w:val="0"/>
          <w:w w:val="100"/>
          <w:position w:val="0"/>
          <w:sz w:val="18"/>
          <w:szCs w:val="18"/>
        </w:rPr>
        <w:t>2016</w:t>
      </w:r>
      <w:r>
        <w:rPr>
          <w:color w:val="000000"/>
          <w:spacing w:val="0"/>
          <w:w w:val="100"/>
          <w:position w:val="0"/>
        </w:rPr>
        <w:t>年度合并 报表比较数据时对</w:t>
      </w:r>
      <w:r>
        <w:rPr>
          <w:color w:val="000000"/>
          <w:spacing w:val="0"/>
          <w:w w:val="100"/>
          <w:position w:val="0"/>
          <w:sz w:val="18"/>
          <w:szCs w:val="18"/>
        </w:rPr>
        <w:t>2015</w:t>
      </w:r>
      <w:r>
        <w:rPr>
          <w:color w:val="000000"/>
          <w:spacing w:val="0"/>
          <w:w w:val="100"/>
          <w:position w:val="0"/>
        </w:rPr>
        <w:t>年年初余额进行追溯调整，因上述合并而增加</w:t>
      </w:r>
      <w:r>
        <w:rPr>
          <w:color w:val="000000"/>
          <w:spacing w:val="0"/>
          <w:w w:val="100"/>
          <w:position w:val="0"/>
          <w:sz w:val="18"/>
          <w:szCs w:val="18"/>
        </w:rPr>
        <w:t>2015</w:t>
      </w:r>
      <w:r>
        <w:rPr>
          <w:color w:val="000000"/>
          <w:spacing w:val="0"/>
          <w:w w:val="100"/>
          <w:position w:val="0"/>
        </w:rPr>
        <w:t xml:space="preserve">年年初所有者权益 </w:t>
      </w:r>
      <w:r>
        <w:rPr>
          <w:color w:val="000000"/>
          <w:spacing w:val="0"/>
          <w:w w:val="100"/>
          <w:position w:val="0"/>
          <w:sz w:val="18"/>
          <w:szCs w:val="18"/>
        </w:rPr>
        <w:t xml:space="preserve">1,032,213. </w:t>
      </w:r>
      <w:r>
        <w:rPr>
          <w:color w:val="000000"/>
          <w:spacing w:val="0"/>
          <w:w w:val="100"/>
          <w:position w:val="0"/>
          <w:sz w:val="18"/>
          <w:szCs w:val="18"/>
        </w:rPr>
        <w:t>45</w:t>
      </w:r>
      <w:r>
        <w:rPr>
          <w:color w:val="000000"/>
          <w:spacing w:val="0"/>
          <w:w w:val="100"/>
          <w:position w:val="0"/>
        </w:rPr>
        <w:t>元，其中增加</w:t>
      </w:r>
      <w:r>
        <w:rPr>
          <w:color w:val="000000"/>
          <w:spacing w:val="0"/>
          <w:w w:val="100"/>
          <w:position w:val="0"/>
          <w:sz w:val="18"/>
          <w:szCs w:val="18"/>
        </w:rPr>
        <w:t>2015</w:t>
      </w:r>
      <w:r>
        <w:rPr>
          <w:color w:val="000000"/>
          <w:spacing w:val="0"/>
          <w:w w:val="100"/>
          <w:position w:val="0"/>
        </w:rPr>
        <w:t>年年初资本公积(股本溢价)</w:t>
      </w:r>
      <w:r>
        <w:rPr>
          <w:color w:val="000000"/>
          <w:spacing w:val="0"/>
          <w:w w:val="100"/>
          <w:position w:val="0"/>
          <w:sz w:val="18"/>
          <w:szCs w:val="18"/>
        </w:rPr>
        <w:t>1,320,000.00</w:t>
      </w:r>
      <w:r>
        <w:rPr>
          <w:color w:val="000000"/>
          <w:spacing w:val="0"/>
          <w:w w:val="100"/>
          <w:position w:val="0"/>
        </w:rPr>
        <w:t>元，减少</w:t>
      </w:r>
      <w:r>
        <w:rPr>
          <w:color w:val="000000"/>
          <w:spacing w:val="0"/>
          <w:w w:val="100"/>
          <w:position w:val="0"/>
          <w:sz w:val="18"/>
          <w:szCs w:val="18"/>
        </w:rPr>
        <w:t>2015</w:t>
      </w:r>
      <w:r>
        <w:rPr>
          <w:color w:val="000000"/>
          <w:spacing w:val="0"/>
          <w:w w:val="100"/>
          <w:position w:val="0"/>
        </w:rPr>
        <w:t>年年 初未分配利润</w:t>
      </w:r>
      <w:r>
        <w:rPr>
          <w:color w:val="000000"/>
          <w:spacing w:val="0"/>
          <w:w w:val="100"/>
          <w:position w:val="0"/>
          <w:sz w:val="18"/>
          <w:szCs w:val="18"/>
        </w:rPr>
        <w:t>287,786.55</w:t>
      </w:r>
      <w:r>
        <w:rPr>
          <w:color w:val="000000"/>
          <w:spacing w:val="0"/>
          <w:w w:val="100"/>
          <w:position w:val="0"/>
        </w:rPr>
        <w:t>元。</w:t>
      </w:r>
    </w:p>
    <w:p>
      <w:pPr>
        <w:pStyle w:val="Style34"/>
        <w:keepNext/>
        <w:keepLines/>
        <w:widowControl w:val="0"/>
        <w:shd w:val="clear" w:color="auto" w:fill="auto"/>
        <w:tabs>
          <w:tab w:pos="499" w:val="left"/>
        </w:tabs>
        <w:bidi w:val="0"/>
        <w:spacing w:before="0" w:after="40" w:line="271" w:lineRule="exact"/>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7</w:t>
      </w:r>
      <w:bookmarkEnd w:id="1429"/>
      <w:r>
        <w:rPr>
          <w:color w:val="000000"/>
          <w:spacing w:val="0"/>
          <w:w w:val="100"/>
          <w:position w:val="0"/>
        </w:rPr>
        <w:t>6、</w:t>
        <w:tab/>
        <w:t>所有权或使用权受到限制的资产</w:t>
      </w:r>
      <w:bookmarkEnd w:id="1427"/>
      <w:bookmarkEnd w:id="1428"/>
      <w:bookmarkEnd w:id="1430"/>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3043"/>
        <w:gridCol w:w="270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1,533, </w:t>
            </w:r>
            <w:r>
              <w:rPr>
                <w:color w:val="000000"/>
                <w:spacing w:val="0"/>
                <w:w w:val="100"/>
                <w:position w:val="0"/>
                <w:sz w:val="18"/>
                <w:szCs w:val="18"/>
              </w:rPr>
              <w:t xml:space="preserve">684.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1,533,684. </w:t>
            </w:r>
            <w:r>
              <w:rPr>
                <w:color w:val="000000"/>
                <w:spacing w:val="0"/>
                <w:w w:val="100"/>
                <w:position w:val="0"/>
                <w:sz w:val="17"/>
                <w:szCs w:val="17"/>
              </w:rPr>
              <w:t>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20" w:line="240" w:lineRule="auto"/>
        <w:ind w:left="24"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无</w:t>
      </w:r>
    </w:p>
    <w:p>
      <w:pPr>
        <w:widowControl w:val="0"/>
        <w:spacing w:after="319" w:line="1" w:lineRule="exact"/>
      </w:pPr>
    </w:p>
    <w:p>
      <w:pPr>
        <w:pStyle w:val="Style34"/>
        <w:keepNext/>
        <w:keepLines/>
        <w:widowControl w:val="0"/>
        <w:shd w:val="clear" w:color="auto" w:fill="auto"/>
        <w:bidi w:val="0"/>
        <w:spacing w:before="0" w:after="10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7</w:t>
      </w:r>
      <w:bookmarkEnd w:id="1433"/>
      <w:r>
        <w:rPr>
          <w:color w:val="000000"/>
          <w:spacing w:val="0"/>
          <w:w w:val="100"/>
          <w:position w:val="0"/>
        </w:rPr>
        <w:t>7、外币货币性项目</w:t>
      </w:r>
      <w:bookmarkEnd w:id="1431"/>
      <w:bookmarkEnd w:id="1432"/>
      <w:bookmarkEnd w:id="1434"/>
    </w:p>
    <w:p>
      <w:pPr>
        <w:pStyle w:val="Style34"/>
        <w:keepNext/>
        <w:keepLines/>
        <w:widowControl w:val="0"/>
        <w:shd w:val="clear" w:color="auto" w:fill="auto"/>
        <w:bidi w:val="0"/>
        <w:spacing w:before="0" w:after="100" w:line="240" w:lineRule="auto"/>
        <w:ind w:left="0" w:right="0" w:firstLine="0"/>
        <w:jc w:val="left"/>
      </w:pPr>
      <w:bookmarkStart w:id="1431" w:name="bookmark1431"/>
      <w:bookmarkStart w:id="1432" w:name="bookmark1432"/>
      <w:bookmarkStart w:id="1435" w:name="bookmark1435"/>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431"/>
      <w:bookmarkEnd w:id="1432"/>
      <w:bookmarkEnd w:id="143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40,618, </w:t>
            </w:r>
            <w:r>
              <w:rPr>
                <w:color w:val="000000"/>
                <w:spacing w:val="0"/>
                <w:w w:val="100"/>
                <w:position w:val="0"/>
                <w:sz w:val="18"/>
                <w:szCs w:val="18"/>
              </w:rPr>
              <w:t xml:space="preserve">482.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5,820, </w:t>
            </w:r>
            <w:r>
              <w:rPr>
                <w:color w:val="000000"/>
                <w:spacing w:val="0"/>
                <w:w w:val="100"/>
                <w:position w:val="0"/>
                <w:sz w:val="18"/>
                <w:szCs w:val="18"/>
              </w:rPr>
              <w:t xml:space="preserve">797.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40,378,873.58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78,698.30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70,356.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35,264.67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169,252.78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1,098.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7,616.83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无</w:t>
      </w:r>
    </w:p>
    <w:p>
      <w:pPr>
        <w:pStyle w:val="Style34"/>
        <w:keepNext/>
        <w:keepLines/>
        <w:widowControl w:val="0"/>
        <w:shd w:val="clear" w:color="auto" w:fill="auto"/>
        <w:tabs>
          <w:tab w:pos="783" w:val="left"/>
        </w:tabs>
        <w:bidi w:val="0"/>
        <w:spacing w:before="0" w:after="80" w:line="240" w:lineRule="auto"/>
        <w:ind w:left="0" w:right="0" w:firstLine="140"/>
        <w:jc w:val="left"/>
      </w:pPr>
      <w:bookmarkStart w:id="1436" w:name="bookmark1436"/>
      <w:bookmarkStart w:id="1437" w:name="bookmark1437"/>
      <w:bookmarkStart w:id="1438" w:name="bookmark1438"/>
      <w:r>
        <w:rPr>
          <w:color w:val="000000"/>
          <w:spacing w:val="0"/>
          <w:w w:val="100"/>
          <w:position w:val="0"/>
        </w:rPr>
        <w:t>(2).</w:t>
        <w:tab/>
      </w:r>
      <w:r>
        <w:rPr>
          <w:color w:val="000000"/>
          <w:spacing w:val="0"/>
          <w:w w:val="100"/>
          <w:position w:val="0"/>
        </w:rPr>
        <w:t>境外经营实体说明，包括对于重要的境外经营实体，应披露其境外主要经营地、记账本位</w:t>
      </w:r>
      <w:bookmarkEnd w:id="1436"/>
      <w:bookmarkEnd w:id="1437"/>
      <w:bookmarkEnd w:id="1438"/>
    </w:p>
    <w:p>
      <w:pPr>
        <w:pStyle w:val="Style34"/>
        <w:keepNext/>
        <w:keepLines/>
        <w:widowControl w:val="0"/>
        <w:shd w:val="clear" w:color="auto" w:fill="auto"/>
        <w:bidi w:val="0"/>
        <w:spacing w:before="0" w:after="80" w:line="240" w:lineRule="auto"/>
        <w:ind w:left="0" w:right="0" w:firstLine="560"/>
        <w:jc w:val="left"/>
      </w:pPr>
      <w:bookmarkStart w:id="1436" w:name="bookmark1436"/>
      <w:bookmarkStart w:id="1437" w:name="bookmark1437"/>
      <w:bookmarkStart w:id="1439" w:name="bookmark1439"/>
      <w:r>
        <w:rPr>
          <w:color w:val="000000"/>
          <w:spacing w:val="0"/>
          <w:w w:val="100"/>
          <w:position w:val="0"/>
        </w:rPr>
        <w:t>币及选择依据，记账本位币发生变化的还应披露原因。</w:t>
      </w:r>
      <w:bookmarkEnd w:id="1436"/>
      <w:bookmarkEnd w:id="1437"/>
      <w:bookmarkEnd w:id="1439"/>
    </w:p>
    <w:p>
      <w:pPr>
        <w:pStyle w:val="Style5"/>
        <w:keepNext w:val="0"/>
        <w:keepLines w:val="0"/>
        <w:widowControl w:val="0"/>
        <w:shd w:val="clear" w:color="auto" w:fill="auto"/>
        <w:bidi w:val="0"/>
        <w:spacing w:before="0" w:after="28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60"/>
        <w:gridCol w:w="1387"/>
        <w:gridCol w:w="1262"/>
        <w:gridCol w:w="2515"/>
      </w:tblGrid>
      <w:tr>
        <w:trPr>
          <w:trHeight w:val="36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Bianfeng Entertainment INC.</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公司经营地通用货币</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Bianfeng Entertainment Holding PTE.LTD.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母公司通用货币</w:t>
            </w: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东方星空投资(香港)有限公司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公司经营地通用货币</w:t>
            </w:r>
          </w:p>
        </w:tc>
      </w:tr>
    </w:tbl>
    <w:p>
      <w:pPr>
        <w:widowControl w:val="0"/>
        <w:spacing w:after="579" w:line="1" w:lineRule="exact"/>
      </w:pPr>
    </w:p>
    <w:p>
      <w:pPr>
        <w:pStyle w:val="Style34"/>
        <w:keepNext/>
        <w:keepLines/>
        <w:widowControl w:val="0"/>
        <w:shd w:val="clear" w:color="auto" w:fill="auto"/>
        <w:bidi w:val="0"/>
        <w:spacing w:before="0" w:after="80" w:line="240" w:lineRule="auto"/>
        <w:ind w:left="0" w:right="0" w:firstLine="140"/>
        <w:jc w:val="left"/>
      </w:pPr>
      <w:bookmarkStart w:id="1440" w:name="bookmark1440"/>
      <w:bookmarkStart w:id="1441" w:name="bookmark1441"/>
      <w:bookmarkStart w:id="1442" w:name="bookmark1442"/>
      <w:bookmarkStart w:id="1443" w:name="bookmark1443"/>
      <w:r>
        <w:rPr>
          <w:color w:val="000000"/>
          <w:spacing w:val="0"/>
          <w:w w:val="100"/>
          <w:position w:val="0"/>
        </w:rPr>
        <w:t>7</w:t>
      </w:r>
      <w:bookmarkEnd w:id="1442"/>
      <w:r>
        <w:rPr>
          <w:color w:val="000000"/>
          <w:spacing w:val="0"/>
          <w:w w:val="100"/>
          <w:position w:val="0"/>
        </w:rPr>
        <w:t>8、套期</w:t>
      </w:r>
      <w:bookmarkEnd w:id="1440"/>
      <w:bookmarkEnd w:id="1441"/>
      <w:bookmarkEnd w:id="1443"/>
    </w:p>
    <w:p>
      <w:pPr>
        <w:pStyle w:val="Style5"/>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80" w:line="278" w:lineRule="exact"/>
        <w:ind w:left="0" w:right="0" w:firstLine="140"/>
        <w:jc w:val="left"/>
      </w:pPr>
      <w:bookmarkStart w:id="1444" w:name="bookmark1444"/>
      <w:bookmarkStart w:id="1445" w:name="bookmark1445"/>
      <w:bookmarkStart w:id="1446" w:name="bookmark1446"/>
      <w:bookmarkStart w:id="1447" w:name="bookmark1447"/>
      <w:r>
        <w:rPr>
          <w:color w:val="000000"/>
          <w:spacing w:val="0"/>
          <w:w w:val="100"/>
          <w:position w:val="0"/>
        </w:rPr>
        <w:t>7</w:t>
      </w:r>
      <w:bookmarkEnd w:id="1446"/>
      <w:r>
        <w:rPr>
          <w:color w:val="000000"/>
          <w:spacing w:val="0"/>
          <w:w w:val="100"/>
          <w:position w:val="0"/>
        </w:rPr>
        <w:t>9、其他</w:t>
      </w:r>
      <w:bookmarkEnd w:id="1444"/>
      <w:bookmarkEnd w:id="1445"/>
      <w:bookmarkEnd w:id="1447"/>
    </w:p>
    <w:p>
      <w:pPr>
        <w:pStyle w:val="Style5"/>
        <w:keepNext w:val="0"/>
        <w:keepLines w:val="0"/>
        <w:widowControl w:val="0"/>
        <w:shd w:val="clear" w:color="auto" w:fill="auto"/>
        <w:bidi w:val="0"/>
        <w:spacing w:before="0" w:after="80" w:line="278" w:lineRule="exact"/>
        <w:ind w:left="140" w:right="0" w:firstLine="0"/>
        <w:jc w:val="left"/>
        <w:sectPr>
          <w:headerReference w:type="default" r:id="rId77"/>
          <w:footerReference w:type="default" r:id="rId78"/>
          <w:footnotePr>
            <w:pos w:val="pageBottom"/>
            <w:numFmt w:val="decimal"/>
            <w:numRestart w:val="continuous"/>
          </w:footnotePr>
          <w:pgSz w:w="11900" w:h="16840"/>
          <w:pgMar w:top="1440" w:right="1128" w:bottom="1484" w:left="1648"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 无</w:t>
      </w:r>
    </w:p>
    <w:p>
      <w:pPr>
        <w:pStyle w:val="Style34"/>
        <w:keepNext/>
        <w:keepLines/>
        <w:widowControl w:val="0"/>
        <w:shd w:val="clear" w:color="auto" w:fill="auto"/>
        <w:bidi w:val="0"/>
        <w:spacing w:before="80" w:after="100" w:line="240" w:lineRule="auto"/>
        <w:ind w:left="0" w:right="0" w:firstLine="400"/>
        <w:jc w:val="left"/>
      </w:pPr>
      <w:bookmarkStart w:id="1448" w:name="bookmark1448"/>
      <w:bookmarkStart w:id="1449" w:name="bookmark1449"/>
      <w:bookmarkStart w:id="1450" w:name="bookmark1450"/>
      <w:bookmarkStart w:id="1451" w:name="bookmark1451"/>
      <w:r>
        <w:rPr>
          <w:color w:val="000000"/>
          <w:spacing w:val="0"/>
          <w:w w:val="100"/>
          <w:position w:val="0"/>
        </w:rPr>
        <w:t>八</w:t>
      </w:r>
      <w:bookmarkEnd w:id="1450"/>
      <w:r>
        <w:rPr>
          <w:color w:val="000000"/>
          <w:spacing w:val="0"/>
          <w:w w:val="100"/>
          <w:position w:val="0"/>
        </w:rPr>
        <w:t>、合并范围的变更</w:t>
      </w:r>
      <w:bookmarkEnd w:id="1448"/>
      <w:bookmarkEnd w:id="1449"/>
      <w:bookmarkEnd w:id="1451"/>
    </w:p>
    <w:p>
      <w:pPr>
        <w:pStyle w:val="Style34"/>
        <w:keepNext/>
        <w:keepLines/>
        <w:widowControl w:val="0"/>
        <w:shd w:val="clear" w:color="auto" w:fill="auto"/>
        <w:bidi w:val="0"/>
        <w:spacing w:before="0" w:after="100" w:line="240" w:lineRule="auto"/>
        <w:ind w:left="0" w:right="0" w:firstLine="400"/>
        <w:jc w:val="left"/>
      </w:pPr>
      <w:bookmarkStart w:id="1448" w:name="bookmark1448"/>
      <w:bookmarkStart w:id="1449" w:name="bookmark1449"/>
      <w:bookmarkStart w:id="1452" w:name="bookmark1452"/>
      <w:bookmarkStart w:id="1453" w:name="bookmark1453"/>
      <w:r>
        <w:rPr>
          <w:color w:val="000000"/>
          <w:spacing w:val="0"/>
          <w:w w:val="100"/>
          <w:position w:val="0"/>
        </w:rPr>
        <w:t>1</w:t>
      </w:r>
      <w:bookmarkEnd w:id="1452"/>
      <w:r>
        <w:rPr>
          <w:color w:val="000000"/>
          <w:spacing w:val="0"/>
          <w:w w:val="100"/>
          <w:position w:val="0"/>
        </w:rPr>
        <w:t>、非同一控制下企业合并</w:t>
      </w:r>
      <w:bookmarkEnd w:id="1448"/>
      <w:bookmarkEnd w:id="1449"/>
      <w:bookmarkEnd w:id="1453"/>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2"/>
        <w:gridCol w:w="1738"/>
        <w:gridCol w:w="1579"/>
        <w:gridCol w:w="965"/>
        <w:gridCol w:w="1565"/>
        <w:gridCol w:w="1416"/>
        <w:gridCol w:w="1560"/>
        <w:gridCol w:w="1704"/>
        <w:gridCol w:w="1949"/>
      </w:tblGrid>
      <w:tr>
        <w:trPr>
          <w:trHeight w:val="9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股权取得时点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股权取 得比例</w:t>
            </w:r>
          </w:p>
          <w:p>
            <w:pPr>
              <w:pStyle w:val="Style27"/>
              <w:keepNext w:val="0"/>
              <w:keepLines w:val="0"/>
              <w:widowControl w:val="0"/>
              <w:shd w:val="clear" w:color="auto" w:fill="auto"/>
              <w:bidi w:val="0"/>
              <w:spacing w:before="0" w:after="0" w:line="274" w:lineRule="exact"/>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购买日的确定 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购买日至期末被购 买方的净利润</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诸暨市智联达信息技 术服务有限公司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5,355,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非同一控制下 企业合并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公司对其拥有 实质控制权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4,205, </w:t>
            </w:r>
            <w:r>
              <w:rPr>
                <w:color w:val="000000"/>
                <w:spacing w:val="0"/>
                <w:w w:val="100"/>
                <w:position w:val="0"/>
                <w:sz w:val="18"/>
                <w:szCs w:val="18"/>
              </w:rPr>
              <w:t xml:space="preserve">807.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343,423.60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浙江东阳影视文化投 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20,870,000.00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66.67%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非同一控制下 企业合并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公司对其拥有 实质控制权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台州市逸文网络技术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3,859,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非同一控制下 企业合并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公司对其拥有 实质控制权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1,197, </w:t>
            </w:r>
            <w:r>
              <w:rPr>
                <w:color w:val="000000"/>
                <w:spacing w:val="0"/>
                <w:w w:val="100"/>
                <w:position w:val="0"/>
                <w:sz w:val="18"/>
                <w:szCs w:val="18"/>
              </w:rPr>
              <w:t>409.81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-616,263.93</w:t>
            </w:r>
          </w:p>
        </w:tc>
      </w:tr>
    </w:tbl>
    <w:p>
      <w:pPr>
        <w:pStyle w:val="Style24"/>
        <w:keepNext w:val="0"/>
        <w:keepLines w:val="0"/>
        <w:widowControl w:val="0"/>
        <w:shd w:val="clear" w:color="auto" w:fill="auto"/>
        <w:bidi w:val="0"/>
        <w:spacing w:before="0" w:after="100" w:line="240" w:lineRule="auto"/>
        <w:ind w:left="394"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394" w:right="0" w:firstLine="0"/>
        <w:jc w:val="left"/>
      </w:pPr>
      <w:r>
        <w:rPr>
          <w:color w:val="000000"/>
          <w:spacing w:val="0"/>
          <w:w w:val="100"/>
          <w:position w:val="0"/>
        </w:rPr>
        <w:t>无</w:t>
      </w:r>
    </w:p>
    <w:p>
      <w:pPr>
        <w:widowControl w:val="0"/>
        <w:spacing w:after="339" w:line="1" w:lineRule="exact"/>
      </w:pPr>
    </w:p>
    <w:p>
      <w:pPr>
        <w:pStyle w:val="Style34"/>
        <w:keepNext/>
        <w:keepLines/>
        <w:widowControl w:val="0"/>
        <w:shd w:val="clear" w:color="auto" w:fill="auto"/>
        <w:bidi w:val="0"/>
        <w:spacing w:before="0" w:after="100" w:line="240" w:lineRule="auto"/>
        <w:ind w:left="0" w:right="0" w:firstLine="400"/>
        <w:jc w:val="left"/>
      </w:pPr>
      <w:bookmarkStart w:id="1454" w:name="bookmark1454"/>
      <w:bookmarkStart w:id="1455" w:name="bookmark1455"/>
      <w:bookmarkStart w:id="1456" w:name="bookmark1456"/>
      <w:r>
        <w:rPr>
          <w:color w:val="000000"/>
          <w:spacing w:val="0"/>
          <w:w w:val="100"/>
          <w:position w:val="0"/>
        </w:rPr>
        <w:t>(2).</w:t>
      </w:r>
      <w:r>
        <w:rPr>
          <w:color w:val="000000"/>
          <w:spacing w:val="0"/>
          <w:w w:val="100"/>
          <w:position w:val="0"/>
        </w:rPr>
        <w:t>合并成本及商誉</w:t>
      </w:r>
      <w:bookmarkEnd w:id="1454"/>
      <w:bookmarkEnd w:id="1455"/>
      <w:bookmarkEnd w:id="1456"/>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37"/>
        <w:gridCol w:w="3710"/>
        <w:gridCol w:w="3912"/>
        <w:gridCol w:w="1843"/>
      </w:tblGrid>
      <w:tr>
        <w:trPr>
          <w:trHeight w:val="49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1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诸暨市智联达信息技术服务有限公司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浙江东阳影视文化投资有限公司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台州市逸文网络 技术有限公司</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5,355,000.00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20,870,000.00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3,859,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5,355,000.00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20,870,000.00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3,859,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637"/>
        <w:gridCol w:w="3710"/>
        <w:gridCol w:w="3912"/>
        <w:gridCol w:w="184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 xml:space="preserve">5,355,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20,870,000.00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3,859,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 xml:space="preserve">2,747, </w:t>
            </w:r>
            <w:r>
              <w:rPr>
                <w:color w:val="000000"/>
                <w:spacing w:val="0"/>
                <w:w w:val="100"/>
                <w:position w:val="0"/>
                <w:sz w:val="18"/>
                <w:szCs w:val="18"/>
              </w:rPr>
              <w:t>799.44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14,839,454.32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3,607, </w:t>
            </w:r>
            <w:r>
              <w:rPr>
                <w:color w:val="000000"/>
                <w:spacing w:val="0"/>
                <w:w w:val="100"/>
                <w:position w:val="0"/>
                <w:sz w:val="18"/>
                <w:szCs w:val="18"/>
              </w:rPr>
              <w:t xml:space="preserve">146. </w:t>
            </w:r>
            <w:r>
              <w:rPr>
                <w:color w:val="000000"/>
                <w:spacing w:val="0"/>
                <w:w w:val="100"/>
                <w:position w:val="0"/>
                <w:sz w:val="18"/>
                <w:szCs w:val="18"/>
              </w:rPr>
              <w:t>99</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商誉/合并成本小于取得的可辨认净资产公允价 值份额的金额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 xml:space="preserve">2,607, </w:t>
            </w:r>
            <w:r>
              <w:rPr>
                <w:color w:val="000000"/>
                <w:spacing w:val="0"/>
                <w:w w:val="100"/>
                <w:position w:val="0"/>
                <w:sz w:val="18"/>
                <w:szCs w:val="18"/>
              </w:rPr>
              <w:t xml:space="preserve">200.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6,030, </w:t>
            </w:r>
            <w:r>
              <w:rPr>
                <w:color w:val="000000"/>
                <w:spacing w:val="0"/>
                <w:w w:val="100"/>
                <w:position w:val="0"/>
                <w:sz w:val="18"/>
                <w:szCs w:val="18"/>
              </w:rPr>
              <w:t xml:space="preserve">545.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251,853.01</w:t>
            </w:r>
          </w:p>
        </w:tc>
      </w:tr>
    </w:tbl>
    <w:p>
      <w:pPr>
        <w:widowControl w:val="0"/>
        <w:spacing w:after="219" w:line="1" w:lineRule="exact"/>
      </w:pPr>
    </w:p>
    <w:p>
      <w:pPr>
        <w:pStyle w:val="Style5"/>
        <w:keepNext w:val="0"/>
        <w:keepLines w:val="0"/>
        <w:widowControl w:val="0"/>
        <w:shd w:val="clear" w:color="auto" w:fill="auto"/>
        <w:bidi w:val="0"/>
        <w:spacing w:before="0" w:after="320" w:line="283" w:lineRule="exact"/>
        <w:ind w:left="400" w:right="0" w:firstLine="0"/>
        <w:jc w:val="left"/>
      </w:pPr>
      <w:r>
        <w:rPr>
          <w:color w:val="000000"/>
          <w:spacing w:val="0"/>
          <w:w w:val="100"/>
          <w:position w:val="0"/>
        </w:rPr>
        <w:t xml:space="preserve">合并成本公允价值的确定方法、或有对价及其变动的说明: 无 </w:t>
      </w:r>
      <w:r>
        <w:rPr>
          <w:color w:val="000000"/>
          <w:spacing w:val="0"/>
          <w:w w:val="100"/>
          <w:position w:val="0"/>
        </w:rPr>
        <w:t>大额商誉形成的主要原因: 无</w:t>
      </w:r>
    </w:p>
    <w:p>
      <w:pPr>
        <w:pStyle w:val="Style5"/>
        <w:keepNext w:val="0"/>
        <w:keepLines w:val="0"/>
        <w:widowControl w:val="0"/>
        <w:shd w:val="clear" w:color="auto" w:fill="auto"/>
        <w:bidi w:val="0"/>
        <w:spacing w:before="0" w:after="60" w:line="269" w:lineRule="exact"/>
        <w:ind w:left="0" w:right="0"/>
        <w:jc w:val="left"/>
      </w:pPr>
      <w:r>
        <w:rPr>
          <w:color w:val="000000"/>
          <w:spacing w:val="0"/>
          <w:w w:val="100"/>
          <w:position w:val="0"/>
        </w:rPr>
        <w:t>其他说明：</w:t>
      </w:r>
    </w:p>
    <w:p>
      <w:pPr>
        <w:pStyle w:val="Style5"/>
        <w:keepNext w:val="0"/>
        <w:keepLines w:val="0"/>
        <w:widowControl w:val="0"/>
        <w:shd w:val="clear" w:color="auto" w:fill="auto"/>
        <w:bidi w:val="0"/>
        <w:spacing w:before="0" w:after="240" w:line="269" w:lineRule="exact"/>
        <w:ind w:left="0" w:right="0"/>
        <w:jc w:val="left"/>
        <w:sectPr>
          <w:headerReference w:type="default" r:id="rId79"/>
          <w:footerReference w:type="default" r:id="rId80"/>
          <w:footnotePr>
            <w:pos w:val="pageBottom"/>
            <w:numFmt w:val="decimal"/>
            <w:numRestart w:val="continuous"/>
          </w:footnotePr>
          <w:pgSz w:w="16840" w:h="11900" w:orient="landscape"/>
          <w:pgMar w:top="1792" w:right="1114" w:bottom="1704" w:left="1028" w:header="0" w:footer="3" w:gutter="0"/>
          <w:cols w:space="720"/>
          <w:noEndnote/>
          <w:rtlGutter w:val="0"/>
          <w:docGrid w:linePitch="360"/>
        </w:sectPr>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720"/>
        <w:jc w:val="both"/>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color w:val="000000"/>
          <w:spacing w:val="0"/>
          <w:w w:val="100"/>
          <w:position w:val="0"/>
        </w:rPr>
        <w:t>3）.</w:t>
      </w:r>
      <w:r>
        <w:rPr>
          <w:color w:val="000000"/>
          <w:spacing w:val="0"/>
          <w:w w:val="100"/>
          <w:position w:val="0"/>
        </w:rPr>
        <w:t>被购买方于购买日可辨认资产、负债</w:t>
      </w:r>
      <w:bookmarkEnd w:id="1457"/>
      <w:bookmarkEnd w:id="1458"/>
      <w:bookmarkEnd w:id="1460"/>
    </w:p>
    <w:p>
      <w:pPr>
        <w:pStyle w:val="Style5"/>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4"/>
        <w:gridCol w:w="1474"/>
        <w:gridCol w:w="1478"/>
        <w:gridCol w:w="1579"/>
        <w:gridCol w:w="1594"/>
        <w:gridCol w:w="1464"/>
        <w:gridCol w:w="1488"/>
      </w:tblGrid>
      <w:tr>
        <w:trPr>
          <w:trHeight w:val="56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诸暨市智联达信息技术 服务有限公司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浙江东阳影视文化投资有限公司</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台州市逸文网络 技术有限公司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购买日公允价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购买日账面价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购买日公允价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购买日账面价</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5,491,145.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3,776, </w:t>
            </w:r>
            <w:r>
              <w:rPr>
                <w:color w:val="000000"/>
                <w:spacing w:val="0"/>
                <w:w w:val="100"/>
                <w:position w:val="0"/>
                <w:sz w:val="18"/>
                <w:szCs w:val="18"/>
              </w:rPr>
              <w:t xml:space="preserve">981.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25,580,953.63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25,580,953.63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7,499,361.30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4,143, </w:t>
            </w:r>
            <w:r>
              <w:rPr>
                <w:color w:val="000000"/>
                <w:spacing w:val="0"/>
                <w:w w:val="100"/>
                <w:position w:val="0"/>
                <w:sz w:val="18"/>
                <w:szCs w:val="18"/>
              </w:rPr>
              <w:t xml:space="preserve">667. </w:t>
            </w:r>
            <w:r>
              <w:rPr>
                <w:color w:val="000000"/>
                <w:spacing w:val="0"/>
                <w:w w:val="100"/>
                <w:position w:val="0"/>
                <w:sz w:val="18"/>
                <w:szCs w:val="18"/>
              </w:rPr>
              <w:t>34</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2,330, </w:t>
            </w:r>
            <w:r>
              <w:rPr>
                <w:color w:val="000000"/>
                <w:spacing w:val="0"/>
                <w:w w:val="100"/>
                <w:position w:val="0"/>
                <w:sz w:val="18"/>
                <w:szCs w:val="18"/>
              </w:rPr>
              <w:t>704.41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2,330, </w:t>
            </w:r>
            <w:r>
              <w:rPr>
                <w:color w:val="000000"/>
                <w:spacing w:val="0"/>
                <w:w w:val="100"/>
                <w:position w:val="0"/>
                <w:sz w:val="18"/>
                <w:szCs w:val="18"/>
              </w:rPr>
              <w:t xml:space="preserve">704.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1,319,276.48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1,319,276.48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3,862,977.91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3,862, </w:t>
            </w:r>
            <w:r>
              <w:rPr>
                <w:color w:val="000000"/>
                <w:spacing w:val="0"/>
                <w:w w:val="100"/>
                <w:position w:val="0"/>
                <w:sz w:val="18"/>
                <w:szCs w:val="18"/>
              </w:rPr>
              <w:t xml:space="preserve">977. </w:t>
            </w:r>
            <w:r>
              <w:rPr>
                <w:color w:val="000000"/>
                <w:spacing w:val="0"/>
                <w:w w:val="100"/>
                <w:position w:val="0"/>
                <w:sz w:val="18"/>
                <w:szCs w:val="18"/>
              </w:rPr>
              <w:t>91</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1,237,622.50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1,237, </w:t>
            </w:r>
            <w:r>
              <w:rPr>
                <w:color w:val="000000"/>
                <w:spacing w:val="0"/>
                <w:w w:val="100"/>
                <w:position w:val="0"/>
                <w:sz w:val="18"/>
                <w:szCs w:val="18"/>
              </w:rPr>
              <w:t xml:space="preserve">622.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1,390,800.05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1,390, </w:t>
            </w:r>
            <w:r>
              <w:rPr>
                <w:color w:val="000000"/>
                <w:spacing w:val="0"/>
                <w:w w:val="100"/>
                <w:position w:val="0"/>
                <w:sz w:val="18"/>
                <w:szCs w:val="18"/>
              </w:rPr>
              <w:t xml:space="preserve">800.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181,697.50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181,697.50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其他流动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1,093.22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1,093. </w:t>
            </w:r>
            <w:r>
              <w:rPr>
                <w:color w:val="000000"/>
                <w:spacing w:val="0"/>
                <w:w w:val="100"/>
                <w:position w:val="0"/>
                <w:sz w:val="18"/>
                <w:szCs w:val="18"/>
              </w:rPr>
              <w:t>22</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375,018.21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138,654.83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6,575,224.08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6,575, </w:t>
            </w:r>
            <w:r>
              <w:rPr>
                <w:color w:val="000000"/>
                <w:spacing w:val="0"/>
                <w:w w:val="100"/>
                <w:position w:val="0"/>
                <w:sz w:val="18"/>
                <w:szCs w:val="18"/>
              </w:rPr>
              <w:t xml:space="preserve">224.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51,323.71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51,323.71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1,477,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16,239,999.96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16,239,999.96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3,402,268.96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46,575.00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长期待摊 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55,653.06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55,653.06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103,303.08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103,303.08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3,321,783.28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3,321, </w:t>
            </w:r>
            <w:r>
              <w:rPr>
                <w:color w:val="000000"/>
                <w:spacing w:val="0"/>
                <w:w w:val="100"/>
                <w:position w:val="0"/>
                <w:sz w:val="18"/>
                <w:szCs w:val="18"/>
              </w:rPr>
              <w:t xml:space="preserve">783.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426,524.06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426,524.06</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1,003,786.07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1,003, </w:t>
            </w:r>
            <w:r>
              <w:rPr>
                <w:color w:val="000000"/>
                <w:spacing w:val="0"/>
                <w:w w:val="100"/>
                <w:position w:val="0"/>
                <w:sz w:val="18"/>
                <w:szCs w:val="18"/>
              </w:rPr>
              <w:t xml:space="preserve">786.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421,415.74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421,415.74</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递延所得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46,813.08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46,813.08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140,663.70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140,663.70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5,108.32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5,108.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56,490.00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56,490.00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2,062,257.88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2,062,257.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应付职工 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115,075.63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115,075.63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5,387,842.04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3,673,678.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22,259,170.35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22,259,170.35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7,072,837.24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3,717, </w:t>
            </w:r>
            <w:r>
              <w:rPr>
                <w:color w:val="000000"/>
                <w:spacing w:val="0"/>
                <w:w w:val="100"/>
                <w:position w:val="0"/>
                <w:sz w:val="18"/>
                <w:szCs w:val="18"/>
              </w:rPr>
              <w:t xml:space="preserve">143. </w:t>
            </w:r>
            <w:r>
              <w:rPr>
                <w:color w:val="000000"/>
                <w:spacing w:val="0"/>
                <w:w w:val="100"/>
                <w:position w:val="0"/>
                <w:sz w:val="18"/>
                <w:szCs w:val="18"/>
              </w:rPr>
              <w:t>28</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减：少数股 东权益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2,640,042.60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102. </w:t>
            </w:r>
            <w:r>
              <w:rPr>
                <w:color w:val="000000"/>
                <w:spacing w:val="0"/>
                <w:w w:val="100"/>
                <w:position w:val="0"/>
                <w:sz w:val="18"/>
                <w:szCs w:val="18"/>
              </w:rPr>
              <w:t>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7,419,716.03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7,419, </w:t>
            </w:r>
            <w:r>
              <w:rPr>
                <w:color w:val="000000"/>
                <w:spacing w:val="0"/>
                <w:w w:val="100"/>
                <w:position w:val="0"/>
                <w:sz w:val="18"/>
                <w:szCs w:val="18"/>
              </w:rPr>
              <w:t xml:space="preserve">716. </w:t>
            </w:r>
            <w:r>
              <w:rPr>
                <w:color w:val="000000"/>
                <w:spacing w:val="0"/>
                <w:w w:val="100"/>
                <w:position w:val="0"/>
                <w:sz w:val="18"/>
                <w:szCs w:val="18"/>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3,465,690.25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1,821,400.21</w:t>
            </w: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取得的净 资产</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2,747,799.44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1,873, </w:t>
            </w:r>
            <w:r>
              <w:rPr>
                <w:color w:val="000000"/>
                <w:spacing w:val="0"/>
                <w:w w:val="100"/>
                <w:position w:val="0"/>
                <w:sz w:val="18"/>
                <w:szCs w:val="18"/>
              </w:rPr>
              <w:t xml:space="preserve">576. </w:t>
            </w:r>
            <w:r>
              <w:rPr>
                <w:color w:val="000000"/>
                <w:spacing w:val="0"/>
                <w:w w:val="100"/>
                <w:position w:val="0"/>
                <w:sz w:val="18"/>
                <w:szCs w:val="18"/>
              </w:rPr>
              <w:t>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14,839,454.32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14,839,454.32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3,607,146.99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1,895, </w:t>
            </w:r>
            <w:r>
              <w:rPr>
                <w:color w:val="000000"/>
                <w:spacing w:val="0"/>
                <w:w w:val="100"/>
                <w:position w:val="0"/>
                <w:sz w:val="18"/>
                <w:szCs w:val="18"/>
              </w:rPr>
              <w:t xml:space="preserve">743. </w:t>
            </w:r>
            <w:r>
              <w:rPr>
                <w:color w:val="000000"/>
                <w:spacing w:val="0"/>
                <w:w w:val="100"/>
                <w:position w:val="0"/>
                <w:sz w:val="18"/>
                <w:szCs w:val="18"/>
              </w:rPr>
              <w:t>07</w:t>
            </w:r>
          </w:p>
        </w:tc>
      </w:tr>
    </w:tbl>
    <w:p>
      <w:pPr>
        <w:widowControl w:val="0"/>
        <w:spacing w:after="319" w:line="1" w:lineRule="exact"/>
      </w:pPr>
    </w:p>
    <w:p>
      <w:pPr>
        <w:pStyle w:val="Style5"/>
        <w:keepNext w:val="0"/>
        <w:keepLines w:val="0"/>
        <w:widowControl w:val="0"/>
        <w:shd w:val="clear" w:color="auto" w:fill="auto"/>
        <w:bidi w:val="0"/>
        <w:spacing w:before="0" w:after="60" w:line="269" w:lineRule="exact"/>
        <w:ind w:left="0" w:right="0" w:firstLine="720"/>
        <w:jc w:val="both"/>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60" w:line="269" w:lineRule="exact"/>
        <w:ind w:left="720" w:right="0" w:firstLine="0"/>
        <w:jc w:val="both"/>
      </w:pPr>
      <w:r>
        <w:rPr>
          <w:color w:val="000000"/>
          <w:spacing w:val="0"/>
          <w:w w:val="100"/>
          <w:position w:val="0"/>
        </w:rPr>
        <w:t>诸暨市智联达信息技术服务有限公司购买日可辨认资产、负债公允价值系根据浙江中企华资产评 估有限公司出具的《评估报告》（浙中企华评报字〔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104</w:t>
      </w:r>
      <w:r>
        <w:rPr>
          <w:color w:val="000000"/>
          <w:spacing w:val="0"/>
          <w:w w:val="100"/>
          <w:position w:val="0"/>
        </w:rPr>
        <w:t>号）进行确定；浙江东阳影视文 化投资有限公司购买日可辨认资产、负债公允价值系根据东阳明鉴资产评估有限公司出具的《评 估报告》（东明评字〔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086</w:t>
      </w:r>
      <w:r>
        <w:rPr>
          <w:color w:val="000000"/>
          <w:spacing w:val="0"/>
          <w:w w:val="100"/>
          <w:position w:val="0"/>
        </w:rPr>
        <w:t>号）进行确定；台州市逸文网络技术有限公司购买日可辨认资 产、负债公允价值系根据浙江中企华资产评估有限公司出具的《评估报告》（浙中企华评报字〔</w:t>
      </w:r>
      <w:r>
        <w:rPr>
          <w:color w:val="000000"/>
          <w:spacing w:val="0"/>
          <w:w w:val="100"/>
          <w:position w:val="0"/>
          <w:sz w:val="18"/>
          <w:szCs w:val="18"/>
        </w:rPr>
        <w:t xml:space="preserve">2015） </w:t>
      </w:r>
      <w:r>
        <w:rPr>
          <w:color w:val="000000"/>
          <w:spacing w:val="0"/>
          <w:w w:val="100"/>
          <w:position w:val="0"/>
        </w:rPr>
        <w:t>第</w:t>
      </w:r>
      <w:r>
        <w:rPr>
          <w:color w:val="000000"/>
          <w:spacing w:val="0"/>
          <w:w w:val="100"/>
          <w:position w:val="0"/>
          <w:sz w:val="18"/>
          <w:szCs w:val="18"/>
        </w:rPr>
        <w:t>273</w:t>
      </w:r>
      <w:r>
        <w:rPr>
          <w:color w:val="000000"/>
          <w:spacing w:val="0"/>
          <w:w w:val="100"/>
          <w:position w:val="0"/>
        </w:rPr>
        <w:t>号）进行确定。</w:t>
      </w:r>
    </w:p>
    <w:p>
      <w:pPr>
        <w:pStyle w:val="Style5"/>
        <w:keepNext w:val="0"/>
        <w:keepLines w:val="0"/>
        <w:widowControl w:val="0"/>
        <w:shd w:val="clear" w:color="auto" w:fill="auto"/>
        <w:bidi w:val="0"/>
        <w:spacing w:before="0" w:after="60" w:line="269" w:lineRule="exact"/>
        <w:ind w:left="0" w:right="0" w:firstLine="720"/>
        <w:jc w:val="left"/>
      </w:pPr>
      <w:r>
        <w:rPr>
          <w:color w:val="000000"/>
          <w:spacing w:val="0"/>
          <w:w w:val="100"/>
          <w:position w:val="0"/>
        </w:rPr>
        <w:t>企业合并中承担的被购买方的或有负债：</w:t>
      </w:r>
    </w:p>
    <w:p>
      <w:pPr>
        <w:pStyle w:val="Style5"/>
        <w:keepNext w:val="0"/>
        <w:keepLines w:val="0"/>
        <w:widowControl w:val="0"/>
        <w:shd w:val="clear" w:color="auto" w:fill="auto"/>
        <w:bidi w:val="0"/>
        <w:spacing w:before="0" w:after="60" w:line="269" w:lineRule="exact"/>
        <w:ind w:left="0" w:right="0" w:firstLine="720"/>
        <w:jc w:val="left"/>
      </w:pPr>
      <w:r>
        <w:rPr>
          <w:color w:val="000000"/>
          <w:spacing w:val="0"/>
          <w:w w:val="100"/>
          <w:position w:val="0"/>
        </w:rPr>
        <w:t>无</w:t>
      </w:r>
    </w:p>
    <w:p>
      <w:pPr>
        <w:pStyle w:val="Style5"/>
        <w:keepNext w:val="0"/>
        <w:keepLines w:val="0"/>
        <w:widowControl w:val="0"/>
        <w:shd w:val="clear" w:color="auto" w:fill="auto"/>
        <w:bidi w:val="0"/>
        <w:spacing w:before="0" w:after="60" w:line="269" w:lineRule="exact"/>
        <w:ind w:left="0" w:right="0" w:firstLine="720"/>
        <w:jc w:val="both"/>
      </w:pPr>
      <w:r>
        <w:rPr>
          <w:color w:val="000000"/>
          <w:spacing w:val="0"/>
          <w:w w:val="100"/>
          <w:position w:val="0"/>
        </w:rPr>
        <w:t>其他说明：</w:t>
      </w:r>
    </w:p>
    <w:p>
      <w:pPr>
        <w:pStyle w:val="Style5"/>
        <w:keepNext w:val="0"/>
        <w:keepLines w:val="0"/>
        <w:widowControl w:val="0"/>
        <w:shd w:val="clear" w:color="auto" w:fill="auto"/>
        <w:bidi w:val="0"/>
        <w:spacing w:before="0" w:after="320" w:line="269" w:lineRule="exact"/>
        <w:ind w:left="0" w:right="0" w:firstLine="720"/>
        <w:jc w:val="both"/>
      </w:pPr>
      <w:r>
        <w:rPr>
          <w:color w:val="000000"/>
          <w:spacing w:val="0"/>
          <w:w w:val="100"/>
          <w:position w:val="0"/>
        </w:rPr>
        <w:t>无</w:t>
      </w:r>
    </w:p>
    <w:p>
      <w:pPr>
        <w:pStyle w:val="Style34"/>
        <w:keepNext/>
        <w:keepLines/>
        <w:widowControl w:val="0"/>
        <w:shd w:val="clear" w:color="auto" w:fill="auto"/>
        <w:bidi w:val="0"/>
        <w:spacing w:before="0" w:after="60" w:line="269" w:lineRule="exact"/>
        <w:ind w:left="0" w:right="0" w:firstLine="720"/>
        <w:jc w:val="both"/>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color w:val="000000"/>
          <w:spacing w:val="0"/>
          <w:w w:val="100"/>
          <w:position w:val="0"/>
        </w:rPr>
        <w:t>4）.</w:t>
      </w:r>
      <w:r>
        <w:rPr>
          <w:color w:val="000000"/>
          <w:spacing w:val="0"/>
          <w:w w:val="100"/>
          <w:position w:val="0"/>
        </w:rPr>
        <w:t>购买日之前持有的股权按照公允价值重新计量产生的利得或损失</w:t>
      </w:r>
      <w:bookmarkEnd w:id="1461"/>
      <w:bookmarkEnd w:id="1462"/>
      <w:bookmarkEnd w:id="1464"/>
    </w:p>
    <w:p>
      <w:pPr>
        <w:pStyle w:val="Style5"/>
        <w:keepNext w:val="0"/>
        <w:keepLines w:val="0"/>
        <w:widowControl w:val="0"/>
        <w:shd w:val="clear" w:color="auto" w:fill="auto"/>
        <w:bidi w:val="0"/>
        <w:spacing w:before="0" w:after="60" w:line="269" w:lineRule="exact"/>
        <w:ind w:left="0" w:right="0" w:firstLine="720"/>
        <w:jc w:val="both"/>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58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49"/>
        </w:numPr>
        <w:shd w:val="clear" w:color="auto" w:fill="auto"/>
        <w:tabs>
          <w:tab w:pos="1024" w:val="left"/>
        </w:tabs>
        <w:bidi w:val="0"/>
        <w:spacing w:before="0" w:after="40" w:line="288" w:lineRule="exact"/>
        <w:ind w:left="56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w:t>
      </w:r>
      <w:r>
        <w:rPr>
          <w:color w:val="000000"/>
          <w:spacing w:val="0"/>
          <w:w w:val="100"/>
          <w:position w:val="0"/>
        </w:rPr>
        <w:t>购买日或合并当期期末无法合理确定合并对价或被购买方可辨认资产、负债公允价值的相 关说明</w:t>
      </w:r>
      <w:bookmarkEnd w:id="1465"/>
      <w:bookmarkEnd w:id="1466"/>
      <w:bookmarkEnd w:id="1468"/>
    </w:p>
    <w:p>
      <w:pPr>
        <w:pStyle w:val="Style5"/>
        <w:keepNext w:val="0"/>
        <w:keepLines w:val="0"/>
        <w:widowControl w:val="0"/>
        <w:shd w:val="clear" w:color="auto" w:fill="auto"/>
        <w:bidi w:val="0"/>
        <w:spacing w:before="0" w:after="300" w:line="288"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49"/>
        </w:numPr>
        <w:shd w:val="clear" w:color="auto" w:fill="auto"/>
        <w:tabs>
          <w:tab w:pos="995" w:val="left"/>
        </w:tabs>
        <w:bidi w:val="0"/>
        <w:spacing w:before="0" w:after="40" w:line="288" w:lineRule="exact"/>
        <w:ind w:left="0" w:right="0" w:firstLine="56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w:t>
      </w:r>
      <w:r>
        <w:rPr>
          <w:color w:val="000000"/>
          <w:spacing w:val="0"/>
          <w:w w:val="100"/>
          <w:position w:val="0"/>
        </w:rPr>
        <w:t>其他说明：</w:t>
      </w:r>
      <w:bookmarkEnd w:id="1469"/>
      <w:bookmarkEnd w:id="1470"/>
      <w:bookmarkEnd w:id="1472"/>
    </w:p>
    <w:p>
      <w:pPr>
        <w:pStyle w:val="Style5"/>
        <w:keepNext w:val="0"/>
        <w:keepLines w:val="0"/>
        <w:widowControl w:val="0"/>
        <w:shd w:val="clear" w:color="auto" w:fill="auto"/>
        <w:bidi w:val="0"/>
        <w:spacing w:before="0" w:after="40" w:line="288"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288" w:lineRule="exact"/>
        <w:ind w:left="0" w:right="0" w:firstLine="560"/>
        <w:jc w:val="left"/>
      </w:pPr>
      <w:bookmarkStart w:id="1473" w:name="bookmark1473"/>
      <w:bookmarkStart w:id="1474" w:name="bookmark1474"/>
      <w:bookmarkStart w:id="1475" w:name="bookmark1475"/>
      <w:bookmarkStart w:id="1476" w:name="bookmark1476"/>
      <w:r>
        <w:rPr>
          <w:color w:val="000000"/>
          <w:spacing w:val="0"/>
          <w:w w:val="100"/>
          <w:position w:val="0"/>
        </w:rPr>
        <w:t>2</w:t>
      </w:r>
      <w:bookmarkEnd w:id="1475"/>
      <w:r>
        <w:rPr>
          <w:color w:val="000000"/>
          <w:spacing w:val="0"/>
          <w:w w:val="100"/>
          <w:position w:val="0"/>
        </w:rPr>
        <w:t>、同一控制下企业合并</w:t>
      </w:r>
      <w:bookmarkEnd w:id="1473"/>
      <w:bookmarkEnd w:id="1474"/>
      <w:bookmarkEnd w:id="1476"/>
    </w:p>
    <w:p>
      <w:pPr>
        <w:pStyle w:val="Style5"/>
        <w:keepNext w:val="0"/>
        <w:keepLines w:val="0"/>
        <w:widowControl w:val="0"/>
        <w:shd w:val="clear" w:color="auto" w:fill="auto"/>
        <w:bidi w:val="0"/>
        <w:spacing w:before="0" w:after="40" w:line="288"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88" w:lineRule="exact"/>
        <w:ind w:left="0" w:right="0" w:firstLine="560"/>
        <w:jc w:val="left"/>
      </w:pPr>
      <w:r>
        <w:rPr>
          <w:b/>
          <w:bCs/>
          <w:color w:val="000000"/>
          <w:spacing w:val="0"/>
          <w:w w:val="100"/>
          <w:position w:val="0"/>
        </w:rPr>
        <w:t>(1).</w:t>
      </w:r>
      <w:r>
        <w:rPr>
          <w:b/>
          <w:bCs/>
          <w:color w:val="000000"/>
          <w:spacing w:val="0"/>
          <w:w w:val="100"/>
          <w:position w:val="0"/>
        </w:rPr>
        <w:t>本期发生的同一控制下企业合并</w:t>
      </w:r>
    </w:p>
    <w:p>
      <w:pPr>
        <w:pStyle w:val="Style5"/>
        <w:keepNext w:val="0"/>
        <w:keepLines w:val="0"/>
        <w:widowControl w:val="0"/>
        <w:shd w:val="clear" w:color="auto" w:fill="auto"/>
        <w:bidi w:val="0"/>
        <w:spacing w:before="0" w:after="40" w:line="288"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88" w:lineRule="exact"/>
        <w:ind w:left="0" w:right="0" w:firstLine="0"/>
        <w:jc w:val="right"/>
      </w:pPr>
      <w:r>
        <w:rPr>
          <w:color w:val="000000"/>
          <w:spacing w:val="0"/>
          <w:w w:val="100"/>
          <w:position w:val="0"/>
        </w:rPr>
        <w:t>单位:元币种:人民币</w:t>
      </w:r>
    </w:p>
    <w:tbl>
      <w:tblPr>
        <w:tblOverlap w:val="never"/>
        <w:jc w:val="center"/>
        <w:tblLayout w:type="fixed"/>
      </w:tblPr>
      <w:tblGrid>
        <w:gridCol w:w="850"/>
        <w:gridCol w:w="960"/>
        <w:gridCol w:w="1315"/>
        <w:gridCol w:w="638"/>
        <w:gridCol w:w="922"/>
        <w:gridCol w:w="1478"/>
        <w:gridCol w:w="1258"/>
        <w:gridCol w:w="1488"/>
        <w:gridCol w:w="1378"/>
      </w:tblGrid>
      <w:tr>
        <w:trPr>
          <w:trHeight w:val="11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被合并 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企业合 并中取 得的权 益比例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构成同一控 制下企业合 并的依据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合并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合并日 的确定 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合并当期期初 至合并日被合 并方的收入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合并当期期 初至合并日 被合并方的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比较期间被合 并方的收入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比较期间被 合并方的净 利润</w:t>
            </w: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杭州乐 呵教育 咨询有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同受浙江日 报报业集团 控制且非暂 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2016</w:t>
            </w:r>
          </w:p>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公司对 其拥有 实质控 制权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923,322.16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12,263.25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1,870, </w:t>
            </w:r>
            <w:r>
              <w:rPr>
                <w:color w:val="000000"/>
                <w:spacing w:val="0"/>
                <w:w w:val="100"/>
                <w:position w:val="0"/>
                <w:sz w:val="18"/>
                <w:szCs w:val="18"/>
              </w:rPr>
              <w:t xml:space="preserve">508.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-561,377.80</w:t>
            </w:r>
          </w:p>
        </w:tc>
      </w:tr>
      <w:tr>
        <w:trPr>
          <w:trHeight w:val="13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浙江创 安风险 评估咨 询有限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同受浙江日 报报业集团 控制且非暂 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2016</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w:t>
            </w:r>
          </w:p>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12</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7" w:lineRule="exact"/>
              <w:ind w:left="0" w:right="0" w:firstLine="0"/>
              <w:jc w:val="both"/>
            </w:pPr>
            <w:r>
              <w:rPr>
                <w:color w:val="000000"/>
                <w:spacing w:val="0"/>
                <w:w w:val="100"/>
                <w:position w:val="0"/>
              </w:rPr>
              <w:t>公司对 其拥有 实质控 制权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2,548, </w:t>
            </w:r>
            <w:r>
              <w:rPr>
                <w:color w:val="000000"/>
                <w:spacing w:val="0"/>
                <w:w w:val="100"/>
                <w:position w:val="0"/>
                <w:sz w:val="18"/>
                <w:szCs w:val="18"/>
              </w:rPr>
              <w:t xml:space="preserve">737. </w:t>
            </w:r>
            <w:r>
              <w:rPr>
                <w:color w:val="000000"/>
                <w:spacing w:val="0"/>
                <w:w w:val="100"/>
                <w:position w:val="0"/>
                <w:sz w:val="18"/>
                <w:szCs w:val="18"/>
              </w:rPr>
              <w:t>89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618,308.11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398,058.26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-308,153.26</w:t>
            </w:r>
          </w:p>
        </w:tc>
      </w:tr>
    </w:tbl>
    <w:p>
      <w:pPr>
        <w:pStyle w:val="Style24"/>
        <w:keepNext w:val="0"/>
        <w:keepLines w:val="0"/>
        <w:widowControl w:val="0"/>
        <w:shd w:val="clear" w:color="auto" w:fill="auto"/>
        <w:bidi w:val="0"/>
        <w:spacing w:before="0" w:after="40" w:line="240" w:lineRule="auto"/>
        <w:ind w:left="557"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557" w:right="0" w:firstLine="0"/>
        <w:jc w:val="left"/>
      </w:pPr>
      <w:r>
        <w:rPr>
          <w:color w:val="000000"/>
          <w:spacing w:val="0"/>
          <w:w w:val="100"/>
          <w:position w:val="0"/>
        </w:rPr>
        <w:t>无</w:t>
      </w:r>
    </w:p>
    <w:p>
      <w:pPr>
        <w:widowControl w:val="0"/>
        <w:spacing w:after="379" w:line="1" w:lineRule="exact"/>
      </w:pPr>
    </w:p>
    <w:p>
      <w:pPr>
        <w:pStyle w:val="Style34"/>
        <w:keepNext/>
        <w:keepLines/>
        <w:widowControl w:val="0"/>
        <w:shd w:val="clear" w:color="auto" w:fill="auto"/>
        <w:bidi w:val="0"/>
        <w:spacing w:before="0" w:after="100" w:line="240" w:lineRule="auto"/>
        <w:ind w:left="0" w:right="0" w:firstLine="560"/>
        <w:jc w:val="both"/>
      </w:pPr>
      <w:bookmarkStart w:id="1477" w:name="bookmark1477"/>
      <w:bookmarkStart w:id="1478" w:name="bookmark1478"/>
      <w:bookmarkStart w:id="1479" w:name="bookmark1479"/>
      <w:r>
        <w:rPr>
          <w:color w:val="000000"/>
          <w:spacing w:val="0"/>
          <w:w w:val="100"/>
          <w:position w:val="0"/>
        </w:rPr>
        <w:t>(2).</w:t>
      </w:r>
      <w:r>
        <w:rPr>
          <w:color w:val="000000"/>
          <w:spacing w:val="0"/>
          <w:w w:val="100"/>
          <w:position w:val="0"/>
        </w:rPr>
        <w:t>合并成本</w:t>
      </w:r>
      <w:bookmarkEnd w:id="1477"/>
      <w:bookmarkEnd w:id="1478"/>
      <w:bookmarkEnd w:id="1479"/>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51"/>
        <w:gridCol w:w="3010"/>
        <w:gridCol w:w="2602"/>
      </w:tblGrid>
      <w:tr>
        <w:trPr>
          <w:trHeight w:val="3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杭州乐呵教育咨询有限公司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浙江创安风险评估咨询有限公司</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163.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163.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—发行的权益性证券的面值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74" w:lineRule="exact"/>
        <w:ind w:left="560" w:right="0" w:firstLine="0"/>
        <w:jc w:val="left"/>
      </w:pPr>
      <w:r>
        <w:rPr>
          <w:color w:val="000000"/>
          <w:spacing w:val="0"/>
          <w:w w:val="100"/>
          <w:position w:val="0"/>
        </w:rPr>
        <w:t xml:space="preserve">或有对价及其变动的说明: 无 </w:t>
      </w:r>
      <w:r>
        <w:rPr>
          <w:color w:val="000000"/>
          <w:spacing w:val="0"/>
          <w:w w:val="100"/>
          <w:position w:val="0"/>
        </w:rPr>
        <w:t>其他说明: 无</w:t>
      </w:r>
      <w:r>
        <w:br w:type="page"/>
      </w:r>
    </w:p>
    <w:p>
      <w:pPr>
        <w:pStyle w:val="Style34"/>
        <w:keepNext/>
        <w:keepLines/>
        <w:widowControl w:val="0"/>
        <w:numPr>
          <w:ilvl w:val="0"/>
          <w:numId w:val="151"/>
        </w:numPr>
        <w:shd w:val="clear" w:color="auto" w:fill="auto"/>
        <w:bidi w:val="0"/>
        <w:spacing w:before="0" w:after="100" w:line="240" w:lineRule="auto"/>
        <w:ind w:left="0" w:right="0" w:firstLine="56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w:t>
      </w:r>
      <w:r>
        <w:rPr>
          <w:color w:val="000000"/>
          <w:spacing w:val="0"/>
          <w:w w:val="100"/>
          <w:position w:val="0"/>
        </w:rPr>
        <w:t>合并日被合并方资产、负债的账面价值</w:t>
      </w:r>
      <w:bookmarkEnd w:id="1480"/>
      <w:bookmarkEnd w:id="1481"/>
      <w:bookmarkEnd w:id="1483"/>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5"/>
        <w:gridCol w:w="1891"/>
        <w:gridCol w:w="1858"/>
        <w:gridCol w:w="1891"/>
        <w:gridCol w:w="1867"/>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杭州乐呵教育咨询有限公司</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浙江创安风险评估咨询有限公司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1,616, </w:t>
            </w:r>
            <w:r>
              <w:rPr>
                <w:color w:val="000000"/>
                <w:spacing w:val="0"/>
                <w:w w:val="100"/>
                <w:position w:val="0"/>
                <w:sz w:val="18"/>
                <w:szCs w:val="18"/>
              </w:rPr>
              <w:t xml:space="preserve">608.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1,693,728.60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2,841, </w:t>
            </w:r>
            <w:r>
              <w:rPr>
                <w:color w:val="000000"/>
                <w:spacing w:val="0"/>
                <w:w w:val="100"/>
                <w:position w:val="0"/>
                <w:sz w:val="18"/>
                <w:szCs w:val="18"/>
              </w:rPr>
              <w:t xml:space="preserve">419.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447,462.29</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317,008.50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288,282.52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1,557, </w:t>
            </w:r>
            <w:r>
              <w:rPr>
                <w:color w:val="000000"/>
                <w:spacing w:val="0"/>
                <w:w w:val="100"/>
                <w:position w:val="0"/>
                <w:sz w:val="18"/>
                <w:szCs w:val="18"/>
              </w:rPr>
              <w:t xml:space="preserve">191.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427,427.27</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70,172.95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91,097.95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1,134, </w:t>
            </w:r>
            <w:r>
              <w:rPr>
                <w:color w:val="000000"/>
                <w:spacing w:val="0"/>
                <w:w w:val="100"/>
                <w:position w:val="0"/>
                <w:sz w:val="18"/>
                <w:szCs w:val="18"/>
              </w:rPr>
              <w:t xml:space="preserve">725.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2,326. </w:t>
            </w:r>
            <w:r>
              <w:rPr>
                <w:color w:val="000000"/>
                <w:spacing w:val="0"/>
                <w:w w:val="100"/>
                <w:position w:val="0"/>
                <w:sz w:val="18"/>
                <w:szCs w:val="18"/>
              </w:rPr>
              <w:t>05</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105,138.23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125,888.68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147,394.29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13,300.64</w:t>
            </w:r>
          </w:p>
        </w:tc>
      </w:tr>
      <w:tr>
        <w:trPr>
          <w:trHeight w:val="33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25,603.80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67,952.14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2,108.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4,408. </w:t>
            </w:r>
            <w:r>
              <w:rPr>
                <w:color w:val="000000"/>
                <w:spacing w:val="0"/>
                <w:w w:val="100"/>
                <w:position w:val="0"/>
                <w:sz w:val="18"/>
                <w:szCs w:val="18"/>
              </w:rPr>
              <w:t>33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可供出售金融 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81,077.00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98,685.15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39,430.31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725,558.12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819,393.75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2,231, </w:t>
            </w:r>
            <w:r>
              <w:rPr>
                <w:color w:val="000000"/>
                <w:spacing w:val="0"/>
                <w:w w:val="100"/>
                <w:position w:val="0"/>
                <w:sz w:val="18"/>
                <w:szCs w:val="18"/>
              </w:rPr>
              <w:t xml:space="preserve">264.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455,615.55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28,745.84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150,601.94</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676,757.86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600,273.36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322,740.01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1,168.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43,010.22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187,878.67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653,732.68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301,202.38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5,790.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2,495.88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69,378.38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2,642. </w:t>
            </w:r>
            <w:r>
              <w:rPr>
                <w:color w:val="000000"/>
                <w:spacing w:val="0"/>
                <w:w w:val="100"/>
                <w:position w:val="0"/>
                <w:sz w:val="18"/>
                <w:szCs w:val="18"/>
              </w:rPr>
              <w:t>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1,185,413.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891,050.51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874,334.85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610,154.85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-8,153.26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436,614.75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428,424.08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454,435.76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445,910.77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610,154.85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-8,153.26</w:t>
            </w:r>
          </w:p>
        </w:tc>
      </w:tr>
    </w:tbl>
    <w:p>
      <w:pPr>
        <w:widowControl w:val="0"/>
        <w:spacing w:after="239" w:line="1" w:lineRule="exact"/>
      </w:pPr>
    </w:p>
    <w:p>
      <w:pPr>
        <w:pStyle w:val="Style5"/>
        <w:keepNext w:val="0"/>
        <w:keepLines w:val="0"/>
        <w:widowControl w:val="0"/>
        <w:shd w:val="clear" w:color="auto" w:fill="auto"/>
        <w:bidi w:val="0"/>
        <w:spacing w:before="0" w:after="300" w:line="278" w:lineRule="exact"/>
        <w:ind w:left="560" w:right="0" w:firstLine="0"/>
        <w:jc w:val="left"/>
      </w:pPr>
      <w:r>
        <w:rPr>
          <w:color w:val="000000"/>
          <w:spacing w:val="0"/>
          <w:w w:val="100"/>
          <w:position w:val="0"/>
        </w:rPr>
        <w:t>企业合并中承担的被合并方的或有负债: 无</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560"/>
        <w:jc w:val="both"/>
      </w:pPr>
      <w:bookmarkStart w:id="1484" w:name="bookmark1484"/>
      <w:bookmarkStart w:id="1485" w:name="bookmark1485"/>
      <w:bookmarkStart w:id="1486" w:name="bookmark1486"/>
      <w:bookmarkStart w:id="1487" w:name="bookmark1487"/>
      <w:r>
        <w:rPr>
          <w:color w:val="000000"/>
          <w:spacing w:val="0"/>
          <w:w w:val="100"/>
          <w:position w:val="0"/>
        </w:rPr>
        <w:t>3</w:t>
      </w:r>
      <w:bookmarkEnd w:id="1486"/>
      <w:r>
        <w:rPr>
          <w:color w:val="000000"/>
          <w:spacing w:val="0"/>
          <w:w w:val="100"/>
          <w:position w:val="0"/>
        </w:rPr>
        <w:t>、反向购买</w:t>
      </w:r>
      <w:bookmarkEnd w:id="1484"/>
      <w:bookmarkEnd w:id="1485"/>
      <w:bookmarkEnd w:id="1487"/>
    </w:p>
    <w:p>
      <w:pPr>
        <w:pStyle w:val="Style5"/>
        <w:keepNext w:val="0"/>
        <w:keepLines w:val="0"/>
        <w:widowControl w:val="0"/>
        <w:shd w:val="clear" w:color="auto" w:fill="auto"/>
        <w:bidi w:val="0"/>
        <w:spacing w:before="0" w:after="160" w:line="240" w:lineRule="auto"/>
        <w:ind w:left="0" w:right="0" w:firstLine="560"/>
        <w:jc w:val="both"/>
        <w:sectPr>
          <w:headerReference w:type="default" r:id="rId81"/>
          <w:footerReference w:type="default" r:id="rId82"/>
          <w:footnotePr>
            <w:pos w:val="pageBottom"/>
            <w:numFmt w:val="decimal"/>
            <w:numRestart w:val="continuous"/>
          </w:footnotePr>
          <w:pgSz w:w="11900" w:h="16840"/>
          <w:pgMar w:top="1532" w:right="444" w:bottom="1570" w:left="116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360" w:after="10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4</w:t>
      </w:r>
      <w:bookmarkEnd w:id="1490"/>
      <w:r>
        <w:rPr>
          <w:color w:val="000000"/>
          <w:spacing w:val="0"/>
          <w:w w:val="100"/>
          <w:position w:val="0"/>
        </w:rPr>
        <w:t>、处置子公司</w:t>
      </w:r>
      <w:bookmarkEnd w:id="1488"/>
      <w:bookmarkEnd w:id="1489"/>
      <w:bookmarkEnd w:id="14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272"/>
        <w:gridCol w:w="922"/>
        <w:gridCol w:w="936"/>
        <w:gridCol w:w="936"/>
        <w:gridCol w:w="1114"/>
        <w:gridCol w:w="1397"/>
        <w:gridCol w:w="1066"/>
        <w:gridCol w:w="1133"/>
        <w:gridCol w:w="1123"/>
        <w:gridCol w:w="1229"/>
        <w:gridCol w:w="1267"/>
        <w:gridCol w:w="840"/>
      </w:tblGrid>
      <w:tr>
        <w:trPr>
          <w:trHeight w:val="246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子公司名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股权处置价款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股权处置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丧失控制 权的时点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丧失控制权 时点的确定 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丧失控制权 之日剩余股 权的比例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按照公允价 值重新计量 剩余股权产 生的利得或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与原子 公司股 权投资 相关的 其他综 合收益 转入投 资损益 的金额</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北京游卡 桌游文化 发展有限 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563,670.40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公司对其失 去实质控制 权</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-8,363,527.69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北京卓尚 时空网络 科技有限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公司对其失 去实质控制 权</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杭州启梦 文化</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创意有限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208,681.80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公司对其失 去实质控制 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-30,072.88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杭州锋奇 光动</w:t>
            </w:r>
          </w:p>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贸易有限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4,855, </w:t>
            </w:r>
            <w:r>
              <w:rPr>
                <w:color w:val="000000"/>
                <w:spacing w:val="0"/>
                <w:w w:val="100"/>
                <w:position w:val="0"/>
                <w:sz w:val="18"/>
                <w:szCs w:val="18"/>
              </w:rPr>
              <w:t xml:space="preserve">132. </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公司对其失 去实质控制 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679,545.62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140"/>
        <w:jc w:val="left"/>
      </w:pPr>
      <w:r>
        <w:rPr>
          <w:color w:val="000000"/>
          <w:spacing w:val="0"/>
          <w:w w:val="100"/>
          <w:position w:val="0"/>
        </w:rPr>
        <w:t>是否存在通过多次交易分步处置对子公司投资且在本期丧失控制权的情形</w:t>
      </w:r>
    </w:p>
    <w:p>
      <w:pPr>
        <w:pStyle w:val="Style5"/>
        <w:keepNext w:val="0"/>
        <w:keepLines w:val="0"/>
        <w:widowControl w:val="0"/>
        <w:shd w:val="clear" w:color="auto" w:fill="auto"/>
        <w:bidi w:val="0"/>
        <w:spacing w:before="0" w:after="280" w:line="274"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80" w:line="274" w:lineRule="exact"/>
        <w:ind w:left="0" w:right="0" w:firstLine="140"/>
        <w:jc w:val="left"/>
      </w:pPr>
      <w:bookmarkStart w:id="1492" w:name="bookmark1492"/>
      <w:bookmarkStart w:id="1493" w:name="bookmark1493"/>
      <w:bookmarkStart w:id="1494" w:name="bookmark1494"/>
      <w:bookmarkStart w:id="1495" w:name="bookmark1495"/>
      <w:r>
        <w:rPr>
          <w:color w:val="000000"/>
          <w:spacing w:val="0"/>
          <w:w w:val="100"/>
          <w:position w:val="0"/>
        </w:rPr>
        <w:t>5</w:t>
      </w:r>
      <w:bookmarkEnd w:id="1494"/>
      <w:r>
        <w:rPr>
          <w:color w:val="000000"/>
          <w:spacing w:val="0"/>
          <w:w w:val="100"/>
          <w:position w:val="0"/>
        </w:rPr>
        <w:t>、其他原因的合并范围变动</w:t>
      </w:r>
      <w:bookmarkEnd w:id="1492"/>
      <w:bookmarkEnd w:id="1493"/>
      <w:bookmarkEnd w:id="1495"/>
    </w:p>
    <w:p>
      <w:pPr>
        <w:pStyle w:val="Style5"/>
        <w:keepNext w:val="0"/>
        <w:keepLines w:val="0"/>
        <w:widowControl w:val="0"/>
        <w:shd w:val="clear" w:color="auto" w:fill="auto"/>
        <w:bidi w:val="0"/>
        <w:spacing w:before="0" w:after="0" w:line="274" w:lineRule="exact"/>
        <w:ind w:left="14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140"/>
        <w:jc w:val="both"/>
      </w:pPr>
      <w:r>
        <w:rPr>
          <w:color w:val="000000"/>
          <w:spacing w:val="0"/>
          <w:w w:val="100"/>
          <w:position w:val="0"/>
          <w:sz w:val="18"/>
          <w:szCs w:val="18"/>
        </w:rPr>
        <w:t>1.</w:t>
      </w:r>
      <w:r>
        <w:rPr>
          <w:color w:val="000000"/>
          <w:spacing w:val="0"/>
          <w:w w:val="100"/>
          <w:position w:val="0"/>
        </w:rPr>
        <w:t>合并范围增加</w:t>
      </w:r>
    </w:p>
    <w:tbl>
      <w:tblPr>
        <w:tblOverlap w:val="never"/>
        <w:jc w:val="left"/>
        <w:tblLayout w:type="fixed"/>
      </w:tblPr>
      <w:tblGrid>
        <w:gridCol w:w="2851"/>
        <w:gridCol w:w="1704"/>
        <w:gridCol w:w="1704"/>
        <w:gridCol w:w="1704"/>
        <w:gridCol w:w="2150"/>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出资比例（%）</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浙江九星传媒有限公司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杭州富春云科技有限公司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140" w:right="0" w:firstLine="0"/>
              <w:jc w:val="left"/>
            </w:pPr>
            <w:r>
              <w:rPr>
                <w:color w:val="000000"/>
                <w:spacing w:val="0"/>
                <w:w w:val="100"/>
                <w:position w:val="0"/>
              </w:rPr>
              <w:t>浙江大数据交易中心有限公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53, </w:t>
            </w: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53.20</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上海高铁旅游服务有限公司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51.00</w:t>
            </w:r>
          </w:p>
        </w:tc>
      </w:tr>
      <w:tr>
        <w:trPr>
          <w:trHeight w:val="55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93" w:lineRule="exact"/>
              <w:ind w:left="140" w:right="0" w:firstLine="0"/>
              <w:jc w:val="left"/>
            </w:pPr>
            <w:r>
              <w:rPr>
                <w:color w:val="000000"/>
                <w:spacing w:val="0"/>
                <w:w w:val="100"/>
                <w:position w:val="0"/>
              </w:rPr>
              <w:t>浙江乌镇大数据产业园开发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r>
      <w:tr>
        <w:trPr>
          <w:trHeight w:val="418" w:hRule="exact"/>
        </w:trPr>
        <w:tc>
          <w:tcPr>
            <w:gridSpan w:val="5"/>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合并范围减少</w:t>
            </w:r>
          </w:p>
        </w:tc>
      </w:tr>
      <w:tr>
        <w:trPr>
          <w:trHeight w:val="552"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期初至处置日 净利润</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淮安世博数码科技有限公司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清算注销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2,430, </w:t>
            </w:r>
            <w:r>
              <w:rPr>
                <w:color w:val="000000"/>
                <w:spacing w:val="0"/>
                <w:w w:val="100"/>
                <w:position w:val="0"/>
                <w:sz w:val="18"/>
                <w:szCs w:val="18"/>
              </w:rPr>
              <w:t xml:space="preserve">947.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11,044.32</w:t>
            </w:r>
          </w:p>
        </w:tc>
      </w:tr>
      <w:tr>
        <w:trPr>
          <w:trHeight w:val="432"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杭州摩比科技有限公司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清算注销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108,384.64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-10,899.89</w:t>
            </w:r>
          </w:p>
        </w:tc>
      </w:tr>
    </w:tbl>
    <w:p>
      <w:pPr>
        <w:widowControl w:val="0"/>
        <w:spacing w:after="319" w:line="1" w:lineRule="exact"/>
      </w:pPr>
    </w:p>
    <w:p>
      <w:pPr>
        <w:pStyle w:val="Style34"/>
        <w:keepNext/>
        <w:keepLines/>
        <w:widowControl w:val="0"/>
        <w:shd w:val="clear" w:color="auto" w:fill="auto"/>
        <w:bidi w:val="0"/>
        <w:spacing w:before="0" w:after="80" w:line="240" w:lineRule="auto"/>
        <w:ind w:left="0" w:right="0" w:firstLine="140"/>
        <w:jc w:val="both"/>
      </w:pPr>
      <w:bookmarkStart w:id="1496" w:name="bookmark1496"/>
      <w:bookmarkStart w:id="1497" w:name="bookmark1497"/>
      <w:bookmarkStart w:id="1498" w:name="bookmark1498"/>
      <w:bookmarkStart w:id="1499" w:name="bookmark1499"/>
      <w:r>
        <w:rPr>
          <w:color w:val="000000"/>
          <w:spacing w:val="0"/>
          <w:w w:val="100"/>
          <w:position w:val="0"/>
        </w:rPr>
        <w:t>6</w:t>
      </w:r>
      <w:bookmarkEnd w:id="1498"/>
      <w:r>
        <w:rPr>
          <w:color w:val="000000"/>
          <w:spacing w:val="0"/>
          <w:w w:val="100"/>
          <w:position w:val="0"/>
        </w:rPr>
        <w:t>、其他</w:t>
      </w:r>
      <w:bookmarkEnd w:id="1496"/>
      <w:bookmarkEnd w:id="1497"/>
      <w:bookmarkEnd w:id="1499"/>
    </w:p>
    <w:p>
      <w:pPr>
        <w:pStyle w:val="Style5"/>
        <w:keepNext w:val="0"/>
        <w:keepLines w:val="0"/>
        <w:widowControl w:val="0"/>
        <w:shd w:val="clear" w:color="auto" w:fill="auto"/>
        <w:bidi w:val="0"/>
        <w:spacing w:before="0" w:after="180" w:line="240" w:lineRule="auto"/>
        <w:ind w:left="0" w:right="0" w:firstLine="140"/>
        <w:jc w:val="both"/>
        <w:sectPr>
          <w:headerReference w:type="default" r:id="rId83"/>
          <w:footerReference w:type="default" r:id="rId84"/>
          <w:footnotePr>
            <w:pos w:val="pageBottom"/>
            <w:numFmt w:val="decimal"/>
            <w:numRestart w:val="continuous"/>
          </w:footnotePr>
          <w:pgSz w:w="16840" w:h="11900" w:orient="landscape"/>
          <w:pgMar w:top="1259" w:right="1158" w:bottom="2275" w:left="143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24"/>
        <w:keepNext w:val="0"/>
        <w:keepLines w:val="0"/>
        <w:widowControl w:val="0"/>
        <w:shd w:val="clear" w:color="auto" w:fill="auto"/>
        <w:bidi w:val="0"/>
        <w:spacing w:before="0" w:after="100" w:line="240" w:lineRule="auto"/>
        <w:ind w:left="418" w:right="0" w:firstLine="0"/>
        <w:jc w:val="left"/>
      </w:pPr>
      <w:r>
        <w:rPr>
          <w:b/>
          <w:bCs/>
          <w:color w:val="000000"/>
          <w:spacing w:val="0"/>
          <w:w w:val="100"/>
          <w:position w:val="0"/>
        </w:rPr>
        <w:t>九、在其他主体中的权益</w:t>
      </w:r>
    </w:p>
    <w:p>
      <w:pPr>
        <w:pStyle w:val="Style24"/>
        <w:keepNext w:val="0"/>
        <w:keepLines w:val="0"/>
        <w:widowControl w:val="0"/>
        <w:shd w:val="clear" w:color="auto" w:fill="auto"/>
        <w:bidi w:val="0"/>
        <w:spacing w:before="0" w:after="100" w:line="240" w:lineRule="auto"/>
        <w:ind w:left="418" w:right="0" w:firstLine="0"/>
        <w:jc w:val="left"/>
      </w:pPr>
      <w:r>
        <w:rPr>
          <w:b/>
          <w:bCs/>
          <w:color w:val="000000"/>
          <w:spacing w:val="0"/>
          <w:w w:val="100"/>
          <w:position w:val="0"/>
        </w:rPr>
        <w:t>1、在子公司中的权益</w:t>
      </w:r>
    </w:p>
    <w:p>
      <w:pPr>
        <w:pStyle w:val="Style24"/>
        <w:keepNext w:val="0"/>
        <w:keepLines w:val="0"/>
        <w:widowControl w:val="0"/>
        <w:shd w:val="clear" w:color="auto" w:fill="auto"/>
        <w:bidi w:val="0"/>
        <w:spacing w:before="0" w:after="100" w:line="240" w:lineRule="auto"/>
        <w:ind w:left="418" w:right="0" w:firstLine="0"/>
        <w:jc w:val="left"/>
      </w:pPr>
      <w:r>
        <w:rPr>
          <w:b/>
          <w:bCs/>
          <w:color w:val="000000"/>
          <w:spacing w:val="0"/>
          <w:w w:val="100"/>
          <w:position w:val="0"/>
        </w:rPr>
        <w:t>(1).</w:t>
      </w:r>
      <w:r>
        <w:rPr>
          <w:b/>
          <w:bCs/>
          <w:color w:val="000000"/>
          <w:spacing w:val="0"/>
          <w:w w:val="100"/>
          <w:position w:val="0"/>
        </w:rPr>
        <w:t>企业集团的构成</w:t>
      </w:r>
    </w:p>
    <w:p>
      <w:pPr>
        <w:pStyle w:val="Style24"/>
        <w:keepNext w:val="0"/>
        <w:keepLines w:val="0"/>
        <w:widowControl w:val="0"/>
        <w:shd w:val="clear" w:color="auto" w:fill="auto"/>
        <w:bidi w:val="0"/>
        <w:spacing w:before="0" w:after="100" w:line="240" w:lineRule="auto"/>
        <w:ind w:left="41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87"/>
        <w:gridCol w:w="1234"/>
        <w:gridCol w:w="1205"/>
        <w:gridCol w:w="1238"/>
        <w:gridCol w:w="1224"/>
        <w:gridCol w:w="1224"/>
        <w:gridCol w:w="1354"/>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取得</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浙江日报新闻发展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钱江报系有限公司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浙江今日早报有限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出版发行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钱报速递有限公司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出版发行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金华钱报文化传播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浙江金华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浙江金华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宁波钱报文化传播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浙江钱广传媒有限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杭州钱报今日下沙 文化传播有限公司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浙江纽狮新媒体服 务有限公司(原杭 州纽狮整合文化传 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浙江钱报有礼电子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桐乡市今日桐乡文 化传媒有限公司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杭州钱报地产营销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杭州乐呵教育咨询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 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浙江《美术报》有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浙江美术传媒拍卖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浙江老年报报业有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浙江爱乐聚养老产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杭州爱乐聚保健食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嘉兴爱乐聚养老产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浙江嘉兴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浙江浙报修正健康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997"/>
        <w:gridCol w:w="1224"/>
        <w:gridCol w:w="1205"/>
        <w:gridCol w:w="1238"/>
        <w:gridCol w:w="1224"/>
        <w:gridCol w:w="1224"/>
        <w:gridCol w:w="13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浙江浙商传媒有限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浙江浙商天下旅游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永康日报有限公司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浙江永康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浙江永康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乐清日报有限公司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乐清市新闻印务有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乐清市新报文化发 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乐清市德网文化传</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乐清市保利乐立方 影院有限公司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文化艺术</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瑞安日报有限公司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浙江瑞安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浙江瑞安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浙江温岭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浙江温岭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绍兴市柯桥日报有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浙江绍兴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浙江绍兴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绍兴同城网络有限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浙江绍兴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浙江绍兴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浙江诸暨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浙江诸暨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诸暨市智联达信息 技术服务有限公司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浙江诸暨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浙江诸暨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上虞日报有限公司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浙江上虞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浙江上虞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浙江东阳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浙江东阳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浙江省东阳市光大 拍卖有限公司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浙江东阳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浙江东阳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贸易经纪</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非同一控制 下企业合并</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浙江东阳影视文化 投资有限公司[注</w:t>
            </w:r>
          </w:p>
          <w:p>
            <w:pPr>
              <w:pStyle w:val="Style27"/>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浙江东阳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浙江东阳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66.6667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非同一控制 下企业合并</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浙江海宁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浙江海宁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浙江日报报业集团 印务有限公司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宁波三江印务有限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浙江信和报业印务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浙江金华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浙江金华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温州浙报文化有限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浙江温州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浙江温州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spacing w:lineRule="exact" w:line="1"/>
        <w:rPr>
          <w:sz w:val="2"/>
          <w:szCs w:val="2"/>
        </w:rPr>
      </w:pPr>
      <w:r>
        <w:br w:type="page"/>
      </w:r>
    </w:p>
    <w:tbl>
      <w:tblPr>
        <w:tblOverlap w:val="never"/>
        <w:jc w:val="center"/>
        <w:tblLayout w:type="fixed"/>
      </w:tblPr>
      <w:tblGrid>
        <w:gridCol w:w="1997"/>
        <w:gridCol w:w="1224"/>
        <w:gridCol w:w="1205"/>
        <w:gridCol w:w="1238"/>
        <w:gridCol w:w="1224"/>
        <w:gridCol w:w="1224"/>
        <w:gridCol w:w="13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台州浙报文化有限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浙江台州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浙江台州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浙江至美包装彩印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浙江在线新闻网站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信息传播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浙江新互动文化传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宁波在线视业广告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义乌广阔传媒有限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浙江义乌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浙江义乌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东方星空创业投资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 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东方星空投资（香 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杭州边锋网络技术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杭州边锋软件技术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上饶市云网科技有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江西上饶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江西上饶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苏州金游数码科技 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苏州尚游网络科技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上海锋浩网络技术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Bianfeng</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Entertainment</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INC.</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Bianfeng</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Entertainment</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Holding PTE.LTD.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杭州锋游网络科技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杭州幻游网络技术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上海浩方在线信息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浙江法制报报业有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浙江智慧网络医院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浙江东彩网络科技 有限公司[注</w:t>
            </w:r>
            <w:r>
              <w:rPr>
                <w:color w:val="000000"/>
                <w:spacing w:val="0"/>
                <w:w w:val="100"/>
                <w:position w:val="0"/>
                <w:sz w:val="18"/>
                <w:szCs w:val="18"/>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淘宝天下传媒有限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出版发行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w:t>
            </w:r>
          </w:p>
        </w:tc>
      </w:tr>
    </w:tbl>
    <w:p>
      <w:pPr>
        <w:spacing w:lineRule="exact" w:line="1"/>
        <w:rPr>
          <w:sz w:val="2"/>
          <w:szCs w:val="2"/>
        </w:rPr>
      </w:pPr>
      <w:r>
        <w:br w:type="page"/>
      </w:r>
    </w:p>
    <w:tbl>
      <w:tblPr>
        <w:tblOverlap w:val="never"/>
        <w:jc w:val="center"/>
        <w:tblLayout w:type="fixed"/>
      </w:tblPr>
      <w:tblGrid>
        <w:gridCol w:w="1997"/>
        <w:gridCol w:w="1224"/>
        <w:gridCol w:w="1205"/>
        <w:gridCol w:w="1238"/>
        <w:gridCol w:w="1224"/>
        <w:gridCol w:w="1224"/>
        <w:gridCol w:w="135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杭州翰墨投资管理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浙江浙报美术投资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美术投资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爱阅读（北京）科 技股份有限公司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浙江《江南游报》 社有限责任公司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出版发行 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浙江九星传媒有限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台州市逸文网络技 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浙江台州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浙江台州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杭州富春云科技有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浙江大数据交易中 心有限公司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浙江桐乡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浙江桐乡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大数据服 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上海高铁旅游服务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浙江乌镇大数据产 业园开发有限公司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浙江桐乡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浙江桐乡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大数据服 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77" w:lineRule="exact"/>
        <w:ind w:left="42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根据子公司浙江东阳影视文化投资有限公司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日的股东会决议，同意股东 东阳市横锦山水文化发展有限公司不再缴纳认缴的注册资本</w:t>
      </w:r>
      <w:r>
        <w:rPr>
          <w:color w:val="000000"/>
          <w:spacing w:val="0"/>
          <w:w w:val="100"/>
          <w:position w:val="0"/>
          <w:sz w:val="18"/>
          <w:szCs w:val="18"/>
        </w:rPr>
        <w:t>500.00</w:t>
      </w:r>
      <w:r>
        <w:rPr>
          <w:color w:val="000000"/>
          <w:spacing w:val="0"/>
          <w:w w:val="100"/>
          <w:position w:val="0"/>
        </w:rPr>
        <w:t>万元，浙江东阳影视文化投资 有限公司注册资本由</w:t>
      </w:r>
      <w:r>
        <w:rPr>
          <w:color w:val="000000"/>
          <w:spacing w:val="0"/>
          <w:w w:val="100"/>
          <w:position w:val="0"/>
          <w:sz w:val="18"/>
          <w:szCs w:val="18"/>
        </w:rPr>
        <w:t>3,000.00</w:t>
      </w:r>
      <w:r>
        <w:rPr>
          <w:color w:val="000000"/>
          <w:spacing w:val="0"/>
          <w:w w:val="100"/>
          <w:position w:val="0"/>
        </w:rPr>
        <w:t>万元减少至</w:t>
      </w:r>
      <w:r>
        <w:rPr>
          <w:color w:val="000000"/>
          <w:spacing w:val="0"/>
          <w:w w:val="100"/>
          <w:position w:val="0"/>
          <w:sz w:val="18"/>
          <w:szCs w:val="18"/>
        </w:rPr>
        <w:t>2,500.00</w:t>
      </w:r>
      <w:r>
        <w:rPr>
          <w:color w:val="000000"/>
          <w:spacing w:val="0"/>
          <w:w w:val="100"/>
          <w:position w:val="0"/>
        </w:rPr>
        <w:t>万元。截至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日，上述减少注 册资本事项尚处于通知并公告债权人程序的公告期，未办妥工商变更登记手续。</w:t>
      </w:r>
    </w:p>
    <w:p>
      <w:pPr>
        <w:pStyle w:val="Style5"/>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现更名为“东方星空数字娱乐有限公司”。</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无</w:t>
      </w:r>
    </w:p>
    <w:p>
      <w:pPr>
        <w:pStyle w:val="Style5"/>
        <w:keepNext w:val="0"/>
        <w:keepLines w:val="0"/>
        <w:widowControl w:val="0"/>
        <w:shd w:val="clear" w:color="auto" w:fill="auto"/>
        <w:bidi w:val="0"/>
        <w:spacing w:before="0" w:after="0" w:line="270" w:lineRule="exact"/>
        <w:ind w:left="420" w:right="0" w:firstLine="0"/>
        <w:jc w:val="left"/>
      </w:pP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260" w:line="270" w:lineRule="exact"/>
        <w:ind w:left="420" w:right="0" w:firstLine="0"/>
        <w:jc w:val="left"/>
      </w:pPr>
      <w:r>
        <w:rPr>
          <w:color w:val="000000"/>
          <w:spacing w:val="0"/>
          <w:w w:val="100"/>
          <w:position w:val="0"/>
        </w:rPr>
        <w:t>本公司对浙江浙商传媒有限公司、浙江信和报业印务有限公司和东方星空创业投资有限公司的财 务和经营决策拥有实质性权利，且公司有能力运用该实质性权利影响其回报金额，故将其纳入合 并财务报表范围。</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无</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无</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无</w:t>
      </w:r>
      <w:r>
        <w:br w:type="page"/>
      </w:r>
    </w:p>
    <w:p>
      <w:pPr>
        <w:pStyle w:val="Style34"/>
        <w:keepNext/>
        <w:keepLines/>
        <w:widowControl w:val="0"/>
        <w:shd w:val="clear" w:color="auto" w:fill="auto"/>
        <w:bidi w:val="0"/>
        <w:spacing w:before="0" w:after="100" w:line="240" w:lineRule="auto"/>
        <w:ind w:left="0" w:right="0"/>
        <w:jc w:val="left"/>
      </w:pPr>
      <w:bookmarkStart w:id="1500" w:name="bookmark1500"/>
      <w:bookmarkStart w:id="1501" w:name="bookmark1501"/>
      <w:bookmarkStart w:id="1502" w:name="bookmark1502"/>
      <w:r>
        <w:rPr>
          <w:color w:val="000000"/>
          <w:spacing w:val="0"/>
          <w:w w:val="100"/>
          <w:position w:val="0"/>
        </w:rPr>
        <w:t>(2).</w:t>
      </w:r>
      <w:r>
        <w:rPr>
          <w:color w:val="000000"/>
          <w:spacing w:val="0"/>
          <w:w w:val="100"/>
          <w:position w:val="0"/>
        </w:rPr>
        <w:t>重要的非全资子公司</w:t>
      </w:r>
      <w:bookmarkEnd w:id="1500"/>
      <w:bookmarkEnd w:id="1501"/>
      <w:bookmarkEnd w:id="1502"/>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6"/>
        <w:gridCol w:w="1656"/>
        <w:gridCol w:w="1786"/>
        <w:gridCol w:w="1790"/>
        <w:gridCol w:w="169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浙江《美术报》有限公司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49.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2,729, </w:t>
            </w:r>
            <w:r>
              <w:rPr>
                <w:color w:val="000000"/>
                <w:spacing w:val="0"/>
                <w:w w:val="100"/>
                <w:position w:val="0"/>
                <w:sz w:val="17"/>
                <w:szCs w:val="17"/>
              </w:rPr>
              <w:t xml:space="preserve">761. </w:t>
            </w:r>
            <w:r>
              <w:rPr>
                <w:color w:val="000000"/>
                <w:spacing w:val="0"/>
                <w:w w:val="100"/>
                <w:position w:val="0"/>
                <w:sz w:val="17"/>
                <w:szCs w:val="17"/>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4, 998,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 xml:space="preserve">8, </w:t>
            </w:r>
            <w:r>
              <w:rPr>
                <w:color w:val="000000"/>
                <w:spacing w:val="0"/>
                <w:w w:val="100"/>
                <w:position w:val="0"/>
                <w:sz w:val="17"/>
                <w:szCs w:val="17"/>
              </w:rPr>
              <w:t>454,812.48</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浙江浙商传媒有限公司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51.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2,256, </w:t>
            </w:r>
            <w:r>
              <w:rPr>
                <w:color w:val="000000"/>
                <w:spacing w:val="0"/>
                <w:w w:val="100"/>
                <w:position w:val="0"/>
                <w:sz w:val="17"/>
                <w:szCs w:val="17"/>
              </w:rPr>
              <w:t xml:space="preserve">641. </w:t>
            </w:r>
            <w:r>
              <w:rPr>
                <w:color w:val="000000"/>
                <w:spacing w:val="0"/>
                <w:w w:val="100"/>
                <w:position w:val="0"/>
                <w:sz w:val="17"/>
                <w:szCs w:val="17"/>
              </w:rPr>
              <w:t>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9, 690,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4,771,638.52</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永康日报有限公司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49.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6, </w:t>
            </w:r>
            <w:r>
              <w:rPr>
                <w:color w:val="000000"/>
                <w:spacing w:val="0"/>
                <w:w w:val="100"/>
                <w:position w:val="0"/>
                <w:sz w:val="17"/>
                <w:szCs w:val="17"/>
              </w:rPr>
              <w:t>527,778.05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 xml:space="preserve">29, 400,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 xml:space="preserve">34, </w:t>
            </w:r>
            <w:r>
              <w:rPr>
                <w:color w:val="000000"/>
                <w:spacing w:val="0"/>
                <w:w w:val="100"/>
                <w:position w:val="0"/>
                <w:sz w:val="17"/>
                <w:szCs w:val="17"/>
              </w:rPr>
              <w:t>891,251.53</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乐清日报有限公司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49.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2,078, </w:t>
            </w:r>
            <w:r>
              <w:rPr>
                <w:color w:val="000000"/>
                <w:spacing w:val="0"/>
                <w:w w:val="100"/>
                <w:position w:val="0"/>
                <w:sz w:val="17"/>
                <w:szCs w:val="17"/>
              </w:rPr>
              <w:t xml:space="preserve">936. </w:t>
            </w:r>
            <w:r>
              <w:rPr>
                <w:color w:val="000000"/>
                <w:spacing w:val="0"/>
                <w:w w:val="100"/>
                <w:position w:val="0"/>
                <w:sz w:val="17"/>
                <w:szCs w:val="17"/>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 xml:space="preserve">28, </w:t>
            </w:r>
            <w:r>
              <w:rPr>
                <w:color w:val="000000"/>
                <w:spacing w:val="0"/>
                <w:w w:val="100"/>
                <w:position w:val="0"/>
                <w:sz w:val="17"/>
                <w:szCs w:val="17"/>
              </w:rPr>
              <w:t xml:space="preserve">402,231. </w:t>
            </w:r>
            <w:r>
              <w:rPr>
                <w:color w:val="000000"/>
                <w:spacing w:val="0"/>
                <w:w w:val="100"/>
                <w:position w:val="0"/>
                <w:sz w:val="17"/>
                <w:szCs w:val="17"/>
              </w:rPr>
              <w:t>13</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瑞安日报有限公司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49.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2,508, </w:t>
            </w:r>
            <w:r>
              <w:rPr>
                <w:color w:val="000000"/>
                <w:spacing w:val="0"/>
                <w:w w:val="100"/>
                <w:position w:val="0"/>
                <w:sz w:val="17"/>
                <w:szCs w:val="17"/>
              </w:rPr>
              <w:t xml:space="preserve">429. </w:t>
            </w:r>
            <w:r>
              <w:rPr>
                <w:color w:val="000000"/>
                <w:spacing w:val="0"/>
                <w:w w:val="100"/>
                <w:position w:val="0"/>
                <w:sz w:val="17"/>
                <w:szCs w:val="17"/>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19,293,718.20</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温岭日报有限公司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49.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1,342,322.87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4, 900,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9,379,771.52</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绍兴市柯桥日报有限公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5,741,579.24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 xml:space="preserve">14, 700,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21,134,988.69</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诸暨日报有限公司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49.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5, </w:t>
            </w:r>
            <w:r>
              <w:rPr>
                <w:color w:val="000000"/>
                <w:spacing w:val="0"/>
                <w:w w:val="100"/>
                <w:position w:val="0"/>
                <w:sz w:val="17"/>
                <w:szCs w:val="17"/>
              </w:rPr>
              <w:t xml:space="preserve">177,308. </w:t>
            </w:r>
            <w:r>
              <w:rPr>
                <w:color w:val="000000"/>
                <w:spacing w:val="0"/>
                <w:w w:val="100"/>
                <w:position w:val="0"/>
                <w:sz w:val="17"/>
                <w:szCs w:val="17"/>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 xml:space="preserve">12,250,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27,225,891.00</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上虞日报有限公司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49.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1,337,522.49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6, 860,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 xml:space="preserve">4, 548, </w:t>
            </w:r>
            <w:r>
              <w:rPr>
                <w:color w:val="000000"/>
                <w:spacing w:val="0"/>
                <w:w w:val="100"/>
                <w:position w:val="0"/>
                <w:sz w:val="17"/>
                <w:szCs w:val="17"/>
              </w:rPr>
              <w:t xml:space="preserve">009. </w:t>
            </w:r>
            <w:r>
              <w:rPr>
                <w:color w:val="000000"/>
                <w:spacing w:val="0"/>
                <w:w w:val="100"/>
                <w:position w:val="0"/>
                <w:sz w:val="17"/>
                <w:szCs w:val="17"/>
              </w:rPr>
              <w:t>54</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东阳日报有限公司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49.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4, </w:t>
            </w:r>
            <w:r>
              <w:rPr>
                <w:color w:val="000000"/>
                <w:spacing w:val="0"/>
                <w:w w:val="100"/>
                <w:position w:val="0"/>
                <w:sz w:val="17"/>
                <w:szCs w:val="17"/>
              </w:rPr>
              <w:t>974,215.06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 xml:space="preserve">22,050,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 xml:space="preserve">23,471,913. </w:t>
            </w:r>
            <w:r>
              <w:rPr>
                <w:color w:val="000000"/>
                <w:spacing w:val="0"/>
                <w:w w:val="100"/>
                <w:position w:val="0"/>
                <w:sz w:val="17"/>
                <w:szCs w:val="17"/>
              </w:rPr>
              <w:t>18</w:t>
            </w:r>
          </w:p>
        </w:tc>
      </w:tr>
      <w:tr>
        <w:trPr>
          <w:trHeight w:val="36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海宁日报有限公司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 xml:space="preserve">49. </w:t>
            </w:r>
            <w:r>
              <w:rPr>
                <w:color w:val="000000"/>
                <w:spacing w:val="0"/>
                <w:w w:val="100"/>
                <w:position w:val="0"/>
                <w:sz w:val="17"/>
                <w:szCs w:val="17"/>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2,234, </w:t>
            </w:r>
            <w:r>
              <w:rPr>
                <w:color w:val="000000"/>
                <w:spacing w:val="0"/>
                <w:w w:val="100"/>
                <w:position w:val="0"/>
                <w:sz w:val="17"/>
                <w:szCs w:val="17"/>
              </w:rPr>
              <w:t xml:space="preserve">408. </w:t>
            </w:r>
            <w:r>
              <w:rPr>
                <w:color w:val="000000"/>
                <w:spacing w:val="0"/>
                <w:w w:val="100"/>
                <w:position w:val="0"/>
                <w:sz w:val="17"/>
                <w:szCs w:val="17"/>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 xml:space="preserve">15,680,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 xml:space="preserve">16, </w:t>
            </w:r>
            <w:r>
              <w:rPr>
                <w:color w:val="000000"/>
                <w:spacing w:val="0"/>
                <w:w w:val="100"/>
                <w:position w:val="0"/>
                <w:sz w:val="17"/>
                <w:szCs w:val="17"/>
              </w:rPr>
              <w:t xml:space="preserve">962,411. </w:t>
            </w:r>
            <w:r>
              <w:rPr>
                <w:color w:val="000000"/>
                <w:spacing w:val="0"/>
                <w:w w:val="100"/>
                <w:position w:val="0"/>
                <w:sz w:val="17"/>
                <w:szCs w:val="17"/>
              </w:rPr>
              <w:t>24</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浙江在线新闻网站有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1,973, </w:t>
            </w:r>
            <w:r>
              <w:rPr>
                <w:color w:val="000000"/>
                <w:spacing w:val="0"/>
                <w:w w:val="100"/>
                <w:position w:val="0"/>
                <w:sz w:val="18"/>
                <w:szCs w:val="18"/>
              </w:rPr>
              <w:t xml:space="preserve">039.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6,192,900.00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26,434,473.91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东方星空创业投资有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360,492,243.73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224,000,000.00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813,602,286.93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浙江法制报报业有限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3,705, </w:t>
            </w:r>
            <w:r>
              <w:rPr>
                <w:color w:val="000000"/>
                <w:spacing w:val="0"/>
                <w:w w:val="100"/>
                <w:position w:val="0"/>
                <w:sz w:val="18"/>
                <w:szCs w:val="18"/>
              </w:rPr>
              <w:t>248.44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7,644,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7,041, </w:t>
            </w:r>
            <w:r>
              <w:rPr>
                <w:color w:val="000000"/>
                <w:spacing w:val="0"/>
                <w:w w:val="100"/>
                <w:position w:val="0"/>
                <w:sz w:val="18"/>
                <w:szCs w:val="18"/>
              </w:rPr>
              <w:t xml:space="preserve">590. </w:t>
            </w:r>
            <w:r>
              <w:rPr>
                <w:color w:val="000000"/>
                <w:spacing w:val="0"/>
                <w:w w:val="100"/>
                <w:position w:val="0"/>
                <w:sz w:val="18"/>
                <w:szCs w:val="18"/>
              </w:rPr>
              <w:t>51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淘宝天下传媒有限公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3,042, </w:t>
            </w:r>
            <w:r>
              <w:rPr>
                <w:color w:val="000000"/>
                <w:spacing w:val="0"/>
                <w:w w:val="100"/>
                <w:position w:val="0"/>
                <w:sz w:val="18"/>
                <w:szCs w:val="18"/>
              </w:rPr>
              <w:t xml:space="preserve">953.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21,913,076.82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杭州翰墨投资管理有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999,593.88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爱阅读(北京)科技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1,046, </w:t>
            </w:r>
            <w:r>
              <w:rPr>
                <w:color w:val="000000"/>
                <w:spacing w:val="0"/>
                <w:w w:val="100"/>
                <w:position w:val="0"/>
                <w:sz w:val="18"/>
                <w:szCs w:val="18"/>
              </w:rPr>
              <w:t>480.40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8,174, </w:t>
            </w:r>
            <w:r>
              <w:rPr>
                <w:color w:val="000000"/>
                <w:spacing w:val="0"/>
                <w:w w:val="100"/>
                <w:position w:val="0"/>
                <w:sz w:val="18"/>
                <w:szCs w:val="18"/>
              </w:rPr>
              <w:t xml:space="preserve">163. </w:t>
            </w:r>
            <w:r>
              <w:rPr>
                <w:color w:val="000000"/>
                <w:spacing w:val="0"/>
                <w:w w:val="100"/>
                <w:position w:val="0"/>
                <w:sz w:val="18"/>
                <w:szCs w:val="18"/>
              </w:rPr>
              <w:t>08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浙江《江南游报》社 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234,350.60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3,317, </w:t>
            </w:r>
            <w:r>
              <w:rPr>
                <w:color w:val="000000"/>
                <w:spacing w:val="0"/>
                <w:w w:val="100"/>
                <w:position w:val="0"/>
                <w:sz w:val="18"/>
                <w:szCs w:val="18"/>
              </w:rPr>
              <w:t xml:space="preserve">261. </w:t>
            </w:r>
            <w:r>
              <w:rPr>
                <w:color w:val="000000"/>
                <w:spacing w:val="0"/>
                <w:w w:val="100"/>
                <w:position w:val="0"/>
                <w:sz w:val="18"/>
                <w:szCs w:val="18"/>
              </w:rPr>
              <w:t>17</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浙江大数据交易中心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46.80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-1,444,117.44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40,355,882.56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上海高铁旅游服务有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4,900,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义务广阔传媒有限公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-270,771.98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11,262,466.34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浙江钱广传媒有限公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1,137, </w:t>
            </w:r>
            <w:r>
              <w:rPr>
                <w:color w:val="000000"/>
                <w:spacing w:val="0"/>
                <w:w w:val="100"/>
                <w:position w:val="0"/>
                <w:sz w:val="18"/>
                <w:szCs w:val="18"/>
              </w:rPr>
              <w:t xml:space="preserve">919.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3,670, </w:t>
            </w:r>
            <w:r>
              <w:rPr>
                <w:color w:val="000000"/>
                <w:spacing w:val="0"/>
                <w:w w:val="100"/>
                <w:position w:val="0"/>
                <w:sz w:val="18"/>
                <w:szCs w:val="18"/>
              </w:rPr>
              <w:t xml:space="preserve">108. </w:t>
            </w:r>
            <w:r>
              <w:rPr>
                <w:color w:val="000000"/>
                <w:spacing w:val="0"/>
                <w:w w:val="100"/>
                <w:position w:val="0"/>
                <w:sz w:val="18"/>
                <w:szCs w:val="18"/>
              </w:rPr>
              <w:t>02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宁波三江印务有限公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1,166, </w:t>
            </w:r>
            <w:r>
              <w:rPr>
                <w:color w:val="000000"/>
                <w:spacing w:val="0"/>
                <w:w w:val="100"/>
                <w:position w:val="0"/>
                <w:sz w:val="18"/>
                <w:szCs w:val="18"/>
              </w:rPr>
              <w:t xml:space="preserve">546.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18,544,308.84</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浙江信和报业印务有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4,107, </w:t>
            </w:r>
            <w:r>
              <w:rPr>
                <w:color w:val="000000"/>
                <w:spacing w:val="0"/>
                <w:w w:val="100"/>
                <w:position w:val="0"/>
                <w:sz w:val="18"/>
                <w:szCs w:val="18"/>
              </w:rPr>
              <w:t xml:space="preserve">559. </w:t>
            </w:r>
            <w:r>
              <w:rPr>
                <w:color w:val="000000"/>
                <w:spacing w:val="0"/>
                <w:w w:val="100"/>
                <w:position w:val="0"/>
                <w:sz w:val="18"/>
                <w:szCs w:val="18"/>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11,148,383.54</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浙江至美包装彩印有 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49.00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1,205, </w:t>
            </w:r>
            <w:r>
              <w:rPr>
                <w:color w:val="000000"/>
                <w:spacing w:val="0"/>
                <w:w w:val="100"/>
                <w:position w:val="0"/>
                <w:sz w:val="18"/>
                <w:szCs w:val="18"/>
              </w:rPr>
              <w:t xml:space="preserve">036.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11,126,903.65</w:t>
            </w:r>
          </w:p>
        </w:tc>
      </w:tr>
    </w:tbl>
    <w:p>
      <w:pPr>
        <w:pStyle w:val="Style5"/>
        <w:keepNext w:val="0"/>
        <w:keepLines w:val="0"/>
        <w:widowControl w:val="0"/>
        <w:shd w:val="clear" w:color="auto" w:fill="auto"/>
        <w:bidi w:val="0"/>
        <w:spacing w:before="0" w:after="280" w:line="274" w:lineRule="exact"/>
        <w:ind w:left="42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420" w:right="0" w:firstLine="0"/>
        <w:jc w:val="left"/>
        <w:sectPr>
          <w:headerReference w:type="default" r:id="rId85"/>
          <w:footerReference w:type="default" r:id="rId86"/>
          <w:footnotePr>
            <w:pos w:val="pageBottom"/>
            <w:numFmt w:val="decimal"/>
            <w:numRestart w:val="continuous"/>
          </w:footnotePr>
          <w:pgSz w:w="11900" w:h="16840"/>
          <w:pgMar w:top="1522" w:right="1076" w:bottom="1517" w:left="1358" w:header="0" w:footer="3" w:gutter="0"/>
          <w:cols w:space="720"/>
          <w:noEndnote/>
          <w:rtlGutter w:val="0"/>
          <w:docGrid w:linePitch="360"/>
        </w:sectPr>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53"/>
        </w:numPr>
        <w:shd w:val="clear" w:color="auto" w:fill="auto"/>
        <w:bidi w:val="0"/>
        <w:spacing w:before="80" w:after="100" w:line="240" w:lineRule="auto"/>
        <w:ind w:left="0" w:right="0" w:firstLine="82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w:t>
      </w:r>
      <w:r>
        <w:rPr>
          <w:color w:val="000000"/>
          <w:spacing w:val="0"/>
          <w:w w:val="100"/>
          <w:position w:val="0"/>
        </w:rPr>
        <w:t>重要非全资子公司的主要财务信息</w:t>
      </w:r>
      <w:bookmarkEnd w:id="1503"/>
      <w:bookmarkEnd w:id="1504"/>
      <w:bookmarkEnd w:id="1506"/>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147"/>
        <w:gridCol w:w="1286"/>
        <w:gridCol w:w="1219"/>
        <w:gridCol w:w="1229"/>
        <w:gridCol w:w="874"/>
        <w:gridCol w:w="1205"/>
        <w:gridCol w:w="1315"/>
        <w:gridCol w:w="1133"/>
        <w:gridCol w:w="1133"/>
        <w:gridCol w:w="1123"/>
        <w:gridCol w:w="854"/>
        <w:gridCol w:w="1450"/>
      </w:tblGrid>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子公司名称</w:t>
            </w:r>
          </w:p>
        </w:tc>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6"/>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非流动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非流动 负债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负债合计</w:t>
            </w:r>
          </w:p>
        </w:tc>
      </w:tr>
      <w:tr>
        <w:trPr>
          <w:trHeight w:val="53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浙江《美术报》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963. </w:t>
            </w:r>
            <w:r>
              <w:rPr>
                <w:color w:val="000000"/>
                <w:spacing w:val="0"/>
                <w:w w:val="100"/>
                <w:position w:val="0"/>
                <w:sz w:val="18"/>
                <w:szCs w:val="18"/>
              </w:rPr>
              <w:t>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323. </w:t>
            </w:r>
            <w:r>
              <w:rPr>
                <w:color w:val="000000"/>
                <w:spacing w:val="0"/>
                <w:w w:val="100"/>
                <w:position w:val="0"/>
                <w:sz w:val="18"/>
                <w:szCs w:val="18"/>
              </w:rPr>
              <w:t>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 </w:t>
            </w:r>
            <w:r>
              <w:rPr>
                <w:color w:val="000000"/>
                <w:spacing w:val="0"/>
                <w:w w:val="100"/>
                <w:position w:val="0"/>
                <w:sz w:val="18"/>
                <w:szCs w:val="18"/>
              </w:rPr>
              <w:t>287.05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4,820.60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820. </w:t>
            </w:r>
            <w:r>
              <w:rPr>
                <w:color w:val="000000"/>
                <w:spacing w:val="0"/>
                <w:w w:val="100"/>
                <w:position w:val="0"/>
                <w:sz w:val="18"/>
                <w:szCs w:val="18"/>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5,238.36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560. </w:t>
            </w:r>
            <w:r>
              <w:rPr>
                <w:color w:val="000000"/>
                <w:spacing w:val="0"/>
                <w:w w:val="100"/>
                <w:position w:val="0"/>
                <w:sz w:val="18"/>
                <w:szCs w:val="18"/>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324. </w:t>
            </w: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324. </w:t>
            </w:r>
            <w:r>
              <w:rPr>
                <w:color w:val="000000"/>
                <w:spacing w:val="0"/>
                <w:w w:val="100"/>
                <w:position w:val="0"/>
                <w:sz w:val="18"/>
                <w:szCs w:val="18"/>
              </w:rPr>
              <w:t>85</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浙江浙商传媒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873.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51.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 </w:t>
            </w:r>
            <w:r>
              <w:rPr>
                <w:color w:val="000000"/>
                <w:spacing w:val="0"/>
                <w:w w:val="100"/>
                <w:position w:val="0"/>
                <w:sz w:val="18"/>
                <w:szCs w:val="18"/>
              </w:rPr>
              <w:t>924.31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5,836.92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 </w:t>
            </w:r>
            <w:r>
              <w:rPr>
                <w:color w:val="000000"/>
                <w:spacing w:val="0"/>
                <w:w w:val="100"/>
                <w:position w:val="0"/>
                <w:sz w:val="18"/>
                <w:szCs w:val="18"/>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851.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6,004.62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75. </w:t>
            </w:r>
            <w:r>
              <w:rPr>
                <w:color w:val="000000"/>
                <w:spacing w:val="0"/>
                <w:w w:val="100"/>
                <w:position w:val="0"/>
                <w:sz w:val="18"/>
                <w:szCs w:val="18"/>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079. </w:t>
            </w:r>
            <w:r>
              <w:rPr>
                <w:color w:val="000000"/>
                <w:spacing w:val="0"/>
                <w:w w:val="100"/>
                <w:position w:val="0"/>
                <w:sz w:val="18"/>
                <w:szCs w:val="18"/>
              </w:rPr>
              <w:t>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381.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381. </w:t>
            </w:r>
            <w:r>
              <w:rPr>
                <w:color w:val="000000"/>
                <w:spacing w:val="0"/>
                <w:w w:val="100"/>
                <w:position w:val="0"/>
                <w:sz w:val="18"/>
                <w:szCs w:val="18"/>
              </w:rPr>
              <w:t>84</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永康日报有限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789.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542. </w:t>
            </w:r>
            <w:r>
              <w:rPr>
                <w:color w:val="000000"/>
                <w:spacing w:val="0"/>
                <w:w w:val="100"/>
                <w:position w:val="0"/>
                <w:sz w:val="18"/>
                <w:szCs w:val="18"/>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 </w:t>
            </w:r>
            <w:r>
              <w:rPr>
                <w:color w:val="000000"/>
                <w:spacing w:val="0"/>
                <w:w w:val="100"/>
                <w:position w:val="0"/>
                <w:sz w:val="18"/>
                <w:szCs w:val="18"/>
              </w:rPr>
              <w:t>331.48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8,094.90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115. </w:t>
            </w:r>
            <w:r>
              <w:rPr>
                <w:color w:val="000000"/>
                <w:spacing w:val="0"/>
                <w:w w:val="100"/>
                <w:position w:val="0"/>
                <w:sz w:val="18"/>
                <w:szCs w:val="18"/>
              </w:rPr>
              <w:t>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210. </w:t>
            </w:r>
            <w:r>
              <w:rPr>
                <w:color w:val="000000"/>
                <w:spacing w:val="0"/>
                <w:w w:val="100"/>
                <w:position w:val="0"/>
                <w:sz w:val="18"/>
                <w:szCs w:val="18"/>
              </w:rPr>
              <w:t>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8,520.61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379. </w:t>
            </w:r>
            <w:r>
              <w:rPr>
                <w:color w:val="000000"/>
                <w:spacing w:val="0"/>
                <w:w w:val="100"/>
                <w:position w:val="0"/>
                <w:sz w:val="18"/>
                <w:szCs w:val="18"/>
              </w:rPr>
              <w:t>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899. </w:t>
            </w:r>
            <w:r>
              <w:rPr>
                <w:color w:val="000000"/>
                <w:spacing w:val="0"/>
                <w:w w:val="100"/>
                <w:position w:val="0"/>
                <w:sz w:val="18"/>
                <w:szCs w:val="18"/>
              </w:rPr>
              <w:t>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977. </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133.85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111.41</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乐清日报有限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746. </w:t>
            </w:r>
            <w:r>
              <w:rPr>
                <w:color w:val="000000"/>
                <w:spacing w:val="0"/>
                <w:w w:val="100"/>
                <w:position w:val="0"/>
                <w:sz w:val="18"/>
                <w:szCs w:val="18"/>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215. </w:t>
            </w:r>
            <w:r>
              <w:rPr>
                <w:color w:val="000000"/>
                <w:spacing w:val="0"/>
                <w:w w:val="100"/>
                <w:position w:val="0"/>
                <w:sz w:val="18"/>
                <w:szCs w:val="18"/>
              </w:rPr>
              <w:t>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 </w:t>
            </w:r>
            <w:r>
              <w:rPr>
                <w:color w:val="000000"/>
                <w:spacing w:val="0"/>
                <w:w w:val="100"/>
                <w:position w:val="0"/>
                <w:sz w:val="18"/>
                <w:szCs w:val="18"/>
              </w:rPr>
              <w:t>961.21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3,594.71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48. </w:t>
            </w:r>
            <w:r>
              <w:rPr>
                <w:color w:val="000000"/>
                <w:spacing w:val="0"/>
                <w:w w:val="100"/>
                <w:position w:val="0"/>
                <w:sz w:val="18"/>
                <w:szCs w:val="18"/>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643.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1,214.26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839. </w:t>
            </w:r>
            <w:r>
              <w:rPr>
                <w:color w:val="000000"/>
                <w:spacing w:val="0"/>
                <w:w w:val="100"/>
                <w:position w:val="0"/>
                <w:sz w:val="18"/>
                <w:szCs w:val="18"/>
              </w:rPr>
              <w:t>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053. </w:t>
            </w:r>
            <w:r>
              <w:rPr>
                <w:color w:val="000000"/>
                <w:spacing w:val="0"/>
                <w:w w:val="100"/>
                <w:position w:val="0"/>
                <w:sz w:val="18"/>
                <w:szCs w:val="18"/>
              </w:rPr>
              <w:t>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162. </w:t>
            </w:r>
            <w:r>
              <w:rPr>
                <w:color w:val="000000"/>
                <w:spacing w:val="0"/>
                <w:w w:val="100"/>
                <w:position w:val="0"/>
                <w:sz w:val="18"/>
                <w:szCs w:val="18"/>
              </w:rPr>
              <w:t>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240. </w:t>
            </w:r>
            <w:r>
              <w:rPr>
                <w:color w:val="000000"/>
                <w:spacing w:val="0"/>
                <w:w w:val="100"/>
                <w:position w:val="0"/>
                <w:sz w:val="18"/>
                <w:szCs w:val="18"/>
              </w:rPr>
              <w:t>07</w:t>
            </w:r>
          </w:p>
        </w:tc>
      </w:tr>
      <w:tr>
        <w:trPr>
          <w:trHeight w:val="5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瑞安日报有限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804. </w:t>
            </w:r>
            <w:r>
              <w:rPr>
                <w:color w:val="000000"/>
                <w:spacing w:val="0"/>
                <w:w w:val="100"/>
                <w:position w:val="0"/>
                <w:sz w:val="18"/>
                <w:szCs w:val="18"/>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228. </w:t>
            </w:r>
            <w:r>
              <w:rPr>
                <w:color w:val="000000"/>
                <w:spacing w:val="0"/>
                <w:w w:val="100"/>
                <w:position w:val="0"/>
                <w:sz w:val="18"/>
                <w:szCs w:val="18"/>
              </w:rPr>
              <w:t>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032. </w:t>
            </w:r>
            <w:r>
              <w:rPr>
                <w:color w:val="000000"/>
                <w:spacing w:val="0"/>
                <w:w w:val="100"/>
                <w:position w:val="0"/>
                <w:sz w:val="18"/>
                <w:szCs w:val="18"/>
              </w:rPr>
              <w:t>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4,026.52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68.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095.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1,564.60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276. </w:t>
            </w:r>
            <w:r>
              <w:rPr>
                <w:color w:val="000000"/>
                <w:spacing w:val="0"/>
                <w:w w:val="100"/>
                <w:position w:val="0"/>
                <w:sz w:val="18"/>
                <w:szCs w:val="18"/>
              </w:rPr>
              <w:t>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841.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2,415.55</w:t>
            </w:r>
          </w:p>
        </w:tc>
      </w:tr>
      <w:tr>
        <w:trPr>
          <w:trHeight w:val="53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温岭日报有限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809. </w:t>
            </w:r>
            <w:r>
              <w:rPr>
                <w:color w:val="000000"/>
                <w:spacing w:val="0"/>
                <w:w w:val="100"/>
                <w:position w:val="0"/>
                <w:sz w:val="18"/>
                <w:szCs w:val="18"/>
              </w:rPr>
              <w:t>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955.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764. </w:t>
            </w:r>
            <w:r>
              <w:rPr>
                <w:color w:val="000000"/>
                <w:spacing w:val="0"/>
                <w:w w:val="100"/>
                <w:position w:val="0"/>
                <w:sz w:val="18"/>
                <w:szCs w:val="18"/>
              </w:rPr>
              <w:t>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850. </w:t>
            </w:r>
            <w:r>
              <w:rPr>
                <w:color w:val="000000"/>
                <w:spacing w:val="0"/>
                <w:w w:val="100"/>
                <w:position w:val="0"/>
                <w:sz w:val="18"/>
                <w:szCs w:val="18"/>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2,452.14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989. </w:t>
            </w:r>
            <w:r>
              <w:rPr>
                <w:color w:val="000000"/>
                <w:spacing w:val="0"/>
                <w:w w:val="100"/>
                <w:position w:val="0"/>
                <w:sz w:val="18"/>
                <w:szCs w:val="18"/>
              </w:rPr>
              <w:t>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442. </w:t>
            </w:r>
            <w:r>
              <w:rPr>
                <w:color w:val="000000"/>
                <w:spacing w:val="0"/>
                <w:w w:val="100"/>
                <w:position w:val="0"/>
                <w:sz w:val="18"/>
                <w:szCs w:val="18"/>
              </w:rPr>
              <w:t>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801.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801. </w:t>
            </w:r>
            <w:r>
              <w:rPr>
                <w:color w:val="000000"/>
                <w:spacing w:val="0"/>
                <w:w w:val="100"/>
                <w:position w:val="0"/>
                <w:sz w:val="18"/>
                <w:szCs w:val="18"/>
              </w:rPr>
              <w:t>77</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绍兴市柯桥日 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506.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520. </w:t>
            </w:r>
            <w:r>
              <w:rPr>
                <w:color w:val="000000"/>
                <w:spacing w:val="0"/>
                <w:w w:val="100"/>
                <w:position w:val="0"/>
                <w:sz w:val="18"/>
                <w:szCs w:val="18"/>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 </w:t>
            </w:r>
            <w:r>
              <w:rPr>
                <w:color w:val="000000"/>
                <w:spacing w:val="0"/>
                <w:w w:val="100"/>
                <w:position w:val="0"/>
                <w:sz w:val="18"/>
                <w:szCs w:val="18"/>
              </w:rPr>
              <w:t xml:space="preserve">027. </w:t>
            </w:r>
            <w:r>
              <w:rPr>
                <w:color w:val="000000"/>
                <w:spacing w:val="0"/>
                <w:w w:val="100"/>
                <w:position w:val="0"/>
                <w:sz w:val="18"/>
                <w:szCs w:val="18"/>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713.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8,646.94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528.81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175.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034.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034. </w:t>
            </w:r>
            <w:r>
              <w:rPr>
                <w:color w:val="000000"/>
                <w:spacing w:val="0"/>
                <w:w w:val="100"/>
                <w:position w:val="0"/>
                <w:sz w:val="18"/>
                <w:szCs w:val="18"/>
              </w:rPr>
              <w:t>24</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诸暨日报有限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974. </w:t>
            </w:r>
            <w:r>
              <w:rPr>
                <w:color w:val="000000"/>
                <w:spacing w:val="0"/>
                <w:w w:val="100"/>
                <w:position w:val="0"/>
                <w:sz w:val="18"/>
                <w:szCs w:val="18"/>
              </w:rPr>
              <w:t>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602. </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 </w:t>
            </w:r>
            <w:r>
              <w:rPr>
                <w:color w:val="000000"/>
                <w:spacing w:val="0"/>
                <w:w w:val="100"/>
                <w:position w:val="0"/>
                <w:sz w:val="18"/>
                <w:szCs w:val="18"/>
              </w:rPr>
              <w:t xml:space="preserve">577. </w:t>
            </w:r>
            <w:r>
              <w:rPr>
                <w:color w:val="000000"/>
                <w:spacing w:val="0"/>
                <w:w w:val="100"/>
                <w:position w:val="0"/>
                <w:sz w:val="18"/>
                <w:szCs w:val="18"/>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12,740.32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740.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466. </w:t>
            </w:r>
            <w:r>
              <w:rPr>
                <w:color w:val="000000"/>
                <w:spacing w:val="0"/>
                <w:w w:val="100"/>
                <w:position w:val="0"/>
                <w:sz w:val="18"/>
                <w:szCs w:val="18"/>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 </w:t>
            </w:r>
            <w:r>
              <w:rPr>
                <w:color w:val="000000"/>
                <w:spacing w:val="0"/>
                <w:w w:val="100"/>
                <w:position w:val="0"/>
                <w:sz w:val="18"/>
                <w:szCs w:val="18"/>
              </w:rPr>
              <w:t xml:space="preserve">443. </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443.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443. </w:t>
            </w:r>
            <w:r>
              <w:rPr>
                <w:color w:val="000000"/>
                <w:spacing w:val="0"/>
                <w:w w:val="100"/>
                <w:position w:val="0"/>
                <w:sz w:val="18"/>
                <w:szCs w:val="18"/>
              </w:rPr>
              <w:t>77</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上虞日报有限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503. </w:t>
            </w:r>
            <w:r>
              <w:rPr>
                <w:color w:val="000000"/>
                <w:spacing w:val="0"/>
                <w:w w:val="100"/>
                <w:position w:val="0"/>
                <w:sz w:val="18"/>
                <w:szCs w:val="18"/>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426.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 </w:t>
            </w:r>
            <w:r>
              <w:rPr>
                <w:color w:val="000000"/>
                <w:spacing w:val="0"/>
                <w:w w:val="100"/>
                <w:position w:val="0"/>
                <w:sz w:val="18"/>
                <w:szCs w:val="18"/>
              </w:rPr>
              <w:t>930.61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002. </w:t>
            </w:r>
            <w:r>
              <w:rPr>
                <w:color w:val="000000"/>
                <w:spacing w:val="0"/>
                <w:w w:val="100"/>
                <w:position w:val="0"/>
                <w:sz w:val="18"/>
                <w:szCs w:val="18"/>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1,823.24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1,421.21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244. </w:t>
            </w:r>
            <w:r>
              <w:rPr>
                <w:color w:val="000000"/>
                <w:spacing w:val="0"/>
                <w:w w:val="100"/>
                <w:position w:val="0"/>
                <w:sz w:val="18"/>
                <w:szCs w:val="18"/>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189.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189. </w:t>
            </w:r>
            <w:r>
              <w:rPr>
                <w:color w:val="000000"/>
                <w:spacing w:val="0"/>
                <w:w w:val="100"/>
                <w:position w:val="0"/>
                <w:sz w:val="18"/>
                <w:szCs w:val="18"/>
              </w:rPr>
              <w:t>25</w:t>
            </w:r>
          </w:p>
        </w:tc>
      </w:tr>
      <w:tr>
        <w:trPr>
          <w:trHeight w:val="5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东阳日报有限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025. </w:t>
            </w:r>
            <w:r>
              <w:rPr>
                <w:color w:val="000000"/>
                <w:spacing w:val="0"/>
                <w:w w:val="100"/>
                <w:position w:val="0"/>
                <w:sz w:val="18"/>
                <w:szCs w:val="18"/>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388. </w:t>
            </w:r>
            <w:r>
              <w:rPr>
                <w:color w:val="000000"/>
                <w:spacing w:val="0"/>
                <w:w w:val="100"/>
                <w:position w:val="0"/>
                <w:sz w:val="18"/>
                <w:szCs w:val="18"/>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11,414. </w:t>
            </w:r>
            <w:r>
              <w:rPr>
                <w:color w:val="000000"/>
                <w:spacing w:val="0"/>
                <w:w w:val="100"/>
                <w:position w:val="0"/>
                <w:sz w:val="18"/>
                <w:szCs w:val="18"/>
              </w:rPr>
              <w:t>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5,882.10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882. </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4,125.75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339. </w:t>
            </w:r>
            <w:r>
              <w:rPr>
                <w:color w:val="000000"/>
                <w:spacing w:val="0"/>
                <w:w w:val="100"/>
                <w:position w:val="0"/>
                <w:sz w:val="18"/>
                <w:szCs w:val="18"/>
              </w:rPr>
              <w:t>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465. </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190.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190. </w:t>
            </w:r>
            <w:r>
              <w:rPr>
                <w:color w:val="000000"/>
                <w:spacing w:val="0"/>
                <w:w w:val="100"/>
                <w:position w:val="0"/>
                <w:sz w:val="18"/>
                <w:szCs w:val="18"/>
              </w:rPr>
              <w:t>56</w:t>
            </w:r>
          </w:p>
        </w:tc>
      </w:tr>
      <w:tr>
        <w:trPr>
          <w:trHeight w:val="53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海宁日报有限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664. </w:t>
            </w:r>
            <w:r>
              <w:rPr>
                <w:color w:val="000000"/>
                <w:spacing w:val="0"/>
                <w:w w:val="100"/>
                <w:position w:val="0"/>
                <w:sz w:val="18"/>
                <w:szCs w:val="18"/>
              </w:rPr>
              <w:t>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806. </w:t>
            </w:r>
            <w:r>
              <w:rPr>
                <w:color w:val="000000"/>
                <w:spacing w:val="0"/>
                <w:w w:val="100"/>
                <w:position w:val="0"/>
                <w:sz w:val="18"/>
                <w:szCs w:val="18"/>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11,470. </w:t>
            </w:r>
            <w:r>
              <w:rPr>
                <w:color w:val="000000"/>
                <w:spacing w:val="0"/>
                <w:w w:val="100"/>
                <w:position w:val="0"/>
                <w:sz w:val="18"/>
                <w:szCs w:val="18"/>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7,990.59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18.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008. </w:t>
            </w:r>
            <w:r>
              <w:rPr>
                <w:color w:val="000000"/>
                <w:spacing w:val="0"/>
                <w:w w:val="100"/>
                <w:position w:val="0"/>
                <w:sz w:val="18"/>
                <w:szCs w:val="18"/>
              </w:rPr>
              <w:t>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4,821.72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895. </w:t>
            </w:r>
            <w:r>
              <w:rPr>
                <w:color w:val="000000"/>
                <w:spacing w:val="0"/>
                <w:w w:val="100"/>
                <w:position w:val="0"/>
                <w:sz w:val="18"/>
                <w:szCs w:val="18"/>
              </w:rPr>
              <w:t>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717. </w:t>
            </w:r>
            <w:r>
              <w:rPr>
                <w:color w:val="000000"/>
                <w:spacing w:val="0"/>
                <w:w w:val="100"/>
                <w:position w:val="0"/>
                <w:sz w:val="18"/>
                <w:szCs w:val="18"/>
              </w:rPr>
              <w:t>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511. </w:t>
            </w: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511. </w:t>
            </w:r>
            <w:r>
              <w:rPr>
                <w:color w:val="000000"/>
                <w:spacing w:val="0"/>
                <w:w w:val="100"/>
                <w:position w:val="0"/>
                <w:sz w:val="18"/>
                <w:szCs w:val="18"/>
              </w:rPr>
              <w:t>94</w:t>
            </w:r>
          </w:p>
        </w:tc>
      </w:tr>
      <w:tr>
        <w:trPr>
          <w:trHeight w:val="53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浙江在线新闻 网站有限公司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 </w:t>
            </w:r>
            <w:r>
              <w:rPr>
                <w:color w:val="000000"/>
                <w:spacing w:val="0"/>
                <w:w w:val="100"/>
                <w:position w:val="0"/>
                <w:sz w:val="18"/>
                <w:szCs w:val="18"/>
              </w:rPr>
              <w:t xml:space="preserve">996. </w:t>
            </w:r>
            <w:r>
              <w:rPr>
                <w:color w:val="000000"/>
                <w:spacing w:val="0"/>
                <w:w w:val="100"/>
                <w:position w:val="0"/>
                <w:sz w:val="18"/>
                <w:szCs w:val="18"/>
              </w:rPr>
              <w:t>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505. </w:t>
            </w:r>
            <w:r>
              <w:rPr>
                <w:color w:val="000000"/>
                <w:spacing w:val="0"/>
                <w:w w:val="100"/>
                <w:position w:val="0"/>
                <w:sz w:val="18"/>
                <w:szCs w:val="18"/>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 </w:t>
            </w:r>
            <w:r>
              <w:rPr>
                <w:color w:val="000000"/>
                <w:spacing w:val="0"/>
                <w:w w:val="100"/>
                <w:position w:val="0"/>
                <w:sz w:val="18"/>
                <w:szCs w:val="18"/>
              </w:rPr>
              <w:t xml:space="preserve">501. </w:t>
            </w:r>
            <w:r>
              <w:rPr>
                <w:color w:val="000000"/>
                <w:spacing w:val="0"/>
                <w:w w:val="100"/>
                <w:position w:val="0"/>
                <w:sz w:val="18"/>
                <w:szCs w:val="18"/>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12,355.75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355.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17,667.07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704. </w:t>
            </w:r>
            <w:r>
              <w:rPr>
                <w:color w:val="000000"/>
                <w:spacing w:val="0"/>
                <w:w w:val="100"/>
                <w:position w:val="0"/>
                <w:sz w:val="18"/>
                <w:szCs w:val="18"/>
              </w:rPr>
              <w:t>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21, </w:t>
            </w:r>
            <w:r>
              <w:rPr>
                <w:color w:val="000000"/>
                <w:spacing w:val="0"/>
                <w:w w:val="100"/>
                <w:position w:val="0"/>
                <w:sz w:val="18"/>
                <w:szCs w:val="18"/>
              </w:rPr>
              <w:t xml:space="preserve">371. </w:t>
            </w:r>
            <w:r>
              <w:rPr>
                <w:color w:val="000000"/>
                <w:spacing w:val="0"/>
                <w:w w:val="100"/>
                <w:position w:val="0"/>
                <w:sz w:val="18"/>
                <w:szCs w:val="18"/>
              </w:rPr>
              <w:t>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712.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762. </w:t>
            </w:r>
            <w:r>
              <w:rPr>
                <w:color w:val="000000"/>
                <w:spacing w:val="0"/>
                <w:w w:val="100"/>
                <w:position w:val="0"/>
                <w:sz w:val="18"/>
                <w:szCs w:val="18"/>
              </w:rPr>
              <w:t>12</w:t>
            </w:r>
          </w:p>
        </w:tc>
      </w:tr>
      <w:tr>
        <w:trPr>
          <w:trHeight w:val="27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东方星空创业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765.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139, </w:t>
            </w:r>
            <w:r>
              <w:rPr>
                <w:color w:val="000000"/>
                <w:spacing w:val="0"/>
                <w:w w:val="100"/>
                <w:position w:val="0"/>
                <w:sz w:val="18"/>
                <w:szCs w:val="18"/>
              </w:rPr>
              <w:t xml:space="preserve">731. </w:t>
            </w: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 </w:t>
            </w:r>
            <w:r>
              <w:rPr>
                <w:color w:val="000000"/>
                <w:spacing w:val="0"/>
                <w:w w:val="100"/>
                <w:position w:val="0"/>
                <w:sz w:val="18"/>
                <w:szCs w:val="18"/>
              </w:rPr>
              <w:t xml:space="preserve">496.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210.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55,877.61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93, </w:t>
            </w:r>
            <w:r>
              <w:rPr>
                <w:color w:val="000000"/>
                <w:spacing w:val="0"/>
                <w:w w:val="100"/>
                <w:position w:val="0"/>
                <w:sz w:val="18"/>
                <w:szCs w:val="18"/>
              </w:rPr>
              <w:t xml:space="preserve">671.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149, </w:t>
            </w:r>
            <w:r>
              <w:rPr>
                <w:color w:val="000000"/>
                <w:spacing w:val="0"/>
                <w:w w:val="100"/>
                <w:position w:val="0"/>
                <w:sz w:val="18"/>
                <w:szCs w:val="18"/>
              </w:rPr>
              <w:t xml:space="preserve">549. </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077.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077. </w:t>
            </w:r>
            <w:r>
              <w:rPr>
                <w:color w:val="000000"/>
                <w:spacing w:val="0"/>
                <w:w w:val="100"/>
                <w:position w:val="0"/>
                <w:sz w:val="18"/>
                <w:szCs w:val="18"/>
              </w:rPr>
              <w:t>56</w:t>
            </w:r>
          </w:p>
        </w:tc>
      </w:tr>
    </w:tbl>
    <w:p>
      <w:pPr>
        <w:pStyle w:val="Style24"/>
        <w:keepNext w:val="0"/>
        <w:keepLines w:val="0"/>
        <w:widowControl w:val="0"/>
        <w:shd w:val="clear" w:color="auto" w:fill="auto"/>
        <w:bidi w:val="0"/>
        <w:spacing w:before="0" w:after="0" w:line="240" w:lineRule="auto"/>
        <w:ind w:left="7392" w:right="0" w:firstLine="0"/>
        <w:jc w:val="left"/>
        <w:rPr>
          <w:sz w:val="18"/>
          <w:szCs w:val="18"/>
        </w:rPr>
      </w:pPr>
      <w:r>
        <w:rPr>
          <w:rFonts w:ascii="Calibri" w:eastAsia="Calibri" w:hAnsi="Calibri" w:cs="Calibri"/>
          <w:b/>
          <w:bCs/>
          <w:color w:val="000000"/>
          <w:spacing w:val="0"/>
          <w:w w:val="100"/>
          <w:position w:val="0"/>
          <w:sz w:val="18"/>
          <w:szCs w:val="18"/>
        </w:rPr>
        <w:t xml:space="preserve">190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r>
        <w:br w:type="page"/>
      </w:r>
    </w:p>
    <w:tbl>
      <w:tblPr>
        <w:tblOverlap w:val="never"/>
        <w:jc w:val="center"/>
        <w:tblLayout w:type="fixed"/>
      </w:tblPr>
      <w:tblGrid>
        <w:gridCol w:w="1550"/>
        <w:gridCol w:w="1147"/>
        <w:gridCol w:w="1286"/>
        <w:gridCol w:w="1219"/>
        <w:gridCol w:w="1229"/>
        <w:gridCol w:w="874"/>
        <w:gridCol w:w="1205"/>
        <w:gridCol w:w="1315"/>
        <w:gridCol w:w="1133"/>
        <w:gridCol w:w="1133"/>
        <w:gridCol w:w="1123"/>
        <w:gridCol w:w="854"/>
        <w:gridCol w:w="1450"/>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浙江法制报报 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118. </w:t>
            </w:r>
            <w:r>
              <w:rPr>
                <w:color w:val="000000"/>
                <w:spacing w:val="0"/>
                <w:w w:val="100"/>
                <w:position w:val="0"/>
                <w:sz w:val="18"/>
                <w:szCs w:val="18"/>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86. </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204.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8,249.98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118. </w:t>
            </w:r>
            <w:r>
              <w:rPr>
                <w:color w:val="000000"/>
                <w:spacing w:val="0"/>
                <w:w w:val="100"/>
                <w:position w:val="0"/>
                <w:sz w:val="18"/>
                <w:szCs w:val="18"/>
              </w:rPr>
              <w:t>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368. </w:t>
            </w:r>
            <w:r>
              <w:rPr>
                <w:color w:val="000000"/>
                <w:spacing w:val="0"/>
                <w:w w:val="100"/>
                <w:position w:val="0"/>
                <w:sz w:val="18"/>
                <w:szCs w:val="18"/>
              </w:rPr>
              <w:t>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7,999.93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22. </w:t>
            </w:r>
            <w:r>
              <w:rPr>
                <w:color w:val="000000"/>
                <w:spacing w:val="0"/>
                <w:w w:val="100"/>
                <w:position w:val="0"/>
                <w:sz w:val="18"/>
                <w:szCs w:val="18"/>
              </w:rPr>
              <w:t>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022. </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781.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781. </w:t>
            </w:r>
            <w:r>
              <w:rPr>
                <w:color w:val="000000"/>
                <w:spacing w:val="0"/>
                <w:w w:val="100"/>
                <w:position w:val="0"/>
                <w:sz w:val="18"/>
                <w:szCs w:val="18"/>
              </w:rPr>
              <w:t>60</w:t>
            </w:r>
          </w:p>
        </w:tc>
      </w:tr>
      <w:tr>
        <w:trPr>
          <w:trHeight w:val="5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淘宝天下传媒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795. </w:t>
            </w:r>
            <w:r>
              <w:rPr>
                <w:color w:val="000000"/>
                <w:spacing w:val="0"/>
                <w:w w:val="100"/>
                <w:position w:val="0"/>
                <w:sz w:val="18"/>
                <w:szCs w:val="18"/>
              </w:rPr>
              <w:t>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156. </w:t>
            </w:r>
            <w:r>
              <w:rPr>
                <w:color w:val="000000"/>
                <w:spacing w:val="0"/>
                <w:w w:val="100"/>
                <w:position w:val="0"/>
                <w:sz w:val="18"/>
                <w:szCs w:val="18"/>
              </w:rPr>
              <w:t>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 </w:t>
            </w:r>
            <w:r>
              <w:rPr>
                <w:color w:val="000000"/>
                <w:spacing w:val="0"/>
                <w:w w:val="100"/>
                <w:position w:val="0"/>
                <w:sz w:val="18"/>
                <w:szCs w:val="18"/>
              </w:rPr>
              <w:t>952.65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2,480.59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480. </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5,443.01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663.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1,812.46</w:t>
            </w:r>
          </w:p>
        </w:tc>
      </w:tr>
      <w:tr>
        <w:trPr>
          <w:trHeight w:val="53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杭州翰墨投资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394.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719. </w:t>
            </w:r>
            <w:r>
              <w:rPr>
                <w:color w:val="000000"/>
                <w:spacing w:val="0"/>
                <w:w w:val="100"/>
                <w:position w:val="0"/>
                <w:sz w:val="18"/>
                <w:szCs w:val="18"/>
              </w:rPr>
              <w:t>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 </w:t>
            </w:r>
            <w:r>
              <w:rPr>
                <w:color w:val="000000"/>
                <w:spacing w:val="0"/>
                <w:w w:val="100"/>
                <w:position w:val="0"/>
                <w:sz w:val="18"/>
                <w:szCs w:val="18"/>
              </w:rPr>
              <w:t>114.39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w:t>
            </w:r>
            <w:r>
              <w:rPr>
                <w:color w:val="000000"/>
                <w:spacing w:val="0"/>
                <w:w w:val="100"/>
                <w:position w:val="0"/>
                <w:sz w:val="18"/>
                <w:szCs w:val="18"/>
              </w:rPr>
              <w:t>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4,103.29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123.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w:t>
            </w:r>
          </w:p>
        </w:tc>
      </w:tr>
      <w:tr>
        <w:trPr>
          <w:trHeight w:val="79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爱阅读（北京） 科技股份有限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195.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844. </w:t>
            </w:r>
            <w:r>
              <w:rPr>
                <w:color w:val="000000"/>
                <w:spacing w:val="0"/>
                <w:w w:val="100"/>
                <w:position w:val="0"/>
                <w:sz w:val="18"/>
                <w:szCs w:val="18"/>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040. </w:t>
            </w:r>
            <w:r>
              <w:rPr>
                <w:color w:val="000000"/>
                <w:spacing w:val="0"/>
                <w:w w:val="100"/>
                <w:position w:val="0"/>
                <w:sz w:val="18"/>
                <w:szCs w:val="18"/>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315.42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1,720.30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994.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715. </w:t>
            </w:r>
            <w:r>
              <w:rPr>
                <w:color w:val="000000"/>
                <w:spacing w:val="0"/>
                <w:w w:val="100"/>
                <w:position w:val="0"/>
                <w:sz w:val="18"/>
                <w:szCs w:val="18"/>
              </w:rPr>
              <w:t>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339.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339. </w:t>
            </w:r>
            <w:r>
              <w:rPr>
                <w:color w:val="000000"/>
                <w:spacing w:val="0"/>
                <w:w w:val="100"/>
                <w:position w:val="0"/>
                <w:sz w:val="18"/>
                <w:szCs w:val="18"/>
              </w:rPr>
              <w:t>18</w:t>
            </w:r>
          </w:p>
        </w:tc>
      </w:tr>
      <w:tr>
        <w:trPr>
          <w:trHeight w:val="79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浙江《江南游 报》社有限责任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943.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960. </w:t>
            </w:r>
            <w:r>
              <w:rPr>
                <w:color w:val="000000"/>
                <w:spacing w:val="0"/>
                <w:w w:val="100"/>
                <w:position w:val="0"/>
                <w:sz w:val="18"/>
                <w:szCs w:val="18"/>
              </w:rPr>
              <w:t>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283.88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851.70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20. </w:t>
            </w:r>
            <w:r>
              <w:rPr>
                <w:color w:val="000000"/>
                <w:spacing w:val="0"/>
                <w:w w:val="100"/>
                <w:position w:val="0"/>
                <w:sz w:val="18"/>
                <w:szCs w:val="18"/>
              </w:rPr>
              <w:t>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872. </w:t>
            </w:r>
            <w:r>
              <w:rPr>
                <w:color w:val="000000"/>
                <w:spacing w:val="0"/>
                <w:w w:val="100"/>
                <w:position w:val="0"/>
                <w:sz w:val="18"/>
                <w:szCs w:val="18"/>
              </w:rPr>
              <w:t>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242.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242. </w:t>
            </w:r>
            <w:r>
              <w:rPr>
                <w:color w:val="000000"/>
                <w:spacing w:val="0"/>
                <w:w w:val="100"/>
                <w:position w:val="0"/>
                <w:sz w:val="18"/>
                <w:szCs w:val="18"/>
              </w:rPr>
              <w:t>84</w:t>
            </w:r>
          </w:p>
        </w:tc>
      </w:tr>
      <w:tr>
        <w:trPr>
          <w:trHeight w:val="79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浙江大数据交 易中心有限公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088. </w:t>
            </w:r>
            <w:r>
              <w:rPr>
                <w:color w:val="000000"/>
                <w:spacing w:val="0"/>
                <w:w w:val="100"/>
                <w:position w:val="0"/>
                <w:sz w:val="18"/>
                <w:szCs w:val="18"/>
              </w:rPr>
              <w:t>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214. </w:t>
            </w:r>
            <w:r>
              <w:rPr>
                <w:color w:val="000000"/>
                <w:spacing w:val="0"/>
                <w:w w:val="100"/>
                <w:position w:val="0"/>
                <w:sz w:val="18"/>
                <w:szCs w:val="18"/>
              </w:rPr>
              <w:t>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 </w:t>
            </w:r>
            <w:r>
              <w:rPr>
                <w:color w:val="000000"/>
                <w:spacing w:val="0"/>
                <w:w w:val="100"/>
                <w:position w:val="0"/>
                <w:sz w:val="18"/>
                <w:szCs w:val="18"/>
              </w:rPr>
              <w:t>303.00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上海高铁旅游 服务有限公司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义务广阔传媒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065. </w:t>
            </w:r>
            <w:r>
              <w:rPr>
                <w:color w:val="000000"/>
                <w:spacing w:val="0"/>
                <w:w w:val="100"/>
                <w:position w:val="0"/>
                <w:sz w:val="18"/>
                <w:szCs w:val="18"/>
              </w:rPr>
              <w:t>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49. </w:t>
            </w:r>
            <w:r>
              <w:rPr>
                <w:color w:val="000000"/>
                <w:spacing w:val="0"/>
                <w:w w:val="100"/>
                <w:position w:val="0"/>
                <w:sz w:val="18"/>
                <w:szCs w:val="18"/>
              </w:rPr>
              <w:t>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 </w:t>
            </w:r>
            <w:r>
              <w:rPr>
                <w:color w:val="000000"/>
                <w:spacing w:val="0"/>
                <w:w w:val="100"/>
                <w:position w:val="0"/>
                <w:sz w:val="18"/>
                <w:szCs w:val="18"/>
              </w:rPr>
              <w:t>115.05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299.43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2,907.85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49. </w:t>
            </w:r>
            <w:r>
              <w:rPr>
                <w:color w:val="000000"/>
                <w:spacing w:val="0"/>
                <w:w w:val="100"/>
                <w:position w:val="0"/>
                <w:sz w:val="18"/>
                <w:szCs w:val="18"/>
              </w:rPr>
              <w:t>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957. </w:t>
            </w:r>
            <w:r>
              <w:rPr>
                <w:color w:val="000000"/>
                <w:spacing w:val="0"/>
                <w:w w:val="100"/>
                <w:position w:val="0"/>
                <w:sz w:val="18"/>
                <w:szCs w:val="18"/>
              </w:rPr>
              <w:t>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74.30</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浙江钱广传媒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058. </w:t>
            </w:r>
            <w:r>
              <w:rPr>
                <w:color w:val="000000"/>
                <w:spacing w:val="0"/>
                <w:w w:val="100"/>
                <w:position w:val="0"/>
                <w:sz w:val="18"/>
                <w:szCs w:val="18"/>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1,061.92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312.93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1,428.95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1,433.88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917.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917. </w:t>
            </w:r>
            <w:r>
              <w:rPr>
                <w:color w:val="000000"/>
                <w:spacing w:val="0"/>
                <w:w w:val="100"/>
                <w:position w:val="0"/>
                <w:sz w:val="18"/>
                <w:szCs w:val="18"/>
              </w:rPr>
              <w:t>10</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宁波三江印务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938. </w:t>
            </w:r>
            <w:r>
              <w:rPr>
                <w:color w:val="000000"/>
                <w:spacing w:val="0"/>
                <w:w w:val="100"/>
                <w:position w:val="0"/>
                <w:sz w:val="18"/>
                <w:szCs w:val="18"/>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3,011.46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950. </w:t>
            </w:r>
            <w:r>
              <w:rPr>
                <w:color w:val="000000"/>
                <w:spacing w:val="0"/>
                <w:w w:val="100"/>
                <w:position w:val="0"/>
                <w:sz w:val="18"/>
                <w:szCs w:val="18"/>
              </w:rPr>
              <w:t>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313.98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2,132.30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197.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330. </w:t>
            </w:r>
            <w:r>
              <w:rPr>
                <w:color w:val="000000"/>
                <w:spacing w:val="0"/>
                <w:w w:val="100"/>
                <w:position w:val="0"/>
                <w:sz w:val="18"/>
                <w:szCs w:val="18"/>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685. </w:t>
            </w: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685. </w:t>
            </w:r>
            <w:r>
              <w:rPr>
                <w:color w:val="000000"/>
                <w:spacing w:val="0"/>
                <w:w w:val="100"/>
                <w:position w:val="0"/>
                <w:sz w:val="18"/>
                <w:szCs w:val="18"/>
              </w:rPr>
              <w:t>75</w:t>
            </w:r>
          </w:p>
        </w:tc>
      </w:tr>
      <w:tr>
        <w:trPr>
          <w:trHeight w:val="5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rPr>
                <w:sz w:val="19"/>
                <w:szCs w:val="19"/>
              </w:rPr>
            </w:pPr>
            <w:r>
              <w:rPr>
                <w:color w:val="000000"/>
                <w:spacing w:val="0"/>
                <w:w w:val="100"/>
                <w:position w:val="0"/>
                <w:sz w:val="19"/>
                <w:szCs w:val="19"/>
              </w:rPr>
              <w:t>浙江信和报业 印务有限公司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093. </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128. </w:t>
            </w:r>
            <w:r>
              <w:rPr>
                <w:color w:val="000000"/>
                <w:spacing w:val="0"/>
                <w:w w:val="100"/>
                <w:position w:val="0"/>
                <w:sz w:val="18"/>
                <w:szCs w:val="18"/>
              </w:rPr>
              <w:t>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221.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1,177.11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17. </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194. </w:t>
            </w:r>
            <w:r>
              <w:rPr>
                <w:color w:val="000000"/>
                <w:spacing w:val="0"/>
                <w:w w:val="100"/>
                <w:position w:val="0"/>
                <w:sz w:val="18"/>
                <w:szCs w:val="18"/>
              </w:rPr>
              <w:t>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2,833.17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275. </w:t>
            </w:r>
            <w:r>
              <w:rPr>
                <w:color w:val="000000"/>
                <w:spacing w:val="0"/>
                <w:w w:val="100"/>
                <w:position w:val="0"/>
                <w:sz w:val="18"/>
                <w:szCs w:val="18"/>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108. </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602. </w:t>
            </w:r>
            <w:r>
              <w:rPr>
                <w:color w:val="000000"/>
                <w:spacing w:val="0"/>
                <w:w w:val="100"/>
                <w:position w:val="0"/>
                <w:sz w:val="18"/>
                <w:szCs w:val="18"/>
              </w:rPr>
              <w:t>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628. </w:t>
            </w:r>
            <w:r>
              <w:rPr>
                <w:color w:val="000000"/>
                <w:spacing w:val="0"/>
                <w:w w:val="100"/>
                <w:position w:val="0"/>
                <w:sz w:val="18"/>
                <w:szCs w:val="18"/>
              </w:rPr>
              <w:t>22</w:t>
            </w:r>
          </w:p>
        </w:tc>
      </w:tr>
      <w:tr>
        <w:trPr>
          <w:trHeight w:val="53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浙江至美包装 彩印有限公司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 </w:t>
            </w:r>
            <w:r>
              <w:rPr>
                <w:color w:val="000000"/>
                <w:spacing w:val="0"/>
                <w:w w:val="100"/>
                <w:position w:val="0"/>
                <w:sz w:val="18"/>
                <w:szCs w:val="18"/>
              </w:rPr>
              <w:t>691.49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1,037.42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 </w:t>
            </w:r>
            <w:r>
              <w:rPr>
                <w:color w:val="000000"/>
                <w:spacing w:val="0"/>
                <w:w w:val="100"/>
                <w:position w:val="0"/>
                <w:sz w:val="18"/>
                <w:szCs w:val="18"/>
              </w:rPr>
              <w:t>728.91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2,458.11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458. </w:t>
            </w: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2,090.71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164. </w:t>
            </w:r>
            <w:r>
              <w:rPr>
                <w:color w:val="000000"/>
                <w:spacing w:val="0"/>
                <w:w w:val="100"/>
                <w:position w:val="0"/>
                <w:sz w:val="18"/>
                <w:szCs w:val="18"/>
              </w:rPr>
              <w:t>60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255. </w:t>
            </w:r>
            <w:r>
              <w:rPr>
                <w:color w:val="000000"/>
                <w:spacing w:val="0"/>
                <w:w w:val="100"/>
                <w:position w:val="0"/>
                <w:sz w:val="18"/>
                <w:szCs w:val="18"/>
              </w:rPr>
              <w:t>31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1,230.43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1,230.43</w:t>
            </w:r>
          </w:p>
        </w:tc>
      </w:tr>
    </w:tbl>
    <w:p>
      <w:pPr>
        <w:widowControl w:val="0"/>
        <w:spacing w:after="1199" w:line="1" w:lineRule="exact"/>
      </w:pP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191 </w:t>
      </w:r>
      <w:r>
        <w:rPr>
          <w:b w:val="0"/>
          <w:bCs w:val="0"/>
          <w:color w:val="000000"/>
          <w:spacing w:val="0"/>
          <w:w w:val="100"/>
          <w:position w:val="0"/>
        </w:rPr>
        <w:t xml:space="preserve">/ </w:t>
      </w:r>
      <w:r>
        <w:rPr>
          <w:color w:val="000000"/>
          <w:spacing w:val="0"/>
          <w:w w:val="100"/>
          <w:position w:val="0"/>
        </w:rPr>
        <w:t>222</w:t>
      </w:r>
      <w:r>
        <w:br w:type="page"/>
      </w:r>
    </w:p>
    <w:tbl>
      <w:tblPr>
        <w:tblOverlap w:val="never"/>
        <w:jc w:val="center"/>
        <w:tblLayout w:type="fixed"/>
      </w:tblPr>
      <w:tblGrid>
        <w:gridCol w:w="2357"/>
        <w:gridCol w:w="1402"/>
        <w:gridCol w:w="1344"/>
        <w:gridCol w:w="1483"/>
        <w:gridCol w:w="1642"/>
        <w:gridCol w:w="1406"/>
        <w:gridCol w:w="1339"/>
        <w:gridCol w:w="1483"/>
        <w:gridCol w:w="1646"/>
      </w:tblGrid>
      <w:tr>
        <w:trPr>
          <w:trHeight w:val="33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浙江《美术报》有限公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4,643.77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1,230.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1,230.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3,538.47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4,837. </w:t>
            </w:r>
            <w:r>
              <w:rPr>
                <w:color w:val="000000"/>
                <w:spacing w:val="0"/>
                <w:w w:val="100"/>
                <w:position w:val="0"/>
                <w:sz w:val="18"/>
                <w:szCs w:val="18"/>
              </w:rPr>
              <w:t>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1,457. </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1,457.58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817.63</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11,280.42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441.54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679.47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1,007.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127.33</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4,353.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1,332.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1,332.20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453.96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4,349.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1,338.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1,338.97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1,482. </w:t>
            </w:r>
            <w:r>
              <w:rPr>
                <w:color w:val="000000"/>
                <w:spacing w:val="0"/>
                <w:w w:val="100"/>
                <w:position w:val="0"/>
                <w:sz w:val="18"/>
                <w:szCs w:val="18"/>
              </w:rPr>
              <w:t>54</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4,594.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344.31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534.86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4,497.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374.55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5,017.71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511.92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511.92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2,792.80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4,018.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1,564. </w:t>
            </w:r>
            <w:r>
              <w:rPr>
                <w:color w:val="000000"/>
                <w:spacing w:val="0"/>
                <w:w w:val="100"/>
                <w:position w:val="0"/>
                <w:sz w:val="18"/>
                <w:szCs w:val="18"/>
              </w:rPr>
              <w:t>59</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2,900.21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273.94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273.94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467.55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2,408.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144.88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148.85</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绍兴市柯桥日报有限公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4,537.91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1,171.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1,171.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663.16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4,355. </w:t>
            </w:r>
            <w:r>
              <w:rPr>
                <w:color w:val="000000"/>
                <w:spacing w:val="0"/>
                <w:w w:val="100"/>
                <w:position w:val="0"/>
                <w:sz w:val="18"/>
                <w:szCs w:val="18"/>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1,186.68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1,186.68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—4,667.61</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5,746.75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1,073.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1,073.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1,156.70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5,790.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1,302.91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1,302.91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3,056.39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272.96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2,236.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—270.47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5,029.32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1,015.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1,015.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2,362.33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5,079.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1,033.67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1,033.67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485.42</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4,825.31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802.42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4,818.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967.64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967.64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—297.95</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浙江在线新闻网站有限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27,619.57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636.81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636.81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1,634.98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24,352.41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1,040.93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958.62</w:t>
            </w: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东方星空创业投资有限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64,373.61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60,867.49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—3,494.04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38,203.73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38,250.58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—527.24</w:t>
            </w: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浙江法制报报业有限公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6,229.49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756.17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756.17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—50.04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5,409.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668.6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668.6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1,282. </w:t>
            </w:r>
            <w:r>
              <w:rPr>
                <w:color w:val="000000"/>
                <w:spacing w:val="0"/>
                <w:w w:val="100"/>
                <w:position w:val="0"/>
                <w:sz w:val="18"/>
                <w:szCs w:val="18"/>
              </w:rPr>
              <w:t>45</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10,150.96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621.01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621.01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—525.39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7,581.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573.23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573.23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334.16</w:t>
            </w: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杭州翰墨投资管理有限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21.52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—3,974.33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爱阅读（北京）科技股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3,657.27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348.83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348.83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—628.54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1,547.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87.12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87.12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465.05</w:t>
            </w:r>
          </w:p>
        </w:tc>
      </w:tr>
    </w:tbl>
    <w:p>
      <w:pPr>
        <w:pStyle w:val="Style24"/>
        <w:keepNext w:val="0"/>
        <w:keepLines w:val="0"/>
        <w:widowControl w:val="0"/>
        <w:shd w:val="clear" w:color="auto" w:fill="auto"/>
        <w:bidi w:val="0"/>
        <w:spacing w:before="0" w:after="0" w:line="240" w:lineRule="auto"/>
        <w:ind w:left="6686" w:right="0" w:firstLine="0"/>
        <w:jc w:val="left"/>
        <w:rPr>
          <w:sz w:val="18"/>
          <w:szCs w:val="18"/>
        </w:rPr>
      </w:pPr>
      <w:r>
        <w:rPr>
          <w:rFonts w:ascii="Calibri" w:eastAsia="Calibri" w:hAnsi="Calibri" w:cs="Calibri"/>
          <w:b/>
          <w:bCs/>
          <w:color w:val="000000"/>
          <w:spacing w:val="0"/>
          <w:w w:val="100"/>
          <w:position w:val="0"/>
          <w:sz w:val="18"/>
          <w:szCs w:val="18"/>
        </w:rPr>
        <w:t xml:space="preserve">192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r>
        <w:br w:type="page"/>
      </w:r>
    </w:p>
    <w:tbl>
      <w:tblPr>
        <w:tblOverlap w:val="never"/>
        <w:jc w:val="center"/>
        <w:tblLayout w:type="fixed"/>
      </w:tblPr>
      <w:tblGrid>
        <w:gridCol w:w="2357"/>
        <w:gridCol w:w="1402"/>
        <w:gridCol w:w="1344"/>
        <w:gridCol w:w="1483"/>
        <w:gridCol w:w="1642"/>
        <w:gridCol w:w="1406"/>
        <w:gridCol w:w="1339"/>
        <w:gridCol w:w="1483"/>
        <w:gridCol w:w="1646"/>
      </w:tblGrid>
      <w:tr>
        <w:trPr>
          <w:trHeight w:val="3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浙江《江南游报》社有 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927.31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47.83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12.23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79.02</w:t>
            </w: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浙江大数据交易中心有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28.21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—308.57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上海高铁旅游服务有限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义务广阔传媒有限公司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317.77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—1,474.55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116.69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1,018.49</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浙江钱广传媒有限公司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1,247.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232.23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144.65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2,161.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4,223. </w:t>
            </w:r>
            <w:r>
              <w:rPr>
                <w:color w:val="000000"/>
                <w:spacing w:val="0"/>
                <w:w w:val="100"/>
                <w:position w:val="0"/>
                <w:sz w:val="18"/>
                <w:szCs w:val="18"/>
              </w:rPr>
              <w:t>68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宁波三江印务有限公司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2,963.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291.64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291.64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314.09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3,089.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478.04</w:t>
            </w: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浙江信和报业印务有限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2,809.08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746.83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746.83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309.55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3,324.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904.82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904.82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06</w:t>
            </w:r>
          </w:p>
        </w:tc>
      </w:tr>
      <w:tr>
        <w:trPr>
          <w:trHeight w:val="64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浙江至美包装彩印有限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3,849.10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245.93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245.93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587.29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2,333. </w:t>
            </w:r>
            <w:r>
              <w:rPr>
                <w:color w:val="000000"/>
                <w:spacing w:val="0"/>
                <w:w w:val="100"/>
                <w:position w:val="0"/>
                <w:sz w:val="18"/>
                <w:szCs w:val="18"/>
              </w:rPr>
              <w:t>68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24.87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24.87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—531.06</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无</w:t>
      </w:r>
    </w:p>
    <w:p>
      <w:pPr>
        <w:pStyle w:val="Style34"/>
        <w:keepNext/>
        <w:keepLines/>
        <w:widowControl w:val="0"/>
        <w:numPr>
          <w:ilvl w:val="0"/>
          <w:numId w:val="155"/>
        </w:numPr>
        <w:shd w:val="clear" w:color="auto" w:fill="auto"/>
        <w:tabs>
          <w:tab w:pos="435" w:val="left"/>
        </w:tabs>
        <w:bidi w:val="0"/>
        <w:spacing w:before="0" w:after="10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w:t>
      </w:r>
      <w:r>
        <w:rPr>
          <w:color w:val="000000"/>
          <w:spacing w:val="0"/>
          <w:w w:val="100"/>
          <w:position w:val="0"/>
        </w:rPr>
        <w:t>使用企业集团资产和清偿企业集团债务的重大限制：</w:t>
      </w:r>
      <w:bookmarkEnd w:id="1507"/>
      <w:bookmarkEnd w:id="1508"/>
      <w:bookmarkEnd w:id="151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55"/>
        </w:numPr>
        <w:shd w:val="clear" w:color="auto" w:fill="auto"/>
        <w:tabs>
          <w:tab w:pos="435" w:val="left"/>
        </w:tabs>
        <w:bidi w:val="0"/>
        <w:spacing w:before="0" w:after="10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w:t>
      </w:r>
      <w:r>
        <w:rPr>
          <w:color w:val="000000"/>
          <w:spacing w:val="0"/>
          <w:w w:val="100"/>
          <w:position w:val="0"/>
        </w:rPr>
        <w:t>向纳入合并财务报表范围的结构化主体提供的财务支持或其他支持:</w:t>
      </w:r>
      <w:bookmarkEnd w:id="1511"/>
      <w:bookmarkEnd w:id="1512"/>
      <w:bookmarkEnd w:id="151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0"/>
        <w:keepNext w:val="0"/>
        <w:keepLines w:val="0"/>
        <w:widowControl w:val="0"/>
        <w:shd w:val="clear" w:color="auto" w:fill="auto"/>
        <w:bidi w:val="0"/>
        <w:spacing w:before="0" w:after="300" w:line="240" w:lineRule="auto"/>
        <w:ind w:left="0" w:right="0" w:firstLine="0"/>
        <w:jc w:val="center"/>
        <w:sectPr>
          <w:headerReference w:type="default" r:id="rId87"/>
          <w:footerReference w:type="default" r:id="rId88"/>
          <w:footnotePr>
            <w:pos w:val="pageBottom"/>
            <w:numFmt w:val="decimal"/>
            <w:numRestart w:val="continuous"/>
          </w:footnotePr>
          <w:pgSz w:w="16840" w:h="11900" w:orient="landscape"/>
          <w:pgMar w:top="1791" w:right="702" w:bottom="1190" w:left="619" w:header="0" w:footer="762" w:gutter="0"/>
          <w:cols w:space="720"/>
          <w:noEndnote/>
          <w:rtlGutter w:val="0"/>
          <w:docGrid w:linePitch="360"/>
        </w:sectPr>
      </w:pPr>
      <w:r>
        <w:rPr>
          <w:color w:val="000000"/>
          <w:spacing w:val="0"/>
          <w:w w:val="100"/>
          <w:position w:val="0"/>
        </w:rPr>
        <w:t xml:space="preserve">193 </w:t>
      </w:r>
      <w:r>
        <w:rPr>
          <w:b w:val="0"/>
          <w:bCs w:val="0"/>
          <w:color w:val="000000"/>
          <w:spacing w:val="0"/>
          <w:w w:val="100"/>
          <w:position w:val="0"/>
        </w:rPr>
        <w:t xml:space="preserve">/ </w:t>
      </w:r>
      <w:r>
        <w:rPr>
          <w:color w:val="000000"/>
          <w:spacing w:val="0"/>
          <w:w w:val="100"/>
          <w:position w:val="0"/>
        </w:rPr>
        <w:t>222</w:t>
      </w:r>
    </w:p>
    <w:p>
      <w:pPr>
        <w:pStyle w:val="Style34"/>
        <w:keepNext/>
        <w:keepLines/>
        <w:widowControl w:val="0"/>
        <w:shd w:val="clear" w:color="auto" w:fill="auto"/>
        <w:bidi w:val="0"/>
        <w:spacing w:before="540" w:after="10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2</w:t>
      </w:r>
      <w:bookmarkEnd w:id="1517"/>
      <w:r>
        <w:rPr>
          <w:color w:val="000000"/>
          <w:spacing w:val="0"/>
          <w:w w:val="100"/>
          <w:position w:val="0"/>
        </w:rPr>
        <w:t>、在子公司的所有者权益份额发生变化且仍控制子公司的交易</w:t>
      </w:r>
      <w:bookmarkEnd w:id="1515"/>
      <w:bookmarkEnd w:id="1516"/>
      <w:bookmarkEnd w:id="151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口适用口不适用</w:t>
      </w:r>
    </w:p>
    <w:p>
      <w:pPr>
        <w:pStyle w:val="Style5"/>
        <w:keepNext w:val="0"/>
        <w:keepLines w:val="0"/>
        <w:widowControl w:val="0"/>
        <w:numPr>
          <w:ilvl w:val="0"/>
          <w:numId w:val="157"/>
        </w:numPr>
        <w:shd w:val="clear" w:color="auto" w:fill="auto"/>
        <w:tabs>
          <w:tab w:pos="435" w:val="left"/>
        </w:tabs>
        <w:bidi w:val="0"/>
        <w:spacing w:before="0" w:after="100" w:line="240" w:lineRule="auto"/>
        <w:ind w:left="0" w:right="0" w:firstLine="0"/>
        <w:jc w:val="left"/>
      </w:pPr>
      <w:bookmarkStart w:id="1519" w:name="bookmark1519"/>
      <w:bookmarkEnd w:id="1519"/>
      <w:r>
        <w:rPr>
          <w:b/>
          <w:bCs/>
          <w:color w:val="000000"/>
          <w:spacing w:val="0"/>
          <w:w w:val="100"/>
          <w:position w:val="0"/>
        </w:rPr>
        <w:t>.</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57"/>
        </w:numPr>
        <w:shd w:val="clear" w:color="auto" w:fill="auto"/>
        <w:tabs>
          <w:tab w:pos="435" w:val="left"/>
        </w:tabs>
        <w:bidi w:val="0"/>
        <w:spacing w:before="0" w:after="10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520"/>
      <w:bookmarkEnd w:id="1521"/>
      <w:bookmarkEnd w:id="152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3</w:t>
      </w:r>
      <w:bookmarkEnd w:id="1526"/>
      <w:r>
        <w:rPr>
          <w:color w:val="000000"/>
          <w:spacing w:val="0"/>
          <w:w w:val="100"/>
          <w:position w:val="0"/>
        </w:rPr>
        <w:t>、在合营企业或联营企业中的权益</w:t>
      </w:r>
      <w:bookmarkEnd w:id="1524"/>
      <w:bookmarkEnd w:id="1525"/>
      <w:bookmarkEnd w:id="152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528" w:name="bookmark1528"/>
      <w:bookmarkStart w:id="1529" w:name="bookmark1529"/>
      <w:bookmarkStart w:id="1530" w:name="bookmark1530"/>
      <w:r>
        <w:rPr>
          <w:color w:val="000000"/>
          <w:spacing w:val="0"/>
          <w:w w:val="100"/>
          <w:position w:val="0"/>
        </w:rPr>
        <w:t>(2).</w:t>
      </w:r>
      <w:r>
        <w:rPr>
          <w:color w:val="000000"/>
          <w:spacing w:val="0"/>
          <w:w w:val="100"/>
          <w:position w:val="0"/>
        </w:rPr>
        <w:t>重要合营企业的主要财务信息</w:t>
      </w:r>
      <w:bookmarkEnd w:id="1528"/>
      <w:bookmarkEnd w:id="1529"/>
      <w:bookmarkEnd w:id="1530"/>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57"/>
        </w:numPr>
        <w:shd w:val="clear" w:color="auto" w:fill="auto"/>
        <w:bidi w:val="0"/>
        <w:spacing w:before="0" w:after="100" w:line="240" w:lineRule="auto"/>
        <w:ind w:left="0" w:right="0" w:firstLine="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 重要联营企业的主要财务信息</w:t>
      </w:r>
      <w:bookmarkEnd w:id="1531"/>
      <w:bookmarkEnd w:id="1532"/>
      <w:bookmarkEnd w:id="153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57"/>
        </w:numPr>
        <w:shd w:val="clear" w:color="auto" w:fill="auto"/>
        <w:bidi w:val="0"/>
        <w:spacing w:before="0" w:after="100" w:line="240" w:lineRule="auto"/>
        <w:ind w:left="0" w:right="0" w:firstLine="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w:t>
      </w:r>
      <w:r>
        <w:rPr>
          <w:color w:val="000000"/>
          <w:spacing w:val="0"/>
          <w:w w:val="100"/>
          <w:position w:val="0"/>
        </w:rPr>
        <w:t>不重要的合营企业和联营企业的汇总财务信息</w:t>
      </w:r>
      <w:bookmarkEnd w:id="1535"/>
      <w:bookmarkEnd w:id="1536"/>
      <w:bookmarkEnd w:id="15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26,979,037.38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26,814,368.26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164,669.12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-672,927.74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164,669.12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-672,927.74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532,600,053.20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293,502,534.40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7,275, </w:t>
            </w:r>
            <w:r>
              <w:rPr>
                <w:color w:val="000000"/>
                <w:spacing w:val="0"/>
                <w:w w:val="100"/>
                <w:position w:val="0"/>
                <w:sz w:val="18"/>
                <w:szCs w:val="18"/>
              </w:rPr>
              <w:t xml:space="preserve">923. </w:t>
            </w:r>
            <w:r>
              <w:rPr>
                <w:color w:val="000000"/>
                <w:spacing w:val="0"/>
                <w:w w:val="100"/>
                <w:position w:val="0"/>
                <w:sz w:val="18"/>
                <w:szCs w:val="18"/>
              </w:rPr>
              <w:t>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8,801, </w:t>
            </w:r>
            <w:r>
              <w:rPr>
                <w:color w:val="000000"/>
                <w:spacing w:val="0"/>
                <w:w w:val="100"/>
                <w:position w:val="0"/>
                <w:sz w:val="18"/>
                <w:szCs w:val="18"/>
              </w:rPr>
              <w:t xml:space="preserve">109.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3,702.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3,402. </w:t>
            </w:r>
            <w:r>
              <w:rPr>
                <w:color w:val="000000"/>
                <w:spacing w:val="0"/>
                <w:w w:val="100"/>
                <w:position w:val="0"/>
                <w:sz w:val="18"/>
                <w:szCs w:val="18"/>
              </w:rPr>
              <w:t>05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7,279, </w:t>
            </w:r>
            <w:r>
              <w:rPr>
                <w:color w:val="000000"/>
                <w:spacing w:val="0"/>
                <w:w w:val="100"/>
                <w:position w:val="0"/>
                <w:sz w:val="18"/>
                <w:szCs w:val="18"/>
              </w:rPr>
              <w:t xml:space="preserve">626.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8,804, </w:t>
            </w:r>
            <w:r>
              <w:rPr>
                <w:color w:val="000000"/>
                <w:spacing w:val="0"/>
                <w:w w:val="100"/>
                <w:position w:val="0"/>
                <w:sz w:val="18"/>
                <w:szCs w:val="18"/>
              </w:rPr>
              <w:t xml:space="preserve">511. </w:t>
            </w:r>
            <w:r>
              <w:rPr>
                <w:color w:val="000000"/>
                <w:spacing w:val="0"/>
                <w:w w:val="100"/>
                <w:position w:val="0"/>
                <w:sz w:val="18"/>
                <w:szCs w:val="18"/>
              </w:rPr>
              <w:t>73</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157"/>
        </w:numPr>
        <w:shd w:val="clear" w:color="auto" w:fill="auto"/>
        <w:tabs>
          <w:tab w:pos="435" w:val="left"/>
        </w:tabs>
        <w:bidi w:val="0"/>
        <w:spacing w:before="0" w:after="10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w:t>
      </w:r>
      <w:r>
        <w:rPr>
          <w:color w:val="000000"/>
          <w:spacing w:val="0"/>
          <w:w w:val="100"/>
          <w:position w:val="0"/>
        </w:rPr>
        <w:t>合营企业或联营企业向本公司转移资金的能力存在重大限制的说明:</w:t>
      </w:r>
      <w:bookmarkEnd w:id="1539"/>
      <w:bookmarkEnd w:id="1540"/>
      <w:bookmarkEnd w:id="154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57"/>
        </w:numPr>
        <w:shd w:val="clear" w:color="auto" w:fill="auto"/>
        <w:tabs>
          <w:tab w:pos="435" w:val="left"/>
        </w:tabs>
        <w:bidi w:val="0"/>
        <w:spacing w:before="0" w:after="10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w:t>
      </w:r>
      <w:r>
        <w:rPr>
          <w:color w:val="000000"/>
          <w:spacing w:val="0"/>
          <w:w w:val="100"/>
          <w:position w:val="0"/>
        </w:rPr>
        <w:t>合营企业或联营企业发生的超额亏损</w:t>
      </w:r>
      <w:bookmarkEnd w:id="1543"/>
      <w:bookmarkEnd w:id="1544"/>
      <w:bookmarkEnd w:id="1546"/>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57"/>
        </w:numPr>
        <w:shd w:val="clear" w:color="auto" w:fill="auto"/>
        <w:tabs>
          <w:tab w:pos="435" w:val="left"/>
        </w:tabs>
        <w:bidi w:val="0"/>
        <w:spacing w:before="0" w:after="100" w:line="240" w:lineRule="auto"/>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w:t>
      </w:r>
      <w:r>
        <w:rPr>
          <w:color w:val="000000"/>
          <w:spacing w:val="0"/>
          <w:w w:val="100"/>
          <w:position w:val="0"/>
        </w:rPr>
        <w:t>与合营企业投资相关的未确认承诺</w:t>
      </w:r>
      <w:bookmarkEnd w:id="1547"/>
      <w:bookmarkEnd w:id="1548"/>
      <w:bookmarkEnd w:id="155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57"/>
        </w:numPr>
        <w:shd w:val="clear" w:color="auto" w:fill="auto"/>
        <w:tabs>
          <w:tab w:pos="435" w:val="left"/>
        </w:tabs>
        <w:bidi w:val="0"/>
        <w:spacing w:before="0" w:after="100" w:line="240" w:lineRule="auto"/>
        <w:ind w:left="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w:t>
      </w:r>
      <w:r>
        <w:rPr>
          <w:color w:val="000000"/>
          <w:spacing w:val="0"/>
          <w:w w:val="100"/>
          <w:position w:val="0"/>
        </w:rPr>
        <w:t>与合营企业或联营企业投资相关的或有负债</w:t>
      </w:r>
      <w:bookmarkEnd w:id="1551"/>
      <w:bookmarkEnd w:id="1552"/>
      <w:bookmarkEnd w:id="155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4</w:t>
      </w:r>
      <w:bookmarkEnd w:id="1557"/>
      <w:r>
        <w:rPr>
          <w:color w:val="000000"/>
          <w:spacing w:val="0"/>
          <w:w w:val="100"/>
          <w:position w:val="0"/>
        </w:rPr>
        <w:t>、重要的共同经营</w:t>
      </w:r>
      <w:bookmarkEnd w:id="1555"/>
      <w:bookmarkEnd w:id="1556"/>
      <w:bookmarkEnd w:id="1558"/>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73" w:val="left"/>
        </w:tabs>
        <w:bidi w:val="0"/>
        <w:spacing w:before="0" w:after="10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5</w:t>
      </w:r>
      <w:bookmarkEnd w:id="1561"/>
      <w:r>
        <w:rPr>
          <w:color w:val="000000"/>
          <w:spacing w:val="0"/>
          <w:w w:val="100"/>
          <w:position w:val="0"/>
        </w:rPr>
        <w:t>、</w:t>
        <w:tab/>
        <w:t>在未纳入合并财务报表范围的结构化主体中的权益</w:t>
      </w:r>
      <w:bookmarkEnd w:id="1559"/>
      <w:bookmarkEnd w:id="1560"/>
      <w:bookmarkEnd w:id="15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6</w:t>
      </w:r>
      <w:bookmarkEnd w:id="1565"/>
      <w:r>
        <w:rPr>
          <w:color w:val="000000"/>
          <w:spacing w:val="0"/>
          <w:w w:val="100"/>
          <w:position w:val="0"/>
        </w:rPr>
        <w:t>、</w:t>
        <w:tab/>
        <w:t>其他</w:t>
      </w:r>
      <w:bookmarkEnd w:id="1563"/>
      <w:bookmarkEnd w:id="1564"/>
      <w:bookmarkEnd w:id="156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十、与金融工具相关的风险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本公司在日常活动中面临各种与金融工具相关的风险，主要包括信用风险、流动风险及市场 风险。管理层已审议并批准管理这些风险的政策，概括如下。</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(一)信用风险</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信用风险，是指金融工具的一方不能履行义务，造成另一方发生财务损失的风险。</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本公司的信用风险主要来自银行存款和应收款项。为控制上述相关风险，本公司分别采取了 以下措施。</w:t>
      </w:r>
    </w:p>
    <w:p>
      <w:pPr>
        <w:pStyle w:val="Style5"/>
        <w:keepNext w:val="0"/>
        <w:keepLines w:val="0"/>
        <w:widowControl w:val="0"/>
        <w:numPr>
          <w:ilvl w:val="0"/>
          <w:numId w:val="159"/>
        </w:numPr>
        <w:shd w:val="clear" w:color="auto" w:fill="auto"/>
        <w:tabs>
          <w:tab w:pos="760" w:val="left"/>
        </w:tabs>
        <w:bidi w:val="0"/>
        <w:spacing w:before="0" w:after="0" w:line="411" w:lineRule="exact"/>
        <w:ind w:left="0" w:right="0" w:firstLine="440"/>
        <w:jc w:val="left"/>
      </w:pPr>
      <w:bookmarkStart w:id="1567" w:name="bookmark1567"/>
      <w:bookmarkEnd w:id="1567"/>
      <w:r>
        <w:rPr>
          <w:color w:val="000000"/>
          <w:spacing w:val="0"/>
          <w:w w:val="100"/>
          <w:position w:val="0"/>
        </w:rPr>
        <w:t>银行存款</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本公司将银行存款存放于信用评级较高的金融机构，故其信用风险较低。</w:t>
      </w:r>
    </w:p>
    <w:p>
      <w:pPr>
        <w:pStyle w:val="Style5"/>
        <w:keepNext w:val="0"/>
        <w:keepLines w:val="0"/>
        <w:widowControl w:val="0"/>
        <w:numPr>
          <w:ilvl w:val="0"/>
          <w:numId w:val="159"/>
        </w:numPr>
        <w:shd w:val="clear" w:color="auto" w:fill="auto"/>
        <w:tabs>
          <w:tab w:pos="774" w:val="left"/>
        </w:tabs>
        <w:bidi w:val="0"/>
        <w:spacing w:before="0" w:after="100" w:line="411" w:lineRule="exact"/>
        <w:ind w:left="0" w:right="0" w:firstLine="440"/>
        <w:jc w:val="both"/>
      </w:pPr>
      <w:bookmarkStart w:id="1568" w:name="bookmark1568"/>
      <w:bookmarkEnd w:id="1568"/>
      <w:r>
        <w:rPr>
          <w:color w:val="000000"/>
          <w:spacing w:val="0"/>
          <w:w w:val="100"/>
          <w:position w:val="0"/>
        </w:rPr>
        <w:t>应收款项</w:t>
      </w:r>
    </w:p>
    <w:p>
      <w:pPr>
        <w:pStyle w:val="Style5"/>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由于本公司仅与经认可的且信用良好的第三方进行交易，所以无需担保物。信用风险集中按 照客户进行管理。截至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日，本公司具有特定信用风险集中，本公司应收账款的 </w:t>
      </w:r>
      <w:r>
        <w:rPr>
          <w:color w:val="000000"/>
          <w:spacing w:val="0"/>
          <w:w w:val="100"/>
          <w:position w:val="0"/>
          <w:sz w:val="18"/>
          <w:szCs w:val="18"/>
        </w:rPr>
        <w:t>13.92%（2015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22.18%</w:t>
      </w:r>
      <w:r>
        <w:rPr>
          <w:color w:val="000000"/>
          <w:spacing w:val="0"/>
          <w:w w:val="100"/>
          <w:position w:val="0"/>
        </w:rPr>
        <w:t>）源于余额前五名客户。本公司对应收账款余额未持有任何担 保物或其他信用增级。</w:t>
      </w:r>
    </w:p>
    <w:p>
      <w:pPr>
        <w:pStyle w:val="Style5"/>
        <w:keepNext w:val="0"/>
        <w:keepLines w:val="0"/>
        <w:widowControl w:val="0"/>
        <w:shd w:val="clear" w:color="auto" w:fill="auto"/>
        <w:bidi w:val="0"/>
        <w:spacing w:before="0" w:after="140" w:line="411" w:lineRule="exact"/>
        <w:ind w:left="140" w:right="0" w:firstLine="320"/>
        <w:jc w:val="left"/>
      </w:pPr>
      <w:r>
        <w:rPr>
          <w:color w:val="000000"/>
          <w:spacing w:val="0"/>
          <w:w w:val="100"/>
          <w:position w:val="0"/>
          <w:sz w:val="18"/>
          <w:szCs w:val="18"/>
        </w:rPr>
        <w:t>（1）</w:t>
      </w:r>
      <w:r>
        <w:rPr>
          <w:color w:val="000000"/>
          <w:spacing w:val="0"/>
          <w:w w:val="100"/>
          <w:position w:val="0"/>
        </w:rPr>
        <w:t>本公司的应收款项中未逾期且未减值的金额，以及虽已逾期但未减值的金额和逾期账龄分 析如下：</w:t>
      </w:r>
    </w:p>
    <w:tbl>
      <w:tblPr>
        <w:tblOverlap w:val="never"/>
        <w:jc w:val="left"/>
        <w:tblLayout w:type="fixed"/>
      </w:tblPr>
      <w:tblGrid>
        <w:gridCol w:w="1464"/>
        <w:gridCol w:w="1661"/>
        <w:gridCol w:w="1421"/>
        <w:gridCol w:w="1277"/>
        <w:gridCol w:w="1133"/>
        <w:gridCol w:w="1642"/>
      </w:tblGrid>
      <w:tr>
        <w:trPr>
          <w:trHeight w:val="25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项目</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245"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未逾期未减值</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已逾期未减值</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合计</w:t>
            </w:r>
          </w:p>
        </w:tc>
      </w:tr>
      <w:tr>
        <w:trPr>
          <w:trHeight w:val="24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r>
              <w:rPr>
                <w:color w:val="000000"/>
                <w:spacing w:val="0"/>
                <w:w w:val="100"/>
                <w:position w:val="0"/>
                <w:sz w:val="17"/>
                <w:szCs w:val="17"/>
              </w:rPr>
              <w:t>年以上</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 xml:space="preserve">90, </w:t>
            </w:r>
            <w:r>
              <w:rPr>
                <w:color w:val="000000"/>
                <w:spacing w:val="0"/>
                <w:w w:val="100"/>
                <w:position w:val="0"/>
                <w:sz w:val="17"/>
                <w:szCs w:val="17"/>
              </w:rPr>
              <w:t>806,250.90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90, 806, </w:t>
            </w:r>
            <w:r>
              <w:rPr>
                <w:color w:val="000000"/>
                <w:spacing w:val="0"/>
                <w:w w:val="100"/>
                <w:position w:val="0"/>
                <w:sz w:val="17"/>
                <w:szCs w:val="17"/>
              </w:rPr>
              <w:t xml:space="preserve">250. </w:t>
            </w:r>
            <w:r>
              <w:rPr>
                <w:color w:val="000000"/>
                <w:spacing w:val="0"/>
                <w:w w:val="100"/>
                <w:position w:val="0"/>
                <w:sz w:val="17"/>
                <w:szCs w:val="17"/>
              </w:rPr>
              <w:t>90</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650,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 xml:space="preserve">650, </w:t>
            </w:r>
            <w:r>
              <w:rPr>
                <w:color w:val="000000"/>
                <w:spacing w:val="0"/>
                <w:w w:val="100"/>
                <w:position w:val="0"/>
                <w:sz w:val="17"/>
                <w:szCs w:val="17"/>
              </w:rPr>
              <w:t xml:space="preserve">000. </w:t>
            </w:r>
            <w:r>
              <w:rPr>
                <w:color w:val="000000"/>
                <w:spacing w:val="0"/>
                <w:w w:val="100"/>
                <w:position w:val="0"/>
                <w:sz w:val="17"/>
                <w:szCs w:val="17"/>
              </w:rPr>
              <w:t>00</w:t>
            </w: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91,456,250.90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91,456,250.90</w:t>
            </w:r>
          </w:p>
        </w:tc>
      </w:tr>
    </w:tbl>
    <w:p>
      <w:pPr>
        <w:pStyle w:val="Style24"/>
        <w:keepNext w:val="0"/>
        <w:keepLines w:val="0"/>
        <w:widowControl w:val="0"/>
        <w:shd w:val="clear" w:color="auto" w:fill="auto"/>
        <w:bidi w:val="0"/>
        <w:spacing w:before="0" w:after="0" w:line="240" w:lineRule="auto"/>
        <w:ind w:left="571" w:right="0" w:firstLine="0"/>
        <w:jc w:val="left"/>
      </w:pPr>
      <w:r>
        <w:rPr>
          <w:color w:val="000000"/>
          <w:spacing w:val="0"/>
          <w:w w:val="100"/>
          <w:position w:val="0"/>
        </w:rPr>
        <w:t>（续上表）</w:t>
      </w:r>
    </w:p>
    <w:p>
      <w:pPr>
        <w:widowControl w:val="0"/>
        <w:spacing w:after="139" w:line="1" w:lineRule="exact"/>
      </w:pPr>
    </w:p>
    <w:tbl>
      <w:tblPr>
        <w:tblOverlap w:val="never"/>
        <w:jc w:val="left"/>
        <w:tblLayout w:type="fixed"/>
      </w:tblPr>
      <w:tblGrid>
        <w:gridCol w:w="1450"/>
        <w:gridCol w:w="1661"/>
        <w:gridCol w:w="1402"/>
        <w:gridCol w:w="1267"/>
        <w:gridCol w:w="1176"/>
        <w:gridCol w:w="1642"/>
      </w:tblGrid>
      <w:tr>
        <w:trPr>
          <w:trHeight w:val="25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项目</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240"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未逾期未减值</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已逾期未减值</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合计</w:t>
            </w:r>
          </w:p>
        </w:tc>
      </w:tr>
      <w:tr>
        <w:trPr>
          <w:trHeight w:val="24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r>
              <w:rPr>
                <w:color w:val="000000"/>
                <w:spacing w:val="0"/>
                <w:w w:val="100"/>
                <w:position w:val="0"/>
                <w:sz w:val="17"/>
                <w:szCs w:val="17"/>
              </w:rPr>
              <w:t>年以上</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126, 120, </w:t>
            </w:r>
            <w:r>
              <w:rPr>
                <w:color w:val="000000"/>
                <w:spacing w:val="0"/>
                <w:w w:val="100"/>
                <w:position w:val="0"/>
                <w:sz w:val="17"/>
                <w:szCs w:val="17"/>
              </w:rPr>
              <w:t xml:space="preserve">683. </w:t>
            </w:r>
            <w:r>
              <w:rPr>
                <w:color w:val="000000"/>
                <w:spacing w:val="0"/>
                <w:w w:val="100"/>
                <w:position w:val="0"/>
                <w:sz w:val="17"/>
                <w:szCs w:val="17"/>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126, 120, </w:t>
            </w:r>
            <w:r>
              <w:rPr>
                <w:color w:val="000000"/>
                <w:spacing w:val="0"/>
                <w:w w:val="100"/>
                <w:position w:val="0"/>
                <w:sz w:val="17"/>
                <w:szCs w:val="17"/>
              </w:rPr>
              <w:t xml:space="preserve">683. </w:t>
            </w:r>
            <w:r>
              <w:rPr>
                <w:color w:val="000000"/>
                <w:spacing w:val="0"/>
                <w:w w:val="100"/>
                <w:position w:val="0"/>
                <w:sz w:val="17"/>
                <w:szCs w:val="17"/>
              </w:rPr>
              <w:t>52</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 xml:space="preserve">57,988,194. </w:t>
            </w:r>
            <w:r>
              <w:rPr>
                <w:color w:val="000000"/>
                <w:spacing w:val="0"/>
                <w:w w:val="100"/>
                <w:position w:val="0"/>
                <w:sz w:val="17"/>
                <w:szCs w:val="17"/>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57,988, </w:t>
            </w:r>
            <w:r>
              <w:rPr>
                <w:color w:val="000000"/>
                <w:spacing w:val="0"/>
                <w:w w:val="100"/>
                <w:position w:val="0"/>
                <w:sz w:val="17"/>
                <w:szCs w:val="17"/>
              </w:rPr>
              <w:t xml:space="preserve">194. </w:t>
            </w:r>
            <w:r>
              <w:rPr>
                <w:color w:val="000000"/>
                <w:spacing w:val="0"/>
                <w:w w:val="100"/>
                <w:position w:val="0"/>
                <w:sz w:val="17"/>
                <w:szCs w:val="17"/>
              </w:rPr>
              <w:t>45</w:t>
            </w: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184, 108, </w:t>
            </w:r>
            <w:r>
              <w:rPr>
                <w:color w:val="000000"/>
                <w:spacing w:val="0"/>
                <w:w w:val="100"/>
                <w:position w:val="0"/>
                <w:sz w:val="17"/>
                <w:szCs w:val="17"/>
              </w:rPr>
              <w:t xml:space="preserve">877. </w:t>
            </w:r>
            <w:r>
              <w:rPr>
                <w:color w:val="000000"/>
                <w:spacing w:val="0"/>
                <w:w w:val="100"/>
                <w:position w:val="0"/>
                <w:sz w:val="17"/>
                <w:szCs w:val="17"/>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184, 108, </w:t>
            </w:r>
            <w:r>
              <w:rPr>
                <w:color w:val="000000"/>
                <w:spacing w:val="0"/>
                <w:w w:val="100"/>
                <w:position w:val="0"/>
                <w:sz w:val="17"/>
                <w:szCs w:val="17"/>
              </w:rPr>
              <w:t xml:space="preserve">877. </w:t>
            </w:r>
            <w:r>
              <w:rPr>
                <w:color w:val="000000"/>
                <w:spacing w:val="0"/>
                <w:w w:val="100"/>
                <w:position w:val="0"/>
                <w:sz w:val="17"/>
                <w:szCs w:val="17"/>
              </w:rPr>
              <w:t>97</w:t>
            </w:r>
          </w:p>
        </w:tc>
      </w:tr>
    </w:tbl>
    <w:p>
      <w:pPr>
        <w:widowControl w:val="0"/>
        <w:spacing w:after="199" w:line="1" w:lineRule="exact"/>
      </w:pPr>
    </w:p>
    <w:p>
      <w:pPr>
        <w:pStyle w:val="Style5"/>
        <w:keepNext w:val="0"/>
        <w:keepLines w:val="0"/>
        <w:widowControl w:val="0"/>
        <w:shd w:val="clear" w:color="auto" w:fill="auto"/>
        <w:bidi w:val="0"/>
        <w:spacing w:before="0" w:after="0" w:line="410" w:lineRule="exact"/>
        <w:ind w:left="0" w:right="0" w:firstLine="560"/>
        <w:jc w:val="left"/>
      </w:pPr>
      <w:r>
        <w:rPr>
          <w:color w:val="000000"/>
          <w:spacing w:val="0"/>
          <w:w w:val="100"/>
          <w:position w:val="0"/>
          <w:sz w:val="18"/>
          <w:szCs w:val="18"/>
        </w:rPr>
        <w:t>（2）</w:t>
      </w:r>
      <w:r>
        <w:rPr>
          <w:color w:val="000000"/>
          <w:spacing w:val="0"/>
          <w:w w:val="100"/>
          <w:position w:val="0"/>
        </w:rPr>
        <w:t>单项计提减值的应收款项情况见本财务报表附注合并财务报表项目注释之应收款项说明。</w:t>
      </w:r>
    </w:p>
    <w:p>
      <w:pPr>
        <w:pStyle w:val="Style5"/>
        <w:keepNext w:val="0"/>
        <w:keepLines w:val="0"/>
        <w:widowControl w:val="0"/>
        <w:shd w:val="clear" w:color="auto" w:fill="auto"/>
        <w:bidi w:val="0"/>
        <w:spacing w:before="0" w:after="0" w:line="410" w:lineRule="exact"/>
        <w:ind w:left="0" w:right="0" w:firstLine="560"/>
        <w:jc w:val="left"/>
      </w:pPr>
      <w:r>
        <w:rPr>
          <w:color w:val="000000"/>
          <w:spacing w:val="0"/>
          <w:w w:val="100"/>
          <w:position w:val="0"/>
        </w:rPr>
        <w:t>（二）流动风险</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流动风险，是指本公司在履行以交付现金或其他金融资产的方式结算的义务时发生资金短缺 的风险。流动风险可能源于无法尽快以公允价值售出金融资产；或者源于对方无法偿还其合同债 务；或者源于提前到期的债务；或者源于无法产生预期的现金流量。</w:t>
      </w:r>
    </w:p>
    <w:p>
      <w:pPr>
        <w:pStyle w:val="Style5"/>
        <w:keepNext w:val="0"/>
        <w:keepLines w:val="0"/>
        <w:widowControl w:val="0"/>
        <w:shd w:val="clear" w:color="auto" w:fill="auto"/>
        <w:bidi w:val="0"/>
        <w:spacing w:before="0" w:after="140" w:line="410" w:lineRule="exact"/>
        <w:ind w:left="140" w:right="0" w:firstLine="420"/>
        <w:jc w:val="both"/>
      </w:pPr>
      <w:r>
        <w:rPr>
          <w:color w:val="000000"/>
          <w:spacing w:val="0"/>
          <w:w w:val="100"/>
          <w:position w:val="0"/>
        </w:rPr>
        <w:t>为控制该项风险，本公司综合运用票据结算、银行借款等多种融资手段，并采取在一定额度 内循环贷款的方法，保持融资持续性与灵活性之间的平衡。本公司已从多家商业银行取得银行授 信额度以满足营运资金需求和资本开支。</w:t>
      </w:r>
    </w:p>
    <w:p>
      <w:pPr>
        <w:pStyle w:val="Style24"/>
        <w:keepNext w:val="0"/>
        <w:keepLines w:val="0"/>
        <w:widowControl w:val="0"/>
        <w:shd w:val="clear" w:color="auto" w:fill="auto"/>
        <w:bidi w:val="0"/>
        <w:spacing w:before="0" w:after="0" w:line="240" w:lineRule="auto"/>
        <w:ind w:left="552" w:right="0" w:firstLine="0"/>
        <w:jc w:val="left"/>
      </w:pPr>
      <w:r>
        <w:rPr>
          <w:color w:val="000000"/>
          <w:spacing w:val="0"/>
          <w:w w:val="100"/>
          <w:position w:val="0"/>
        </w:rPr>
        <w:t>金融负债按剩余到期日分类</w:t>
      </w:r>
    </w:p>
    <w:tbl>
      <w:tblPr>
        <w:tblOverlap w:val="never"/>
        <w:jc w:val="center"/>
        <w:tblLayout w:type="fixed"/>
      </w:tblPr>
      <w:tblGrid>
        <w:gridCol w:w="1464"/>
        <w:gridCol w:w="1661"/>
        <w:gridCol w:w="1704"/>
        <w:gridCol w:w="1560"/>
        <w:gridCol w:w="1133"/>
        <w:gridCol w:w="1310"/>
      </w:tblGrid>
      <w:tr>
        <w:trPr>
          <w:trHeight w:val="36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5"/>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r>
              <w:rPr>
                <w:color w:val="000000"/>
                <w:spacing w:val="0"/>
                <w:w w:val="100"/>
                <w:position w:val="0"/>
                <w:sz w:val="17"/>
                <w:szCs w:val="17"/>
              </w:rPr>
              <w:t>年以上</w:t>
            </w:r>
          </w:p>
        </w:tc>
      </w:tr>
      <w:tr>
        <w:trPr>
          <w:trHeight w:val="43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银行借款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250, 000,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256, 446, </w:t>
            </w:r>
            <w:r>
              <w:rPr>
                <w:color w:val="000000"/>
                <w:spacing w:val="0"/>
                <w:w w:val="100"/>
                <w:position w:val="0"/>
                <w:sz w:val="17"/>
                <w:szCs w:val="17"/>
              </w:rPr>
              <w:t xml:space="preserve">342. </w:t>
            </w:r>
            <w:r>
              <w:rPr>
                <w:color w:val="000000"/>
                <w:spacing w:val="0"/>
                <w:w w:val="100"/>
                <w:position w:val="0"/>
                <w:sz w:val="17"/>
                <w:szCs w:val="17"/>
              </w:rPr>
              <w:t>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256, 446, </w:t>
            </w:r>
            <w:r>
              <w:rPr>
                <w:color w:val="000000"/>
                <w:spacing w:val="0"/>
                <w:w w:val="100"/>
                <w:position w:val="0"/>
                <w:sz w:val="17"/>
                <w:szCs w:val="17"/>
              </w:rPr>
              <w:t>342.47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342, </w:t>
            </w:r>
            <w:r>
              <w:rPr>
                <w:color w:val="000000"/>
                <w:spacing w:val="0"/>
                <w:w w:val="100"/>
                <w:position w:val="0"/>
                <w:sz w:val="17"/>
                <w:szCs w:val="17"/>
              </w:rPr>
              <w:t xml:space="preserve">727,403. </w:t>
            </w:r>
            <w:r>
              <w:rPr>
                <w:color w:val="000000"/>
                <w:spacing w:val="0"/>
                <w:w w:val="100"/>
                <w:position w:val="0"/>
                <w:sz w:val="17"/>
                <w:szCs w:val="17"/>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342,727,403.20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342,727,403.20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应付利息</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293, </w:t>
            </w:r>
            <w:r>
              <w:rPr>
                <w:color w:val="000000"/>
                <w:spacing w:val="0"/>
                <w:w w:val="100"/>
                <w:position w:val="0"/>
                <w:sz w:val="17"/>
                <w:szCs w:val="17"/>
              </w:rPr>
              <w:t xml:space="preserve">625. </w:t>
            </w:r>
            <w:r>
              <w:rPr>
                <w:color w:val="000000"/>
                <w:spacing w:val="0"/>
                <w:w w:val="100"/>
                <w:position w:val="0"/>
                <w:sz w:val="17"/>
                <w:szCs w:val="17"/>
              </w:rPr>
              <w:t>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293,625.00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293,625.00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1464"/>
        <w:gridCol w:w="1661"/>
        <w:gridCol w:w="1704"/>
        <w:gridCol w:w="1560"/>
        <w:gridCol w:w="1133"/>
        <w:gridCol w:w="1310"/>
      </w:tblGrid>
      <w:tr>
        <w:trPr>
          <w:trHeight w:val="43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156, 948, </w:t>
            </w:r>
            <w:r>
              <w:rPr>
                <w:color w:val="000000"/>
                <w:spacing w:val="0"/>
                <w:w w:val="100"/>
                <w:position w:val="0"/>
                <w:sz w:val="17"/>
                <w:szCs w:val="17"/>
              </w:rPr>
              <w:t>762.20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156, 948, </w:t>
            </w:r>
            <w:r>
              <w:rPr>
                <w:color w:val="000000"/>
                <w:spacing w:val="0"/>
                <w:w w:val="100"/>
                <w:position w:val="0"/>
                <w:sz w:val="17"/>
                <w:szCs w:val="17"/>
              </w:rPr>
              <w:t>762.20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156, 948, </w:t>
            </w:r>
            <w:r>
              <w:rPr>
                <w:color w:val="000000"/>
                <w:spacing w:val="0"/>
                <w:w w:val="100"/>
                <w:position w:val="0"/>
                <w:sz w:val="17"/>
                <w:szCs w:val="17"/>
              </w:rPr>
              <w:t xml:space="preserve">762. </w:t>
            </w:r>
            <w:r>
              <w:rPr>
                <w:color w:val="000000"/>
                <w:spacing w:val="0"/>
                <w:w w:val="100"/>
                <w:position w:val="0"/>
                <w:sz w:val="17"/>
                <w:szCs w:val="17"/>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749, 969, </w:t>
            </w:r>
            <w:r>
              <w:rPr>
                <w:color w:val="000000"/>
                <w:spacing w:val="0"/>
                <w:w w:val="100"/>
                <w:position w:val="0"/>
                <w:sz w:val="17"/>
                <w:szCs w:val="17"/>
              </w:rPr>
              <w:t xml:space="preserve">790. </w:t>
            </w:r>
            <w:r>
              <w:rPr>
                <w:color w:val="000000"/>
                <w:spacing w:val="0"/>
                <w:w w:val="100"/>
                <w:position w:val="0"/>
                <w:sz w:val="17"/>
                <w:szCs w:val="17"/>
              </w:rPr>
              <w:t>40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756, </w:t>
            </w:r>
            <w:r>
              <w:rPr>
                <w:color w:val="000000"/>
                <w:spacing w:val="0"/>
                <w:w w:val="100"/>
                <w:position w:val="0"/>
                <w:sz w:val="17"/>
                <w:szCs w:val="17"/>
              </w:rPr>
              <w:t xml:space="preserve">416,132. </w:t>
            </w:r>
            <w:r>
              <w:rPr>
                <w:color w:val="000000"/>
                <w:spacing w:val="0"/>
                <w:w w:val="100"/>
                <w:position w:val="0"/>
                <w:sz w:val="17"/>
                <w:szCs w:val="17"/>
              </w:rPr>
              <w:t>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756, 416, </w:t>
            </w:r>
            <w:r>
              <w:rPr>
                <w:color w:val="000000"/>
                <w:spacing w:val="0"/>
                <w:w w:val="100"/>
                <w:position w:val="0"/>
                <w:sz w:val="17"/>
                <w:szCs w:val="17"/>
              </w:rPr>
              <w:t xml:space="preserve">132. </w:t>
            </w:r>
            <w:r>
              <w:rPr>
                <w:color w:val="000000"/>
                <w:spacing w:val="0"/>
                <w:w w:val="100"/>
                <w:position w:val="0"/>
                <w:sz w:val="17"/>
                <w:szCs w:val="17"/>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571" w:right="0" w:firstLine="0"/>
        <w:jc w:val="left"/>
      </w:pPr>
      <w:r>
        <w:rPr>
          <w:color w:val="000000"/>
          <w:spacing w:val="0"/>
          <w:w w:val="100"/>
          <w:position w:val="0"/>
        </w:rPr>
        <w:t>（续上表）</w:t>
      </w:r>
    </w:p>
    <w:p>
      <w:pPr>
        <w:widowControl w:val="0"/>
        <w:spacing w:after="99" w:line="1" w:lineRule="exact"/>
      </w:pPr>
    </w:p>
    <w:tbl>
      <w:tblPr>
        <w:tblOverlap w:val="never"/>
        <w:jc w:val="center"/>
        <w:tblLayout w:type="fixed"/>
      </w:tblPr>
      <w:tblGrid>
        <w:gridCol w:w="1426"/>
        <w:gridCol w:w="1656"/>
        <w:gridCol w:w="1690"/>
        <w:gridCol w:w="1656"/>
        <w:gridCol w:w="1138"/>
        <w:gridCol w:w="1224"/>
      </w:tblGrid>
      <w:tr>
        <w:trPr>
          <w:trHeight w:val="36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5"/>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3</w:t>
            </w:r>
            <w:r>
              <w:rPr>
                <w:color w:val="000000"/>
                <w:spacing w:val="0"/>
                <w:w w:val="100"/>
                <w:position w:val="0"/>
                <w:sz w:val="17"/>
                <w:szCs w:val="17"/>
              </w:rPr>
              <w:t>年以上</w:t>
            </w:r>
          </w:p>
        </w:tc>
      </w:tr>
      <w:tr>
        <w:trPr>
          <w:trHeight w:val="42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银行借款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600, 000,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614,311, </w:t>
            </w:r>
            <w:r>
              <w:rPr>
                <w:color w:val="000000"/>
                <w:spacing w:val="0"/>
                <w:w w:val="100"/>
                <w:position w:val="0"/>
                <w:sz w:val="17"/>
                <w:szCs w:val="17"/>
              </w:rPr>
              <w:t>177.40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614,311, </w:t>
            </w:r>
            <w:r>
              <w:rPr>
                <w:color w:val="000000"/>
                <w:spacing w:val="0"/>
                <w:w w:val="100"/>
                <w:position w:val="0"/>
                <w:sz w:val="17"/>
                <w:szCs w:val="17"/>
              </w:rPr>
              <w:t>177.40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407,250, </w:t>
            </w:r>
            <w:r>
              <w:rPr>
                <w:color w:val="000000"/>
                <w:spacing w:val="0"/>
                <w:w w:val="100"/>
                <w:position w:val="0"/>
                <w:sz w:val="17"/>
                <w:szCs w:val="17"/>
              </w:rPr>
              <w:t>855.41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407, 250, </w:t>
            </w:r>
            <w:r>
              <w:rPr>
                <w:color w:val="000000"/>
                <w:spacing w:val="0"/>
                <w:w w:val="100"/>
                <w:position w:val="0"/>
                <w:sz w:val="17"/>
                <w:szCs w:val="17"/>
              </w:rPr>
              <w:t>855.41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407, 250, </w:t>
            </w:r>
            <w:r>
              <w:rPr>
                <w:color w:val="000000"/>
                <w:spacing w:val="0"/>
                <w:w w:val="100"/>
                <w:position w:val="0"/>
                <w:sz w:val="17"/>
                <w:szCs w:val="17"/>
              </w:rPr>
              <w:t>855.41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 xml:space="preserve">785,775. </w:t>
            </w:r>
            <w:r>
              <w:rPr>
                <w:color w:val="000000"/>
                <w:spacing w:val="0"/>
                <w:w w:val="100"/>
                <w:position w:val="0"/>
                <w:sz w:val="17"/>
                <w:szCs w:val="17"/>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785,775.00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785,775.00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96, 974, </w:t>
            </w:r>
            <w:r>
              <w:rPr>
                <w:color w:val="000000"/>
                <w:spacing w:val="0"/>
                <w:w w:val="100"/>
                <w:position w:val="0"/>
                <w:sz w:val="17"/>
                <w:szCs w:val="17"/>
              </w:rPr>
              <w:t xml:space="preserve">071. </w:t>
            </w:r>
            <w:r>
              <w:rPr>
                <w:color w:val="000000"/>
                <w:spacing w:val="0"/>
                <w:w w:val="100"/>
                <w:position w:val="0"/>
                <w:sz w:val="17"/>
                <w:szCs w:val="17"/>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 xml:space="preserve">96, 974, </w:t>
            </w:r>
            <w:r>
              <w:rPr>
                <w:color w:val="000000"/>
                <w:spacing w:val="0"/>
                <w:w w:val="100"/>
                <w:position w:val="0"/>
                <w:sz w:val="17"/>
                <w:szCs w:val="17"/>
              </w:rPr>
              <w:t xml:space="preserve">071. </w:t>
            </w:r>
            <w:r>
              <w:rPr>
                <w:color w:val="000000"/>
                <w:spacing w:val="0"/>
                <w:w w:val="100"/>
                <w:position w:val="0"/>
                <w:sz w:val="17"/>
                <w:szCs w:val="17"/>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96, 974, </w:t>
            </w:r>
            <w:r>
              <w:rPr>
                <w:color w:val="000000"/>
                <w:spacing w:val="0"/>
                <w:w w:val="100"/>
                <w:position w:val="0"/>
                <w:sz w:val="17"/>
                <w:szCs w:val="17"/>
              </w:rPr>
              <w:t xml:space="preserve">071. </w:t>
            </w:r>
            <w:r>
              <w:rPr>
                <w:color w:val="000000"/>
                <w:spacing w:val="0"/>
                <w:w w:val="100"/>
                <w:position w:val="0"/>
                <w:sz w:val="17"/>
                <w:szCs w:val="17"/>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1,105,010,701.53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1,119,321,878.93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119,321,878. </w:t>
            </w:r>
            <w:r>
              <w:rPr>
                <w:color w:val="000000"/>
                <w:spacing w:val="0"/>
                <w:w w:val="100"/>
                <w:position w:val="0"/>
                <w:sz w:val="17"/>
                <w:szCs w:val="17"/>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410" w:lineRule="exact"/>
        <w:ind w:left="0" w:right="0" w:firstLine="360"/>
        <w:jc w:val="left"/>
      </w:pPr>
      <w:bookmarkStart w:id="1569" w:name="bookmark1569"/>
      <w:r>
        <w:rPr>
          <w:color w:val="000000"/>
          <w:spacing w:val="0"/>
          <w:w w:val="100"/>
          <w:position w:val="0"/>
        </w:rPr>
        <w:t>（</w:t>
      </w:r>
      <w:bookmarkEnd w:id="1569"/>
      <w:r>
        <w:rPr>
          <w:color w:val="000000"/>
          <w:spacing w:val="0"/>
          <w:w w:val="100"/>
          <w:position w:val="0"/>
        </w:rPr>
        <w:t>三）市场风险</w:t>
      </w:r>
    </w:p>
    <w:p>
      <w:pPr>
        <w:pStyle w:val="Style5"/>
        <w:keepNext w:val="0"/>
        <w:keepLines w:val="0"/>
        <w:widowControl w:val="0"/>
        <w:shd w:val="clear" w:color="auto" w:fill="auto"/>
        <w:bidi w:val="0"/>
        <w:spacing w:before="0" w:after="0" w:line="410" w:lineRule="exact"/>
        <w:ind w:left="0" w:right="0" w:firstLine="56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161"/>
        </w:numPr>
        <w:shd w:val="clear" w:color="auto" w:fill="auto"/>
        <w:tabs>
          <w:tab w:pos="880" w:val="left"/>
        </w:tabs>
        <w:bidi w:val="0"/>
        <w:spacing w:before="0" w:after="0" w:line="410" w:lineRule="exact"/>
        <w:ind w:left="0" w:right="0" w:firstLine="560"/>
        <w:jc w:val="both"/>
      </w:pPr>
      <w:bookmarkStart w:id="1570" w:name="bookmark1570"/>
      <w:bookmarkEnd w:id="1570"/>
      <w:r>
        <w:rPr>
          <w:color w:val="000000"/>
          <w:spacing w:val="0"/>
          <w:w w:val="100"/>
          <w:position w:val="0"/>
        </w:rPr>
        <w:t>利率风险</w:t>
      </w:r>
    </w:p>
    <w:p>
      <w:pPr>
        <w:pStyle w:val="Style5"/>
        <w:keepNext w:val="0"/>
        <w:keepLines w:val="0"/>
        <w:widowControl w:val="0"/>
        <w:shd w:val="clear" w:color="auto" w:fill="auto"/>
        <w:bidi w:val="0"/>
        <w:spacing w:before="0" w:after="0" w:line="410" w:lineRule="exact"/>
        <w:ind w:left="0" w:right="0" w:firstLine="560"/>
        <w:jc w:val="both"/>
      </w:pPr>
      <w:r>
        <w:rPr>
          <w:color w:val="000000"/>
          <w:spacing w:val="0"/>
          <w:w w:val="100"/>
          <w:position w:val="0"/>
        </w:rPr>
        <w:t>利率风险，是指金融工具的公允价值或未来现金流量因市场利率变动而发生波动的风险。本 公司面临的市场利率变动的风险主要与本公司以浮动利率计息的借款有关。</w:t>
      </w:r>
    </w:p>
    <w:p>
      <w:pPr>
        <w:pStyle w:val="Style5"/>
        <w:keepNext w:val="0"/>
        <w:keepLines w:val="0"/>
        <w:widowControl w:val="0"/>
        <w:shd w:val="clear" w:color="auto" w:fill="auto"/>
        <w:bidi w:val="0"/>
        <w:spacing w:before="0" w:after="0" w:line="410" w:lineRule="exact"/>
        <w:ind w:left="0" w:right="0" w:firstLine="14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日，本公司以同期同档次国家基准利率上浮一定百分比的利率计息的的银行 借款人民币</w:t>
      </w:r>
      <w:r>
        <w:rPr>
          <w:color w:val="000000"/>
          <w:spacing w:val="0"/>
          <w:w w:val="100"/>
          <w:position w:val="0"/>
          <w:sz w:val="18"/>
          <w:szCs w:val="18"/>
        </w:rPr>
        <w:t xml:space="preserve">250,000,000.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 xml:space="preserve">600, 000,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w:t>
      </w:r>
      <w:r>
        <w:rPr>
          <w:color w:val="000000"/>
          <w:spacing w:val="0"/>
          <w:w w:val="100"/>
          <w:position w:val="0"/>
        </w:rPr>
        <w:t>在其他变量不 变的假设下，假定利率变动</w:t>
      </w:r>
      <w:r>
        <w:rPr>
          <w:color w:val="000000"/>
          <w:spacing w:val="0"/>
          <w:w w:val="100"/>
          <w:position w:val="0"/>
          <w:sz w:val="18"/>
          <w:szCs w:val="18"/>
        </w:rPr>
        <w:t>50</w:t>
      </w:r>
      <w:r>
        <w:rPr>
          <w:color w:val="000000"/>
          <w:spacing w:val="0"/>
          <w:w w:val="100"/>
          <w:position w:val="0"/>
        </w:rPr>
        <w:t>个基准点，不会对本公司的利润总额和股东权益产生重大的影响。</w:t>
      </w:r>
    </w:p>
    <w:p>
      <w:pPr>
        <w:pStyle w:val="Style5"/>
        <w:keepNext w:val="0"/>
        <w:keepLines w:val="0"/>
        <w:widowControl w:val="0"/>
        <w:numPr>
          <w:ilvl w:val="0"/>
          <w:numId w:val="161"/>
        </w:numPr>
        <w:shd w:val="clear" w:color="auto" w:fill="auto"/>
        <w:tabs>
          <w:tab w:pos="894" w:val="left"/>
        </w:tabs>
        <w:bidi w:val="0"/>
        <w:spacing w:before="0" w:after="0" w:line="410" w:lineRule="exact"/>
        <w:ind w:left="0" w:right="0" w:firstLine="560"/>
        <w:jc w:val="both"/>
      </w:pPr>
      <w:bookmarkStart w:id="1571" w:name="bookmark1571"/>
      <w:bookmarkEnd w:id="1571"/>
      <w:r>
        <w:rPr>
          <w:color w:val="000000"/>
          <w:spacing w:val="0"/>
          <w:w w:val="100"/>
          <w:position w:val="0"/>
        </w:rPr>
        <w:t>外汇风险</w:t>
      </w:r>
    </w:p>
    <w:p>
      <w:pPr>
        <w:pStyle w:val="Style5"/>
        <w:keepNext w:val="0"/>
        <w:keepLines w:val="0"/>
        <w:widowControl w:val="0"/>
        <w:shd w:val="clear" w:color="auto" w:fill="auto"/>
        <w:bidi w:val="0"/>
        <w:spacing w:before="0" w:after="0" w:line="410" w:lineRule="exact"/>
        <w:ind w:left="0" w:right="0" w:firstLine="56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公司面临的汇率变动的风险主要与本公司外币货币性资产和负债有关。本公司主要于中国内地经 营，且主要活动以人民币计价。因此，本公司所承担的外汇变动市场风险不重大。</w:t>
      </w:r>
    </w:p>
    <w:p>
      <w:pPr>
        <w:pStyle w:val="Style5"/>
        <w:keepNext w:val="0"/>
        <w:keepLines w:val="0"/>
        <w:widowControl w:val="0"/>
        <w:shd w:val="clear" w:color="auto" w:fill="auto"/>
        <w:bidi w:val="0"/>
        <w:spacing w:before="0" w:after="500" w:line="410" w:lineRule="exact"/>
        <w:ind w:left="0" w:right="0" w:firstLine="560"/>
        <w:jc w:val="both"/>
      </w:pPr>
      <w:r>
        <w:rPr>
          <w:color w:val="000000"/>
          <w:spacing w:val="0"/>
          <w:w w:val="100"/>
          <w:position w:val="0"/>
        </w:rPr>
        <w:t>本公司期末外币货币性资产和负债情况见本财务报表附注合并财务报表项目注释其他之外币 货币性项目说明。</w:t>
      </w:r>
    </w:p>
    <w:p>
      <w:pPr>
        <w:pStyle w:val="Style34"/>
        <w:keepNext/>
        <w:keepLines/>
        <w:widowControl w:val="0"/>
        <w:shd w:val="clear" w:color="auto" w:fill="auto"/>
        <w:bidi w:val="0"/>
        <w:spacing w:before="0" w:after="100" w:line="240" w:lineRule="auto"/>
        <w:ind w:left="0" w:right="0" w:firstLine="0"/>
        <w:jc w:val="both"/>
      </w:pPr>
      <w:bookmarkStart w:id="1572" w:name="bookmark1572"/>
      <w:bookmarkStart w:id="1573" w:name="bookmark1573"/>
      <w:bookmarkStart w:id="1574" w:name="bookmark1574"/>
      <w:r>
        <w:rPr>
          <w:color w:val="000000"/>
          <w:spacing w:val="0"/>
          <w:w w:val="100"/>
          <w:position w:val="0"/>
        </w:rPr>
        <w:t>十一、公允价值的披露</w:t>
      </w:r>
      <w:bookmarkEnd w:id="1572"/>
      <w:bookmarkEnd w:id="1573"/>
      <w:bookmarkEnd w:id="1574"/>
    </w:p>
    <w:p>
      <w:pPr>
        <w:pStyle w:val="Style34"/>
        <w:keepNext/>
        <w:keepLines/>
        <w:widowControl w:val="0"/>
        <w:shd w:val="clear" w:color="auto" w:fill="auto"/>
        <w:bidi w:val="0"/>
        <w:spacing w:before="0" w:after="100" w:line="240" w:lineRule="auto"/>
        <w:ind w:left="0" w:right="0" w:firstLine="0"/>
        <w:jc w:val="both"/>
      </w:pPr>
      <w:bookmarkStart w:id="1572" w:name="bookmark1572"/>
      <w:bookmarkStart w:id="1573" w:name="bookmark1573"/>
      <w:bookmarkStart w:id="1575" w:name="bookmark1575"/>
      <w:bookmarkStart w:id="1576" w:name="bookmark1576"/>
      <w:r>
        <w:rPr>
          <w:color w:val="000000"/>
          <w:spacing w:val="0"/>
          <w:w w:val="100"/>
          <w:position w:val="0"/>
        </w:rPr>
        <w:t>1</w:t>
      </w:r>
      <w:bookmarkEnd w:id="1575"/>
      <w:r>
        <w:rPr>
          <w:color w:val="000000"/>
          <w:spacing w:val="0"/>
          <w:w w:val="100"/>
          <w:position w:val="0"/>
        </w:rPr>
        <w:t>、以公允价值计量的资产和负债的期末公允价值</w:t>
      </w:r>
      <w:bookmarkEnd w:id="1572"/>
      <w:bookmarkEnd w:id="1573"/>
      <w:bookmarkEnd w:id="157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70"/>
        <w:gridCol w:w="1627"/>
        <w:gridCol w:w="1694"/>
        <w:gridCol w:w="153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（一）以公允价值计量且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6"/>
        <w:gridCol w:w="1670"/>
        <w:gridCol w:w="1627"/>
        <w:gridCol w:w="1694"/>
        <w:gridCol w:w="1536"/>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指定以公允价值计量 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（二）可供出售金融资产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826,271,921.79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826,271,921.79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826,271,921.79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826,271,921.79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（六）指定为以公允价值 计量且变动计入当期损益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非持续以公允价值计量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76"/>
        <w:gridCol w:w="1670"/>
        <w:gridCol w:w="1627"/>
        <w:gridCol w:w="1694"/>
        <w:gridCol w:w="1536"/>
      </w:tblGrid>
      <w:tr>
        <w:trPr>
          <w:trHeight w:val="50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4"/>
        <w:keepNext/>
        <w:keepLines/>
        <w:widowControl w:val="0"/>
        <w:shd w:val="clear" w:color="auto" w:fill="auto"/>
        <w:tabs>
          <w:tab w:pos="424" w:val="left"/>
        </w:tabs>
        <w:bidi w:val="0"/>
        <w:spacing w:before="0" w:after="40" w:line="283" w:lineRule="exact"/>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2</w:t>
      </w:r>
      <w:bookmarkEnd w:id="1579"/>
      <w:r>
        <w:rPr>
          <w:color w:val="000000"/>
          <w:spacing w:val="0"/>
          <w:w w:val="100"/>
          <w:position w:val="0"/>
        </w:rPr>
        <w:t>、</w:t>
        <w:tab/>
        <w:t>持续和非持续第一层次公允价值计量项目市价的确定依据</w:t>
      </w:r>
      <w:bookmarkEnd w:id="1577"/>
      <w:bookmarkEnd w:id="1578"/>
      <w:bookmarkEnd w:id="1580"/>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24" w:val="left"/>
        </w:tabs>
        <w:bidi w:val="0"/>
        <w:spacing w:before="0" w:after="40" w:line="283" w:lineRule="exact"/>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rPr>
        <w:t>3</w:t>
      </w:r>
      <w:bookmarkEnd w:id="1583"/>
      <w:r>
        <w:rPr>
          <w:color w:val="000000"/>
          <w:spacing w:val="0"/>
          <w:w w:val="100"/>
          <w:position w:val="0"/>
        </w:rPr>
        <w:t>、</w:t>
        <w:tab/>
        <w:t>持续和非持续第二层次公允价值计量项目，采用的估值技术和重要参数的定性及定量信息</w:t>
      </w:r>
      <w:bookmarkEnd w:id="1581"/>
      <w:bookmarkEnd w:id="1582"/>
      <w:bookmarkEnd w:id="1584"/>
    </w:p>
    <w:p>
      <w:pPr>
        <w:pStyle w:val="Style5"/>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24" w:val="left"/>
        </w:tabs>
        <w:bidi w:val="0"/>
        <w:spacing w:before="0" w:after="300" w:line="346" w:lineRule="exact"/>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4</w:t>
      </w:r>
      <w:bookmarkEnd w:id="1587"/>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585"/>
      <w:bookmarkEnd w:id="1586"/>
      <w:bookmarkEnd w:id="1588"/>
    </w:p>
    <w:p>
      <w:pPr>
        <w:pStyle w:val="Style34"/>
        <w:keepNext/>
        <w:keepLines/>
        <w:widowControl w:val="0"/>
        <w:shd w:val="clear" w:color="auto" w:fill="auto"/>
        <w:tabs>
          <w:tab w:pos="424" w:val="left"/>
        </w:tabs>
        <w:bidi w:val="0"/>
        <w:spacing w:before="0" w:after="40" w:line="283" w:lineRule="exact"/>
        <w:ind w:left="520" w:right="0" w:hanging="520"/>
        <w:jc w:val="left"/>
      </w:pPr>
      <w:bookmarkStart w:id="1589" w:name="bookmark1589"/>
      <w:bookmarkStart w:id="1590" w:name="bookmark1590"/>
      <w:bookmarkStart w:id="1591" w:name="bookmark1591"/>
      <w:bookmarkStart w:id="1592" w:name="bookmark1592"/>
      <w:r>
        <w:rPr>
          <w:color w:val="000000"/>
          <w:spacing w:val="0"/>
          <w:w w:val="100"/>
          <w:position w:val="0"/>
        </w:rPr>
        <w:t>5</w:t>
      </w:r>
      <w:bookmarkEnd w:id="1591"/>
      <w:r>
        <w:rPr>
          <w:color w:val="000000"/>
          <w:spacing w:val="0"/>
          <w:w w:val="100"/>
          <w:position w:val="0"/>
        </w:rPr>
        <w:t>、</w:t>
        <w:tab/>
        <w:t>持续的第三层次公允价值计量项目，期初与期末账面价值间的调节信息及不可观察参数敏感 性分析</w:t>
      </w:r>
      <w:bookmarkEnd w:id="1589"/>
      <w:bookmarkEnd w:id="1590"/>
      <w:bookmarkEnd w:id="1592"/>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24" w:val="left"/>
        </w:tabs>
        <w:bidi w:val="0"/>
        <w:spacing w:before="0" w:after="40" w:line="283" w:lineRule="exact"/>
        <w:ind w:left="520" w:right="0" w:hanging="520"/>
        <w:jc w:val="left"/>
      </w:pPr>
      <w:bookmarkStart w:id="1593" w:name="bookmark1593"/>
      <w:bookmarkStart w:id="1594" w:name="bookmark1594"/>
      <w:bookmarkStart w:id="1595" w:name="bookmark1595"/>
      <w:bookmarkStart w:id="1596" w:name="bookmark1596"/>
      <w:r>
        <w:rPr>
          <w:color w:val="000000"/>
          <w:spacing w:val="0"/>
          <w:w w:val="100"/>
          <w:position w:val="0"/>
        </w:rPr>
        <w:t>6</w:t>
      </w:r>
      <w:bookmarkEnd w:id="1595"/>
      <w:r>
        <w:rPr>
          <w:color w:val="000000"/>
          <w:spacing w:val="0"/>
          <w:w w:val="100"/>
          <w:position w:val="0"/>
        </w:rPr>
        <w:t>、</w:t>
        <w:tab/>
        <w:t>持续的公允价值计量项目，本期内发生各层级之间转换的，转换的原因及确定转换时点的政 策</w:t>
      </w:r>
      <w:bookmarkEnd w:id="1593"/>
      <w:bookmarkEnd w:id="1594"/>
      <w:bookmarkEnd w:id="1596"/>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24" w:val="left"/>
        </w:tabs>
        <w:bidi w:val="0"/>
        <w:spacing w:before="0" w:after="40" w:line="283" w:lineRule="exact"/>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7</w:t>
      </w:r>
      <w:bookmarkEnd w:id="1599"/>
      <w:r>
        <w:rPr>
          <w:color w:val="000000"/>
          <w:spacing w:val="0"/>
          <w:w w:val="100"/>
          <w:position w:val="0"/>
        </w:rPr>
        <w:t>、</w:t>
        <w:tab/>
        <w:t>本期内发生的估值技术变更及变更原因</w:t>
      </w:r>
      <w:bookmarkEnd w:id="1597"/>
      <w:bookmarkEnd w:id="1598"/>
      <w:bookmarkEnd w:id="1600"/>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24" w:val="left"/>
        </w:tabs>
        <w:bidi w:val="0"/>
        <w:spacing w:before="0" w:after="40" w:line="283" w:lineRule="exact"/>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8</w:t>
      </w:r>
      <w:bookmarkEnd w:id="1603"/>
      <w:r>
        <w:rPr>
          <w:color w:val="000000"/>
          <w:spacing w:val="0"/>
          <w:w w:val="100"/>
          <w:position w:val="0"/>
        </w:rPr>
        <w:t>、</w:t>
        <w:tab/>
        <w:t>不以公允价值计量的金融资产和金融负债的公允价值情况</w:t>
      </w:r>
      <w:bookmarkEnd w:id="1601"/>
      <w:bookmarkEnd w:id="1602"/>
      <w:bookmarkEnd w:id="1604"/>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424" w:val="left"/>
        </w:tabs>
        <w:bidi w:val="0"/>
        <w:spacing w:before="0" w:after="40" w:line="283" w:lineRule="exact"/>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9</w:t>
      </w:r>
      <w:bookmarkEnd w:id="1607"/>
      <w:r>
        <w:rPr>
          <w:color w:val="000000"/>
          <w:spacing w:val="0"/>
          <w:w w:val="100"/>
          <w:position w:val="0"/>
        </w:rPr>
        <w:t>、</w:t>
        <w:tab/>
        <w:t>其他</w:t>
      </w:r>
      <w:bookmarkEnd w:id="1605"/>
      <w:bookmarkEnd w:id="1606"/>
      <w:bookmarkEnd w:id="1608"/>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283" w:lineRule="exact"/>
        <w:ind w:left="0" w:right="0" w:firstLine="0"/>
        <w:jc w:val="left"/>
      </w:pPr>
      <w:bookmarkStart w:id="1609" w:name="bookmark1609"/>
      <w:bookmarkStart w:id="1610" w:name="bookmark1610"/>
      <w:bookmarkStart w:id="1611" w:name="bookmark1611"/>
      <w:r>
        <w:rPr>
          <w:color w:val="000000"/>
          <w:spacing w:val="0"/>
          <w:w w:val="100"/>
          <w:position w:val="0"/>
        </w:rPr>
        <w:t>十二、关联方及关联交易</w:t>
      </w:r>
      <w:bookmarkEnd w:id="1609"/>
      <w:bookmarkEnd w:id="1610"/>
      <w:bookmarkEnd w:id="1611"/>
    </w:p>
    <w:p>
      <w:pPr>
        <w:pStyle w:val="Style34"/>
        <w:keepNext/>
        <w:keepLines/>
        <w:widowControl w:val="0"/>
        <w:shd w:val="clear" w:color="auto" w:fill="auto"/>
        <w:bidi w:val="0"/>
        <w:spacing w:before="0" w:after="40" w:line="283" w:lineRule="exact"/>
        <w:ind w:left="0" w:right="0" w:firstLine="0"/>
        <w:jc w:val="left"/>
      </w:pPr>
      <w:bookmarkStart w:id="1609" w:name="bookmark1609"/>
      <w:bookmarkStart w:id="1610" w:name="bookmark1610"/>
      <w:bookmarkStart w:id="1612" w:name="bookmark1612"/>
      <w:bookmarkStart w:id="1613" w:name="bookmark1613"/>
      <w:r>
        <w:rPr>
          <w:color w:val="000000"/>
          <w:spacing w:val="0"/>
          <w:w w:val="100"/>
          <w:position w:val="0"/>
        </w:rPr>
        <w:t>1</w:t>
      </w:r>
      <w:bookmarkEnd w:id="1612"/>
      <w:r>
        <w:rPr>
          <w:color w:val="000000"/>
          <w:spacing w:val="0"/>
          <w:w w:val="100"/>
          <w:position w:val="0"/>
        </w:rPr>
        <w:t>、本企业的母公司情况</w:t>
      </w:r>
      <w:bookmarkEnd w:id="1609"/>
      <w:bookmarkEnd w:id="1610"/>
      <w:bookmarkEnd w:id="1613"/>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24"/>
        <w:gridCol w:w="1474"/>
        <w:gridCol w:w="1464"/>
        <w:gridCol w:w="1680"/>
        <w:gridCol w:w="1829"/>
      </w:tblGrid>
      <w:tr>
        <w:trPr>
          <w:trHeight w:val="8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母公司对本企 业的持股比例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浙报传媒控 股集团有限 公司［注］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4</w:t>
            </w:r>
            <w:r>
              <w:rPr>
                <w:color w:val="000000"/>
                <w:spacing w:val="0"/>
                <w:w w:val="100"/>
                <w:position w:val="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413" w:lineRule="exact"/>
        <w:ind w:left="96" w:right="0" w:firstLine="0"/>
        <w:jc w:val="left"/>
      </w:pPr>
      <w:r>
        <w:rPr>
          <w:color w:val="000000"/>
          <w:spacing w:val="0"/>
          <w:w w:val="100"/>
          <w:position w:val="0"/>
        </w:rPr>
        <w:t>［注］</w:t>
      </w:r>
      <w:r>
        <w:rPr>
          <w:color w:val="000000"/>
          <w:spacing w:val="0"/>
          <w:w w:val="100"/>
          <w:position w:val="0"/>
          <w:sz w:val="18"/>
          <w:szCs w:val="18"/>
        </w:rPr>
        <w:t>:</w:t>
      </w:r>
      <w:r>
        <w:rPr>
          <w:color w:val="000000"/>
          <w:spacing w:val="0"/>
          <w:w w:val="100"/>
          <w:position w:val="0"/>
        </w:rPr>
        <w:t>母公司持有本公司股权比例为</w:t>
      </w:r>
      <w:r>
        <w:rPr>
          <w:color w:val="000000"/>
          <w:spacing w:val="0"/>
          <w:w w:val="100"/>
          <w:position w:val="0"/>
          <w:sz w:val="18"/>
          <w:szCs w:val="18"/>
        </w:rPr>
        <w:t xml:space="preserve">46. </w:t>
      </w:r>
      <w:r>
        <w:rPr>
          <w:color w:val="000000"/>
          <w:spacing w:val="0"/>
          <w:w w:val="100"/>
          <w:position w:val="0"/>
          <w:sz w:val="18"/>
          <w:szCs w:val="18"/>
        </w:rPr>
        <w:t>32%，</w:t>
      </w:r>
      <w:r>
        <w:rPr>
          <w:color w:val="000000"/>
          <w:spacing w:val="0"/>
          <w:w w:val="100"/>
          <w:position w:val="0"/>
        </w:rPr>
        <w:t>其控股子公司浙江新干线传媒投资有限公司持 有本公司股权比例为</w:t>
      </w:r>
      <w:r>
        <w:rPr>
          <w:color w:val="000000"/>
          <w:spacing w:val="0"/>
          <w:w w:val="100"/>
          <w:position w:val="0"/>
          <w:sz w:val="18"/>
          <w:szCs w:val="18"/>
        </w:rPr>
        <w:t>0.61%</w:t>
      </w:r>
      <w:r>
        <w:rPr>
          <w:color w:val="000000"/>
          <w:spacing w:val="0"/>
          <w:w w:val="100"/>
          <w:position w:val="0"/>
        </w:rPr>
        <w:t>。</w:t>
      </w:r>
    </w:p>
    <w:p>
      <w:pPr>
        <w:widowControl w:val="0"/>
        <w:spacing w:after="39" w:line="1" w:lineRule="exact"/>
      </w:pPr>
    </w:p>
    <w:p>
      <w:pPr>
        <w:pStyle w:val="Style5"/>
        <w:keepNext w:val="0"/>
        <w:keepLines w:val="0"/>
        <w:widowControl w:val="0"/>
        <w:shd w:val="clear" w:color="auto" w:fill="auto"/>
        <w:bidi w:val="0"/>
        <w:spacing w:before="0" w:after="40" w:line="413" w:lineRule="exact"/>
        <w:ind w:left="0" w:right="0" w:firstLine="0"/>
        <w:jc w:val="left"/>
      </w:pPr>
      <w:r>
        <w:rPr>
          <w:color w:val="000000"/>
          <w:spacing w:val="0"/>
          <w:w w:val="100"/>
          <w:position w:val="0"/>
        </w:rPr>
        <w:t>本企业最终控制方是浙江日报报业集团</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20" w:val="left"/>
        </w:tabs>
        <w:bidi w:val="0"/>
        <w:spacing w:before="0" w:after="40" w:line="283" w:lineRule="exact"/>
        <w:ind w:left="0" w:right="0" w:firstLine="0"/>
        <w:jc w:val="both"/>
      </w:pPr>
      <w:bookmarkStart w:id="1614" w:name="bookmark1614"/>
      <w:bookmarkStart w:id="1615" w:name="bookmark1615"/>
      <w:bookmarkStart w:id="1616" w:name="bookmark1616"/>
      <w:bookmarkStart w:id="1617" w:name="bookmark1617"/>
      <w:r>
        <w:rPr>
          <w:color w:val="000000"/>
          <w:spacing w:val="0"/>
          <w:w w:val="100"/>
          <w:position w:val="0"/>
        </w:rPr>
        <w:t>2</w:t>
      </w:r>
      <w:bookmarkEnd w:id="1616"/>
      <w:r>
        <w:rPr>
          <w:color w:val="000000"/>
          <w:spacing w:val="0"/>
          <w:w w:val="100"/>
          <w:position w:val="0"/>
        </w:rPr>
        <w:t>、</w:t>
        <w:tab/>
        <w:t>本企业的子公司情况</w:t>
      </w:r>
      <w:bookmarkEnd w:id="1614"/>
      <w:bookmarkEnd w:id="1615"/>
      <w:bookmarkEnd w:id="1617"/>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83" w:lineRule="exact"/>
        <w:ind w:left="0" w:right="0" w:firstLine="0"/>
        <w:jc w:val="both"/>
      </w:pPr>
      <w:r>
        <w:rPr>
          <w:color w:val="000000"/>
          <w:spacing w:val="0"/>
          <w:w w:val="100"/>
          <w:position w:val="0"/>
        </w:rPr>
        <w:t>本公司的子公司情况详见本财务报表附注在其他主体中的权益之说明。</w:t>
      </w:r>
    </w:p>
    <w:p>
      <w:pPr>
        <w:pStyle w:val="Style34"/>
        <w:keepNext/>
        <w:keepLines/>
        <w:widowControl w:val="0"/>
        <w:shd w:val="clear" w:color="auto" w:fill="auto"/>
        <w:tabs>
          <w:tab w:pos="420" w:val="left"/>
        </w:tabs>
        <w:bidi w:val="0"/>
        <w:spacing w:before="0" w:after="40" w:line="283" w:lineRule="exact"/>
        <w:ind w:left="0" w:right="0" w:firstLine="0"/>
        <w:jc w:val="both"/>
      </w:pPr>
      <w:bookmarkStart w:id="1618" w:name="bookmark1618"/>
      <w:bookmarkStart w:id="1619" w:name="bookmark1619"/>
      <w:bookmarkStart w:id="1620" w:name="bookmark1620"/>
      <w:bookmarkStart w:id="1621" w:name="bookmark1621"/>
      <w:r>
        <w:rPr>
          <w:color w:val="000000"/>
          <w:spacing w:val="0"/>
          <w:w w:val="100"/>
          <w:position w:val="0"/>
        </w:rPr>
        <w:t>3</w:t>
      </w:r>
      <w:bookmarkEnd w:id="1620"/>
      <w:r>
        <w:rPr>
          <w:color w:val="000000"/>
          <w:spacing w:val="0"/>
          <w:w w:val="100"/>
          <w:position w:val="0"/>
        </w:rPr>
        <w:t>、</w:t>
        <w:tab/>
        <w:t>本企业合营和联营企业情况</w:t>
      </w:r>
      <w:bookmarkEnd w:id="1618"/>
      <w:bookmarkEnd w:id="1619"/>
      <w:bookmarkEnd w:id="1621"/>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无</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40" w:line="283"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华数传媒控股股份有限公司［注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其他投资单位</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上海方盒子贸易有限公司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上海盛虞网络科技有限公司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北京鹊拾梅文化发展有限公司［注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杭州游卡网络技术有限公司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北京勇德网络科技有限公司［注</w:t>
            </w:r>
            <w:r>
              <w:rPr>
                <w:color w:val="000000"/>
                <w:spacing w:val="0"/>
                <w:w w:val="100"/>
                <w:position w:val="0"/>
                <w:sz w:val="18"/>
                <w:szCs w:val="18"/>
              </w:rPr>
              <w:t>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北京华奥星空科技发展有限公司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成都边锋领沃网络技术有限公司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宁波网联网络有限公司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杭州合有德峰投资有限公司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上海真趣信息科技有限公司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80" w:lineRule="exact"/>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华数传媒控股股份有限公司原系本公司的联营企业,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日不再派遣董事, 不能对其实施重大影响，故不再属于联营企业。</w:t>
      </w:r>
    </w:p>
    <w:p>
      <w:pPr>
        <w:pStyle w:val="Style5"/>
        <w:keepNext w:val="0"/>
        <w:keepLines w:val="0"/>
        <w:widowControl w:val="0"/>
        <w:shd w:val="clear" w:color="auto" w:fill="auto"/>
        <w:bidi w:val="0"/>
        <w:spacing w:before="0" w:after="0" w:line="280" w:lineRule="exact"/>
        <w:ind w:left="0" w:right="0" w:firstLine="5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子公司杭州边锋网络技术有限公司本期处置其子公司北京游卡桌游文化发展有限公 司，截至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日本公司已对其失去实质控制权，北京鹊拾梅文化发展有限公司系北京 游卡桌游文化发展有限公司的被投资单位，本公司不再间接持有其股权，故不再属于联营企业。</w:t>
      </w:r>
    </w:p>
    <w:p>
      <w:pPr>
        <w:pStyle w:val="Style5"/>
        <w:keepNext w:val="0"/>
        <w:keepLines w:val="0"/>
        <w:widowControl w:val="0"/>
        <w:shd w:val="clear" w:color="auto" w:fill="auto"/>
        <w:bidi w:val="0"/>
        <w:spacing w:before="0" w:after="360" w:line="276" w:lineRule="exact"/>
        <w:ind w:left="0" w:right="0" w:firstLine="52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子公司杭州边锋网络技术有限公司本期将原持有北京勇德网络科技有限公司</w:t>
      </w:r>
      <w:r>
        <w:rPr>
          <w:color w:val="000000"/>
          <w:spacing w:val="0"/>
          <w:w w:val="100"/>
          <w:position w:val="0"/>
          <w:sz w:val="18"/>
          <w:szCs w:val="18"/>
        </w:rPr>
        <w:t>35%</w:t>
      </w:r>
      <w:r>
        <w:rPr>
          <w:color w:val="000000"/>
          <w:spacing w:val="0"/>
          <w:w w:val="100"/>
          <w:position w:val="0"/>
        </w:rPr>
        <w:t>的股 权，以</w:t>
      </w:r>
      <w:r>
        <w:rPr>
          <w:color w:val="000000"/>
          <w:spacing w:val="0"/>
          <w:w w:val="100"/>
          <w:position w:val="0"/>
          <w:sz w:val="18"/>
          <w:szCs w:val="18"/>
        </w:rPr>
        <w:t>200</w:t>
      </w:r>
      <w:r>
        <w:rPr>
          <w:color w:val="000000"/>
          <w:spacing w:val="0"/>
          <w:w w:val="100"/>
          <w:position w:val="0"/>
        </w:rPr>
        <w:t>万元价款转让给自然人张心向。截至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日，子公司杭州边锋网络技术有 限公司不再持有北京勇德网络科技有限公司的股权。</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柯桥日报社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温岭日报社</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红旗出版社有限责任公司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浙江日报报业集团新闻实践杂志社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杭州开放教育咨询有限公司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浙江浙报理想文化发展有限公司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浙江新干线传媒投资有限公司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浙江文创小额贷款股份有限公司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温州文创置业有限公司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舟山祺娱投资管理合伙企业(有限合伙)</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浙江报业绿城物业服务有限公司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控股股东的联营企业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上海华奥电竞信息科技有限公司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北京华奥星空科技发展有限公司控制的企业</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华数传媒网络有限公司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华数传媒控股股份有限公司控制的企业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阿里云计算有限公司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董事担任高级管理人员的企业</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5</w:t>
      </w:r>
      <w:bookmarkEnd w:id="1624"/>
      <w:r>
        <w:rPr>
          <w:color w:val="000000"/>
          <w:spacing w:val="0"/>
          <w:w w:val="100"/>
          <w:position w:val="0"/>
        </w:rPr>
        <w:t>、关联交易情况</w:t>
      </w:r>
      <w:bookmarkEnd w:id="1622"/>
      <w:bookmarkEnd w:id="1623"/>
      <w:bookmarkEnd w:id="1625"/>
    </w:p>
    <w:p>
      <w:pPr>
        <w:pStyle w:val="Style34"/>
        <w:keepNext/>
        <w:keepLines/>
        <w:widowControl w:val="0"/>
        <w:shd w:val="clear" w:color="auto" w:fill="auto"/>
        <w:bidi w:val="0"/>
        <w:spacing w:before="0" w:after="100" w:line="240" w:lineRule="auto"/>
        <w:ind w:left="0" w:right="0" w:firstLine="0"/>
        <w:jc w:val="left"/>
      </w:pPr>
      <w:bookmarkStart w:id="1622" w:name="bookmark1622"/>
      <w:bookmarkStart w:id="1623" w:name="bookmark1623"/>
      <w:bookmarkStart w:id="1626" w:name="bookmark1626"/>
      <w:r>
        <w:rPr>
          <w:color w:val="000000"/>
          <w:spacing w:val="0"/>
          <w:w w:val="100"/>
          <w:position w:val="0"/>
        </w:rPr>
        <w:t>(1).</w:t>
      </w:r>
      <w:r>
        <w:rPr>
          <w:color w:val="000000"/>
          <w:spacing w:val="0"/>
          <w:w w:val="100"/>
          <w:position w:val="0"/>
        </w:rPr>
        <w:t>购销商品、提供和接受劳务的关联交易</w:t>
      </w:r>
      <w:bookmarkEnd w:id="1622"/>
      <w:bookmarkEnd w:id="1623"/>
      <w:bookmarkEnd w:id="16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2141"/>
        <w:gridCol w:w="2170"/>
        <w:gridCol w:w="2170"/>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杭州游卡网络技术有限公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游戏分成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26,526,236.86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12,570,704.81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7,015, </w:t>
            </w:r>
            <w:r>
              <w:rPr>
                <w:color w:val="000000"/>
                <w:spacing w:val="0"/>
                <w:w w:val="100"/>
                <w:position w:val="0"/>
                <w:sz w:val="18"/>
                <w:szCs w:val="18"/>
              </w:rPr>
              <w:t xml:space="preserve">897.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8,266, </w:t>
            </w:r>
            <w:r>
              <w:rPr>
                <w:color w:val="000000"/>
                <w:spacing w:val="0"/>
                <w:w w:val="100"/>
                <w:position w:val="0"/>
                <w:sz w:val="18"/>
                <w:szCs w:val="18"/>
              </w:rPr>
              <w:t xml:space="preserve">471. </w:t>
            </w:r>
            <w:r>
              <w:rPr>
                <w:color w:val="000000"/>
                <w:spacing w:val="0"/>
                <w:w w:val="100"/>
                <w:position w:val="0"/>
                <w:sz w:val="18"/>
                <w:szCs w:val="18"/>
              </w:rPr>
              <w:t>38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版面设计费、技术服务 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449,129.59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4,150, </w:t>
            </w:r>
            <w:r>
              <w:rPr>
                <w:color w:val="000000"/>
                <w:spacing w:val="0"/>
                <w:w w:val="100"/>
                <w:position w:val="0"/>
                <w:sz w:val="18"/>
                <w:szCs w:val="18"/>
              </w:rPr>
              <w:t xml:space="preserve">943.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活动策划费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10,849.06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27,360.00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杭州合有德峰投资有限公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阿里云计算有限公司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服务器托管费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4,349, </w:t>
            </w:r>
            <w:r>
              <w:rPr>
                <w:color w:val="000000"/>
                <w:spacing w:val="0"/>
                <w:w w:val="100"/>
                <w:position w:val="0"/>
                <w:sz w:val="18"/>
                <w:szCs w:val="18"/>
              </w:rPr>
              <w:t xml:space="preserve">248.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浙江报业绿城物业服务有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2,154,279.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2,027, </w:t>
            </w:r>
            <w:r>
              <w:rPr>
                <w:color w:val="000000"/>
                <w:spacing w:val="0"/>
                <w:w w:val="100"/>
                <w:position w:val="0"/>
                <w:sz w:val="18"/>
                <w:szCs w:val="18"/>
              </w:rPr>
              <w:t xml:space="preserve">609.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上海真趣信息科技有限公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1,553, </w:t>
            </w:r>
            <w:r>
              <w:rPr>
                <w:color w:val="000000"/>
                <w:spacing w:val="0"/>
                <w:w w:val="100"/>
                <w:position w:val="0"/>
                <w:sz w:val="18"/>
                <w:szCs w:val="18"/>
              </w:rPr>
              <w:t xml:space="preserve">128.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上海华奥电竞信息科技有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游戏推广服务费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631,603.77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1,081,845. </w:t>
            </w:r>
            <w:r>
              <w:rPr>
                <w:color w:val="000000"/>
                <w:spacing w:val="0"/>
                <w:w w:val="100"/>
                <w:position w:val="0"/>
                <w:sz w:val="18"/>
                <w:szCs w:val="18"/>
              </w:rPr>
              <w:t>26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用户建设费、广告版面 服务费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603,773.57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425,547.17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红旗出版社有限责任公司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商品采购、活动策划费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79,646.02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676,365.04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北京勇德网络科技有限公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游卡产品组合作款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36,634.91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56,553.40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宁波网联网络有限公司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游戏分成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13,726.67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117,411.10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浙江竞合传媒有限公司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品牌建设费、宣传费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2,243, </w:t>
            </w:r>
            <w:r>
              <w:rPr>
                <w:color w:val="000000"/>
                <w:spacing w:val="0"/>
                <w:w w:val="100"/>
                <w:position w:val="0"/>
                <w:sz w:val="18"/>
                <w:szCs w:val="18"/>
              </w:rPr>
              <w:t xml:space="preserve">963.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浙江竞合传媒有限公司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广告代理费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1,088, </w:t>
            </w:r>
            <w:r>
              <w:rPr>
                <w:color w:val="000000"/>
                <w:spacing w:val="0"/>
                <w:w w:val="100"/>
                <w:position w:val="0"/>
                <w:sz w:val="18"/>
                <w:szCs w:val="18"/>
              </w:rPr>
              <w:t xml:space="preserve">858. </w:t>
            </w:r>
            <w:r>
              <w:rPr>
                <w:color w:val="000000"/>
                <w:spacing w:val="0"/>
                <w:w w:val="100"/>
                <w:position w:val="0"/>
                <w:sz w:val="18"/>
                <w:szCs w:val="18"/>
              </w:rPr>
              <w:t>49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1,203, </w:t>
            </w:r>
            <w:r>
              <w:rPr>
                <w:color w:val="000000"/>
                <w:spacing w:val="0"/>
                <w:w w:val="100"/>
                <w:position w:val="0"/>
                <w:sz w:val="18"/>
                <w:szCs w:val="18"/>
              </w:rPr>
              <w:t xml:space="preserve">758. </w:t>
            </w:r>
            <w:r>
              <w:rPr>
                <w:color w:val="000000"/>
                <w:spacing w:val="0"/>
                <w:w w:val="100"/>
                <w:position w:val="0"/>
                <w:sz w:val="18"/>
                <w:szCs w:val="18"/>
              </w:rPr>
              <w:t>87</w:t>
            </w:r>
          </w:p>
        </w:tc>
      </w:tr>
    </w:tbl>
    <w:p>
      <w:pPr>
        <w:spacing w:lineRule="exact" w:line="1"/>
        <w:rPr>
          <w:sz w:val="2"/>
          <w:szCs w:val="2"/>
        </w:rPr>
      </w:pPr>
      <w:r>
        <w:br w:type="page"/>
      </w:r>
    </w:p>
    <w:tbl>
      <w:tblPr>
        <w:tblOverlap w:val="never"/>
        <w:jc w:val="center"/>
        <w:tblLayout w:type="fixed"/>
      </w:tblPr>
      <w:tblGrid>
        <w:gridCol w:w="2429"/>
        <w:gridCol w:w="2141"/>
        <w:gridCol w:w="2170"/>
        <w:gridCol w:w="2170"/>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北京鹊拾梅文化发展有限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无形资产插画著作权、 游戏授权费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879,611.65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杭州开放教育咨询有限公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夏令营活动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上海盛虞网络科技有限公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21,258.25</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印刷、广告、报刊发行、 活动等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3,692, </w:t>
            </w:r>
            <w:r>
              <w:rPr>
                <w:color w:val="000000"/>
                <w:spacing w:val="0"/>
                <w:w w:val="100"/>
                <w:position w:val="0"/>
                <w:sz w:val="18"/>
                <w:szCs w:val="18"/>
              </w:rPr>
              <w:t xml:space="preserve">825.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2,461,881.27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杭州游卡网络技术有限公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2,510, </w:t>
            </w:r>
            <w:r>
              <w:rPr>
                <w:color w:val="000000"/>
                <w:spacing w:val="0"/>
                <w:w w:val="100"/>
                <w:position w:val="0"/>
                <w:sz w:val="18"/>
                <w:szCs w:val="18"/>
              </w:rPr>
              <w:t>117.81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1,249, </w:t>
            </w:r>
            <w:r>
              <w:rPr>
                <w:color w:val="000000"/>
                <w:spacing w:val="0"/>
                <w:w w:val="100"/>
                <w:position w:val="0"/>
                <w:sz w:val="18"/>
                <w:szCs w:val="18"/>
              </w:rPr>
              <w:t xml:space="preserve">578.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红旗出版社有限责任公司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代理广告服务费等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180,722.64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华数传媒网络有限公司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126,392.98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225,934.37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成都边锋领沃网络技术有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126,126.58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164,537.18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浙江新干线传媒投资有限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22,938.05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42,053.09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网站建设服务、广告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18,867.92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4,716.98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14,150.94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18,867.92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14,150.94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柯桥日报社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14,150.94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浙江开放教育有限公司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商品销售、广告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3,113.21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杭州开放教育咨询有限公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2,051.28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浙江浙报理想文化发展有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1,037.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18,226.41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北京鹊拾梅文化发展有限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263,695.09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浙江文创小额贷款股份有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167,452.83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14,150.94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14,150.94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14,150.94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14,150.94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14,150.94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14,150.94</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(2).</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关联托管/承包情况说明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63"/>
        </w:numPr>
        <w:shd w:val="clear" w:color="auto" w:fill="auto"/>
        <w:bidi w:val="0"/>
        <w:spacing w:before="0" w:after="0" w:line="271" w:lineRule="exact"/>
        <w:ind w:left="0" w:right="0" w:firstLine="0"/>
        <w:jc w:val="left"/>
      </w:pPr>
      <w:bookmarkStart w:id="1627" w:name="bookmark1627"/>
      <w:bookmarkStart w:id="1628" w:name="bookmark1628"/>
      <w:bookmarkStart w:id="1629" w:name="bookmark1629"/>
      <w:bookmarkStart w:id="1630" w:name="bookmark1630"/>
      <w:bookmarkEnd w:id="1629"/>
      <w:r>
        <w:rPr>
          <w:color w:val="000000"/>
          <w:spacing w:val="0"/>
          <w:w w:val="100"/>
          <w:position w:val="0"/>
        </w:rPr>
        <w:t>.</w:t>
      </w:r>
      <w:r>
        <w:rPr>
          <w:color w:val="000000"/>
          <w:spacing w:val="0"/>
          <w:w w:val="100"/>
          <w:position w:val="0"/>
        </w:rPr>
        <w:t>关联租赁情况</w:t>
      </w:r>
      <w:bookmarkEnd w:id="1627"/>
      <w:bookmarkEnd w:id="1628"/>
      <w:bookmarkEnd w:id="1630"/>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1"/>
        <w:gridCol w:w="1982"/>
        <w:gridCol w:w="2462"/>
        <w:gridCol w:w="2683"/>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685,714.29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942,807.00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450,000.00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400,000.00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240,000.00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228,108.11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240,000.00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207,600.00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350,220.00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192,000.00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192,000.00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125,000.00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120,000.00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浙报传媒控股集团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218,000.00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200,000.00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温州文创置业有限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房屋及建筑物、土地 使用权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71"/>
        <w:gridCol w:w="2002"/>
        <w:gridCol w:w="2462"/>
        <w:gridCol w:w="2674"/>
      </w:tblGrid>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房屋及建筑物、土地 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16,401,363.98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13,184,263.21</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浙报传媒控股集团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房屋及建筑物、土地 使用权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337,018.40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229,166.65</w:t>
            </w:r>
          </w:p>
        </w:tc>
      </w:tr>
    </w:tbl>
    <w:p>
      <w:pPr>
        <w:widowControl w:val="0"/>
        <w:spacing w:after="25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404" w:val="left"/>
        </w:tabs>
        <w:bidi w:val="0"/>
        <w:spacing w:before="0" w:after="200" w:line="285" w:lineRule="exact"/>
        <w:ind w:left="0" w:right="0" w:firstLine="0"/>
        <w:jc w:val="left"/>
      </w:pPr>
      <w:bookmarkStart w:id="1631" w:name="bookmark1631"/>
      <w:bookmarkEnd w:id="1631"/>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385" w:val="left"/>
        </w:tabs>
        <w:bidi w:val="0"/>
        <w:spacing w:before="0" w:after="0" w:line="341" w:lineRule="exact"/>
        <w:ind w:left="0" w:right="0" w:firstLine="0"/>
        <w:jc w:val="left"/>
      </w:pPr>
      <w:bookmarkStart w:id="1632" w:name="bookmark1632"/>
      <w:bookmarkEnd w:id="1632"/>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385" w:val="left"/>
        </w:tabs>
        <w:bidi w:val="0"/>
        <w:spacing w:before="0" w:after="0" w:line="341" w:lineRule="exact"/>
        <w:ind w:left="0" w:right="0" w:firstLine="0"/>
        <w:jc w:val="left"/>
      </w:pPr>
      <w:bookmarkStart w:id="1633" w:name="bookmark1633"/>
      <w:bookmarkEnd w:id="1633"/>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375" w:val="left"/>
        </w:tabs>
        <w:bidi w:val="0"/>
        <w:spacing w:before="0" w:after="0" w:line="341" w:lineRule="exact"/>
        <w:ind w:left="0" w:right="0" w:firstLine="0"/>
        <w:jc w:val="left"/>
      </w:pPr>
      <w:bookmarkStart w:id="1634" w:name="bookmark1634"/>
      <w:bookmarkEnd w:id="1634"/>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928.82</w:t>
            </w:r>
          </w:p>
        </w:tc>
      </w:tr>
    </w:tbl>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(8).</w:t>
      </w:r>
      <w:r>
        <w:rPr>
          <w:b/>
          <w:bCs/>
          <w:color w:val="000000"/>
          <w:spacing w:val="0"/>
          <w:w w:val="100"/>
          <w:position w:val="0"/>
        </w:rPr>
        <w:t>其他关联交易</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65"/>
        </w:numPr>
        <w:shd w:val="clear" w:color="auto" w:fill="auto"/>
        <w:tabs>
          <w:tab w:pos="892" w:val="left"/>
        </w:tabs>
        <w:bidi w:val="0"/>
        <w:spacing w:before="0" w:after="0" w:line="272" w:lineRule="exact"/>
        <w:ind w:left="0" w:right="0" w:firstLine="520"/>
        <w:jc w:val="left"/>
      </w:pPr>
      <w:bookmarkStart w:id="1635" w:name="bookmark1635"/>
      <w:bookmarkEnd w:id="1635"/>
      <w:r>
        <w:rPr>
          <w:color w:val="000000"/>
          <w:spacing w:val="0"/>
          <w:w w:val="100"/>
          <w:position w:val="0"/>
        </w:rPr>
        <w:t>关联方资金管理</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根据浙报传媒集团股份有限公司《资金结算中心管理办法》及其与中国工商银行股份有限公 司浙江省分行签订的《现金管理服务协议》，浙报传媒集团股份有限公司设立资金结算中心并以 资金结算中心名义在中国工商银行股份有限公司杭州体东支行开立集团一级账户，本公司及子公 司浙江日报新闻发展有限公司、钱江报系有限公司、浙江今日早报有限公司、钱报速递有限公司、 金华钱报文化传播有限公司、宁波钱报文化传播有限公司、浙江钱广传媒有限公司、杭州钱报今 日下沙文化传播有限公司、杭州纽狮整合文化传媒有限公司、浙江钱报有礼电子商务有限公司、 桐乡市今日桐乡文化传媒有限公司、杭州钱报地产营销策划有限公司、杭州乐呵教育咨询有限公 司、浙江《美术报》有限公司、浙江美术传媒拍卖有限公司、浙江老年报报业有限公司、浙江爱 乐聚养老产业有限公司、杭州爱乐聚保健食品有限公司、嘉兴爱乐聚养老产业有限公司、浙江浙 报修正健康科技有限公司、浙江浙商传媒有限公司、浙江浙商天下旅游有限公司、永康日报有限 公司、乐清日报有限公司、乐清市保利乐立方影院有限公司、瑞安日报有限公司、温岭日报有限 公司、绍兴市柯桥日报有限公司、诸暨日报有限公司、上虞日报有限公司、东阳日报有限公司、 海宁日报有限公司、浙江日报报业集团印务有限公司、宁波三江印务有限公司、温州浙报文化印 务有限公司、台州浙报文化有限公司、浙江至美包装彩印有限公司、浙江在线新闻网站有限公司、 浙江新互动文化传媒有限公司、义乌广阔传媒有限公司、杭州边锋网络技术有限公司、杭州边锋 软件技术有限公司、苏州金游数码科技有限责任公司、杭州锋游网络科技有限公司、杭州幻游网 络技术有限公司、上海浩方在线信息技术有限公司、浙江法制报报业有限公司、浙江智慧网络医 院管理有限公司、浙江东彩网络科技有限公司(现更名为“东方星空数字娱乐有限公司”)、淘 宝天下传媒有限公司、浙江浙报美术投资管理有限公司、爱阅读(北京)科技股份有限公司、浙 江《江南游报》社有限责任公司、浙江九星传媒有限公司、台州市逸文网络技术有限公司、杭州 富春云科技有限公司、浙江大数据交易中心有限公司、浙江乌镇大数据产业园开发有限公司、上 海高铁旅游服务有限公司在各公司所在地中国工商银行股份有限公司开立的银行账户成为集团二 级账户。各公司实际可用资金受集团一级账户可用额度及各公司集团二级账户可用额度的双重制 约。</w:t>
      </w:r>
    </w:p>
    <w:p>
      <w:pPr>
        <w:pStyle w:val="Style5"/>
        <w:keepNext w:val="0"/>
        <w:keepLines w:val="0"/>
        <w:widowControl w:val="0"/>
        <w:numPr>
          <w:ilvl w:val="0"/>
          <w:numId w:val="165"/>
        </w:numPr>
        <w:shd w:val="clear" w:color="auto" w:fill="auto"/>
        <w:tabs>
          <w:tab w:pos="892" w:val="left"/>
        </w:tabs>
        <w:bidi w:val="0"/>
        <w:spacing w:before="0" w:after="0" w:line="272" w:lineRule="exact"/>
        <w:ind w:left="0" w:right="0" w:firstLine="520"/>
        <w:jc w:val="left"/>
      </w:pPr>
      <w:bookmarkStart w:id="1636" w:name="bookmark1636"/>
      <w:bookmarkEnd w:id="1636"/>
      <w:r>
        <w:rPr>
          <w:color w:val="000000"/>
          <w:spacing w:val="0"/>
          <w:w w:val="100"/>
          <w:position w:val="0"/>
        </w:rPr>
        <w:t>关联方代理</w:t>
      </w:r>
    </w:p>
    <w:p>
      <w:pPr>
        <w:pStyle w:val="Style5"/>
        <w:keepNext w:val="0"/>
        <w:keepLines w:val="0"/>
        <w:widowControl w:val="0"/>
        <w:shd w:val="clear" w:color="auto" w:fill="auto"/>
        <w:bidi w:val="0"/>
        <w:spacing w:before="0" w:after="0" w:line="272" w:lineRule="exact"/>
        <w:ind w:left="0" w:right="0" w:firstLine="520"/>
        <w:jc w:val="left"/>
      </w:pPr>
      <w:r>
        <w:rPr>
          <w:color w:val="000000"/>
          <w:spacing w:val="0"/>
          <w:w w:val="100"/>
          <w:position w:val="0"/>
          <w:sz w:val="18"/>
          <w:szCs w:val="18"/>
        </w:rPr>
        <w:t>(1)</w:t>
      </w:r>
      <w:r>
        <w:rPr>
          <w:color w:val="000000"/>
          <w:spacing w:val="0"/>
          <w:w w:val="100"/>
          <w:position w:val="0"/>
        </w:rPr>
        <w:t>根据子公司浙江日报新闻发展有限公司与浙江日报报业集团签订的《广告独家代理协议》, 浙江日报新闻发展有限公司为浙江日报报业集团主办的《非公有制企业党建》杂志、《共产党员》 杂志和《新闻实践》杂志的广告业务提供代理服务，并根据广告收入总额收取</w:t>
      </w:r>
      <w:r>
        <w:rPr>
          <w:color w:val="000000"/>
          <w:spacing w:val="0"/>
          <w:w w:val="100"/>
          <w:position w:val="0"/>
          <w:sz w:val="18"/>
          <w:szCs w:val="18"/>
        </w:rPr>
        <w:t>15%</w:t>
      </w:r>
      <w:r>
        <w:rPr>
          <w:color w:val="000000"/>
          <w:spacing w:val="0"/>
          <w:w w:val="100"/>
          <w:position w:val="0"/>
        </w:rPr>
        <w:t xml:space="preserve">广告业务代理 </w:t>
      </w:r>
      <w:r>
        <w:rPr>
          <w:color w:val="000000"/>
          <w:spacing w:val="0"/>
          <w:w w:val="100"/>
          <w:position w:val="0"/>
        </w:rPr>
        <w:t>费。本期子公司浙江日报新闻发展有限公司应向浙江日报报业集团收取广告代理费</w:t>
      </w:r>
      <w:r>
        <w:rPr>
          <w:color w:val="000000"/>
          <w:spacing w:val="0"/>
          <w:w w:val="100"/>
          <w:position w:val="0"/>
          <w:sz w:val="18"/>
          <w:szCs w:val="18"/>
        </w:rPr>
        <w:t xml:space="preserve">318,113.21 </w:t>
      </w:r>
      <w:r>
        <w:rPr>
          <w:color w:val="000000"/>
          <w:spacing w:val="0"/>
          <w:w w:val="100"/>
          <w:position w:val="0"/>
        </w:rPr>
        <w:t>/元。</w:t>
      </w:r>
    </w:p>
    <w:p>
      <w:pPr>
        <w:pStyle w:val="Style5"/>
        <w:keepNext w:val="0"/>
        <w:keepLines w:val="0"/>
        <w:widowControl w:val="0"/>
        <w:shd w:val="clear" w:color="auto" w:fill="auto"/>
        <w:bidi w:val="0"/>
        <w:spacing w:before="0" w:after="0" w:line="276" w:lineRule="exact"/>
        <w:ind w:left="140" w:right="0" w:firstLine="420"/>
        <w:jc w:val="both"/>
      </w:pPr>
      <w:r>
        <w:rPr>
          <w:color w:val="000000"/>
          <w:spacing w:val="0"/>
          <w:w w:val="100"/>
          <w:position w:val="0"/>
          <w:sz w:val="18"/>
          <w:szCs w:val="18"/>
        </w:rPr>
        <w:t>(2)</w:t>
      </w:r>
      <w:r>
        <w:rPr>
          <w:color w:val="000000"/>
          <w:spacing w:val="0"/>
          <w:w w:val="100"/>
          <w:position w:val="0"/>
        </w:rPr>
        <w:t xml:space="preserve">根据子公司浙江日报报业集团印务有限公司与浙江浙报理想文化发展有限公司签订的《代 理租赁协议》，浙江日报报业集团印务有限公司将部分办公用房委托该公司代理租赁，委托期限 </w:t>
      </w:r>
      <w:r>
        <w:rPr>
          <w:color w:val="000000"/>
          <w:spacing w:val="0"/>
          <w:w w:val="100"/>
          <w:position w:val="0"/>
          <w:sz w:val="18"/>
          <w:szCs w:val="18"/>
        </w:rPr>
        <w:t>10</w:t>
      </w:r>
      <w:r>
        <w:rPr>
          <w:color w:val="000000"/>
          <w:spacing w:val="0"/>
          <w:w w:val="100"/>
          <w:position w:val="0"/>
        </w:rPr>
        <w:t>年。第一年至第三年本公司需向其支付总租金</w:t>
      </w:r>
      <w:r>
        <w:rPr>
          <w:color w:val="000000"/>
          <w:spacing w:val="0"/>
          <w:w w:val="100"/>
          <w:position w:val="0"/>
          <w:sz w:val="18"/>
          <w:szCs w:val="18"/>
        </w:rPr>
        <w:t>15%</w:t>
      </w:r>
      <w:r>
        <w:rPr>
          <w:color w:val="000000"/>
          <w:spacing w:val="0"/>
          <w:w w:val="100"/>
          <w:position w:val="0"/>
        </w:rPr>
        <w:t>的代理费；第四年至第十年需向其支付总租 金</w:t>
      </w:r>
      <w:r>
        <w:rPr>
          <w:color w:val="000000"/>
          <w:spacing w:val="0"/>
          <w:w w:val="100"/>
          <w:position w:val="0"/>
          <w:sz w:val="18"/>
          <w:szCs w:val="18"/>
        </w:rPr>
        <w:t>10%</w:t>
      </w:r>
      <w:r>
        <w:rPr>
          <w:color w:val="000000"/>
          <w:spacing w:val="0"/>
          <w:w w:val="100"/>
          <w:position w:val="0"/>
        </w:rPr>
        <w:t>的代理费。本期应向其支付租赁代理费</w:t>
      </w:r>
      <w:r>
        <w:rPr>
          <w:color w:val="000000"/>
          <w:spacing w:val="0"/>
          <w:w w:val="100"/>
          <w:position w:val="0"/>
          <w:sz w:val="18"/>
          <w:szCs w:val="18"/>
        </w:rPr>
        <w:t xml:space="preserve">115, </w:t>
      </w:r>
      <w:r>
        <w:rPr>
          <w:color w:val="000000"/>
          <w:spacing w:val="0"/>
          <w:w w:val="100"/>
          <w:position w:val="0"/>
          <w:sz w:val="18"/>
          <w:szCs w:val="18"/>
        </w:rPr>
        <w:t>720.32</w:t>
      </w:r>
      <w:r>
        <w:rPr>
          <w:color w:val="000000"/>
          <w:spacing w:val="0"/>
          <w:w w:val="100"/>
          <w:position w:val="0"/>
        </w:rPr>
        <w:t>元。</w:t>
      </w:r>
    </w:p>
    <w:p>
      <w:pPr>
        <w:pStyle w:val="Style5"/>
        <w:keepNext w:val="0"/>
        <w:keepLines w:val="0"/>
        <w:widowControl w:val="0"/>
        <w:numPr>
          <w:ilvl w:val="0"/>
          <w:numId w:val="165"/>
        </w:numPr>
        <w:shd w:val="clear" w:color="auto" w:fill="auto"/>
        <w:bidi w:val="0"/>
        <w:spacing w:before="0" w:after="0" w:line="276" w:lineRule="exact"/>
        <w:ind w:left="140" w:right="0" w:firstLine="420"/>
        <w:jc w:val="both"/>
      </w:pPr>
      <w:bookmarkStart w:id="1637" w:name="bookmark1637"/>
      <w:bookmarkEnd w:id="1637"/>
      <w:r>
        <w:rPr>
          <w:color w:val="000000"/>
          <w:spacing w:val="0"/>
          <w:w w:val="100"/>
          <w:position w:val="0"/>
        </w:rPr>
        <w:t>根据子公司浙江日报新闻发展有限公司、钱江报系有限公司和浙江浙商传媒有限公司分别 与浙江日报报业集团签订的《授权经营协议》和《广告收入分成协议》，浙江日报报业集团将相 关报刊杂志经营业务授权该等公司管理运作，并根据相关广告收入总额与浙江日报报业集团进行 分成。</w:t>
      </w:r>
    </w:p>
    <w:p>
      <w:pPr>
        <w:pStyle w:val="Style5"/>
        <w:keepNext w:val="0"/>
        <w:keepLines w:val="0"/>
        <w:widowControl w:val="0"/>
        <w:shd w:val="clear" w:color="auto" w:fill="auto"/>
        <w:bidi w:val="0"/>
        <w:spacing w:before="0" w:after="0" w:line="276" w:lineRule="exact"/>
        <w:ind w:left="140" w:right="0" w:firstLine="420"/>
        <w:jc w:val="both"/>
      </w:pPr>
      <w:r>
        <w:rPr>
          <w:color w:val="000000"/>
          <w:spacing w:val="0"/>
          <w:w w:val="100"/>
          <w:position w:val="0"/>
        </w:rPr>
        <w:t>根据子公司浙江法制报报业有限公司、永康日报有限公司、东阳日报有限公司、诸暨日报有 限公司、海宁日报有限公司、乐清日报有限公司、瑞安日报有限公司、上虞日报有限公司、绍兴 市柯桥日报有限公司和温岭日报有限公司分别与浙江法制报社、永康日报社、东阳日报社、诸暨 日报社、海宁日报社、乐清日报社、瑞安日报社、上虞日报社、柯桥日报社和温岭日报社签订的 《授权经营协议》和《广告收入分成协议》，该等报社将相关报刊经营业务授权该等公司管理运 作，并根据相关广告收入总额与相关报社进行分成。</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本期各有关公司根据上述协议应支付给浙江日报报业集团和相关报社广告分成数据如下:</w:t>
      </w:r>
    </w:p>
    <w:tbl>
      <w:tblPr>
        <w:tblOverlap w:val="never"/>
        <w:jc w:val="center"/>
        <w:tblLayout w:type="fixed"/>
      </w:tblPr>
      <w:tblGrid>
        <w:gridCol w:w="2520"/>
        <w:gridCol w:w="1930"/>
        <w:gridCol w:w="2059"/>
        <w:gridCol w:w="2093"/>
      </w:tblGrid>
      <w:tr>
        <w:trPr>
          <w:trHeight w:val="48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r>
      <w:tr>
        <w:trPr>
          <w:trHeight w:val="55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浙江日报新闻发展有限</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64,682,605.41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55,773,804.49</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26,583,566.10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40,831,374.88</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浙江今日早报有限公司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6,761,932. </w:t>
            </w:r>
            <w:r>
              <w:rPr>
                <w:color w:val="000000"/>
                <w:spacing w:val="0"/>
                <w:w w:val="100"/>
                <w:position w:val="0"/>
                <w:sz w:val="18"/>
                <w:szCs w:val="18"/>
              </w:rPr>
              <w:t>30</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浙江浙商传媒有限公司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6,267, </w:t>
            </w:r>
            <w:r>
              <w:rPr>
                <w:color w:val="000000"/>
                <w:spacing w:val="0"/>
                <w:w w:val="100"/>
                <w:position w:val="0"/>
                <w:sz w:val="18"/>
                <w:szCs w:val="18"/>
              </w:rPr>
              <w:t xml:space="preserve">317.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6,951, </w:t>
            </w:r>
            <w:r>
              <w:rPr>
                <w:color w:val="000000"/>
                <w:spacing w:val="0"/>
                <w:w w:val="100"/>
                <w:position w:val="0"/>
                <w:sz w:val="18"/>
                <w:szCs w:val="18"/>
              </w:rPr>
              <w:t xml:space="preserve">547. </w:t>
            </w:r>
            <w:r>
              <w:rPr>
                <w:color w:val="000000"/>
                <w:spacing w:val="0"/>
                <w:w w:val="100"/>
                <w:position w:val="0"/>
                <w:sz w:val="18"/>
                <w:szCs w:val="18"/>
              </w:rPr>
              <w:t>16</w:t>
            </w:r>
          </w:p>
        </w:tc>
      </w:tr>
      <w:tr>
        <w:trPr>
          <w:trHeight w:val="55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浙江法制报报业有限公</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15,989,408.47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13,647,974.71</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永康日报有限公司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12,989,001.72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13,216,082.86</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东阳日报有限公司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12,860,196.94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13,692,586.04</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诸暨日报有限公司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12,123,558.17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13,298,409.79</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海宁日报有限公司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12,100,000.13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12,248,340.02</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乐清日报有限公司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11,153,374.37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10,861,339.18</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瑞安日报有限公司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9,470, </w:t>
            </w:r>
            <w:r>
              <w:rPr>
                <w:color w:val="000000"/>
                <w:spacing w:val="0"/>
                <w:w w:val="100"/>
                <w:position w:val="0"/>
                <w:sz w:val="18"/>
                <w:szCs w:val="18"/>
              </w:rPr>
              <w:t xml:space="preserve">459.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9,493, </w:t>
            </w:r>
            <w:r>
              <w:rPr>
                <w:color w:val="000000"/>
                <w:spacing w:val="0"/>
                <w:w w:val="100"/>
                <w:position w:val="0"/>
                <w:sz w:val="18"/>
                <w:szCs w:val="18"/>
              </w:rPr>
              <w:t xml:space="preserve">846. </w:t>
            </w:r>
            <w:r>
              <w:rPr>
                <w:color w:val="000000"/>
                <w:spacing w:val="0"/>
                <w:w w:val="100"/>
                <w:position w:val="0"/>
                <w:sz w:val="18"/>
                <w:szCs w:val="18"/>
              </w:rPr>
              <w:t>95</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上虞日报有限公司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9,087, </w:t>
            </w:r>
            <w:r>
              <w:rPr>
                <w:color w:val="000000"/>
                <w:spacing w:val="0"/>
                <w:w w:val="100"/>
                <w:position w:val="0"/>
                <w:sz w:val="18"/>
                <w:szCs w:val="18"/>
              </w:rPr>
              <w:t xml:space="preserve">358.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7,154, </w:t>
            </w:r>
            <w:r>
              <w:rPr>
                <w:color w:val="000000"/>
                <w:spacing w:val="0"/>
                <w:w w:val="100"/>
                <w:position w:val="0"/>
                <w:sz w:val="18"/>
                <w:szCs w:val="18"/>
              </w:rPr>
              <w:t xml:space="preserve">643. </w:t>
            </w:r>
            <w:r>
              <w:rPr>
                <w:color w:val="000000"/>
                <w:spacing w:val="0"/>
                <w:w w:val="100"/>
                <w:position w:val="0"/>
                <w:sz w:val="18"/>
                <w:szCs w:val="18"/>
              </w:rPr>
              <w:t>40</w:t>
            </w:r>
          </w:p>
        </w:tc>
      </w:tr>
      <w:tr>
        <w:trPr>
          <w:trHeight w:val="55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绍兴市柯桥日报有限公</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柯桥日报社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9,250, </w:t>
            </w:r>
            <w:r>
              <w:rPr>
                <w:color w:val="000000"/>
                <w:spacing w:val="0"/>
                <w:w w:val="100"/>
                <w:position w:val="0"/>
                <w:sz w:val="18"/>
                <w:szCs w:val="18"/>
              </w:rPr>
              <w:t>094.21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9,884, </w:t>
            </w:r>
            <w:r>
              <w:rPr>
                <w:color w:val="000000"/>
                <w:spacing w:val="0"/>
                <w:w w:val="100"/>
                <w:position w:val="0"/>
                <w:sz w:val="18"/>
                <w:szCs w:val="18"/>
              </w:rPr>
              <w:t xml:space="preserve">297. </w:t>
            </w:r>
            <w:r>
              <w:rPr>
                <w:color w:val="000000"/>
                <w:spacing w:val="0"/>
                <w:w w:val="100"/>
                <w:position w:val="0"/>
                <w:sz w:val="18"/>
                <w:szCs w:val="18"/>
              </w:rPr>
              <w:t>50</w:t>
            </w:r>
          </w:p>
        </w:tc>
      </w:tr>
      <w:tr>
        <w:trPr>
          <w:trHeight w:val="490"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温岭日报有限公司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6,886, </w:t>
            </w:r>
            <w:r>
              <w:rPr>
                <w:color w:val="000000"/>
                <w:spacing w:val="0"/>
                <w:w w:val="100"/>
                <w:position w:val="0"/>
                <w:sz w:val="18"/>
                <w:szCs w:val="18"/>
              </w:rPr>
              <w:t>792.25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6,886, </w:t>
            </w:r>
            <w:r>
              <w:rPr>
                <w:color w:val="000000"/>
                <w:spacing w:val="0"/>
                <w:w w:val="100"/>
                <w:position w:val="0"/>
                <w:sz w:val="18"/>
                <w:szCs w:val="18"/>
              </w:rPr>
              <w:t xml:space="preserve">792. </w:t>
            </w:r>
            <w:r>
              <w:rPr>
                <w:color w:val="000000"/>
                <w:spacing w:val="0"/>
                <w:w w:val="100"/>
                <w:position w:val="0"/>
                <w:sz w:val="18"/>
                <w:szCs w:val="18"/>
              </w:rPr>
              <w:t>25</w:t>
            </w:r>
          </w:p>
        </w:tc>
      </w:tr>
    </w:tbl>
    <w:p>
      <w:pPr>
        <w:widowControl w:val="0"/>
        <w:spacing w:after="319" w:line="1" w:lineRule="exact"/>
      </w:pPr>
    </w:p>
    <w:p>
      <w:pPr>
        <w:pStyle w:val="Style34"/>
        <w:keepNext/>
        <w:keepLines/>
        <w:widowControl w:val="0"/>
        <w:shd w:val="clear" w:color="auto" w:fill="auto"/>
        <w:bidi w:val="0"/>
        <w:spacing w:before="0" w:after="100" w:line="240" w:lineRule="auto"/>
        <w:ind w:left="0" w:right="0" w:firstLine="140"/>
        <w:jc w:val="both"/>
      </w:pPr>
      <w:bookmarkStart w:id="1638" w:name="bookmark1638"/>
      <w:bookmarkStart w:id="1639" w:name="bookmark1639"/>
      <w:bookmarkStart w:id="1640" w:name="bookmark1640"/>
      <w:bookmarkStart w:id="1641" w:name="bookmark1641"/>
      <w:r>
        <w:rPr>
          <w:color w:val="000000"/>
          <w:spacing w:val="0"/>
          <w:w w:val="100"/>
          <w:position w:val="0"/>
        </w:rPr>
        <w:t>6</w:t>
      </w:r>
      <w:bookmarkEnd w:id="1640"/>
      <w:r>
        <w:rPr>
          <w:color w:val="000000"/>
          <w:spacing w:val="0"/>
          <w:w w:val="100"/>
          <w:position w:val="0"/>
        </w:rPr>
        <w:t>、关联方应收应付款项</w:t>
      </w:r>
      <w:bookmarkEnd w:id="1638"/>
      <w:bookmarkEnd w:id="1639"/>
      <w:bookmarkEnd w:id="1641"/>
    </w:p>
    <w:p>
      <w:pPr>
        <w:pStyle w:val="Style34"/>
        <w:keepNext/>
        <w:keepLines/>
        <w:widowControl w:val="0"/>
        <w:shd w:val="clear" w:color="auto" w:fill="auto"/>
        <w:bidi w:val="0"/>
        <w:spacing w:before="0" w:after="100" w:line="240" w:lineRule="auto"/>
        <w:ind w:left="0" w:right="0" w:firstLine="140"/>
        <w:jc w:val="both"/>
      </w:pPr>
      <w:bookmarkStart w:id="1638" w:name="bookmark1638"/>
      <w:bookmarkStart w:id="1639" w:name="bookmark1639"/>
      <w:bookmarkStart w:id="1642" w:name="bookmark1642"/>
      <w:r>
        <w:rPr>
          <w:color w:val="000000"/>
          <w:spacing w:val="0"/>
          <w:w w:val="100"/>
          <w:position w:val="0"/>
        </w:rPr>
        <w:t>(1).</w:t>
      </w:r>
      <w:r>
        <w:rPr>
          <w:color w:val="000000"/>
          <w:spacing w:val="0"/>
          <w:w w:val="100"/>
          <w:position w:val="0"/>
        </w:rPr>
        <w:t>应收项目</w:t>
      </w:r>
      <w:bookmarkEnd w:id="1638"/>
      <w:bookmarkEnd w:id="1639"/>
      <w:bookmarkEnd w:id="1642"/>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450"/>
        <w:gridCol w:w="1363"/>
        <w:gridCol w:w="1368"/>
        <w:gridCol w:w="1363"/>
        <w:gridCol w:w="1488"/>
        <w:gridCol w:w="1877"/>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成都边锋领沃 网络技术有限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23,203.13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1,160.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23,203.13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1,160.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浙江竞合传媒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362,940.49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362,940.49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上海盛虞网络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556,631.25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556,631.25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556,631.25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556,631.25</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0"/>
        <w:jc w:val="left"/>
      </w:pPr>
      <w:bookmarkStart w:id="1643" w:name="bookmark1643"/>
      <w:bookmarkStart w:id="1644" w:name="bookmark1644"/>
      <w:bookmarkStart w:id="1645" w:name="bookmark1645"/>
      <w:r>
        <w:rPr>
          <w:color w:val="000000"/>
          <w:spacing w:val="0"/>
          <w:w w:val="100"/>
          <w:position w:val="0"/>
        </w:rPr>
        <w:t>(2).</w:t>
      </w:r>
      <w:r>
        <w:rPr>
          <w:color w:val="000000"/>
          <w:spacing w:val="0"/>
          <w:w w:val="100"/>
          <w:position w:val="0"/>
        </w:rPr>
        <w:t>应付项目</w:t>
      </w:r>
      <w:bookmarkEnd w:id="1643"/>
      <w:bookmarkEnd w:id="1644"/>
      <w:bookmarkEnd w:id="16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22"/>
        <w:gridCol w:w="2059"/>
        <w:gridCol w:w="2045"/>
        <w:gridCol w:w="268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浙江日报报业集团印 务有限公司［注］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28,030,790.10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23,771,620.00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12,980,574.97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16,825,297.79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8,159, </w:t>
            </w:r>
            <w:r>
              <w:rPr>
                <w:color w:val="000000"/>
                <w:spacing w:val="0"/>
                <w:w w:val="100"/>
                <w:position w:val="0"/>
                <w:sz w:val="18"/>
                <w:szCs w:val="18"/>
              </w:rPr>
              <w:t xml:space="preserve">333.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5,642, </w:t>
            </w:r>
            <w:r>
              <w:rPr>
                <w:color w:val="000000"/>
                <w:spacing w:val="0"/>
                <w:w w:val="100"/>
                <w:position w:val="0"/>
                <w:sz w:val="18"/>
                <w:szCs w:val="18"/>
              </w:rPr>
              <w:t xml:space="preserve">372.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3,617, </w:t>
            </w:r>
            <w:r>
              <w:rPr>
                <w:color w:val="000000"/>
                <w:spacing w:val="0"/>
                <w:w w:val="100"/>
                <w:position w:val="0"/>
                <w:sz w:val="18"/>
                <w:szCs w:val="18"/>
              </w:rPr>
              <w:t xml:space="preserve">543.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5,991,000. </w:t>
            </w:r>
            <w:r>
              <w:rPr>
                <w:color w:val="000000"/>
                <w:spacing w:val="0"/>
                <w:w w:val="100"/>
                <w:position w:val="0"/>
                <w:sz w:val="18"/>
                <w:szCs w:val="18"/>
              </w:rPr>
              <w:t>77</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3,124, </w:t>
            </w:r>
            <w:r>
              <w:rPr>
                <w:color w:val="000000"/>
                <w:spacing w:val="0"/>
                <w:w w:val="100"/>
                <w:position w:val="0"/>
                <w:sz w:val="18"/>
                <w:szCs w:val="18"/>
              </w:rPr>
              <w:t xml:space="preserve">802.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3,822, </w:t>
            </w:r>
            <w:r>
              <w:rPr>
                <w:color w:val="000000"/>
                <w:spacing w:val="0"/>
                <w:w w:val="100"/>
                <w:position w:val="0"/>
                <w:sz w:val="18"/>
                <w:szCs w:val="18"/>
              </w:rPr>
              <w:t xml:space="preserve">329.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2,543, </w:t>
            </w:r>
            <w:r>
              <w:rPr>
                <w:color w:val="000000"/>
                <w:spacing w:val="0"/>
                <w:w w:val="100"/>
                <w:position w:val="0"/>
                <w:sz w:val="18"/>
                <w:szCs w:val="18"/>
              </w:rPr>
              <w:t xml:space="preserve">832.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1,820,410.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杭州游卡网络技术有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1,848, </w:t>
            </w:r>
            <w:r>
              <w:rPr>
                <w:color w:val="000000"/>
                <w:spacing w:val="0"/>
                <w:w w:val="100"/>
                <w:position w:val="0"/>
                <w:sz w:val="18"/>
                <w:szCs w:val="18"/>
              </w:rPr>
              <w:t xml:space="preserve">366.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15,697,803.30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1,667,252.41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1,209,652.41</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980,899.89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柯桥日报社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828,811.32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1,494, </w:t>
            </w:r>
            <w:r>
              <w:rPr>
                <w:color w:val="000000"/>
                <w:spacing w:val="0"/>
                <w:w w:val="100"/>
                <w:position w:val="0"/>
                <w:sz w:val="18"/>
                <w:szCs w:val="18"/>
              </w:rPr>
              <w:t xml:space="preserve">065.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37,128.00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浙江报业绿城物业服 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12,678.32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63,832,013.25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76,274,551.87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柯桥日报社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4,800,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4,800, </w:t>
            </w:r>
            <w:r>
              <w:rPr>
                <w:color w:val="000000"/>
                <w:spacing w:val="0"/>
                <w:w w:val="100"/>
                <w:position w:val="0"/>
                <w:sz w:val="18"/>
                <w:szCs w:val="18"/>
              </w:rPr>
              <w:t xml:space="preserve">000. </w:t>
            </w:r>
            <w:r>
              <w:rPr>
                <w:color w:val="000000"/>
                <w:spacing w:val="0"/>
                <w:w w:val="100"/>
                <w:position w:val="0"/>
                <w:sz w:val="18"/>
                <w:szCs w:val="18"/>
              </w:rPr>
              <w:t>00</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注：浙江日报新闻</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发展有限公司和钱江报系有限公司背书给浙江日报报业集团印务有限公司</w:t>
            </w:r>
          </w:p>
        </w:tc>
      </w:tr>
    </w:tbl>
    <w:p>
      <w:pPr>
        <w:pStyle w:val="Style24"/>
        <w:keepNext w:val="0"/>
        <w:keepLines w:val="0"/>
        <w:widowControl w:val="0"/>
        <w:shd w:val="clear" w:color="auto" w:fill="auto"/>
        <w:bidi w:val="0"/>
        <w:spacing w:before="0" w:after="100" w:line="240" w:lineRule="auto"/>
        <w:ind w:left="19" w:right="0" w:firstLine="0"/>
        <w:jc w:val="left"/>
      </w:pPr>
      <w:r>
        <w:rPr>
          <w:color w:val="000000"/>
          <w:spacing w:val="0"/>
          <w:w w:val="100"/>
          <w:position w:val="0"/>
        </w:rPr>
        <w:t>且浙江日报报业集团印务有限公司已经贴现的应付票据。</w:t>
      </w:r>
    </w:p>
    <w:p>
      <w:pPr>
        <w:pStyle w:val="Style24"/>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7、关联方承诺</w:t>
      </w:r>
    </w:p>
    <w:p>
      <w:pPr>
        <w:pStyle w:val="Style24"/>
        <w:keepNext w:val="0"/>
        <w:keepLines w:val="0"/>
        <w:widowControl w:val="0"/>
        <w:shd w:val="clear" w:color="auto" w:fill="auto"/>
        <w:bidi w:val="0"/>
        <w:spacing w:before="0" w:after="100" w:line="240" w:lineRule="auto"/>
        <w:ind w:left="19"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646" w:name="bookmark1646"/>
      <w:bookmarkStart w:id="1647" w:name="bookmark1647"/>
      <w:bookmarkStart w:id="1648" w:name="bookmark1648"/>
      <w:r>
        <w:rPr>
          <w:rFonts w:ascii="Arial" w:eastAsia="Arial" w:hAnsi="Arial" w:cs="Arial"/>
          <w:color w:val="000000"/>
          <w:spacing w:val="0"/>
          <w:w w:val="100"/>
          <w:position w:val="0"/>
          <w:sz w:val="19"/>
          <w:szCs w:val="19"/>
        </w:rPr>
        <w:t>8</w:t>
      </w:r>
      <w:r>
        <w:rPr>
          <w:color w:val="000000"/>
          <w:spacing w:val="0"/>
          <w:w w:val="100"/>
          <w:position w:val="0"/>
          <w:sz w:val="19"/>
          <w:szCs w:val="19"/>
        </w:rPr>
        <w:t>、</w:t>
      </w:r>
      <w:r>
        <w:rPr>
          <w:color w:val="000000"/>
          <w:spacing w:val="0"/>
          <w:w w:val="100"/>
          <w:position w:val="0"/>
        </w:rPr>
        <w:t>其他</w:t>
      </w:r>
      <w:bookmarkEnd w:id="1646"/>
      <w:bookmarkEnd w:id="1647"/>
      <w:bookmarkEnd w:id="164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649" w:name="bookmark1649"/>
      <w:bookmarkStart w:id="1650" w:name="bookmark1650"/>
      <w:bookmarkStart w:id="1651" w:name="bookmark1651"/>
      <w:r>
        <w:rPr>
          <w:color w:val="000000"/>
          <w:spacing w:val="0"/>
          <w:w w:val="100"/>
          <w:position w:val="0"/>
        </w:rPr>
        <w:t>十三、股份支付</w:t>
      </w:r>
      <w:bookmarkEnd w:id="1649"/>
      <w:bookmarkEnd w:id="1650"/>
      <w:bookmarkEnd w:id="1651"/>
    </w:p>
    <w:p>
      <w:pPr>
        <w:pStyle w:val="Style34"/>
        <w:keepNext/>
        <w:keepLines/>
        <w:widowControl w:val="0"/>
        <w:shd w:val="clear" w:color="auto" w:fill="auto"/>
        <w:tabs>
          <w:tab w:pos="392" w:val="left"/>
        </w:tabs>
        <w:bidi w:val="0"/>
        <w:spacing w:before="0" w:after="100" w:line="240" w:lineRule="auto"/>
        <w:ind w:left="0" w:right="0" w:firstLine="0"/>
        <w:jc w:val="left"/>
      </w:pPr>
      <w:bookmarkStart w:id="1649" w:name="bookmark1649"/>
      <w:bookmarkStart w:id="1650" w:name="bookmark1650"/>
      <w:bookmarkStart w:id="1652" w:name="bookmark1652"/>
      <w:bookmarkStart w:id="1653" w:name="bookmark1653"/>
      <w:r>
        <w:rPr>
          <w:color w:val="000000"/>
          <w:spacing w:val="0"/>
          <w:w w:val="100"/>
          <w:position w:val="0"/>
        </w:rPr>
        <w:t>1</w:t>
      </w:r>
      <w:bookmarkEnd w:id="1652"/>
      <w:r>
        <w:rPr>
          <w:color w:val="000000"/>
          <w:spacing w:val="0"/>
          <w:w w:val="100"/>
          <w:position w:val="0"/>
        </w:rPr>
        <w:t>、</w:t>
        <w:tab/>
        <w:t>股份支付总体情况</w:t>
      </w:r>
      <w:bookmarkEnd w:id="1649"/>
      <w:bookmarkEnd w:id="1650"/>
      <w:bookmarkEnd w:id="165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92" w:val="left"/>
        </w:tabs>
        <w:bidi w:val="0"/>
        <w:spacing w:before="0" w:after="10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2</w:t>
      </w:r>
      <w:bookmarkEnd w:id="1656"/>
      <w:r>
        <w:rPr>
          <w:color w:val="000000"/>
          <w:spacing w:val="0"/>
          <w:w w:val="100"/>
          <w:position w:val="0"/>
        </w:rPr>
        <w:t>、</w:t>
        <w:tab/>
        <w:t>以权益结算的股份支付情况</w:t>
      </w:r>
      <w:bookmarkEnd w:id="1654"/>
      <w:bookmarkEnd w:id="1655"/>
      <w:bookmarkEnd w:id="1657"/>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3</w:t>
      </w:r>
      <w:bookmarkEnd w:id="1660"/>
      <w:r>
        <w:rPr>
          <w:color w:val="000000"/>
          <w:spacing w:val="0"/>
          <w:w w:val="100"/>
          <w:position w:val="0"/>
        </w:rPr>
        <w:t>、以现金结算的股份支付情况</w:t>
      </w:r>
      <w:bookmarkEnd w:id="1658"/>
      <w:bookmarkEnd w:id="1659"/>
      <w:bookmarkEnd w:id="1661"/>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92" w:val="left"/>
        </w:tabs>
        <w:bidi w:val="0"/>
        <w:spacing w:before="0" w:after="40" w:line="273" w:lineRule="exact"/>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4</w:t>
      </w:r>
      <w:bookmarkEnd w:id="1664"/>
      <w:r>
        <w:rPr>
          <w:color w:val="000000"/>
          <w:spacing w:val="0"/>
          <w:w w:val="100"/>
          <w:position w:val="0"/>
        </w:rPr>
        <w:t>、</w:t>
        <w:tab/>
        <w:t>股份支付的修改、终止情况</w:t>
      </w:r>
      <w:bookmarkEnd w:id="1662"/>
      <w:bookmarkEnd w:id="1663"/>
      <w:bookmarkEnd w:id="1665"/>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92" w:val="left"/>
        </w:tabs>
        <w:bidi w:val="0"/>
        <w:spacing w:before="0" w:after="40" w:line="273" w:lineRule="exact"/>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5</w:t>
      </w:r>
      <w:bookmarkEnd w:id="1668"/>
      <w:r>
        <w:rPr>
          <w:color w:val="000000"/>
          <w:spacing w:val="0"/>
          <w:w w:val="100"/>
          <w:position w:val="0"/>
        </w:rPr>
        <w:t>、</w:t>
        <w:tab/>
        <w:t>其他</w:t>
      </w:r>
      <w:bookmarkEnd w:id="1666"/>
      <w:bookmarkEnd w:id="1667"/>
      <w:bookmarkEnd w:id="1669"/>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273" w:lineRule="exact"/>
        <w:ind w:left="0" w:right="0" w:firstLine="0"/>
        <w:jc w:val="left"/>
      </w:pPr>
      <w:bookmarkStart w:id="1670" w:name="bookmark1670"/>
      <w:bookmarkStart w:id="1671" w:name="bookmark1671"/>
      <w:bookmarkStart w:id="1672" w:name="bookmark1672"/>
      <w:r>
        <w:rPr>
          <w:color w:val="000000"/>
          <w:spacing w:val="0"/>
          <w:w w:val="100"/>
          <w:position w:val="0"/>
        </w:rPr>
        <w:t>十四、承诺及或有事项</w:t>
      </w:r>
      <w:bookmarkEnd w:id="1670"/>
      <w:bookmarkEnd w:id="1671"/>
      <w:bookmarkEnd w:id="1672"/>
    </w:p>
    <w:p>
      <w:pPr>
        <w:pStyle w:val="Style34"/>
        <w:keepNext/>
        <w:keepLines/>
        <w:widowControl w:val="0"/>
        <w:shd w:val="clear" w:color="auto" w:fill="auto"/>
        <w:tabs>
          <w:tab w:pos="392" w:val="left"/>
        </w:tabs>
        <w:bidi w:val="0"/>
        <w:spacing w:before="0" w:after="40" w:line="273" w:lineRule="exact"/>
        <w:ind w:left="0" w:right="0" w:firstLine="0"/>
        <w:jc w:val="left"/>
      </w:pPr>
      <w:bookmarkStart w:id="1670" w:name="bookmark1670"/>
      <w:bookmarkStart w:id="1671" w:name="bookmark1671"/>
      <w:bookmarkStart w:id="1673" w:name="bookmark1673"/>
      <w:bookmarkStart w:id="1674" w:name="bookmark1674"/>
      <w:r>
        <w:rPr>
          <w:color w:val="000000"/>
          <w:spacing w:val="0"/>
          <w:w w:val="100"/>
          <w:position w:val="0"/>
        </w:rPr>
        <w:t>1</w:t>
      </w:r>
      <w:bookmarkEnd w:id="1673"/>
      <w:r>
        <w:rPr>
          <w:color w:val="000000"/>
          <w:spacing w:val="0"/>
          <w:w w:val="100"/>
          <w:position w:val="0"/>
        </w:rPr>
        <w:t>、</w:t>
        <w:tab/>
        <w:t>重要承诺事项</w:t>
      </w:r>
      <w:bookmarkEnd w:id="1670"/>
      <w:bookmarkEnd w:id="1671"/>
      <w:bookmarkEnd w:id="1674"/>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中国工商银行股份有限公司杭州庆春路支行为子公司钱江报系有限公司向浙江省旅游局开立银行 保函</w:t>
      </w:r>
      <w:r>
        <w:rPr>
          <w:color w:val="000000"/>
          <w:spacing w:val="0"/>
          <w:w w:val="100"/>
          <w:position w:val="0"/>
          <w:sz w:val="18"/>
          <w:szCs w:val="18"/>
        </w:rPr>
        <w:t>607,500.00</w:t>
      </w:r>
      <w:r>
        <w:rPr>
          <w:color w:val="000000"/>
          <w:spacing w:val="0"/>
          <w:w w:val="100"/>
          <w:position w:val="0"/>
        </w:rPr>
        <w:t>元,作为公司向浙江省旅游局履约担保，相关保函到期日为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 截至本财务报表批准报出日，上述保函实际尚未到期。</w:t>
      </w:r>
    </w:p>
    <w:p>
      <w:pPr>
        <w:pStyle w:val="Style34"/>
        <w:keepNext/>
        <w:keepLines/>
        <w:widowControl w:val="0"/>
        <w:shd w:val="clear" w:color="auto" w:fill="auto"/>
        <w:tabs>
          <w:tab w:pos="392" w:val="left"/>
        </w:tabs>
        <w:bidi w:val="0"/>
        <w:spacing w:before="0" w:after="40" w:line="273" w:lineRule="exact"/>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2</w:t>
      </w:r>
      <w:bookmarkEnd w:id="1677"/>
      <w:r>
        <w:rPr>
          <w:color w:val="000000"/>
          <w:spacing w:val="0"/>
          <w:w w:val="100"/>
          <w:position w:val="0"/>
        </w:rPr>
        <w:t>、</w:t>
        <w:tab/>
        <w:t>或有事项</w:t>
      </w:r>
      <w:bookmarkEnd w:id="1675"/>
      <w:bookmarkEnd w:id="1676"/>
      <w:bookmarkEnd w:id="1678"/>
    </w:p>
    <w:p>
      <w:pPr>
        <w:pStyle w:val="Style34"/>
        <w:keepNext/>
        <w:keepLines/>
        <w:widowControl w:val="0"/>
        <w:numPr>
          <w:ilvl w:val="0"/>
          <w:numId w:val="167"/>
        </w:numPr>
        <w:shd w:val="clear" w:color="auto" w:fill="auto"/>
        <w:tabs>
          <w:tab w:pos="435" w:val="left"/>
        </w:tabs>
        <w:bidi w:val="0"/>
        <w:spacing w:before="0" w:after="40" w:line="273" w:lineRule="exact"/>
        <w:ind w:left="0" w:right="0" w:firstLine="0"/>
        <w:jc w:val="left"/>
      </w:pPr>
      <w:bookmarkStart w:id="1675" w:name="bookmark1675"/>
      <w:bookmarkStart w:id="1676" w:name="bookmark1676"/>
      <w:bookmarkStart w:id="1679" w:name="bookmark1679"/>
      <w:bookmarkStart w:id="1680" w:name="bookmark1680"/>
      <w:bookmarkEnd w:id="1679"/>
      <w:r>
        <w:rPr>
          <w:color w:val="000000"/>
          <w:spacing w:val="0"/>
          <w:w w:val="100"/>
          <w:position w:val="0"/>
        </w:rPr>
        <w:t>.</w:t>
      </w:r>
      <w:r>
        <w:rPr>
          <w:color w:val="000000"/>
          <w:spacing w:val="0"/>
          <w:w w:val="100"/>
          <w:position w:val="0"/>
        </w:rPr>
        <w:t>资产负债表日存在的重要或有事项</w:t>
      </w:r>
      <w:bookmarkEnd w:id="1675"/>
      <w:bookmarkEnd w:id="1676"/>
      <w:bookmarkEnd w:id="1680"/>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未决诉讼仲裁形成的或有负债及其财务影响</w:t>
      </w:r>
    </w:p>
    <w:p>
      <w:pPr>
        <w:pStyle w:val="Style5"/>
        <w:keepNext w:val="0"/>
        <w:keepLines w:val="0"/>
        <w:widowControl w:val="0"/>
        <w:shd w:val="clear" w:color="auto" w:fill="auto"/>
        <w:bidi w:val="0"/>
        <w:spacing w:before="0" w:after="320" w:line="275" w:lineRule="exact"/>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月深圳市迅雷网络技术有限公司以子公司拟杭州边锋网络技术有限公司产品侵犯信息网 络传播权为由提起诉讼，要求杭州边锋网络技术有限公司赔偿经济损失</w:t>
      </w:r>
      <w:r>
        <w:rPr>
          <w:color w:val="000000"/>
          <w:spacing w:val="0"/>
          <w:w w:val="100"/>
          <w:position w:val="0"/>
          <w:sz w:val="18"/>
          <w:szCs w:val="18"/>
        </w:rPr>
        <w:t xml:space="preserve">2,700,000. </w:t>
      </w:r>
      <w:r>
        <w:rPr>
          <w:color w:val="000000"/>
          <w:spacing w:val="0"/>
          <w:w w:val="100"/>
          <w:position w:val="0"/>
          <w:sz w:val="18"/>
          <w:szCs w:val="18"/>
        </w:rPr>
        <w:t>00</w:t>
      </w:r>
      <w:r>
        <w:rPr>
          <w:color w:val="000000"/>
          <w:spacing w:val="0"/>
          <w:w w:val="100"/>
          <w:position w:val="0"/>
        </w:rPr>
        <w:t>元。截至本 财务报表批准报出日，法院尚未就此案进行判决。由于杭州边锋网络技术有限公产品播放的信息 均由第三方公司合法授权，因此若杭州边锋网络技术有限公司因产品侵权而受到经济损失，可向 第三方公司要求索赔。</w:t>
      </w:r>
    </w:p>
    <w:p>
      <w:pPr>
        <w:pStyle w:val="Style34"/>
        <w:keepNext/>
        <w:keepLines/>
        <w:widowControl w:val="0"/>
        <w:numPr>
          <w:ilvl w:val="0"/>
          <w:numId w:val="167"/>
        </w:numPr>
        <w:shd w:val="clear" w:color="auto" w:fill="auto"/>
        <w:tabs>
          <w:tab w:pos="435" w:val="left"/>
        </w:tabs>
        <w:bidi w:val="0"/>
        <w:spacing w:before="0" w:after="40" w:line="273" w:lineRule="exact"/>
        <w:ind w:left="0" w:right="0" w:firstLine="0"/>
        <w:jc w:val="left"/>
      </w:pPr>
      <w:bookmarkStart w:id="1681" w:name="bookmark1681"/>
      <w:bookmarkStart w:id="1682" w:name="bookmark1682"/>
      <w:bookmarkStart w:id="1683" w:name="bookmark1683"/>
      <w:bookmarkStart w:id="1684" w:name="bookmark1684"/>
      <w:bookmarkEnd w:id="1683"/>
      <w:r>
        <w:rPr>
          <w:color w:val="000000"/>
          <w:spacing w:val="0"/>
          <w:w w:val="100"/>
          <w:position w:val="0"/>
        </w:rPr>
        <w:t>.</w:t>
      </w:r>
      <w:r>
        <w:rPr>
          <w:color w:val="000000"/>
          <w:spacing w:val="0"/>
          <w:w w:val="100"/>
          <w:position w:val="0"/>
        </w:rPr>
        <w:t>公司没有需要披露的重要或有事项，也应予以说明：</w:t>
      </w:r>
      <w:bookmarkEnd w:id="1681"/>
      <w:bookmarkEnd w:id="1682"/>
      <w:bookmarkEnd w:id="1684"/>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92" w:val="left"/>
        </w:tabs>
        <w:bidi w:val="0"/>
        <w:spacing w:before="0" w:after="40" w:line="273" w:lineRule="exact"/>
        <w:ind w:left="0" w:right="0" w:firstLine="0"/>
        <w:jc w:val="both"/>
      </w:pPr>
      <w:bookmarkStart w:id="1685" w:name="bookmark1685"/>
      <w:bookmarkStart w:id="1686" w:name="bookmark1686"/>
      <w:bookmarkStart w:id="1687" w:name="bookmark1687"/>
      <w:bookmarkStart w:id="1688" w:name="bookmark1688"/>
      <w:r>
        <w:rPr>
          <w:color w:val="000000"/>
          <w:spacing w:val="0"/>
          <w:w w:val="100"/>
          <w:position w:val="0"/>
        </w:rPr>
        <w:t>3</w:t>
      </w:r>
      <w:bookmarkEnd w:id="1687"/>
      <w:r>
        <w:rPr>
          <w:color w:val="000000"/>
          <w:spacing w:val="0"/>
          <w:w w:val="100"/>
          <w:position w:val="0"/>
        </w:rPr>
        <w:t>、</w:t>
        <w:tab/>
        <w:t>其他</w:t>
      </w:r>
      <w:bookmarkEnd w:id="1685"/>
      <w:bookmarkEnd w:id="1686"/>
      <w:bookmarkEnd w:id="1688"/>
    </w:p>
    <w:p>
      <w:pPr>
        <w:pStyle w:val="Style5"/>
        <w:keepNext w:val="0"/>
        <w:keepLines w:val="0"/>
        <w:widowControl w:val="0"/>
        <w:shd w:val="clear" w:color="auto" w:fill="auto"/>
        <w:bidi w:val="0"/>
        <w:spacing w:before="0" w:after="10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689" w:name="bookmark1689"/>
      <w:bookmarkStart w:id="1690" w:name="bookmark1690"/>
      <w:bookmarkStart w:id="1691" w:name="bookmark1691"/>
      <w:r>
        <w:rPr>
          <w:color w:val="000000"/>
          <w:spacing w:val="0"/>
          <w:w w:val="100"/>
          <w:position w:val="0"/>
        </w:rPr>
        <w:t>十五、资产负债表日后事项</w:t>
      </w:r>
      <w:bookmarkEnd w:id="1689"/>
      <w:bookmarkEnd w:id="1690"/>
      <w:bookmarkEnd w:id="1691"/>
    </w:p>
    <w:p>
      <w:pPr>
        <w:pStyle w:val="Style34"/>
        <w:keepNext/>
        <w:keepLines/>
        <w:widowControl w:val="0"/>
        <w:shd w:val="clear" w:color="auto" w:fill="auto"/>
        <w:tabs>
          <w:tab w:pos="381" w:val="left"/>
        </w:tabs>
        <w:bidi w:val="0"/>
        <w:spacing w:before="0" w:after="40" w:line="240" w:lineRule="auto"/>
        <w:ind w:left="0" w:right="0" w:firstLine="0"/>
        <w:jc w:val="left"/>
      </w:pPr>
      <w:bookmarkStart w:id="1689" w:name="bookmark1689"/>
      <w:bookmarkStart w:id="1690" w:name="bookmark1690"/>
      <w:bookmarkStart w:id="1692" w:name="bookmark1692"/>
      <w:bookmarkStart w:id="1693" w:name="bookmark1693"/>
      <w:r>
        <w:rPr>
          <w:rFonts w:ascii="Calibri" w:eastAsia="Calibri" w:hAnsi="Calibri" w:cs="Calibri"/>
          <w:color w:val="000000"/>
          <w:spacing w:val="0"/>
          <w:w w:val="100"/>
          <w:position w:val="0"/>
          <w:sz w:val="20"/>
          <w:szCs w:val="20"/>
        </w:rPr>
        <w:t>1</w:t>
      </w:r>
      <w:bookmarkEnd w:id="1692"/>
      <w:r>
        <w:rPr>
          <w:color w:val="000000"/>
          <w:spacing w:val="0"/>
          <w:w w:val="100"/>
          <w:position w:val="0"/>
        </w:rPr>
        <w:t>、</w:t>
        <w:tab/>
        <w:t>重要的非调整事项</w:t>
      </w:r>
      <w:bookmarkEnd w:id="1689"/>
      <w:bookmarkEnd w:id="1690"/>
      <w:bookmarkEnd w:id="169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81" w:val="left"/>
        </w:tabs>
        <w:bidi w:val="0"/>
        <w:spacing w:before="0" w:after="100" w:line="240" w:lineRule="auto"/>
        <w:ind w:left="0" w:right="0" w:firstLine="0"/>
        <w:jc w:val="left"/>
      </w:pPr>
      <w:bookmarkStart w:id="1694" w:name="bookmark1694"/>
      <w:bookmarkStart w:id="1695" w:name="bookmark1695"/>
      <w:bookmarkStart w:id="1696" w:name="bookmark1696"/>
      <w:bookmarkStart w:id="1697" w:name="bookmark1697"/>
      <w:r>
        <w:rPr>
          <w:rFonts w:ascii="Calibri" w:eastAsia="Calibri" w:hAnsi="Calibri" w:cs="Calibri"/>
          <w:color w:val="000000"/>
          <w:spacing w:val="0"/>
          <w:w w:val="100"/>
          <w:position w:val="0"/>
          <w:sz w:val="20"/>
          <w:szCs w:val="20"/>
        </w:rPr>
        <w:t>2</w:t>
      </w:r>
      <w:bookmarkEnd w:id="1696"/>
      <w:r>
        <w:rPr>
          <w:color w:val="000000"/>
          <w:spacing w:val="0"/>
          <w:w w:val="100"/>
          <w:position w:val="0"/>
        </w:rPr>
        <w:t>、</w:t>
        <w:tab/>
        <w:t>利润分配情况</w:t>
      </w:r>
      <w:bookmarkEnd w:id="1694"/>
      <w:bookmarkEnd w:id="1695"/>
      <w:bookmarkEnd w:id="169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123,682,775.54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123,682,775.54</w:t>
            </w:r>
          </w:p>
        </w:tc>
      </w:tr>
    </w:tbl>
    <w:p>
      <w:pPr>
        <w:pStyle w:val="Style24"/>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注：根据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日公司第七届董事会第二十三次会议审议通过的</w:t>
      </w:r>
      <w:r>
        <w:rPr>
          <w:color w:val="000000"/>
          <w:spacing w:val="0"/>
          <w:w w:val="100"/>
          <w:position w:val="0"/>
          <w:sz w:val="18"/>
          <w:szCs w:val="18"/>
        </w:rPr>
        <w:t>2016</w:t>
      </w:r>
      <w:r>
        <w:rPr>
          <w:color w:val="000000"/>
          <w:spacing w:val="0"/>
          <w:w w:val="100"/>
          <w:position w:val="0"/>
        </w:rPr>
        <w:t>年度利润分配的预 案，以截至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1,301,923, 953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 股利</w:t>
      </w:r>
      <w:r>
        <w:rPr>
          <w:color w:val="000000"/>
          <w:spacing w:val="0"/>
          <w:w w:val="100"/>
          <w:position w:val="0"/>
          <w:sz w:val="18"/>
          <w:szCs w:val="18"/>
        </w:rPr>
        <w:t>0.95</w:t>
      </w:r>
      <w:r>
        <w:rPr>
          <w:color w:val="000000"/>
          <w:spacing w:val="0"/>
          <w:w w:val="100"/>
          <w:position w:val="0"/>
        </w:rPr>
        <w:t>元(含税)，上述利润分配预案尚待年度股东大会审议通过。</w:t>
      </w:r>
    </w:p>
    <w:p>
      <w:pPr>
        <w:widowControl w:val="0"/>
        <w:spacing w:after="279" w:line="1" w:lineRule="exact"/>
      </w:pPr>
    </w:p>
    <w:p>
      <w:pPr>
        <w:pStyle w:val="Style34"/>
        <w:keepNext/>
        <w:keepLines/>
        <w:widowControl w:val="0"/>
        <w:shd w:val="clear" w:color="auto" w:fill="auto"/>
        <w:tabs>
          <w:tab w:pos="381" w:val="left"/>
        </w:tabs>
        <w:bidi w:val="0"/>
        <w:spacing w:before="0" w:after="40" w:line="274" w:lineRule="exact"/>
        <w:ind w:left="0" w:right="0" w:firstLine="0"/>
        <w:jc w:val="left"/>
      </w:pPr>
      <w:bookmarkStart w:id="1698" w:name="bookmark1698"/>
      <w:bookmarkStart w:id="1699" w:name="bookmark1699"/>
      <w:bookmarkStart w:id="1700" w:name="bookmark1700"/>
      <w:bookmarkStart w:id="1701" w:name="bookmark1701"/>
      <w:r>
        <w:rPr>
          <w:rFonts w:ascii="Calibri" w:eastAsia="Calibri" w:hAnsi="Calibri" w:cs="Calibri"/>
          <w:color w:val="000000"/>
          <w:spacing w:val="0"/>
          <w:w w:val="100"/>
          <w:position w:val="0"/>
          <w:sz w:val="20"/>
          <w:szCs w:val="20"/>
        </w:rPr>
        <w:t>3</w:t>
      </w:r>
      <w:bookmarkEnd w:id="1700"/>
      <w:r>
        <w:rPr>
          <w:color w:val="000000"/>
          <w:spacing w:val="0"/>
          <w:w w:val="100"/>
          <w:position w:val="0"/>
        </w:rPr>
        <w:t>、</w:t>
        <w:tab/>
        <w:t>销售退回</w:t>
      </w:r>
      <w:bookmarkEnd w:id="1698"/>
      <w:bookmarkEnd w:id="1699"/>
      <w:bookmarkEnd w:id="1701"/>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81" w:val="left"/>
        </w:tabs>
        <w:bidi w:val="0"/>
        <w:spacing w:before="0" w:after="40" w:line="274" w:lineRule="exact"/>
        <w:ind w:left="0" w:right="0" w:firstLine="0"/>
        <w:jc w:val="left"/>
      </w:pPr>
      <w:bookmarkStart w:id="1702" w:name="bookmark1702"/>
      <w:bookmarkStart w:id="1703" w:name="bookmark1703"/>
      <w:bookmarkStart w:id="1704" w:name="bookmark1704"/>
      <w:bookmarkStart w:id="1705" w:name="bookmark1705"/>
      <w:r>
        <w:rPr>
          <w:rFonts w:ascii="Calibri" w:eastAsia="Calibri" w:hAnsi="Calibri" w:cs="Calibri"/>
          <w:color w:val="000000"/>
          <w:spacing w:val="0"/>
          <w:w w:val="100"/>
          <w:position w:val="0"/>
          <w:sz w:val="20"/>
          <w:szCs w:val="20"/>
        </w:rPr>
        <w:t>4</w:t>
      </w:r>
      <w:bookmarkEnd w:id="1704"/>
      <w:r>
        <w:rPr>
          <w:color w:val="000000"/>
          <w:spacing w:val="0"/>
          <w:w w:val="100"/>
          <w:position w:val="0"/>
        </w:rPr>
        <w:t>、</w:t>
        <w:tab/>
        <w:t>其他资产负债表日后事项说明</w:t>
      </w:r>
      <w:bookmarkEnd w:id="1702"/>
      <w:bookmarkEnd w:id="1703"/>
      <w:bookmarkEnd w:id="1705"/>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40" w:line="274" w:lineRule="exact"/>
        <w:ind w:left="0" w:right="0" w:firstLine="0"/>
        <w:jc w:val="both"/>
      </w:pPr>
      <w:r>
        <w:rPr>
          <w:color w:val="000000"/>
          <w:spacing w:val="0"/>
          <w:w w:val="100"/>
          <w:position w:val="0"/>
        </w:rPr>
        <w:t>公司拟以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日为评估基准日，以标的资产经具有证券期货业务从业资格的资产评估 机构评估并经浙江省财政厅备案后的评估结果为基础，以现金作为支付对价，向浙报传媒控股集 团有限公司出售公司所持有的</w:t>
      </w:r>
      <w:r>
        <w:rPr>
          <w:color w:val="000000"/>
          <w:spacing w:val="0"/>
          <w:w w:val="100"/>
          <w:position w:val="0"/>
          <w:sz w:val="18"/>
          <w:szCs w:val="18"/>
        </w:rPr>
        <w:t>21</w:t>
      </w:r>
      <w:r>
        <w:rPr>
          <w:color w:val="000000"/>
          <w:spacing w:val="0"/>
          <w:w w:val="100"/>
          <w:position w:val="0"/>
        </w:rPr>
        <w:t>家子公司的股权，具体为浙江日报新闻发展有限公司、钱江报系 有限公司、浙江智慧网络医院管理有限公司、浙江老年报报业有限公司、浙江日报报业集团印务 有限公司、浙江九星传媒有限公司</w:t>
      </w:r>
      <w:r>
        <w:rPr>
          <w:color w:val="000000"/>
          <w:spacing w:val="0"/>
          <w:w w:val="100"/>
          <w:position w:val="0"/>
          <w:sz w:val="18"/>
          <w:szCs w:val="18"/>
        </w:rPr>
        <w:t>100%</w:t>
      </w:r>
      <w:r>
        <w:rPr>
          <w:color w:val="000000"/>
          <w:spacing w:val="0"/>
          <w:w w:val="100"/>
          <w:position w:val="0"/>
        </w:rPr>
        <w:t>的股权，浙江在线新闻网站有限公司</w:t>
      </w:r>
      <w:r>
        <w:rPr>
          <w:color w:val="000000"/>
          <w:spacing w:val="0"/>
          <w:w w:val="100"/>
          <w:position w:val="0"/>
          <w:sz w:val="18"/>
          <w:szCs w:val="18"/>
        </w:rPr>
        <w:t>70.51%</w:t>
      </w:r>
      <w:r>
        <w:rPr>
          <w:color w:val="000000"/>
          <w:spacing w:val="0"/>
          <w:w w:val="100"/>
          <w:position w:val="0"/>
        </w:rPr>
        <w:t>的股权，浙江 法制报报业有限公司、浙江《美术报》有限公司、浙江《江南游报》社有限责任公司、乐清日报 有限公司、瑞安日报有限公司、海宁日报有限公司、诸暨日报有限公司、东阳日报有限公司、上 虞日报有限公司、绍兴市柯桥日报有限公司、永康日报有限公司、温岭日报有限公司及上海高铁 旅游服务有限公司</w:t>
      </w:r>
      <w:r>
        <w:rPr>
          <w:color w:val="000000"/>
          <w:spacing w:val="0"/>
          <w:w w:val="100"/>
          <w:position w:val="0"/>
          <w:sz w:val="18"/>
          <w:szCs w:val="18"/>
        </w:rPr>
        <w:t>51%</w:t>
      </w:r>
      <w:r>
        <w:rPr>
          <w:color w:val="000000"/>
          <w:spacing w:val="0"/>
          <w:w w:val="100"/>
          <w:position w:val="0"/>
        </w:rPr>
        <w:t>的股权，和浙江浙商传媒有限公司</w:t>
      </w:r>
      <w:r>
        <w:rPr>
          <w:color w:val="000000"/>
          <w:spacing w:val="0"/>
          <w:w w:val="100"/>
          <w:position w:val="0"/>
          <w:sz w:val="18"/>
          <w:szCs w:val="18"/>
        </w:rPr>
        <w:t>49%</w:t>
      </w:r>
      <w:r>
        <w:rPr>
          <w:color w:val="000000"/>
          <w:spacing w:val="0"/>
          <w:w w:val="100"/>
          <w:position w:val="0"/>
        </w:rPr>
        <w:t>的股权。截至本财务报表批准报出日， 上述重组方案已通过浙江省财政厅的批复，尚未经公司股东大会通过。</w:t>
      </w:r>
    </w:p>
    <w:p>
      <w:pPr>
        <w:pStyle w:val="Style34"/>
        <w:keepNext/>
        <w:keepLines/>
        <w:widowControl w:val="0"/>
        <w:shd w:val="clear" w:color="auto" w:fill="auto"/>
        <w:bidi w:val="0"/>
        <w:spacing w:before="0" w:after="100" w:line="240" w:lineRule="auto"/>
        <w:ind w:left="0" w:right="0" w:firstLine="0"/>
        <w:jc w:val="both"/>
      </w:pPr>
      <w:bookmarkStart w:id="1706" w:name="bookmark1706"/>
      <w:bookmarkStart w:id="1707" w:name="bookmark1707"/>
      <w:bookmarkStart w:id="1708" w:name="bookmark1708"/>
      <w:r>
        <w:rPr>
          <w:color w:val="000000"/>
          <w:spacing w:val="0"/>
          <w:w w:val="100"/>
          <w:position w:val="0"/>
        </w:rPr>
        <w:t>十六、其他重要事项</w:t>
      </w:r>
      <w:bookmarkEnd w:id="1706"/>
      <w:bookmarkEnd w:id="1707"/>
      <w:bookmarkEnd w:id="1708"/>
    </w:p>
    <w:p>
      <w:pPr>
        <w:pStyle w:val="Style34"/>
        <w:keepNext/>
        <w:keepLines/>
        <w:widowControl w:val="0"/>
        <w:shd w:val="clear" w:color="auto" w:fill="auto"/>
        <w:tabs>
          <w:tab w:pos="381" w:val="left"/>
        </w:tabs>
        <w:bidi w:val="0"/>
        <w:spacing w:before="0" w:after="100" w:line="240" w:lineRule="auto"/>
        <w:ind w:left="0" w:right="0" w:firstLine="0"/>
        <w:jc w:val="both"/>
      </w:pPr>
      <w:bookmarkStart w:id="1706" w:name="bookmark1706"/>
      <w:bookmarkStart w:id="1707" w:name="bookmark1707"/>
      <w:bookmarkStart w:id="1709" w:name="bookmark1709"/>
      <w:bookmarkStart w:id="1710" w:name="bookmark1710"/>
      <w:r>
        <w:rPr>
          <w:color w:val="000000"/>
          <w:spacing w:val="0"/>
          <w:w w:val="100"/>
          <w:position w:val="0"/>
        </w:rPr>
        <w:t>1</w:t>
      </w:r>
      <w:bookmarkEnd w:id="1709"/>
      <w:r>
        <w:rPr>
          <w:color w:val="000000"/>
          <w:spacing w:val="0"/>
          <w:w w:val="100"/>
          <w:position w:val="0"/>
        </w:rPr>
        <w:t>、</w:t>
        <w:tab/>
        <w:t>前期会计差错更正</w:t>
      </w:r>
      <w:bookmarkEnd w:id="1706"/>
      <w:bookmarkEnd w:id="1707"/>
      <w:bookmarkEnd w:id="1710"/>
    </w:p>
    <w:p>
      <w:pPr>
        <w:pStyle w:val="Style34"/>
        <w:keepNext/>
        <w:keepLines/>
        <w:widowControl w:val="0"/>
        <w:numPr>
          <w:ilvl w:val="0"/>
          <w:numId w:val="169"/>
        </w:numPr>
        <w:shd w:val="clear" w:color="auto" w:fill="auto"/>
        <w:tabs>
          <w:tab w:pos="435" w:val="left"/>
        </w:tabs>
        <w:bidi w:val="0"/>
        <w:spacing w:before="0" w:after="100" w:line="240" w:lineRule="auto"/>
        <w:ind w:left="0" w:right="0" w:firstLine="0"/>
        <w:jc w:val="both"/>
      </w:pPr>
      <w:bookmarkStart w:id="1706" w:name="bookmark1706"/>
      <w:bookmarkStart w:id="1707" w:name="bookmark1707"/>
      <w:bookmarkStart w:id="1711" w:name="bookmark1711"/>
      <w:bookmarkStart w:id="1712" w:name="bookmark1712"/>
      <w:bookmarkEnd w:id="1711"/>
      <w:r>
        <w:rPr>
          <w:color w:val="000000"/>
          <w:spacing w:val="0"/>
          <w:w w:val="100"/>
          <w:position w:val="0"/>
        </w:rPr>
        <w:t>.</w:t>
      </w:r>
      <w:r>
        <w:rPr>
          <w:color w:val="000000"/>
          <w:spacing w:val="0"/>
          <w:w w:val="100"/>
          <w:position w:val="0"/>
        </w:rPr>
        <w:t>追溯重述法</w:t>
      </w:r>
      <w:bookmarkEnd w:id="1706"/>
      <w:bookmarkEnd w:id="1707"/>
      <w:bookmarkEnd w:id="1712"/>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69"/>
        </w:numPr>
        <w:shd w:val="clear" w:color="auto" w:fill="auto"/>
        <w:tabs>
          <w:tab w:pos="435" w:val="left"/>
        </w:tabs>
        <w:bidi w:val="0"/>
        <w:spacing w:before="0" w:after="100" w:line="240" w:lineRule="auto"/>
        <w:ind w:left="0" w:right="0" w:firstLine="0"/>
        <w:jc w:val="both"/>
      </w:pPr>
      <w:bookmarkStart w:id="1713" w:name="bookmark1713"/>
      <w:bookmarkStart w:id="1714" w:name="bookmark1714"/>
      <w:bookmarkStart w:id="1715" w:name="bookmark1715"/>
      <w:bookmarkStart w:id="1716" w:name="bookmark1716"/>
      <w:bookmarkEnd w:id="1715"/>
      <w:r>
        <w:rPr>
          <w:color w:val="000000"/>
          <w:spacing w:val="0"/>
          <w:w w:val="100"/>
          <w:position w:val="0"/>
        </w:rPr>
        <w:t>.</w:t>
      </w:r>
      <w:r>
        <w:rPr>
          <w:color w:val="000000"/>
          <w:spacing w:val="0"/>
          <w:w w:val="100"/>
          <w:position w:val="0"/>
        </w:rPr>
        <w:t>未来适用法</w:t>
      </w:r>
      <w:bookmarkEnd w:id="1713"/>
      <w:bookmarkEnd w:id="1714"/>
      <w:bookmarkEnd w:id="1716"/>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81" w:val="left"/>
        </w:tabs>
        <w:bidi w:val="0"/>
        <w:spacing w:before="0" w:after="100" w:line="240" w:lineRule="auto"/>
        <w:ind w:left="0" w:right="0" w:firstLine="0"/>
        <w:jc w:val="both"/>
      </w:pPr>
      <w:bookmarkStart w:id="1717" w:name="bookmark1717"/>
      <w:bookmarkStart w:id="1718" w:name="bookmark1718"/>
      <w:bookmarkStart w:id="1719" w:name="bookmark1719"/>
      <w:bookmarkStart w:id="1720" w:name="bookmark1720"/>
      <w:r>
        <w:rPr>
          <w:color w:val="000000"/>
          <w:spacing w:val="0"/>
          <w:w w:val="100"/>
          <w:position w:val="0"/>
        </w:rPr>
        <w:t>2</w:t>
      </w:r>
      <w:bookmarkEnd w:id="1719"/>
      <w:r>
        <w:rPr>
          <w:color w:val="000000"/>
          <w:spacing w:val="0"/>
          <w:w w:val="100"/>
          <w:position w:val="0"/>
        </w:rPr>
        <w:t>、</w:t>
        <w:tab/>
        <w:t>债务重组</w:t>
      </w:r>
      <w:bookmarkEnd w:id="1717"/>
      <w:bookmarkEnd w:id="1718"/>
      <w:bookmarkEnd w:id="172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81" w:val="left"/>
        </w:tabs>
        <w:bidi w:val="0"/>
        <w:spacing w:before="0" w:after="100" w:line="240" w:lineRule="auto"/>
        <w:ind w:left="0" w:right="0" w:firstLine="0"/>
        <w:jc w:val="both"/>
      </w:pPr>
      <w:bookmarkStart w:id="1721" w:name="bookmark1721"/>
      <w:bookmarkStart w:id="1722" w:name="bookmark1722"/>
      <w:bookmarkStart w:id="1723" w:name="bookmark1723"/>
      <w:bookmarkStart w:id="1724" w:name="bookmark1724"/>
      <w:r>
        <w:rPr>
          <w:color w:val="000000"/>
          <w:spacing w:val="0"/>
          <w:w w:val="100"/>
          <w:position w:val="0"/>
        </w:rPr>
        <w:t>3</w:t>
      </w:r>
      <w:bookmarkEnd w:id="1723"/>
      <w:r>
        <w:rPr>
          <w:color w:val="000000"/>
          <w:spacing w:val="0"/>
          <w:w w:val="100"/>
          <w:position w:val="0"/>
        </w:rPr>
        <w:t>、</w:t>
        <w:tab/>
        <w:t>资产置换</w:t>
      </w:r>
      <w:bookmarkEnd w:id="1721"/>
      <w:bookmarkEnd w:id="1722"/>
      <w:bookmarkEnd w:id="1724"/>
    </w:p>
    <w:p>
      <w:pPr>
        <w:pStyle w:val="Style34"/>
        <w:keepNext/>
        <w:keepLines/>
        <w:widowControl w:val="0"/>
        <w:shd w:val="clear" w:color="auto" w:fill="auto"/>
        <w:bidi w:val="0"/>
        <w:spacing w:before="0" w:after="160" w:line="240" w:lineRule="auto"/>
        <w:ind w:left="0" w:right="0" w:firstLine="0"/>
        <w:jc w:val="both"/>
      </w:pPr>
      <w:bookmarkStart w:id="1721" w:name="bookmark1721"/>
      <w:bookmarkStart w:id="1722" w:name="bookmark1722"/>
      <w:bookmarkStart w:id="1725" w:name="bookmark1725"/>
      <w:r>
        <w:rPr>
          <w:color w:val="000000"/>
          <w:spacing w:val="0"/>
          <w:w w:val="100"/>
          <w:position w:val="0"/>
        </w:rPr>
        <w:t>(1).</w:t>
      </w:r>
      <w:r>
        <w:rPr>
          <w:color w:val="000000"/>
          <w:spacing w:val="0"/>
          <w:w w:val="100"/>
          <w:position w:val="0"/>
        </w:rPr>
        <w:t>非货币性资产交换</w:t>
      </w:r>
      <w:bookmarkEnd w:id="1721"/>
      <w:bookmarkEnd w:id="1722"/>
      <w:bookmarkEnd w:id="1725"/>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both"/>
      </w:pPr>
      <w:bookmarkStart w:id="1726" w:name="bookmark1726"/>
      <w:bookmarkStart w:id="1727" w:name="bookmark1727"/>
      <w:bookmarkStart w:id="1728" w:name="bookmark1728"/>
      <w:r>
        <w:rPr>
          <w:color w:val="000000"/>
          <w:spacing w:val="0"/>
          <w:w w:val="100"/>
          <w:position w:val="0"/>
        </w:rPr>
        <w:t>(2).</w:t>
      </w:r>
      <w:r>
        <w:rPr>
          <w:color w:val="000000"/>
          <w:spacing w:val="0"/>
          <w:w w:val="100"/>
          <w:position w:val="0"/>
        </w:rPr>
        <w:t>其他资产置换</w:t>
      </w:r>
      <w:bookmarkEnd w:id="1726"/>
      <w:bookmarkEnd w:id="1727"/>
      <w:bookmarkEnd w:id="1728"/>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60" w:line="269" w:lineRule="exact"/>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4</w:t>
      </w:r>
      <w:bookmarkEnd w:id="1731"/>
      <w:r>
        <w:rPr>
          <w:color w:val="000000"/>
          <w:spacing w:val="0"/>
          <w:w w:val="100"/>
          <w:position w:val="0"/>
        </w:rPr>
        <w:t>、</w:t>
        <w:tab/>
        <w:t>年金计划</w:t>
      </w:r>
      <w:bookmarkEnd w:id="1729"/>
      <w:bookmarkEnd w:id="1730"/>
      <w:bookmarkEnd w:id="1732"/>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60" w:line="269" w:lineRule="exact"/>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5</w:t>
      </w:r>
      <w:bookmarkEnd w:id="1735"/>
      <w:r>
        <w:rPr>
          <w:color w:val="000000"/>
          <w:spacing w:val="0"/>
          <w:w w:val="100"/>
          <w:position w:val="0"/>
        </w:rPr>
        <w:t>、</w:t>
        <w:tab/>
        <w:t>终止经营</w:t>
      </w:r>
      <w:bookmarkEnd w:id="1733"/>
      <w:bookmarkEnd w:id="1734"/>
      <w:bookmarkEnd w:id="1736"/>
    </w:p>
    <w:p>
      <w:pPr>
        <w:pStyle w:val="Style5"/>
        <w:keepNext w:val="0"/>
        <w:keepLines w:val="0"/>
        <w:widowControl w:val="0"/>
        <w:shd w:val="clear" w:color="auto" w:fill="auto"/>
        <w:bidi w:val="0"/>
        <w:spacing w:before="0" w:after="6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60" w:line="269" w:lineRule="exact"/>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6</w:t>
      </w:r>
      <w:bookmarkEnd w:id="1739"/>
      <w:r>
        <w:rPr>
          <w:color w:val="000000"/>
          <w:spacing w:val="0"/>
          <w:w w:val="100"/>
          <w:position w:val="0"/>
        </w:rPr>
        <w:t>、</w:t>
        <w:tab/>
        <w:t>分部信息</w:t>
      </w:r>
      <w:bookmarkEnd w:id="1737"/>
      <w:bookmarkEnd w:id="1738"/>
      <w:bookmarkEnd w:id="1740"/>
    </w:p>
    <w:p>
      <w:pPr>
        <w:pStyle w:val="Style34"/>
        <w:keepNext/>
        <w:keepLines/>
        <w:widowControl w:val="0"/>
        <w:shd w:val="clear" w:color="auto" w:fill="auto"/>
        <w:bidi w:val="0"/>
        <w:spacing w:before="0" w:after="60" w:line="269" w:lineRule="exact"/>
        <w:ind w:left="0" w:right="0" w:firstLine="0"/>
        <w:jc w:val="left"/>
      </w:pPr>
      <w:bookmarkStart w:id="1737" w:name="bookmark1737"/>
      <w:bookmarkStart w:id="1738" w:name="bookmark1738"/>
      <w:bookmarkStart w:id="1741" w:name="bookmark1741"/>
      <w:r>
        <w:rPr>
          <w:color w:val="000000"/>
          <w:spacing w:val="0"/>
          <w:w w:val="100"/>
          <w:position w:val="0"/>
        </w:rPr>
        <w:t>(1).</w:t>
      </w:r>
      <w:r>
        <w:rPr>
          <w:color w:val="000000"/>
          <w:spacing w:val="0"/>
          <w:w w:val="100"/>
          <w:position w:val="0"/>
        </w:rPr>
        <w:t>报告分部的确定依据与会计政策：</w:t>
      </w:r>
      <w:bookmarkEnd w:id="1737"/>
      <w:bookmarkEnd w:id="1738"/>
      <w:bookmarkEnd w:id="1741"/>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69" w:lineRule="exact"/>
        <w:ind w:left="0" w:right="0" w:firstLine="520"/>
        <w:jc w:val="both"/>
      </w:pPr>
      <w:r>
        <w:rPr>
          <w:color w:val="000000"/>
          <w:spacing w:val="0"/>
          <w:w w:val="100"/>
          <w:position w:val="0"/>
        </w:rPr>
        <w:t>公司以内部组织结构、管理要求、内部报告制度等为依据确定报告分部，并以行业分部为基 础确定报告分部。分别对报刊发行广告相关业务、游戏产业相关业务、投资业务及大数据业务等 的经营业绩进行考核。与各分部共同使用的资产、负债按照规模比例在不同的分部之间分配。</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报告分部的财务信息</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54"/>
        <w:gridCol w:w="1474"/>
        <w:gridCol w:w="1267"/>
        <w:gridCol w:w="1267"/>
        <w:gridCol w:w="1157"/>
        <w:gridCol w:w="1272"/>
        <w:gridCol w:w="1272"/>
      </w:tblGrid>
      <w:tr>
        <w:trPr>
          <w:trHeight w:val="264"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n</w:t>
            </w:r>
            <w:r>
              <w:rPr>
                <w:color w:val="000000"/>
                <w:spacing w:val="0"/>
                <w:w w:val="100"/>
                <w:position w:val="0"/>
              </w:rPr>
              <w:t>种：人民币</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报刊发行广告 相关业务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游戏产业相 关业务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大数据业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312,360.10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83,776.74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46,286.92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349,878.13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主营业务成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250,073.01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16,606.16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35,943.96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230,751.25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1,211, </w:t>
            </w:r>
            <w:r>
              <w:rPr>
                <w:color w:val="000000"/>
                <w:spacing w:val="0"/>
                <w:w w:val="100"/>
                <w:position w:val="0"/>
                <w:sz w:val="18"/>
                <w:szCs w:val="18"/>
              </w:rPr>
              <w:t xml:space="preserve">839.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156,102.58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145,496.86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32,321.38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613,805.46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931,954.38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382,352.32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68,573.26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287,040.92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164,245.30</w:t>
            </w:r>
          </w:p>
        </w:tc>
      </w:tr>
    </w:tbl>
    <w:p>
      <w:pPr>
        <w:widowControl w:val="0"/>
        <w:spacing w:after="499" w:line="1" w:lineRule="exact"/>
      </w:pPr>
    </w:p>
    <w:p>
      <w:pPr>
        <w:pStyle w:val="Style5"/>
        <w:keepNext w:val="0"/>
        <w:keepLines w:val="0"/>
        <w:widowControl w:val="0"/>
        <w:numPr>
          <w:ilvl w:val="0"/>
          <w:numId w:val="169"/>
        </w:numPr>
        <w:shd w:val="clear" w:color="auto" w:fill="auto"/>
        <w:tabs>
          <w:tab w:pos="445" w:val="left"/>
        </w:tabs>
        <w:bidi w:val="0"/>
        <w:spacing w:before="0" w:after="220" w:line="336" w:lineRule="exact"/>
        <w:ind w:left="0" w:right="0" w:firstLine="0"/>
        <w:jc w:val="left"/>
      </w:pPr>
      <w:bookmarkStart w:id="1742" w:name="bookmark1742"/>
      <w:bookmarkEnd w:id="1742"/>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69"/>
        </w:numPr>
        <w:shd w:val="clear" w:color="auto" w:fill="auto"/>
        <w:tabs>
          <w:tab w:pos="435" w:val="left"/>
        </w:tabs>
        <w:bidi w:val="0"/>
        <w:spacing w:before="0" w:after="0" w:line="359" w:lineRule="exact"/>
        <w:ind w:left="0" w:right="0" w:firstLine="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w:t>
      </w:r>
      <w:r>
        <w:rPr>
          <w:color w:val="000000"/>
          <w:spacing w:val="0"/>
          <w:w w:val="100"/>
          <w:position w:val="0"/>
        </w:rPr>
        <w:t>其他说明：</w:t>
      </w:r>
      <w:bookmarkEnd w:id="1743"/>
      <w:bookmarkEnd w:id="1744"/>
      <w:bookmarkEnd w:id="1746"/>
    </w:p>
    <w:p>
      <w:pPr>
        <w:pStyle w:val="Style5"/>
        <w:keepNext w:val="0"/>
        <w:keepLines w:val="0"/>
        <w:widowControl w:val="0"/>
        <w:shd w:val="clear" w:color="auto" w:fill="auto"/>
        <w:bidi w:val="0"/>
        <w:spacing w:before="0" w:after="22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60" w:line="359" w:lineRule="exact"/>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7</w:t>
      </w:r>
      <w:bookmarkEnd w:id="1749"/>
      <w:r>
        <w:rPr>
          <w:color w:val="000000"/>
          <w:spacing w:val="0"/>
          <w:w w:val="100"/>
          <w:position w:val="0"/>
        </w:rPr>
        <w:t>、其他对投资者决策有影响的重要交易和事项</w:t>
      </w:r>
      <w:bookmarkEnd w:id="1747"/>
      <w:bookmarkEnd w:id="1748"/>
      <w:bookmarkEnd w:id="1750"/>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rPr>
        <w:t>(一)非公开发行股票情况说明</w:t>
      </w:r>
    </w:p>
    <w:p>
      <w:pPr>
        <w:pStyle w:val="Style5"/>
        <w:keepNext w:val="0"/>
        <w:keepLines w:val="0"/>
        <w:widowControl w:val="0"/>
        <w:shd w:val="clear" w:color="auto" w:fill="auto"/>
        <w:bidi w:val="0"/>
        <w:spacing w:before="0" w:after="0" w:line="359" w:lineRule="exact"/>
        <w:ind w:left="0" w:right="0" w:firstLine="0"/>
        <w:jc w:val="both"/>
      </w:pPr>
      <w:r>
        <w:rPr>
          <w:color w:val="000000"/>
          <w:spacing w:val="0"/>
          <w:w w:val="100"/>
          <w:position w:val="0"/>
        </w:rPr>
        <w:t>经公司第七届董事会第十次会议、第十二次会议及</w:t>
      </w:r>
      <w:r>
        <w:rPr>
          <w:color w:val="000000"/>
          <w:spacing w:val="0"/>
          <w:w w:val="100"/>
          <w:position w:val="0"/>
          <w:sz w:val="18"/>
          <w:szCs w:val="18"/>
        </w:rPr>
        <w:t>2016</w:t>
      </w:r>
      <w:r>
        <w:rPr>
          <w:color w:val="000000"/>
          <w:spacing w:val="0"/>
          <w:w w:val="100"/>
          <w:position w:val="0"/>
        </w:rPr>
        <w:t>年第一次临时股东大会审议通过和浙江省 委宣传部、浙江省人民政府办公厅、浙江省财政厅批复同意，公司拟通过向特定对象非公开发行 股票的方式募集资金，募集资金总额不超过人民币</w:t>
      </w:r>
      <w:r>
        <w:rPr>
          <w:color w:val="000000"/>
          <w:spacing w:val="0"/>
          <w:w w:val="100"/>
          <w:position w:val="0"/>
          <w:sz w:val="18"/>
          <w:szCs w:val="18"/>
        </w:rPr>
        <w:t>200,000</w:t>
      </w:r>
      <w:r>
        <w:rPr>
          <w:color w:val="000000"/>
          <w:spacing w:val="0"/>
          <w:w w:val="100"/>
          <w:position w:val="0"/>
        </w:rPr>
        <w:t>万元，将全部用于“浙报传媒互联网 数据中心项目”建设。本次非公开发行股票的数量不超过</w:t>
      </w:r>
      <w:r>
        <w:rPr>
          <w:color w:val="000000"/>
          <w:spacing w:val="0"/>
          <w:w w:val="100"/>
          <w:position w:val="0"/>
          <w:sz w:val="18"/>
          <w:szCs w:val="18"/>
        </w:rPr>
        <w:t>18, 000</w:t>
      </w:r>
      <w:r>
        <w:rPr>
          <w:color w:val="000000"/>
          <w:spacing w:val="0"/>
          <w:w w:val="100"/>
          <w:position w:val="0"/>
        </w:rPr>
        <w:t>万股，在上述方案内，最终发行 数量将由公司董事会提请股东大会授权董事会根据募集资金总额、实际认购情况与保荐机构协商 确定。公司控股股东浙报传媒控股集团有限公司承诺拟用于认购本次非公开发行股份的金额不低 于人民币</w:t>
      </w:r>
      <w:r>
        <w:rPr>
          <w:color w:val="000000"/>
          <w:spacing w:val="0"/>
          <w:w w:val="100"/>
          <w:position w:val="0"/>
          <w:sz w:val="18"/>
          <w:szCs w:val="18"/>
        </w:rPr>
        <w:t>2</w:t>
      </w:r>
      <w:r>
        <w:rPr>
          <w:color w:val="000000"/>
          <w:spacing w:val="0"/>
          <w:w w:val="100"/>
          <w:position w:val="0"/>
        </w:rPr>
        <w:t>亿元(含)</w:t>
      </w:r>
      <w:r>
        <w:rPr>
          <w:color w:val="000000"/>
          <w:spacing w:val="0"/>
          <w:w w:val="100"/>
          <w:position w:val="0"/>
          <w:sz w:val="18"/>
          <w:szCs w:val="18"/>
        </w:rPr>
        <w:t>，</w:t>
      </w:r>
      <w:r>
        <w:rPr>
          <w:color w:val="000000"/>
          <w:spacing w:val="0"/>
          <w:w w:val="100"/>
          <w:position w:val="0"/>
        </w:rPr>
        <w:t>具体认购数量将根据认购金额和发行价格确定。此次非公开预案于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日通过中国证监会核准（证监许可〔</w:t>
      </w:r>
      <w:r>
        <w:rPr>
          <w:color w:val="000000"/>
          <w:spacing w:val="0"/>
          <w:w w:val="100"/>
          <w:position w:val="0"/>
          <w:sz w:val="18"/>
          <w:szCs w:val="18"/>
        </w:rPr>
        <w:t>2016） 2632</w:t>
      </w:r>
      <w:r>
        <w:rPr>
          <w:color w:val="000000"/>
          <w:spacing w:val="0"/>
          <w:w w:val="100"/>
          <w:position w:val="0"/>
        </w:rPr>
        <w:t>号）。</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日，公司实际 已向</w:t>
      </w:r>
      <w:r>
        <w:rPr>
          <w:color w:val="000000"/>
          <w:spacing w:val="0"/>
          <w:w w:val="100"/>
          <w:position w:val="0"/>
          <w:sz w:val="18"/>
          <w:szCs w:val="18"/>
        </w:rPr>
        <w:t>8</w:t>
      </w:r>
      <w:r>
        <w:rPr>
          <w:color w:val="000000"/>
          <w:spacing w:val="0"/>
          <w:w w:val="100"/>
          <w:position w:val="0"/>
        </w:rPr>
        <w:t>名特定投资者非公开发行人民币普通股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113,636,363</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元，每 股发行价格为人民币</w:t>
      </w:r>
      <w:r>
        <w:rPr>
          <w:color w:val="000000"/>
          <w:spacing w:val="0"/>
          <w:w w:val="100"/>
          <w:position w:val="0"/>
          <w:sz w:val="18"/>
          <w:szCs w:val="18"/>
        </w:rPr>
        <w:t>17.16</w:t>
      </w:r>
      <w:r>
        <w:rPr>
          <w:color w:val="000000"/>
          <w:spacing w:val="0"/>
          <w:w w:val="100"/>
          <w:position w:val="0"/>
        </w:rPr>
        <w:t>元,募集资金总额</w:t>
      </w:r>
      <w:r>
        <w:rPr>
          <w:color w:val="000000"/>
          <w:spacing w:val="0"/>
          <w:w w:val="100"/>
          <w:position w:val="0"/>
          <w:sz w:val="18"/>
          <w:szCs w:val="18"/>
        </w:rPr>
        <w:t xml:space="preserve">1, 949, </w:t>
      </w:r>
      <w:r>
        <w:rPr>
          <w:color w:val="000000"/>
          <w:spacing w:val="0"/>
          <w:w w:val="100"/>
          <w:position w:val="0"/>
          <w:sz w:val="18"/>
          <w:szCs w:val="18"/>
        </w:rPr>
        <w:t>999,989.08</w:t>
      </w:r>
      <w:r>
        <w:rPr>
          <w:color w:val="000000"/>
          <w:spacing w:val="0"/>
          <w:w w:val="100"/>
          <w:position w:val="0"/>
        </w:rPr>
        <w:t>元,扣除发行费用</w:t>
      </w:r>
      <w:r>
        <w:rPr>
          <w:color w:val="000000"/>
          <w:spacing w:val="0"/>
          <w:w w:val="100"/>
          <w:position w:val="0"/>
          <w:sz w:val="18"/>
          <w:szCs w:val="18"/>
        </w:rPr>
        <w:t xml:space="preserve">14,034,090.86 </w:t>
      </w:r>
      <w:r>
        <w:rPr>
          <w:color w:val="000000"/>
          <w:spacing w:val="0"/>
          <w:w w:val="100"/>
          <w:position w:val="0"/>
        </w:rPr>
        <w:t>元后，募集资金净额为</w:t>
      </w:r>
      <w:r>
        <w:rPr>
          <w:color w:val="000000"/>
          <w:spacing w:val="0"/>
          <w:w w:val="100"/>
          <w:position w:val="0"/>
          <w:sz w:val="18"/>
          <w:szCs w:val="18"/>
        </w:rPr>
        <w:t>1, 935,965,898,22</w:t>
      </w:r>
      <w:r>
        <w:rPr>
          <w:color w:val="000000"/>
          <w:spacing w:val="0"/>
          <w:w w:val="100"/>
          <w:position w:val="0"/>
        </w:rPr>
        <w:t>元。其中，计入实收资本</w:t>
      </w:r>
      <w:r>
        <w:rPr>
          <w:color w:val="000000"/>
          <w:spacing w:val="0"/>
          <w:w w:val="100"/>
          <w:position w:val="0"/>
          <w:sz w:val="18"/>
          <w:szCs w:val="18"/>
        </w:rPr>
        <w:t xml:space="preserve">113,636, </w:t>
      </w:r>
      <w:r>
        <w:rPr>
          <w:color w:val="000000"/>
          <w:spacing w:val="0"/>
          <w:w w:val="100"/>
          <w:position w:val="0"/>
          <w:sz w:val="18"/>
          <w:szCs w:val="18"/>
        </w:rPr>
        <w:t>363.00</w:t>
      </w:r>
      <w:r>
        <w:rPr>
          <w:color w:val="000000"/>
          <w:spacing w:val="0"/>
          <w:w w:val="100"/>
          <w:position w:val="0"/>
        </w:rPr>
        <w:t>元，计入资 本溢价（股本溢价）</w:t>
      </w:r>
      <w:r>
        <w:rPr>
          <w:color w:val="000000"/>
          <w:spacing w:val="0"/>
          <w:w w:val="100"/>
          <w:position w:val="0"/>
          <w:sz w:val="18"/>
          <w:szCs w:val="18"/>
        </w:rPr>
        <w:t>1,822,329,535.22</w:t>
      </w:r>
      <w:r>
        <w:rPr>
          <w:color w:val="000000"/>
          <w:spacing w:val="0"/>
          <w:w w:val="100"/>
          <w:position w:val="0"/>
        </w:rPr>
        <w:t>元。上述非公开发行股票资金到位事项业经天健会计师事 务所（特殊普通合伙）审验，并出具《验资报告》（天健验〔</w:t>
      </w:r>
      <w:r>
        <w:rPr>
          <w:color w:val="000000"/>
          <w:spacing w:val="0"/>
          <w:w w:val="100"/>
          <w:position w:val="0"/>
          <w:sz w:val="18"/>
          <w:szCs w:val="18"/>
        </w:rPr>
        <w:t>2016） 497</w:t>
      </w:r>
      <w:r>
        <w:rPr>
          <w:color w:val="000000"/>
          <w:spacing w:val="0"/>
          <w:w w:val="100"/>
          <w:position w:val="0"/>
        </w:rPr>
        <w:t>号）。</w:t>
      </w:r>
    </w:p>
    <w:p>
      <w:pPr>
        <w:pStyle w:val="Style5"/>
        <w:keepNext w:val="0"/>
        <w:keepLines w:val="0"/>
        <w:widowControl w:val="0"/>
        <w:shd w:val="clear" w:color="auto" w:fill="auto"/>
        <w:bidi w:val="0"/>
        <w:spacing w:before="0" w:after="0" w:line="359" w:lineRule="exact"/>
        <w:ind w:left="0" w:right="0" w:firstLine="0"/>
        <w:jc w:val="both"/>
      </w:pPr>
      <w:r>
        <w:rPr>
          <w:color w:val="000000"/>
          <w:spacing w:val="0"/>
          <w:w w:val="100"/>
          <w:position w:val="0"/>
        </w:rPr>
        <w:t>“浙报传媒互联网数据中心项目”将由子公司杭州富春云科技有限公司负责实施</w:t>
      </w:r>
      <w:r>
        <w:rPr>
          <w:color w:val="000000"/>
          <w:spacing w:val="0"/>
          <w:w w:val="100"/>
          <w:position w:val="0"/>
          <w:sz w:val="18"/>
          <w:szCs w:val="18"/>
        </w:rPr>
        <w:t xml:space="preserve">o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25 </w:t>
      </w:r>
      <w:r>
        <w:rPr>
          <w:color w:val="000000"/>
          <w:spacing w:val="0"/>
          <w:w w:val="100"/>
          <w:position w:val="0"/>
        </w:rPr>
        <w:t>日，公司与浙江省杭州市富阳经济技术开发区管理委员会签署《浙报传媒富春云互联网数据中心 项目合同书》，约定公司“浙报传媒互联网数据中心项目”建设实施地点为杭州市富阳经济技术 开发区。</w:t>
      </w:r>
    </w:p>
    <w:p>
      <w:pPr>
        <w:pStyle w:val="Style5"/>
        <w:keepNext w:val="0"/>
        <w:keepLines w:val="0"/>
        <w:widowControl w:val="0"/>
        <w:shd w:val="clear" w:color="auto" w:fill="auto"/>
        <w:bidi w:val="0"/>
        <w:spacing w:before="0" w:after="0" w:line="359" w:lineRule="exact"/>
        <w:ind w:left="0" w:right="0" w:firstLine="0"/>
        <w:jc w:val="both"/>
      </w:pPr>
      <w:r>
        <w:rPr>
          <w:color w:val="000000"/>
          <w:spacing w:val="0"/>
          <w:w w:val="100"/>
          <w:position w:val="0"/>
        </w:rPr>
        <w:t>为保证募投项目的顺利进行，在本次非公开发行股票募集资金到位之前，公司已根据项目进展的 实际情况以自筹资金预先投入募投项目。经天健会计师事务所（特殊普通合伙）出具的《关于浙 报传媒集团股份有限公司以自筹资金预先投入募投项目的鉴证报告》（天健审</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8080</w:t>
      </w:r>
      <w:r>
        <w:rPr>
          <w:color w:val="000000"/>
          <w:spacing w:val="0"/>
          <w:w w:val="100"/>
          <w:position w:val="0"/>
        </w:rPr>
        <w:t>号） 验证，公司自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日止以自筹资金预先投入募集资金投资项目的 实际投资额为</w:t>
      </w:r>
      <w:r>
        <w:rPr>
          <w:color w:val="000000"/>
          <w:spacing w:val="0"/>
          <w:w w:val="100"/>
          <w:position w:val="0"/>
          <w:sz w:val="18"/>
          <w:szCs w:val="18"/>
        </w:rPr>
        <w:t>19,637,721.00</w:t>
      </w:r>
      <w:r>
        <w:rPr>
          <w:color w:val="000000"/>
          <w:spacing w:val="0"/>
          <w:w w:val="100"/>
          <w:position w:val="0"/>
        </w:rPr>
        <w:t>元。根据公司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日第七届董事会第二十一次会议，审 议通过了《关于使用募集资金置换预先投入的自筹资金的议案》，同意使用募集资金置换预先投 入到募投项目中的自筹资金，置换资金总额为人民币</w:t>
      </w:r>
      <w:r>
        <w:rPr>
          <w:color w:val="000000"/>
          <w:spacing w:val="0"/>
          <w:w w:val="100"/>
          <w:position w:val="0"/>
          <w:sz w:val="18"/>
          <w:szCs w:val="18"/>
        </w:rPr>
        <w:t>19,637,721.00</w:t>
      </w:r>
      <w:r>
        <w:rPr>
          <w:color w:val="000000"/>
          <w:spacing w:val="0"/>
          <w:w w:val="100"/>
          <w:position w:val="0"/>
        </w:rPr>
        <w:t>元。</w:t>
      </w:r>
    </w:p>
    <w:p>
      <w:pPr>
        <w:pStyle w:val="Style5"/>
        <w:keepNext w:val="0"/>
        <w:keepLines w:val="0"/>
        <w:widowControl w:val="0"/>
        <w:shd w:val="clear" w:color="auto" w:fill="auto"/>
        <w:bidi w:val="0"/>
        <w:spacing w:before="0" w:after="0" w:line="359" w:lineRule="exact"/>
        <w:ind w:left="0" w:right="0" w:firstLine="220"/>
        <w:jc w:val="left"/>
      </w:pPr>
      <w:r>
        <w:rPr>
          <w:color w:val="000000"/>
          <w:spacing w:val="0"/>
          <w:w w:val="100"/>
          <w:position w:val="0"/>
        </w:rPr>
        <w:t>（二）子公司处置长期股权投资情况说明</w:t>
      </w:r>
    </w:p>
    <w:p>
      <w:pPr>
        <w:pStyle w:val="Style5"/>
        <w:keepNext w:val="0"/>
        <w:keepLines w:val="0"/>
        <w:widowControl w:val="0"/>
        <w:shd w:val="clear" w:color="auto" w:fill="auto"/>
        <w:bidi w:val="0"/>
        <w:spacing w:before="0" w:after="0" w:line="359" w:lineRule="exact"/>
        <w:ind w:left="0" w:right="0" w:firstLine="0"/>
        <w:jc w:val="both"/>
      </w:pPr>
      <w:r>
        <w:rPr>
          <w:color w:val="000000"/>
          <w:spacing w:val="0"/>
          <w:w w:val="100"/>
          <w:position w:val="0"/>
        </w:rPr>
        <w:t xml:space="preserve">子公司东方星空创业投资有限公司原持有华数传媒控股股份有限公司有限售条件流通股 </w:t>
      </w:r>
      <w:r>
        <w:rPr>
          <w:color w:val="000000"/>
          <w:spacing w:val="0"/>
          <w:w w:val="100"/>
          <w:position w:val="0"/>
          <w:sz w:val="18"/>
          <w:szCs w:val="18"/>
        </w:rPr>
        <w:t>47,534,669</w:t>
      </w:r>
      <w:r>
        <w:rPr>
          <w:color w:val="000000"/>
          <w:spacing w:val="0"/>
          <w:w w:val="100"/>
          <w:position w:val="0"/>
        </w:rPr>
        <w:t>股，持股比例为</w:t>
      </w:r>
      <w:r>
        <w:rPr>
          <w:color w:val="000000"/>
          <w:spacing w:val="0"/>
          <w:w w:val="100"/>
          <w:position w:val="0"/>
          <w:sz w:val="18"/>
          <w:szCs w:val="18"/>
        </w:rPr>
        <w:t>3.3163%</w:t>
      </w:r>
      <w:r>
        <w:rPr>
          <w:color w:val="000000"/>
          <w:spacing w:val="0"/>
          <w:w w:val="100"/>
          <w:position w:val="0"/>
        </w:rPr>
        <w:t>。根据东方星空创业投资有限公司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月董事会决议， 鉴于其持有的华数传媒控股股份有限公司股票已于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日解禁，东方星空创业投资有 限公司本期减持华数传媒控股股份有限公司流通股</w:t>
      </w:r>
      <w:r>
        <w:rPr>
          <w:color w:val="000000"/>
          <w:spacing w:val="0"/>
          <w:w w:val="100"/>
          <w:position w:val="0"/>
          <w:sz w:val="18"/>
          <w:szCs w:val="18"/>
        </w:rPr>
        <w:t>1,400, 000</w:t>
      </w:r>
      <w:r>
        <w:rPr>
          <w:color w:val="000000"/>
          <w:spacing w:val="0"/>
          <w:w w:val="100"/>
          <w:position w:val="0"/>
        </w:rPr>
        <w:t xml:space="preserve">股，扣除相关税费后取得处置收益 </w:t>
      </w:r>
      <w:r>
        <w:rPr>
          <w:color w:val="000000"/>
          <w:spacing w:val="0"/>
          <w:w w:val="100"/>
          <w:position w:val="0"/>
          <w:sz w:val="18"/>
          <w:szCs w:val="18"/>
        </w:rPr>
        <w:t>19,704,572.37</w:t>
      </w:r>
      <w:r>
        <w:rPr>
          <w:color w:val="000000"/>
          <w:spacing w:val="0"/>
          <w:w w:val="100"/>
          <w:position w:val="0"/>
        </w:rPr>
        <w:t>元。上述处置减少东方星空创业投资有限公司其他权益变动</w:t>
      </w:r>
      <w:r>
        <w:rPr>
          <w:color w:val="000000"/>
          <w:spacing w:val="0"/>
          <w:w w:val="100"/>
          <w:position w:val="0"/>
          <w:sz w:val="18"/>
          <w:szCs w:val="18"/>
        </w:rPr>
        <w:t xml:space="preserve">6, </w:t>
      </w:r>
      <w:r>
        <w:rPr>
          <w:color w:val="000000"/>
          <w:spacing w:val="0"/>
          <w:w w:val="100"/>
          <w:position w:val="0"/>
          <w:sz w:val="18"/>
          <w:szCs w:val="18"/>
        </w:rPr>
        <w:t>495,125.65</w:t>
      </w:r>
      <w:r>
        <w:rPr>
          <w:color w:val="000000"/>
          <w:spacing w:val="0"/>
          <w:w w:val="100"/>
          <w:position w:val="0"/>
        </w:rPr>
        <w:t>元，相 应减少原其他权益变动计入资本公积-其他资本公积的金额</w:t>
      </w:r>
      <w:r>
        <w:rPr>
          <w:color w:val="000000"/>
          <w:spacing w:val="0"/>
          <w:w w:val="100"/>
          <w:position w:val="0"/>
          <w:sz w:val="18"/>
          <w:szCs w:val="18"/>
        </w:rPr>
        <w:t>6,495,125.65</w:t>
      </w:r>
      <w:r>
        <w:rPr>
          <w:color w:val="000000"/>
          <w:spacing w:val="0"/>
          <w:w w:val="100"/>
          <w:position w:val="0"/>
        </w:rPr>
        <w:t>元，本公司相应按应享 有份额确认减少资本公积-其他资本公积</w:t>
      </w:r>
      <w:r>
        <w:rPr>
          <w:color w:val="000000"/>
          <w:spacing w:val="0"/>
          <w:w w:val="100"/>
          <w:position w:val="0"/>
          <w:sz w:val="18"/>
          <w:szCs w:val="18"/>
        </w:rPr>
        <w:t xml:space="preserve">2,857,855. </w:t>
      </w:r>
      <w:r>
        <w:rPr>
          <w:color w:val="000000"/>
          <w:spacing w:val="0"/>
          <w:w w:val="100"/>
          <w:position w:val="0"/>
          <w:sz w:val="18"/>
          <w:szCs w:val="18"/>
        </w:rPr>
        <w:t>29</w:t>
      </w:r>
      <w:r>
        <w:rPr>
          <w:color w:val="000000"/>
          <w:spacing w:val="0"/>
          <w:w w:val="100"/>
          <w:position w:val="0"/>
        </w:rPr>
        <w:t>元。</w:t>
      </w:r>
    </w:p>
    <w:p>
      <w:pPr>
        <w:pStyle w:val="Style5"/>
        <w:keepNext w:val="0"/>
        <w:keepLines w:val="0"/>
        <w:widowControl w:val="0"/>
        <w:shd w:val="clear" w:color="auto" w:fill="auto"/>
        <w:bidi w:val="0"/>
        <w:spacing w:before="0" w:after="0" w:line="359" w:lineRule="exact"/>
        <w:ind w:left="0" w:right="0" w:firstLine="0"/>
        <w:jc w:val="both"/>
      </w:pPr>
      <w:r>
        <w:rPr>
          <w:color w:val="000000"/>
          <w:spacing w:val="0"/>
          <w:w w:val="100"/>
          <w:position w:val="0"/>
        </w:rPr>
        <w:t>子公司东方星空创业投资有限公司自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日起不再向华数传媒控股股份有限公司派遣 董事，自东方星空创业投资有限公司不再派遣董事之日起对华数传媒控股股份有限公司不再具有 重大影响，因此将该投资转为可供出售金融资产核算。东方星空创业投资有限公司持有剩余股权 在丧失重大影响之日的公允价值和账面价值之间的差额计入当期损益，原采用权益法核算的相关 资本公积全部转入当期损益，在扣除投资成本和相关税费后取得处置投资收益</w:t>
      </w:r>
      <w:r>
        <w:rPr>
          <w:color w:val="000000"/>
          <w:spacing w:val="0"/>
          <w:w w:val="100"/>
          <w:position w:val="0"/>
          <w:sz w:val="18"/>
          <w:szCs w:val="18"/>
        </w:rPr>
        <w:t xml:space="preserve">595,644,570.79 </w:t>
      </w:r>
      <w:r>
        <w:rPr>
          <w:color w:val="000000"/>
          <w:spacing w:val="0"/>
          <w:w w:val="100"/>
          <w:position w:val="0"/>
        </w:rPr>
        <w:t>元。上述处置相应转出东方星空创业投资有限公司其他权益变动</w:t>
      </w:r>
      <w:r>
        <w:rPr>
          <w:color w:val="000000"/>
          <w:spacing w:val="0"/>
          <w:w w:val="100"/>
          <w:position w:val="0"/>
          <w:sz w:val="18"/>
          <w:szCs w:val="18"/>
        </w:rPr>
        <w:t>214,036,051.38</w:t>
      </w:r>
      <w:r>
        <w:rPr>
          <w:color w:val="000000"/>
          <w:spacing w:val="0"/>
          <w:w w:val="100"/>
          <w:position w:val="0"/>
        </w:rPr>
        <w:t>元，相应转出原 其他权益变动计入资本公积-其他资本公积的金额</w:t>
      </w:r>
      <w:r>
        <w:rPr>
          <w:color w:val="000000"/>
          <w:spacing w:val="0"/>
          <w:w w:val="100"/>
          <w:position w:val="0"/>
          <w:sz w:val="18"/>
          <w:szCs w:val="18"/>
        </w:rPr>
        <w:t>214,036,051.38</w:t>
      </w:r>
      <w:r>
        <w:rPr>
          <w:color w:val="000000"/>
          <w:spacing w:val="0"/>
          <w:w w:val="100"/>
          <w:position w:val="0"/>
        </w:rPr>
        <w:t>元，本公司相应按应享有份额 确认减少资本公积-其他资本公积</w:t>
      </w:r>
      <w:r>
        <w:rPr>
          <w:color w:val="000000"/>
          <w:spacing w:val="0"/>
          <w:w w:val="100"/>
          <w:position w:val="0"/>
          <w:sz w:val="18"/>
          <w:szCs w:val="18"/>
        </w:rPr>
        <w:t xml:space="preserve">94, 175, </w:t>
      </w:r>
      <w:r>
        <w:rPr>
          <w:color w:val="000000"/>
          <w:spacing w:val="0"/>
          <w:w w:val="100"/>
          <w:position w:val="0"/>
          <w:sz w:val="18"/>
          <w:szCs w:val="18"/>
        </w:rPr>
        <w:t xml:space="preserve">862. </w:t>
      </w:r>
      <w:r>
        <w:rPr>
          <w:color w:val="000000"/>
          <w:spacing w:val="0"/>
          <w:w w:val="100"/>
          <w:position w:val="0"/>
          <w:sz w:val="18"/>
          <w:szCs w:val="18"/>
        </w:rPr>
        <w:t>62</w:t>
      </w:r>
      <w:r>
        <w:rPr>
          <w:color w:val="000000"/>
          <w:spacing w:val="0"/>
          <w:w w:val="100"/>
          <w:position w:val="0"/>
        </w:rPr>
        <w:t>元。</w:t>
      </w:r>
    </w:p>
    <w:p>
      <w:pPr>
        <w:pStyle w:val="Style5"/>
        <w:keepNext w:val="0"/>
        <w:keepLines w:val="0"/>
        <w:widowControl w:val="0"/>
        <w:shd w:val="clear" w:color="auto" w:fill="auto"/>
        <w:bidi w:val="0"/>
        <w:spacing w:before="0" w:after="0" w:line="359" w:lineRule="exact"/>
        <w:ind w:left="0" w:right="0" w:firstLine="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日，本公司持有华数传媒控股股份有限公司无限售条件流通股</w:t>
      </w:r>
      <w:r>
        <w:rPr>
          <w:color w:val="000000"/>
          <w:spacing w:val="0"/>
          <w:w w:val="100"/>
          <w:position w:val="0"/>
          <w:sz w:val="18"/>
          <w:szCs w:val="18"/>
        </w:rPr>
        <w:t xml:space="preserve">46, 134, 669 </w:t>
      </w:r>
      <w:r>
        <w:rPr>
          <w:color w:val="000000"/>
          <w:spacing w:val="0"/>
          <w:w w:val="100"/>
          <w:position w:val="0"/>
        </w:rPr>
        <w:t>股。</w:t>
      </w:r>
    </w:p>
    <w:p>
      <w:pPr>
        <w:pStyle w:val="Style5"/>
        <w:keepNext w:val="0"/>
        <w:keepLines w:val="0"/>
        <w:widowControl w:val="0"/>
        <w:shd w:val="clear" w:color="auto" w:fill="auto"/>
        <w:bidi w:val="0"/>
        <w:spacing w:before="0" w:after="240" w:line="359" w:lineRule="exact"/>
        <w:ind w:left="0" w:right="0" w:firstLine="0"/>
        <w:jc w:val="both"/>
      </w:pPr>
      <w:r>
        <w:rPr>
          <w:color w:val="000000"/>
          <w:spacing w:val="0"/>
          <w:w w:val="100"/>
          <w:position w:val="0"/>
        </w:rPr>
        <w:t>（三）子公司杭州边锋网络技术有限公司于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月与舟山祺娱投资管理合伙企业（有限合伙） 签订《合资协议》，共同出资设立杭州游卡网络技术有限公司，注册资本为</w:t>
      </w:r>
      <w:r>
        <w:rPr>
          <w:color w:val="000000"/>
          <w:spacing w:val="0"/>
          <w:w w:val="100"/>
          <w:position w:val="0"/>
          <w:sz w:val="18"/>
          <w:szCs w:val="18"/>
        </w:rPr>
        <w:t>260,308,000</w:t>
      </w:r>
      <w:r>
        <w:rPr>
          <w:color w:val="000000"/>
          <w:spacing w:val="0"/>
          <w:w w:val="100"/>
          <w:position w:val="0"/>
        </w:rPr>
        <w:t>元，杭 州边锋网络技术有限公司以无形资产认缴出资</w:t>
      </w:r>
      <w:r>
        <w:rPr>
          <w:color w:val="000000"/>
          <w:spacing w:val="0"/>
          <w:w w:val="100"/>
          <w:position w:val="0"/>
          <w:sz w:val="18"/>
          <w:szCs w:val="18"/>
        </w:rPr>
        <w:t>104, 123,200</w:t>
      </w:r>
      <w:r>
        <w:rPr>
          <w:color w:val="000000"/>
          <w:spacing w:val="0"/>
          <w:w w:val="100"/>
          <w:position w:val="0"/>
        </w:rPr>
        <w:t>元，对应持股比例</w:t>
      </w:r>
      <w:r>
        <w:rPr>
          <w:color w:val="000000"/>
          <w:spacing w:val="0"/>
          <w:w w:val="100"/>
          <w:position w:val="0"/>
          <w:sz w:val="18"/>
          <w:szCs w:val="18"/>
        </w:rPr>
        <w:t>40%</w:t>
      </w:r>
      <w:r>
        <w:rPr>
          <w:color w:val="000000"/>
          <w:spacing w:val="0"/>
          <w:w w:val="100"/>
          <w:position w:val="0"/>
        </w:rPr>
        <w:t xml:space="preserve">，本期无形资 </w:t>
      </w:r>
      <w:r>
        <w:rPr>
          <w:color w:val="000000"/>
          <w:spacing w:val="0"/>
          <w:w w:val="100"/>
          <w:position w:val="0"/>
        </w:rPr>
        <w:t xml:space="preserve">产产权变更手续办妥，无形资产作价投资的金额和账面价值的差异确认为营业外收入 </w:t>
      </w:r>
      <w:r>
        <w:rPr>
          <w:color w:val="000000"/>
          <w:spacing w:val="0"/>
          <w:w w:val="100"/>
          <w:position w:val="0"/>
          <w:sz w:val="18"/>
          <w:szCs w:val="18"/>
        </w:rPr>
        <w:t>97,219,392.24</w:t>
      </w:r>
      <w:r>
        <w:rPr>
          <w:color w:val="000000"/>
          <w:spacing w:val="0"/>
          <w:w w:val="100"/>
          <w:position w:val="0"/>
        </w:rPr>
        <w:t>元；子公司杭州边锋网络技术有限公司以无形资产对成都边锋领沃网络技术有限 公司增资，无形资产作价投资的金额和账面价值的差异确认为营业外收入</w:t>
      </w:r>
      <w:r>
        <w:rPr>
          <w:color w:val="000000"/>
          <w:spacing w:val="0"/>
          <w:w w:val="100"/>
          <w:position w:val="0"/>
          <w:sz w:val="18"/>
          <w:szCs w:val="18"/>
        </w:rPr>
        <w:t xml:space="preserve">6, </w:t>
      </w:r>
      <w:r>
        <w:rPr>
          <w:color w:val="000000"/>
          <w:spacing w:val="0"/>
          <w:w w:val="100"/>
          <w:position w:val="0"/>
          <w:sz w:val="18"/>
          <w:szCs w:val="18"/>
        </w:rPr>
        <w:t>275,440.00</w:t>
      </w:r>
      <w:r>
        <w:rPr>
          <w:color w:val="000000"/>
          <w:spacing w:val="0"/>
          <w:w w:val="100"/>
          <w:position w:val="0"/>
        </w:rPr>
        <w:t>元。</w:t>
      </w:r>
    </w:p>
    <w:p>
      <w:pPr>
        <w:pStyle w:val="Style34"/>
        <w:keepNext/>
        <w:keepLines/>
        <w:widowControl w:val="0"/>
        <w:shd w:val="clear" w:color="auto" w:fill="auto"/>
        <w:bidi w:val="0"/>
        <w:spacing w:before="0" w:after="0" w:line="355" w:lineRule="exact"/>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8</w:t>
      </w:r>
      <w:bookmarkEnd w:id="1753"/>
      <w:r>
        <w:rPr>
          <w:color w:val="000000"/>
          <w:spacing w:val="0"/>
          <w:w w:val="100"/>
          <w:position w:val="0"/>
        </w:rPr>
        <w:t>、其他</w:t>
      </w:r>
      <w:bookmarkEnd w:id="1751"/>
      <w:bookmarkEnd w:id="1752"/>
      <w:bookmarkEnd w:id="1754"/>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55" w:lineRule="exact"/>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0" w:line="355" w:lineRule="exact"/>
        <w:ind w:left="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0" w:line="355" w:lineRule="exact"/>
        <w:ind w:left="0" w:right="0" w:firstLine="240"/>
        <w:jc w:val="left"/>
      </w:pPr>
      <w:r>
        <w:rPr>
          <w:b/>
          <w:bCs/>
          <w:color w:val="000000"/>
          <w:spacing w:val="0"/>
          <w:w w:val="100"/>
          <w:position w:val="0"/>
        </w:rPr>
        <w:t>(1).</w:t>
      </w:r>
      <w:r>
        <w:rPr>
          <w:b/>
          <w:bCs/>
          <w:color w:val="000000"/>
          <w:spacing w:val="0"/>
          <w:w w:val="100"/>
          <w:position w:val="0"/>
        </w:rPr>
        <w:t>应收账款分类披露：</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33"/>
        <w:gridCol w:w="1114"/>
        <w:gridCol w:w="691"/>
        <w:gridCol w:w="1008"/>
        <w:gridCol w:w="547"/>
        <w:gridCol w:w="1114"/>
        <w:gridCol w:w="648"/>
        <w:gridCol w:w="634"/>
        <w:gridCol w:w="643"/>
        <w:gridCol w:w="643"/>
        <w:gridCol w:w="61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组合中，按账龄分析法计提坏账准备的应收账款：</w:t>
      </w:r>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78"/>
        <w:gridCol w:w="2165"/>
        <w:gridCol w:w="2112"/>
        <w:gridCol w:w="2107"/>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bl>
    <w:p>
      <w:pPr>
        <w:pStyle w:val="Style24"/>
        <w:keepNext w:val="0"/>
        <w:keepLines w:val="0"/>
        <w:widowControl w:val="0"/>
        <w:shd w:val="clear" w:color="auto" w:fill="auto"/>
        <w:bidi w:val="0"/>
        <w:spacing w:before="0" w:after="0" w:line="331" w:lineRule="exact"/>
        <w:ind w:left="96"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0" w:line="331" w:lineRule="exact"/>
        <w:ind w:left="96"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31" w:lineRule="exact"/>
        <w:ind w:left="96"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widowControl w:val="0"/>
        <w:spacing w:after="499" w:line="1" w:lineRule="exact"/>
      </w:pPr>
    </w:p>
    <w:p>
      <w:pPr>
        <w:pStyle w:val="Style5"/>
        <w:keepNext w:val="0"/>
        <w:keepLines w:val="0"/>
        <w:widowControl w:val="0"/>
        <w:shd w:val="clear" w:color="auto" w:fill="auto"/>
        <w:bidi w:val="0"/>
        <w:spacing w:before="0" w:after="340" w:line="331" w:lineRule="exact"/>
        <w:ind w:left="140" w:right="0" w:firstLine="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0" w:line="302" w:lineRule="exact"/>
        <w:ind w:left="0" w:right="0" w:firstLine="280"/>
        <w:jc w:val="left"/>
      </w:pPr>
      <w:bookmarkStart w:id="1755" w:name="bookmark1755"/>
      <w:bookmarkStart w:id="1756" w:name="bookmark1756"/>
      <w:bookmarkStart w:id="1757" w:name="bookmark1757"/>
      <w:r>
        <w:rPr>
          <w:color w:val="000000"/>
          <w:spacing w:val="0"/>
          <w:w w:val="100"/>
          <w:position w:val="0"/>
        </w:rPr>
        <w:t>(2).</w:t>
      </w:r>
      <w:r>
        <w:rPr>
          <w:color w:val="000000"/>
          <w:spacing w:val="0"/>
          <w:w w:val="100"/>
          <w:position w:val="0"/>
        </w:rPr>
        <w:t>本期计提、收回或转回的坏账准备情况：</w:t>
      </w:r>
      <w:bookmarkEnd w:id="1755"/>
      <w:bookmarkEnd w:id="1756"/>
      <w:bookmarkEnd w:id="1757"/>
    </w:p>
    <w:p>
      <w:pPr>
        <w:pStyle w:val="Style5"/>
        <w:keepNext w:val="0"/>
        <w:keepLines w:val="0"/>
        <w:widowControl w:val="0"/>
        <w:shd w:val="clear" w:color="auto" w:fill="auto"/>
        <w:bidi w:val="0"/>
        <w:spacing w:before="0" w:after="260" w:line="302" w:lineRule="exact"/>
        <w:ind w:left="0" w:right="0" w:firstLine="140"/>
        <w:jc w:val="left"/>
      </w:pPr>
      <w:r>
        <w:rPr>
          <w:color w:val="000000"/>
          <w:spacing w:val="0"/>
          <w:w w:val="100"/>
          <w:position w:val="0"/>
        </w:rPr>
        <w:t>本期计提坏账准备金额</w:t>
      </w:r>
      <w:r>
        <w:rPr>
          <w:color w:val="000000"/>
          <w:spacing w:val="0"/>
          <w:w w:val="100"/>
          <w:position w:val="0"/>
          <w:sz w:val="18"/>
          <w:szCs w:val="18"/>
        </w:rPr>
        <w:t>25,000.00</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bidi w:val="0"/>
        <w:spacing w:before="0" w:after="640" w:line="274" w:lineRule="exact"/>
        <w:ind w:left="14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67"/>
        </w:numPr>
        <w:shd w:val="clear" w:color="auto" w:fill="auto"/>
        <w:bidi w:val="0"/>
        <w:spacing w:before="0" w:after="100" w:line="240" w:lineRule="auto"/>
        <w:ind w:left="0" w:right="0" w:firstLine="280"/>
        <w:jc w:val="left"/>
      </w:pPr>
      <w:bookmarkStart w:id="1758" w:name="bookmark1758"/>
      <w:bookmarkStart w:id="1759" w:name="bookmark1759"/>
      <w:bookmarkStart w:id="1760" w:name="bookmark1760"/>
      <w:bookmarkStart w:id="1761" w:name="bookmark1761"/>
      <w:bookmarkEnd w:id="1760"/>
      <w:r>
        <w:rPr>
          <w:color w:val="000000"/>
          <w:spacing w:val="0"/>
          <w:w w:val="100"/>
          <w:position w:val="0"/>
        </w:rPr>
        <w:t>.</w:t>
      </w:r>
      <w:r>
        <w:rPr>
          <w:color w:val="000000"/>
          <w:spacing w:val="0"/>
          <w:w w:val="100"/>
          <w:position w:val="0"/>
        </w:rPr>
        <w:t>本期实际核销的应收账款情况</w:t>
      </w:r>
      <w:bookmarkEnd w:id="1758"/>
      <w:bookmarkEnd w:id="1759"/>
      <w:bookmarkEnd w:id="1761"/>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67"/>
        </w:numPr>
        <w:shd w:val="clear" w:color="auto" w:fill="auto"/>
        <w:bidi w:val="0"/>
        <w:spacing w:before="0" w:after="100" w:line="240" w:lineRule="auto"/>
        <w:ind w:left="0" w:right="0" w:firstLine="280"/>
        <w:jc w:val="left"/>
      </w:pPr>
      <w:bookmarkStart w:id="1762" w:name="bookmark1762"/>
      <w:bookmarkStart w:id="1763" w:name="bookmark1763"/>
      <w:bookmarkStart w:id="1764" w:name="bookmark1764"/>
      <w:bookmarkStart w:id="1765" w:name="bookmark1765"/>
      <w:bookmarkEnd w:id="1764"/>
      <w:r>
        <w:rPr>
          <w:color w:val="000000"/>
          <w:spacing w:val="0"/>
          <w:w w:val="100"/>
          <w:position w:val="0"/>
        </w:rPr>
        <w:t>.</w:t>
      </w:r>
      <w:r>
        <w:rPr>
          <w:color w:val="000000"/>
          <w:spacing w:val="0"/>
          <w:w w:val="100"/>
          <w:position w:val="0"/>
        </w:rPr>
        <w:t>按欠款方归集的期末余额前五名的应收账款情况:</w:t>
      </w:r>
      <w:bookmarkEnd w:id="1762"/>
      <w:bookmarkEnd w:id="1763"/>
      <w:bookmarkEnd w:id="1765"/>
    </w:p>
    <w:p>
      <w:pPr>
        <w:pStyle w:val="Style5"/>
        <w:keepNext w:val="0"/>
        <w:keepLines w:val="0"/>
        <w:widowControl w:val="0"/>
        <w:shd w:val="clear" w:color="auto" w:fill="auto"/>
        <w:bidi w:val="0"/>
        <w:spacing w:before="0" w:after="260" w:line="240" w:lineRule="auto"/>
        <w:ind w:left="0" w:right="0" w:firstLine="140"/>
        <w:jc w:val="left"/>
      </w:pPr>
      <w:r>
        <w:rPr>
          <w:rFonts w:ascii="Calibri" w:eastAsia="Calibri" w:hAnsi="Calibri" w:cs="Calibri"/>
          <w:color w:val="000000"/>
          <w:spacing w:val="0"/>
          <w:w w:val="100"/>
          <w:position w:val="0"/>
        </w:rPr>
        <w:t>J</w:t>
      </w:r>
      <w:r>
        <w:rPr>
          <w:color w:val="000000"/>
          <w:spacing w:val="0"/>
          <w:w w:val="100"/>
          <w:position w:val="0"/>
        </w:rPr>
        <w:t>适用口不适用</w:t>
      </w:r>
    </w:p>
    <w:tbl>
      <w:tblPr>
        <w:tblOverlap w:val="never"/>
        <w:jc w:val="center"/>
        <w:tblLayout w:type="fixed"/>
      </w:tblPr>
      <w:tblGrid>
        <w:gridCol w:w="3595"/>
        <w:gridCol w:w="1834"/>
        <w:gridCol w:w="1829"/>
        <w:gridCol w:w="1867"/>
      </w:tblGrid>
      <w:tr>
        <w:trPr>
          <w:trHeight w:val="56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占应收账款余额 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贵州省旅游局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25,000.00</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25,000.00</w:t>
            </w:r>
          </w:p>
        </w:tc>
      </w:tr>
    </w:tbl>
    <w:p>
      <w:pPr>
        <w:widowControl w:val="0"/>
        <w:spacing w:after="339" w:line="1" w:lineRule="exact"/>
      </w:pPr>
    </w:p>
    <w:p>
      <w:pPr>
        <w:pStyle w:val="Style34"/>
        <w:keepNext/>
        <w:keepLines/>
        <w:widowControl w:val="0"/>
        <w:numPr>
          <w:ilvl w:val="0"/>
          <w:numId w:val="167"/>
        </w:numPr>
        <w:shd w:val="clear" w:color="auto" w:fill="auto"/>
        <w:tabs>
          <w:tab w:pos="715" w:val="left"/>
        </w:tabs>
        <w:bidi w:val="0"/>
        <w:spacing w:before="0" w:after="100" w:line="240" w:lineRule="auto"/>
        <w:ind w:left="0" w:right="0" w:firstLine="28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w:t>
      </w:r>
      <w:r>
        <w:rPr>
          <w:color w:val="000000"/>
          <w:spacing w:val="0"/>
          <w:w w:val="100"/>
          <w:position w:val="0"/>
        </w:rPr>
        <w:t>因金融资产转移而终止确认的应收账款：</w:t>
      </w:r>
      <w:bookmarkEnd w:id="1766"/>
      <w:bookmarkEnd w:id="1767"/>
      <w:bookmarkEnd w:id="1769"/>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67"/>
        </w:numPr>
        <w:shd w:val="clear" w:color="auto" w:fill="auto"/>
        <w:tabs>
          <w:tab w:pos="715" w:val="left"/>
        </w:tabs>
        <w:bidi w:val="0"/>
        <w:spacing w:before="0" w:after="100" w:line="240" w:lineRule="auto"/>
        <w:ind w:left="0" w:right="0" w:firstLine="28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w:t>
      </w:r>
      <w:r>
        <w:rPr>
          <w:color w:val="000000"/>
          <w:spacing w:val="0"/>
          <w:w w:val="100"/>
          <w:position w:val="0"/>
        </w:rPr>
        <w:t>转移应收账款且继续涉入形成的资产、负债金额:</w:t>
      </w:r>
      <w:bookmarkEnd w:id="1770"/>
      <w:bookmarkEnd w:id="1771"/>
      <w:bookmarkEnd w:id="1773"/>
    </w:p>
    <w:p>
      <w:pPr>
        <w:pStyle w:val="Style5"/>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0" w:right="0" w:firstLine="140"/>
        <w:jc w:val="left"/>
        <w:sectPr>
          <w:headerReference w:type="default" r:id="rId89"/>
          <w:footerReference w:type="default" r:id="rId90"/>
          <w:footnotePr>
            <w:pos w:val="pageBottom"/>
            <w:numFmt w:val="decimal"/>
            <w:numRestart w:val="continuous"/>
          </w:footnotePr>
          <w:pgSz w:w="11900" w:h="16840"/>
          <w:pgMar w:top="1322" w:right="925" w:bottom="1483" w:left="151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980"/>
        <w:jc w:val="left"/>
      </w:pPr>
      <w:bookmarkStart w:id="1774" w:name="bookmark1774"/>
      <w:bookmarkStart w:id="1775" w:name="bookmark1775"/>
      <w:bookmarkStart w:id="1776" w:name="bookmark1776"/>
      <w:r>
        <w:rPr>
          <w:color w:val="000000"/>
          <w:spacing w:val="0"/>
          <w:w w:val="100"/>
          <w:position w:val="0"/>
        </w:rPr>
        <w:t>2、其他应收款</w:t>
      </w:r>
      <w:bookmarkEnd w:id="1774"/>
      <w:bookmarkEnd w:id="1775"/>
      <w:bookmarkEnd w:id="1776"/>
    </w:p>
    <w:p>
      <w:pPr>
        <w:pStyle w:val="Style34"/>
        <w:keepNext/>
        <w:keepLines/>
        <w:widowControl w:val="0"/>
        <w:shd w:val="clear" w:color="auto" w:fill="auto"/>
        <w:bidi w:val="0"/>
        <w:spacing w:before="0" w:after="100" w:line="240" w:lineRule="auto"/>
        <w:ind w:left="0" w:right="0" w:firstLine="980"/>
        <w:jc w:val="left"/>
      </w:pPr>
      <w:bookmarkStart w:id="1774" w:name="bookmark1774"/>
      <w:bookmarkStart w:id="1775" w:name="bookmark1775"/>
      <w:bookmarkStart w:id="1777" w:name="bookmark1777"/>
      <w:r>
        <w:rPr>
          <w:color w:val="000000"/>
          <w:spacing w:val="0"/>
          <w:w w:val="100"/>
          <w:position w:val="0"/>
        </w:rPr>
        <w:t>(1).</w:t>
      </w:r>
      <w:r>
        <w:rPr>
          <w:color w:val="000000"/>
          <w:spacing w:val="0"/>
          <w:w w:val="100"/>
          <w:position w:val="0"/>
        </w:rPr>
        <w:t>其他应收款分类披露：</w:t>
      </w:r>
      <w:bookmarkEnd w:id="1774"/>
      <w:bookmarkEnd w:id="1775"/>
      <w:bookmarkEnd w:id="1777"/>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87"/>
        <w:gridCol w:w="1747"/>
        <w:gridCol w:w="902"/>
        <w:gridCol w:w="1315"/>
        <w:gridCol w:w="830"/>
        <w:gridCol w:w="1661"/>
        <w:gridCol w:w="1531"/>
        <w:gridCol w:w="902"/>
        <w:gridCol w:w="1042"/>
        <w:gridCol w:w="739"/>
        <w:gridCol w:w="1613"/>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460" w:firstLine="0"/>
              <w:jc w:val="right"/>
            </w:pPr>
            <w:r>
              <w:rPr>
                <w:color w:val="000000"/>
                <w:spacing w:val="0"/>
                <w:w w:val="100"/>
                <w:position w:val="0"/>
              </w:rPr>
              <w:t>三备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单项金额重大并单独 计提坏账准备的其他 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474,591,821.78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474,591,821.78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400,888,641.00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400,888,641.00</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按信用风险特征组合 计提坏账准备的其他 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2,909, </w:t>
            </w:r>
            <w:r>
              <w:rPr>
                <w:color w:val="000000"/>
                <w:spacing w:val="0"/>
                <w:w w:val="100"/>
                <w:position w:val="0"/>
                <w:sz w:val="18"/>
                <w:szCs w:val="18"/>
              </w:rPr>
              <w:t xml:space="preserve">593. </w:t>
            </w:r>
            <w:r>
              <w:rPr>
                <w:color w:val="000000"/>
                <w:spacing w:val="0"/>
                <w:w w:val="100"/>
                <w:position w:val="0"/>
                <w:sz w:val="18"/>
                <w:szCs w:val="18"/>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176,844.67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2,732, </w:t>
            </w:r>
            <w:r>
              <w:rPr>
                <w:color w:val="000000"/>
                <w:spacing w:val="0"/>
                <w:w w:val="100"/>
                <w:position w:val="0"/>
                <w:sz w:val="18"/>
                <w:szCs w:val="18"/>
              </w:rPr>
              <w:t xml:space="preserve">748. </w:t>
            </w:r>
            <w:r>
              <w:rPr>
                <w:color w:val="000000"/>
                <w:spacing w:val="0"/>
                <w:w w:val="100"/>
                <w:position w:val="0"/>
                <w:sz w:val="18"/>
                <w:szCs w:val="18"/>
              </w:rPr>
              <w:t>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1,301,956. </w:t>
            </w:r>
            <w:r>
              <w:rPr>
                <w:color w:val="000000"/>
                <w:spacing w:val="0"/>
                <w:w w:val="100"/>
                <w:position w:val="0"/>
                <w:sz w:val="18"/>
                <w:szCs w:val="18"/>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75,602.81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1,226, </w:t>
            </w:r>
            <w:r>
              <w:rPr>
                <w:color w:val="000000"/>
                <w:spacing w:val="0"/>
                <w:w w:val="100"/>
                <w:position w:val="0"/>
                <w:sz w:val="18"/>
                <w:szCs w:val="18"/>
              </w:rPr>
              <w:t xml:space="preserve">353. </w:t>
            </w:r>
            <w:r>
              <w:rPr>
                <w:color w:val="000000"/>
                <w:spacing w:val="0"/>
                <w:w w:val="100"/>
                <w:position w:val="0"/>
                <w:sz w:val="18"/>
                <w:szCs w:val="18"/>
              </w:rPr>
              <w:t>37</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单项金额不重大但单 独计提坏账准备的其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57,988,194.45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57,988,194.45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477,501,415.17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176,844.67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477,324,570.50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460,178,791.63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75,602.81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460,103,188.82</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期末单项金额重大并单项计提坏账准备的其他应收款:</w:t>
      </w: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06"/>
        <w:gridCol w:w="2122"/>
        <w:gridCol w:w="2122"/>
        <w:gridCol w:w="2122"/>
        <w:gridCol w:w="213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其他应收款(按单位)</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474,591,821.78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经单独测试未发现存 在减值迹象</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474,591,821.78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组合中</w:t>
      </w:r>
    </w:p>
    <w:p>
      <w:pPr>
        <w:widowControl w:val="0"/>
        <w:spacing w:after="39" w:line="1" w:lineRule="exact"/>
      </w:pPr>
    </w:p>
    <w:p>
      <w:pPr>
        <w:pStyle w:val="Style40"/>
        <w:keepNext w:val="0"/>
        <w:keepLines w:val="0"/>
        <w:widowControl w:val="0"/>
        <w:shd w:val="clear" w:color="auto" w:fill="auto"/>
        <w:bidi w:val="0"/>
        <w:spacing w:before="0" w:after="100" w:line="240" w:lineRule="auto"/>
        <w:ind w:left="0" w:right="0" w:firstLine="0"/>
        <w:jc w:val="center"/>
        <w:sectPr>
          <w:headerReference w:type="default" r:id="rId91"/>
          <w:footerReference w:type="default" r:id="rId92"/>
          <w:footnotePr>
            <w:pos w:val="pageBottom"/>
            <w:numFmt w:val="decimal"/>
            <w:numRestart w:val="continuous"/>
          </w:footnotePr>
          <w:pgSz w:w="16840" w:h="11900" w:orient="landscape"/>
          <w:pgMar w:top="1801" w:right="1412" w:bottom="1190" w:left="442" w:header="0" w:footer="762" w:gutter="0"/>
          <w:cols w:space="720"/>
          <w:noEndnote/>
          <w:rtlGutter w:val="0"/>
          <w:docGrid w:linePitch="360"/>
        </w:sectPr>
      </w:pPr>
      <w:r>
        <w:rPr>
          <w:color w:val="000000"/>
          <w:spacing w:val="0"/>
          <w:w w:val="100"/>
          <w:position w:val="0"/>
        </w:rPr>
        <w:t xml:space="preserve">213 </w:t>
      </w:r>
      <w:r>
        <w:rPr>
          <w:b w:val="0"/>
          <w:bCs w:val="0"/>
          <w:color w:val="000000"/>
          <w:spacing w:val="0"/>
          <w:w w:val="100"/>
          <w:position w:val="0"/>
        </w:rPr>
        <w:t xml:space="preserve">/ </w:t>
      </w:r>
      <w:r>
        <w:rPr>
          <w:color w:val="000000"/>
          <w:spacing w:val="0"/>
          <w:w w:val="100"/>
          <w:position w:val="0"/>
        </w:rPr>
        <w:t>222</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，按账龄分析法计提坏账准备的其他应收款:</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2,820, </w:t>
            </w:r>
            <w:r>
              <w:rPr>
                <w:color w:val="000000"/>
                <w:spacing w:val="0"/>
                <w:w w:val="100"/>
                <w:position w:val="0"/>
                <w:sz w:val="18"/>
                <w:szCs w:val="18"/>
              </w:rPr>
              <w:t xml:space="preserve">493.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141,024.67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2,820, </w:t>
            </w:r>
            <w:r>
              <w:rPr>
                <w:color w:val="000000"/>
                <w:spacing w:val="0"/>
                <w:w w:val="100"/>
                <w:position w:val="0"/>
                <w:sz w:val="18"/>
                <w:szCs w:val="18"/>
              </w:rPr>
              <w:t xml:space="preserve">493.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141,024.67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2,100.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3,100.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63,000.00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2,909, </w:t>
            </w:r>
            <w:r>
              <w:rPr>
                <w:color w:val="000000"/>
                <w:spacing w:val="0"/>
                <w:w w:val="100"/>
                <w:position w:val="0"/>
                <w:sz w:val="18"/>
                <w:szCs w:val="18"/>
              </w:rPr>
              <w:t xml:space="preserve">593. </w:t>
            </w:r>
            <w:r>
              <w:rPr>
                <w:color w:val="000000"/>
                <w:spacing w:val="0"/>
                <w:w w:val="100"/>
                <w:position w:val="0"/>
                <w:sz w:val="18"/>
                <w:szCs w:val="18"/>
              </w:rPr>
              <w:t>39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176,844.67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78" w:lineRule="exact"/>
        <w:ind w:left="96" w:right="0" w:firstLine="0"/>
        <w:jc w:val="left"/>
      </w:pPr>
      <w:r>
        <w:rPr>
          <w:color w:val="000000"/>
          <w:spacing w:val="0"/>
          <w:w w:val="100"/>
          <w:position w:val="0"/>
        </w:rPr>
        <w:t>确定该组合依据的说明: 无</w:t>
      </w:r>
    </w:p>
    <w:p>
      <w:pPr>
        <w:widowControl w:val="0"/>
        <w:spacing w:after="199" w:line="1" w:lineRule="exact"/>
      </w:pPr>
    </w:p>
    <w:p>
      <w:pPr>
        <w:pStyle w:val="Style5"/>
        <w:keepNext w:val="0"/>
        <w:keepLines w:val="0"/>
        <w:widowControl w:val="0"/>
        <w:shd w:val="clear" w:color="auto" w:fill="auto"/>
        <w:bidi w:val="0"/>
        <w:spacing w:before="0" w:after="620" w:line="331" w:lineRule="exact"/>
        <w:ind w:left="0" w:right="0" w:firstLine="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组合中，采用其他方法计提坏账准备的其他应收款：</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40" w:line="278" w:lineRule="exact"/>
        <w:ind w:left="0" w:right="0" w:firstLine="0"/>
        <w:jc w:val="left"/>
      </w:pPr>
      <w:bookmarkStart w:id="1778" w:name="bookmark1778"/>
      <w:bookmarkStart w:id="1779" w:name="bookmark1779"/>
      <w:bookmarkStart w:id="1780" w:name="bookmark1780"/>
      <w:r>
        <w:rPr>
          <w:color w:val="000000"/>
          <w:spacing w:val="0"/>
          <w:w w:val="100"/>
          <w:position w:val="0"/>
        </w:rPr>
        <w:t>(2).</w:t>
      </w:r>
      <w:r>
        <w:rPr>
          <w:color w:val="000000"/>
          <w:spacing w:val="0"/>
          <w:w w:val="100"/>
          <w:position w:val="0"/>
        </w:rPr>
        <w:t>本期计提、收回或转回的坏账准备情况：</w:t>
      </w:r>
      <w:bookmarkEnd w:id="1778"/>
      <w:bookmarkEnd w:id="1779"/>
      <w:bookmarkEnd w:id="1780"/>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本期计提坏账准备金额</w:t>
      </w:r>
      <w:r>
        <w:rPr>
          <w:color w:val="000000"/>
          <w:spacing w:val="0"/>
          <w:w w:val="100"/>
          <w:position w:val="0"/>
          <w:sz w:val="18"/>
          <w:szCs w:val="18"/>
        </w:rPr>
        <w:t xml:space="preserve">101,241. </w:t>
      </w:r>
      <w:r>
        <w:rPr>
          <w:color w:val="000000"/>
          <w:spacing w:val="0"/>
          <w:w w:val="100"/>
          <w:position w:val="0"/>
          <w:sz w:val="18"/>
          <w:szCs w:val="18"/>
        </w:rPr>
        <w:t>86</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 其中本期坏账准备转回或收回金额重要的：</w:t>
      </w:r>
    </w:p>
    <w:p>
      <w:pPr>
        <w:pStyle w:val="Style5"/>
        <w:keepNext w:val="0"/>
        <w:keepLines w:val="0"/>
        <w:widowControl w:val="0"/>
        <w:shd w:val="clear" w:color="auto" w:fill="auto"/>
        <w:bidi w:val="0"/>
        <w:spacing w:before="0" w:after="6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71"/>
        </w:numPr>
        <w:shd w:val="clear" w:color="auto" w:fill="auto"/>
        <w:bidi w:val="0"/>
        <w:spacing w:before="0" w:after="100" w:line="240" w:lineRule="auto"/>
        <w:ind w:left="0" w:right="0" w:firstLine="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w:t>
      </w:r>
      <w:r>
        <w:rPr>
          <w:color w:val="000000"/>
          <w:spacing w:val="0"/>
          <w:w w:val="100"/>
          <w:position w:val="0"/>
        </w:rPr>
        <w:t>本期实际核销的其他应收款情况</w:t>
      </w:r>
      <w:bookmarkEnd w:id="1781"/>
      <w:bookmarkEnd w:id="1782"/>
      <w:bookmarkEnd w:id="178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71"/>
        </w:numPr>
        <w:shd w:val="clear" w:color="auto" w:fill="auto"/>
        <w:bidi w:val="0"/>
        <w:spacing w:before="0" w:after="100" w:line="240" w:lineRule="auto"/>
        <w:ind w:left="0" w:right="0" w:firstLine="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w:t>
      </w:r>
      <w:r>
        <w:rPr>
          <w:color w:val="000000"/>
          <w:spacing w:val="0"/>
          <w:w w:val="100"/>
          <w:position w:val="0"/>
        </w:rPr>
        <w:t>其他应收款按款项性质分类情况</w:t>
      </w:r>
      <w:bookmarkEnd w:id="1785"/>
      <w:bookmarkEnd w:id="1786"/>
      <w:bookmarkEnd w:id="1788"/>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应收履约保证金存款利息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57,988,194.45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预付非公开发行费用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141,509.43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504,261.75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2,858, </w:t>
            </w:r>
            <w:r>
              <w:rPr>
                <w:color w:val="000000"/>
                <w:spacing w:val="0"/>
                <w:w w:val="100"/>
                <w:position w:val="0"/>
                <w:sz w:val="18"/>
                <w:szCs w:val="18"/>
              </w:rPr>
              <w:t xml:space="preserve">570.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656,185.00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474,591,821.78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400,888,641.00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50,720.50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2"/>
        <w:gridCol w:w="2981"/>
        <w:gridCol w:w="3000"/>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477,501,415.17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460,178,791.63</w:t>
            </w:r>
          </w:p>
        </w:tc>
      </w:tr>
    </w:tbl>
    <w:p>
      <w:pPr>
        <w:widowControl w:val="0"/>
        <w:spacing w:after="599" w:line="1" w:lineRule="exact"/>
      </w:pPr>
    </w:p>
    <w:p>
      <w:pPr>
        <w:pStyle w:val="Style34"/>
        <w:keepNext/>
        <w:keepLines/>
        <w:widowControl w:val="0"/>
        <w:numPr>
          <w:ilvl w:val="0"/>
          <w:numId w:val="173"/>
        </w:numPr>
        <w:shd w:val="clear" w:color="auto" w:fill="auto"/>
        <w:bidi w:val="0"/>
        <w:spacing w:before="0" w:after="100" w:line="240" w:lineRule="auto"/>
        <w:ind w:left="0" w:right="0" w:firstLine="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w:t>
      </w:r>
      <w:r>
        <w:rPr>
          <w:color w:val="000000"/>
          <w:spacing w:val="0"/>
          <w:w w:val="100"/>
          <w:position w:val="0"/>
        </w:rPr>
        <w:t>按欠款方归集的期末余额前五名的其他应收款情况:</w:t>
      </w:r>
      <w:bookmarkEnd w:id="1789"/>
      <w:bookmarkEnd w:id="1790"/>
      <w:bookmarkEnd w:id="17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4"/>
        <w:gridCol w:w="1282"/>
        <w:gridCol w:w="1603"/>
        <w:gridCol w:w="1258"/>
        <w:gridCol w:w="1685"/>
        <w:gridCol w:w="1613"/>
      </w:tblGrid>
      <w:tr>
        <w:trPr>
          <w:trHeight w:val="8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浙江日报报业 集团印务有限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57.59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12.57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海宁日报有限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钱江报系有限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台州浙报文化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93.20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4"/>
        <w:keepNext/>
        <w:keepLines/>
        <w:widowControl w:val="0"/>
        <w:numPr>
          <w:ilvl w:val="0"/>
          <w:numId w:val="173"/>
        </w:numPr>
        <w:shd w:val="clear" w:color="auto" w:fill="auto"/>
        <w:tabs>
          <w:tab w:pos="435" w:val="left"/>
        </w:tabs>
        <w:bidi w:val="0"/>
        <w:spacing w:before="0" w:after="100" w:line="240" w:lineRule="auto"/>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w:t>
      </w:r>
      <w:r>
        <w:rPr>
          <w:color w:val="000000"/>
          <w:spacing w:val="0"/>
          <w:w w:val="100"/>
          <w:position w:val="0"/>
        </w:rPr>
        <w:t>涉及政府补助的应收款项</w:t>
      </w:r>
      <w:bookmarkEnd w:id="1793"/>
      <w:bookmarkEnd w:id="1794"/>
      <w:bookmarkEnd w:id="179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73"/>
        </w:numPr>
        <w:shd w:val="clear" w:color="auto" w:fill="auto"/>
        <w:tabs>
          <w:tab w:pos="435" w:val="left"/>
        </w:tabs>
        <w:bidi w:val="0"/>
        <w:spacing w:before="0" w:after="100" w:line="240" w:lineRule="auto"/>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w:t>
      </w:r>
      <w:r>
        <w:rPr>
          <w:color w:val="000000"/>
          <w:spacing w:val="0"/>
          <w:w w:val="100"/>
          <w:position w:val="0"/>
        </w:rPr>
        <w:t>因金融资产转移而终止确认的其他应收款：</w:t>
      </w:r>
      <w:bookmarkEnd w:id="1797"/>
      <w:bookmarkEnd w:id="1798"/>
      <w:bookmarkEnd w:id="180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73"/>
        </w:numPr>
        <w:shd w:val="clear" w:color="auto" w:fill="auto"/>
        <w:tabs>
          <w:tab w:pos="435" w:val="left"/>
        </w:tabs>
        <w:bidi w:val="0"/>
        <w:spacing w:before="0" w:after="100" w:line="240" w:lineRule="auto"/>
        <w:ind w:left="0" w:right="0" w:firstLine="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w:t>
      </w:r>
      <w:r>
        <w:rPr>
          <w:color w:val="000000"/>
          <w:spacing w:val="0"/>
          <w:w w:val="100"/>
          <w:position w:val="0"/>
        </w:rPr>
        <w:t>转移其他应收款且继续涉入形成的资产、负债金额:</w:t>
      </w:r>
      <w:bookmarkEnd w:id="1801"/>
      <w:bookmarkEnd w:id="1802"/>
      <w:bookmarkEnd w:id="1804"/>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0" w:right="0" w:firstLine="0"/>
        <w:jc w:val="both"/>
        <w:sectPr>
          <w:headerReference w:type="default" r:id="rId93"/>
          <w:footerReference w:type="default" r:id="rId94"/>
          <w:footnotePr>
            <w:pos w:val="pageBottom"/>
            <w:numFmt w:val="decimal"/>
            <w:numRestart w:val="continuous"/>
          </w:footnotePr>
          <w:pgSz w:w="11900" w:h="16840"/>
          <w:pgMar w:top="1522" w:right="1158" w:bottom="1618"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340" w:after="100" w:line="240" w:lineRule="auto"/>
        <w:ind w:left="0" w:right="0" w:firstLine="560"/>
        <w:jc w:val="left"/>
      </w:pPr>
      <w:bookmarkStart w:id="1805" w:name="bookmark1805"/>
      <w:bookmarkStart w:id="1806" w:name="bookmark1806"/>
      <w:bookmarkStart w:id="1807" w:name="bookmark1807"/>
      <w:bookmarkStart w:id="1808" w:name="bookmark1808"/>
      <w:r>
        <w:rPr>
          <w:color w:val="000000"/>
          <w:spacing w:val="0"/>
          <w:w w:val="100"/>
          <w:position w:val="0"/>
        </w:rPr>
        <w:t>3</w:t>
      </w:r>
      <w:bookmarkEnd w:id="1807"/>
      <w:r>
        <w:rPr>
          <w:color w:val="000000"/>
          <w:spacing w:val="0"/>
          <w:w w:val="100"/>
          <w:position w:val="0"/>
        </w:rPr>
        <w:t>、长期股权投资</w:t>
      </w:r>
      <w:bookmarkEnd w:id="1805"/>
      <w:bookmarkEnd w:id="1806"/>
      <w:bookmarkEnd w:id="1808"/>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6"/>
        <w:gridCol w:w="2602"/>
        <w:gridCol w:w="2290"/>
        <w:gridCol w:w="2218"/>
        <w:gridCol w:w="2213"/>
        <w:gridCol w:w="1560"/>
        <w:gridCol w:w="234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6,680, 224, </w:t>
            </w:r>
            <w:r>
              <w:rPr>
                <w:color w:val="000000"/>
                <w:spacing w:val="0"/>
                <w:w w:val="100"/>
                <w:position w:val="0"/>
                <w:sz w:val="18"/>
                <w:szCs w:val="18"/>
              </w:rPr>
              <w:t xml:space="preserve">507.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643,400,467.13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6,036, 824, </w:t>
            </w:r>
            <w:r>
              <w:rPr>
                <w:color w:val="000000"/>
                <w:spacing w:val="0"/>
                <w:w w:val="100"/>
                <w:position w:val="0"/>
                <w:sz w:val="18"/>
                <w:szCs w:val="18"/>
              </w:rPr>
              <w:t xml:space="preserve">040.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6,296,924,507.76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6,296, 924, </w:t>
            </w:r>
            <w:r>
              <w:rPr>
                <w:color w:val="000000"/>
                <w:spacing w:val="0"/>
                <w:w w:val="100"/>
                <w:position w:val="0"/>
                <w:sz w:val="18"/>
                <w:szCs w:val="18"/>
              </w:rPr>
              <w:t xml:space="preserve">507. </w:t>
            </w:r>
            <w:r>
              <w:rPr>
                <w:color w:val="000000"/>
                <w:spacing w:val="0"/>
                <w:w w:val="100"/>
                <w:position w:val="0"/>
                <w:sz w:val="18"/>
                <w:szCs w:val="18"/>
              </w:rPr>
              <w:t>76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对联营、合营企业 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168,647,298.72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168,647,298.72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168,230,588.68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168,230,588.68</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6,848, </w:t>
            </w:r>
            <w:r>
              <w:rPr>
                <w:color w:val="000000"/>
                <w:spacing w:val="0"/>
                <w:w w:val="100"/>
                <w:position w:val="0"/>
                <w:sz w:val="18"/>
                <w:szCs w:val="18"/>
              </w:rPr>
              <w:t>871,806.48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643,400,467.13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6,205, 471, </w:t>
            </w:r>
            <w:r>
              <w:rPr>
                <w:color w:val="000000"/>
                <w:spacing w:val="0"/>
                <w:w w:val="100"/>
                <w:position w:val="0"/>
                <w:sz w:val="18"/>
                <w:szCs w:val="18"/>
              </w:rPr>
              <w:t xml:space="preserve">339. </w:t>
            </w:r>
            <w:r>
              <w:rPr>
                <w:color w:val="000000"/>
                <w:spacing w:val="0"/>
                <w:w w:val="100"/>
                <w:position w:val="0"/>
                <w:sz w:val="18"/>
                <w:szCs w:val="18"/>
              </w:rPr>
              <w:t>35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6,465, 155, </w:t>
            </w:r>
            <w:r>
              <w:rPr>
                <w:color w:val="000000"/>
                <w:spacing w:val="0"/>
                <w:w w:val="100"/>
                <w:position w:val="0"/>
                <w:sz w:val="18"/>
                <w:szCs w:val="18"/>
              </w:rPr>
              <w:t xml:space="preserve">096. </w:t>
            </w: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6,465, 155, </w:t>
            </w:r>
            <w:r>
              <w:rPr>
                <w:color w:val="000000"/>
                <w:spacing w:val="0"/>
                <w:w w:val="100"/>
                <w:position w:val="0"/>
                <w:sz w:val="18"/>
                <w:szCs w:val="18"/>
              </w:rPr>
              <w:t xml:space="preserve">096. </w:t>
            </w:r>
            <w:r>
              <w:rPr>
                <w:color w:val="000000"/>
                <w:spacing w:val="0"/>
                <w:w w:val="100"/>
                <w:position w:val="0"/>
                <w:sz w:val="18"/>
                <w:szCs w:val="18"/>
              </w:rPr>
              <w:t>44</w:t>
            </w:r>
          </w:p>
        </w:tc>
      </w:tr>
    </w:tbl>
    <w:p>
      <w:pPr>
        <w:widowControl w:val="0"/>
        <w:spacing w:after="619" w:line="1" w:lineRule="exact"/>
      </w:pPr>
    </w:p>
    <w:p>
      <w:pPr>
        <w:pStyle w:val="Style34"/>
        <w:keepNext/>
        <w:keepLines/>
        <w:widowControl w:val="0"/>
        <w:shd w:val="clear" w:color="auto" w:fill="auto"/>
        <w:bidi w:val="0"/>
        <w:spacing w:before="0" w:after="100" w:line="240" w:lineRule="auto"/>
        <w:ind w:left="0" w:right="0" w:firstLine="560"/>
        <w:jc w:val="left"/>
      </w:pPr>
      <w:bookmarkStart w:id="1809" w:name="bookmark1809"/>
      <w:bookmarkStart w:id="1810" w:name="bookmark1810"/>
      <w:bookmarkStart w:id="1811" w:name="bookmark1811"/>
      <w:r>
        <w:rPr>
          <w:color w:val="000000"/>
          <w:spacing w:val="0"/>
          <w:w w:val="100"/>
          <w:position w:val="0"/>
        </w:rPr>
        <w:t>(1)对子公司投资</w:t>
      </w:r>
      <w:bookmarkEnd w:id="1809"/>
      <w:bookmarkEnd w:id="1810"/>
      <w:bookmarkEnd w:id="1811"/>
    </w:p>
    <w:p>
      <w:pPr>
        <w:pStyle w:val="Style24"/>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1896"/>
        <w:gridCol w:w="1872"/>
        <w:gridCol w:w="1872"/>
        <w:gridCol w:w="1896"/>
        <w:gridCol w:w="1872"/>
        <w:gridCol w:w="1877"/>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减值准备期末余 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浙江日报新闻发展有限公司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473,895,666.76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473,895,666.76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1,297, 205, </w:t>
            </w:r>
            <w:r>
              <w:rPr>
                <w:color w:val="000000"/>
                <w:spacing w:val="0"/>
                <w:w w:val="100"/>
                <w:position w:val="0"/>
                <w:sz w:val="18"/>
                <w:szCs w:val="18"/>
              </w:rPr>
              <w:t xml:space="preserve">013.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1,297, 205, </w:t>
            </w:r>
            <w:r>
              <w:rPr>
                <w:color w:val="000000"/>
                <w:spacing w:val="0"/>
                <w:w w:val="100"/>
                <w:position w:val="0"/>
                <w:sz w:val="18"/>
                <w:szCs w:val="18"/>
              </w:rPr>
              <w:t xml:space="preserve">013.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616,638,713.11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616,638,713.11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47,101,952.09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47,101,952.09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17,992,009.13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17,992,009.13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浙江老年报报业有限公司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16,322,554.05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16,322,554.05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2,675, </w:t>
            </w:r>
            <w:r>
              <w:rPr>
                <w:color w:val="000000"/>
                <w:spacing w:val="0"/>
                <w:w w:val="100"/>
                <w:position w:val="0"/>
                <w:sz w:val="18"/>
                <w:szCs w:val="18"/>
              </w:rPr>
              <w:t xml:space="preserve">239.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2,675, </w:t>
            </w:r>
            <w:r>
              <w:rPr>
                <w:color w:val="000000"/>
                <w:spacing w:val="0"/>
                <w:w w:val="100"/>
                <w:position w:val="0"/>
                <w:sz w:val="18"/>
                <w:szCs w:val="18"/>
              </w:rPr>
              <w:t xml:space="preserve">239. </w:t>
            </w:r>
            <w:r>
              <w:rPr>
                <w:color w:val="000000"/>
                <w:spacing w:val="0"/>
                <w:w w:val="100"/>
                <w:position w:val="0"/>
                <w:sz w:val="18"/>
                <w:szCs w:val="18"/>
              </w:rPr>
              <w:t>53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39,816,714.49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39,816,714.49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24,086,514.49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24,086,514.49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64,212,955.19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64,212,955.19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24,344,141.76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24,344,141.76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33,840,723.90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33,840,723.90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34,071,222.58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34,071,222.58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44,943,396.78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44,943,396.78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7,315, </w:t>
            </w:r>
            <w:r>
              <w:rPr>
                <w:color w:val="000000"/>
                <w:spacing w:val="0"/>
                <w:w w:val="100"/>
                <w:position w:val="0"/>
                <w:sz w:val="18"/>
                <w:szCs w:val="18"/>
              </w:rPr>
              <w:t xml:space="preserve">655.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7,315, </w:t>
            </w:r>
            <w:r>
              <w:rPr>
                <w:color w:val="000000"/>
                <w:spacing w:val="0"/>
                <w:w w:val="100"/>
                <w:position w:val="0"/>
                <w:sz w:val="18"/>
                <w:szCs w:val="18"/>
              </w:rPr>
              <w:t xml:space="preserve">655.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42,164,050.28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42,164,050.28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216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r>
        <w:br w:type="page"/>
      </w:r>
    </w:p>
    <w:tbl>
      <w:tblPr>
        <w:tblOverlap w:val="never"/>
        <w:jc w:val="center"/>
        <w:tblLayout w:type="fixed"/>
      </w:tblPr>
      <w:tblGrid>
        <w:gridCol w:w="2818"/>
        <w:gridCol w:w="1896"/>
        <w:gridCol w:w="1872"/>
        <w:gridCol w:w="1872"/>
        <w:gridCol w:w="1896"/>
        <w:gridCol w:w="1872"/>
        <w:gridCol w:w="187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永康日报有限公司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71,104,920.68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71,104,920.68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12,359,354.44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12,359,354.44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浙江日报报业集团印务有限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250,053,489.49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250,053,489.49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东方星空创业投资有限公司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351,843,727.25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351,843,727.25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杭州边锋网络技术有限公司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2,907, 784,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2,907, 784,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上海浩方在线信息技术有限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292,163,100.00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292,163,100.00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浙江法制报报业有限公司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5,293, </w:t>
            </w:r>
            <w:r>
              <w:rPr>
                <w:color w:val="000000"/>
                <w:spacing w:val="0"/>
                <w:w w:val="100"/>
                <w:position w:val="0"/>
                <w:sz w:val="18"/>
                <w:szCs w:val="18"/>
              </w:rPr>
              <w:t xml:space="preserve">778.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5,293, </w:t>
            </w:r>
            <w:r>
              <w:rPr>
                <w:color w:val="000000"/>
                <w:spacing w:val="0"/>
                <w:w w:val="100"/>
                <w:position w:val="0"/>
                <w:sz w:val="18"/>
                <w:szCs w:val="18"/>
              </w:rPr>
              <w:t xml:space="preserve">778.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浙江东彩网络科技有限公司</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浙江智慧网络医院管理有限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浙江美术传媒拍卖有限公司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淘宝天下传媒有限公司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12,529,643.98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12,529,643.98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杭州翰墨投资管理有限公司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爱阅读（北京）科技股份有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95,495,738.25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95,495,738.25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浙江《江南游报》社有限责 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浙江浙报美术投资管理有限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上海高铁旅游服务有限公司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杭州富春云科技有限公司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浙江乌镇大数据产业园开发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浙江九星传媒有限公司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浙江大数据交易中心有限公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6,296, 924, </w:t>
            </w:r>
            <w:r>
              <w:rPr>
                <w:color w:val="000000"/>
                <w:spacing w:val="0"/>
                <w:w w:val="100"/>
                <w:position w:val="0"/>
                <w:sz w:val="18"/>
                <w:szCs w:val="18"/>
              </w:rPr>
              <w:t xml:space="preserve">507. </w:t>
            </w:r>
            <w:r>
              <w:rPr>
                <w:color w:val="000000"/>
                <w:spacing w:val="0"/>
                <w:w w:val="100"/>
                <w:position w:val="0"/>
                <w:sz w:val="18"/>
                <w:szCs w:val="18"/>
              </w:rPr>
              <w:t>76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383,300,000.00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6,680, 224, </w:t>
            </w:r>
            <w:r>
              <w:rPr>
                <w:color w:val="000000"/>
                <w:spacing w:val="0"/>
                <w:w w:val="100"/>
                <w:position w:val="0"/>
                <w:sz w:val="18"/>
                <w:szCs w:val="18"/>
              </w:rPr>
              <w:t xml:space="preserve">507. </w:t>
            </w:r>
            <w:r>
              <w:rPr>
                <w:color w:val="000000"/>
                <w:spacing w:val="0"/>
                <w:w w:val="100"/>
                <w:position w:val="0"/>
                <w:sz w:val="18"/>
                <w:szCs w:val="18"/>
              </w:rPr>
              <w:t>76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643,400,467.13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643,400,467.13</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［注］:现更名为“东方星空数字娱乐有限公司”。</w:t>
      </w:r>
    </w:p>
    <w:p>
      <w:pPr>
        <w:pStyle w:val="Style24"/>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217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r>
        <w:br w:type="page"/>
      </w:r>
    </w:p>
    <w:p>
      <w:pPr>
        <w:pStyle w:val="Style24"/>
        <w:keepNext w:val="0"/>
        <w:keepLines w:val="0"/>
        <w:widowControl w:val="0"/>
        <w:shd w:val="clear" w:color="auto" w:fill="auto"/>
        <w:bidi w:val="0"/>
        <w:spacing w:before="0" w:after="100" w:line="240" w:lineRule="auto"/>
        <w:ind w:left="437" w:right="0" w:firstLine="0"/>
        <w:jc w:val="left"/>
      </w:pPr>
      <w:r>
        <w:rPr>
          <w:b/>
          <w:bCs/>
          <w:color w:val="000000"/>
          <w:spacing w:val="0"/>
          <w:w w:val="100"/>
          <w:position w:val="0"/>
        </w:rPr>
        <w:t>（2）对联营、合营企业投资</w:t>
      </w:r>
    </w:p>
    <w:p>
      <w:pPr>
        <w:pStyle w:val="Style24"/>
        <w:keepNext w:val="0"/>
        <w:keepLines w:val="0"/>
        <w:widowControl w:val="0"/>
        <w:shd w:val="clear" w:color="auto" w:fill="auto"/>
        <w:bidi w:val="0"/>
        <w:spacing w:before="0" w:after="0" w:line="240" w:lineRule="auto"/>
        <w:ind w:left="437"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0"/>
        <w:gridCol w:w="1747"/>
        <w:gridCol w:w="1123"/>
        <w:gridCol w:w="989"/>
        <w:gridCol w:w="1315"/>
        <w:gridCol w:w="1234"/>
        <w:gridCol w:w="782"/>
        <w:gridCol w:w="1157"/>
        <w:gridCol w:w="634"/>
        <w:gridCol w:w="696"/>
        <w:gridCol w:w="1834"/>
        <w:gridCol w:w="965"/>
      </w:tblGrid>
      <w:tr>
        <w:trPr>
          <w:trHeight w:val="264" w:hRule="exact"/>
        </w:trPr>
        <w:tc>
          <w:tcPr>
            <w:gridSpan w:val="11"/>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牛人民币</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5"/>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减值准 备期末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其他</w:t>
            </w:r>
          </w:p>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权益</w:t>
            </w:r>
          </w:p>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textDirection w:val="tbRlV"/>
            <w:vAlign w:val="bottom"/>
          </w:tcPr>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人民浙报传媒投 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25,169,063.63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101,665.41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25,270,729.04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25,169,063.63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101,665.41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25,270,729.04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北京华奥星空科 技发展有限公司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44,755,551.01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 xml:space="preserve">1,016, </w:t>
            </w:r>
            <w:r>
              <w:rPr>
                <w:color w:val="000000"/>
                <w:spacing w:val="0"/>
                <w:w w:val="100"/>
                <w:position w:val="0"/>
                <w:sz w:val="18"/>
                <w:szCs w:val="18"/>
              </w:rPr>
              <w:t>600.</w:t>
            </w:r>
          </w:p>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45,775,854.06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养安享养老产业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15,042,402.41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3,182.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15,045,584.66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浙报中天（象山） 股权投资合伙企 业（有限合伙）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-773,354.6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48,226,645.31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北京怡海盛鼎广 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34,263,571.63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64,914.02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34,328,485.65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143,061,525.05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311,342.31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143,376,569.68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168,230,588.68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413,007.72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3,702.32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168,647,298.72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420" w:right="0" w:firstLine="0"/>
        <w:jc w:val="left"/>
      </w:pPr>
      <w:r>
        <w:rPr>
          <w:color w:val="000000"/>
          <w:spacing w:val="0"/>
          <w:w w:val="100"/>
          <w:position w:val="0"/>
        </w:rPr>
        <w:t>其他说明: 无</w:t>
      </w:r>
    </w:p>
    <w:p>
      <w:pPr>
        <w:pStyle w:val="Style40"/>
        <w:keepNext w:val="0"/>
        <w:keepLines w:val="0"/>
        <w:widowControl w:val="0"/>
        <w:shd w:val="clear" w:color="auto" w:fill="auto"/>
        <w:bidi w:val="0"/>
        <w:spacing w:before="0" w:after="260" w:line="240" w:lineRule="auto"/>
        <w:ind w:left="0" w:right="0" w:firstLine="0"/>
        <w:jc w:val="center"/>
        <w:sectPr>
          <w:headerReference w:type="default" r:id="rId95"/>
          <w:footerReference w:type="default" r:id="rId96"/>
          <w:footnotePr>
            <w:pos w:val="pageBottom"/>
            <w:numFmt w:val="decimal"/>
            <w:numRestart w:val="continuous"/>
          </w:footnotePr>
          <w:pgSz w:w="16840" w:h="11900" w:orient="landscape"/>
          <w:pgMar w:top="1791" w:right="1040" w:bottom="1190" w:left="790" w:header="0" w:footer="762" w:gutter="0"/>
          <w:cols w:space="720"/>
          <w:noEndnote/>
          <w:rtlGutter w:val="0"/>
          <w:docGrid w:linePitch="360"/>
        </w:sectPr>
      </w:pPr>
      <w:r>
        <w:rPr>
          <w:color w:val="000000"/>
          <w:spacing w:val="0"/>
          <w:w w:val="100"/>
          <w:position w:val="0"/>
        </w:rPr>
        <w:t xml:space="preserve">218 </w:t>
      </w:r>
      <w:r>
        <w:rPr>
          <w:b w:val="0"/>
          <w:bCs w:val="0"/>
          <w:color w:val="000000"/>
          <w:spacing w:val="0"/>
          <w:w w:val="100"/>
          <w:position w:val="0"/>
        </w:rPr>
        <w:t xml:space="preserve">/ </w:t>
      </w:r>
      <w:r>
        <w:rPr>
          <w:color w:val="000000"/>
          <w:spacing w:val="0"/>
          <w:w w:val="100"/>
          <w:position w:val="0"/>
        </w:rPr>
        <w:t>222</w:t>
      </w:r>
    </w:p>
    <w:p>
      <w:pPr>
        <w:pStyle w:val="Style34"/>
        <w:keepNext/>
        <w:keepLines/>
        <w:widowControl w:val="0"/>
        <w:shd w:val="clear" w:color="auto" w:fill="auto"/>
        <w:bidi w:val="0"/>
        <w:spacing w:before="380" w:after="10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4</w:t>
      </w:r>
      <w:bookmarkEnd w:id="1814"/>
      <w:r>
        <w:rPr>
          <w:color w:val="000000"/>
          <w:spacing w:val="0"/>
          <w:w w:val="100"/>
          <w:position w:val="0"/>
        </w:rPr>
        <w:t>、营业收入和营业成本:</w:t>
      </w:r>
      <w:bookmarkEnd w:id="1812"/>
      <w:bookmarkEnd w:id="1813"/>
      <w:bookmarkEnd w:id="18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1637"/>
        <w:gridCol w:w="1637"/>
        <w:gridCol w:w="1483"/>
        <w:gridCol w:w="148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33,010,298.42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37,503,244.75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2,767, </w:t>
            </w:r>
            <w:r>
              <w:rPr>
                <w:color w:val="000000"/>
                <w:spacing w:val="0"/>
                <w:w w:val="100"/>
                <w:position w:val="0"/>
                <w:sz w:val="18"/>
                <w:szCs w:val="18"/>
              </w:rPr>
              <w:t xml:space="preserve">290.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3,956, </w:t>
            </w:r>
            <w:r>
              <w:rPr>
                <w:color w:val="000000"/>
                <w:spacing w:val="0"/>
                <w:w w:val="100"/>
                <w:position w:val="0"/>
                <w:sz w:val="18"/>
                <w:szCs w:val="18"/>
              </w:rPr>
              <w:t>451.83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33,010,298.42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37,503,244.75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2,767, </w:t>
            </w:r>
            <w:r>
              <w:rPr>
                <w:color w:val="000000"/>
                <w:spacing w:val="0"/>
                <w:w w:val="100"/>
                <w:position w:val="0"/>
                <w:sz w:val="18"/>
                <w:szCs w:val="18"/>
              </w:rPr>
              <w:t xml:space="preserve">290.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3,956, </w:t>
            </w:r>
            <w:r>
              <w:rPr>
                <w:color w:val="000000"/>
                <w:spacing w:val="0"/>
                <w:w w:val="100"/>
                <w:position w:val="0"/>
                <w:sz w:val="18"/>
                <w:szCs w:val="18"/>
              </w:rPr>
              <w:t>451.83</w:t>
            </w:r>
          </w:p>
        </w:tc>
      </w:tr>
    </w:tbl>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39" w:line="1" w:lineRule="exact"/>
      </w:pPr>
    </w:p>
    <w:p>
      <w:pPr>
        <w:pStyle w:val="Style34"/>
        <w:keepNext/>
        <w:keepLines/>
        <w:widowControl w:val="0"/>
        <w:shd w:val="clear" w:color="auto" w:fill="auto"/>
        <w:bidi w:val="0"/>
        <w:spacing w:before="0" w:after="10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5</w:t>
      </w:r>
      <w:bookmarkEnd w:id="1818"/>
      <w:r>
        <w:rPr>
          <w:color w:val="000000"/>
          <w:spacing w:val="0"/>
          <w:w w:val="100"/>
          <w:position w:val="0"/>
        </w:rPr>
        <w:t>、投资收益</w:t>
      </w:r>
      <w:bookmarkEnd w:id="1816"/>
      <w:bookmarkEnd w:id="1817"/>
      <w:bookmarkEnd w:id="1819"/>
    </w:p>
    <w:p>
      <w:pPr>
        <w:pStyle w:val="Style24"/>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906,435,100.00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385,000,000.00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413,007.72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211,973.69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906,848,107.72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385,211,973.69</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6</w:t>
      </w:r>
      <w:bookmarkEnd w:id="1822"/>
      <w:r>
        <w:rPr>
          <w:color w:val="000000"/>
          <w:spacing w:val="0"/>
          <w:w w:val="100"/>
          <w:position w:val="0"/>
        </w:rPr>
        <w:t>、其他</w:t>
      </w:r>
      <w:bookmarkEnd w:id="1820"/>
      <w:bookmarkEnd w:id="1821"/>
      <w:bookmarkEnd w:id="182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824" w:name="bookmark1824"/>
      <w:bookmarkStart w:id="1825" w:name="bookmark1825"/>
      <w:bookmarkStart w:id="1826" w:name="bookmark1826"/>
      <w:r>
        <w:rPr>
          <w:color w:val="000000"/>
          <w:spacing w:val="0"/>
          <w:w w:val="100"/>
          <w:position w:val="0"/>
        </w:rPr>
        <w:t>十八、补充资料</w:t>
      </w:r>
      <w:bookmarkEnd w:id="1824"/>
      <w:bookmarkEnd w:id="1825"/>
      <w:bookmarkEnd w:id="1826"/>
    </w:p>
    <w:p>
      <w:pPr>
        <w:pStyle w:val="Style34"/>
        <w:keepNext/>
        <w:keepLines/>
        <w:widowControl w:val="0"/>
        <w:shd w:val="clear" w:color="auto" w:fill="auto"/>
        <w:bidi w:val="0"/>
        <w:spacing w:before="0" w:after="100" w:line="240" w:lineRule="auto"/>
        <w:ind w:left="0" w:right="0" w:firstLine="0"/>
        <w:jc w:val="left"/>
      </w:pPr>
      <w:bookmarkStart w:id="1824" w:name="bookmark1824"/>
      <w:bookmarkStart w:id="1825" w:name="bookmark1825"/>
      <w:bookmarkStart w:id="1827" w:name="bookmark1827"/>
      <w:r>
        <w:rPr>
          <w:color w:val="000000"/>
          <w:spacing w:val="0"/>
          <w:w w:val="100"/>
          <w:position w:val="0"/>
        </w:rPr>
        <w:t>1、当期非经常性损益明细表</w:t>
      </w:r>
      <w:bookmarkEnd w:id="1824"/>
      <w:bookmarkEnd w:id="1825"/>
      <w:bookmarkEnd w:id="18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20"/>
                <w:szCs w:val="20"/>
              </w:rPr>
              <w:t>说明[注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87,816,516.83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3,321, </w:t>
            </w:r>
            <w:r>
              <w:rPr>
                <w:color w:val="000000"/>
                <w:spacing w:val="0"/>
                <w:w w:val="100"/>
                <w:position w:val="0"/>
                <w:sz w:val="18"/>
                <w:szCs w:val="18"/>
              </w:rPr>
              <w:t xml:space="preserve">401.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47,856,665.15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630,571.36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5,954, </w:t>
            </w:r>
            <w:r>
              <w:rPr>
                <w:color w:val="000000"/>
                <w:spacing w:val="0"/>
                <w:w w:val="100"/>
                <w:position w:val="0"/>
                <w:sz w:val="18"/>
                <w:szCs w:val="18"/>
              </w:rPr>
              <w:t xml:space="preserve">315.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-1,307,572.65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20"/>
                <w:szCs w:val="20"/>
              </w:rPr>
              <w:t>其他符合非经常性损益定义的损益项目 ［注</w:t>
            </w:r>
            <w:r>
              <w:rPr>
                <w:color w:val="000000"/>
                <w:spacing w:val="0"/>
                <w:w w:val="100"/>
                <w:position w:val="0"/>
                <w:sz w:val="18"/>
                <w:szCs w:val="18"/>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595,644,570.79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-19,791,364.05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-357,552,361.26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362,572,742.81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69" w:lineRule="exact"/>
        <w:ind w:left="101"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本期公司同一控制下企业合并杭州乐呵教育咨询有限公司和浙江创安风险评估咨询有限 公司，由该合并产生的被合并方期初至合并日的当期净损益为</w:t>
      </w:r>
      <w:r>
        <w:rPr>
          <w:color w:val="000000"/>
          <w:spacing w:val="0"/>
          <w:w w:val="100"/>
          <w:position w:val="0"/>
          <w:sz w:val="18"/>
          <w:szCs w:val="18"/>
        </w:rPr>
        <w:t>630,571.36</w:t>
      </w:r>
      <w:r>
        <w:rPr>
          <w:color w:val="000000"/>
          <w:spacing w:val="0"/>
          <w:w w:val="100"/>
          <w:position w:val="0"/>
        </w:rPr>
        <w:t>元，被合并方期初至合 并日的当期净损益中包含的归属于母公司所有者的非经常性损益净额为</w:t>
      </w:r>
      <w:r>
        <w:rPr>
          <w:color w:val="000000"/>
          <w:spacing w:val="0"/>
          <w:w w:val="100"/>
          <w:position w:val="0"/>
          <w:sz w:val="18"/>
          <w:szCs w:val="18"/>
        </w:rPr>
        <w:t xml:space="preserve">865, </w:t>
      </w:r>
      <w:r>
        <w:rPr>
          <w:color w:val="000000"/>
          <w:spacing w:val="0"/>
          <w:w w:val="100"/>
          <w:position w:val="0"/>
          <w:sz w:val="18"/>
          <w:szCs w:val="18"/>
        </w:rPr>
        <w:t>886.22</w:t>
      </w:r>
      <w:r>
        <w:rPr>
          <w:color w:val="000000"/>
          <w:spacing w:val="0"/>
          <w:w w:val="100"/>
          <w:position w:val="0"/>
        </w:rPr>
        <w:t>元。</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：主要系本期子公司东方星空创业投资有限公司将所持有的华数传媒控股股份有限公司的 投资按照会计准则由长期股权投资转为可供出售金融资产核算所确认的损益。详见本财务报表附 注之其他重要事项所述。</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46"/>
        <w:gridCol w:w="2520"/>
        <w:gridCol w:w="249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与公司正常经营业务密 切相关，符合国家政策规</w:t>
            </w:r>
          </w:p>
        </w:tc>
      </w:tr>
    </w:tbl>
    <w:tbl>
      <w:tblPr>
        <w:tblOverlap w:val="never"/>
        <w:jc w:val="center"/>
        <w:tblLayout w:type="fixed"/>
      </w:tblPr>
      <w:tblGrid>
        <w:gridCol w:w="4046"/>
        <w:gridCol w:w="2520"/>
        <w:gridCol w:w="249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定、按照一定标准定额持 续享受的政府补助</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0.5147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0.5147</w:t>
            </w: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2096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0.2096</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3</w:t>
      </w:r>
      <w:bookmarkEnd w:id="1830"/>
      <w:r>
        <w:rPr>
          <w:color w:val="000000"/>
          <w:spacing w:val="0"/>
          <w:w w:val="100"/>
          <w:position w:val="0"/>
        </w:rPr>
        <w:t>、境内外会计准则下会计数据差异</w:t>
      </w:r>
      <w:bookmarkEnd w:id="1828"/>
      <w:bookmarkEnd w:id="1829"/>
      <w:bookmarkEnd w:id="1831"/>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同时按照国际会计准则与按中国会计准则披露的财务报告中净利润和净资产差异情况</w:t>
      </w:r>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75"/>
        </w:numPr>
        <w:shd w:val="clear" w:color="auto" w:fill="auto"/>
        <w:tabs>
          <w:tab w:pos="435" w:val="left"/>
        </w:tabs>
        <w:bidi w:val="0"/>
        <w:spacing w:before="0" w:after="100" w:line="240" w:lineRule="auto"/>
        <w:ind w:left="0" w:right="0" w:firstLine="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w:t>
      </w:r>
      <w:r>
        <w:rPr>
          <w:color w:val="000000"/>
          <w:spacing w:val="0"/>
          <w:w w:val="100"/>
          <w:position w:val="0"/>
        </w:rPr>
        <w:t>同时按照境外会计准则与按中国会计准则披露的财务报告中净利润和净资产差异情况</w:t>
      </w:r>
      <w:bookmarkEnd w:id="1832"/>
      <w:bookmarkEnd w:id="1833"/>
      <w:bookmarkEnd w:id="1835"/>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numPr>
          <w:ilvl w:val="0"/>
          <w:numId w:val="175"/>
        </w:numPr>
        <w:shd w:val="clear" w:color="auto" w:fill="auto"/>
        <w:tabs>
          <w:tab w:pos="435" w:val="left"/>
        </w:tabs>
        <w:bidi w:val="0"/>
        <w:spacing w:before="0" w:after="40" w:line="240" w:lineRule="auto"/>
        <w:ind w:left="0" w:right="0" w:firstLine="0"/>
        <w:jc w:val="both"/>
      </w:pPr>
      <w:bookmarkStart w:id="1836" w:name="bookmark1836"/>
      <w:bookmarkStart w:id="1837" w:name="bookmark1837"/>
      <w:bookmarkStart w:id="1838" w:name="bookmark1838"/>
      <w:bookmarkStart w:id="1839" w:name="bookmark1839"/>
      <w:bookmarkEnd w:id="1838"/>
      <w:r>
        <w:rPr>
          <w:color w:val="000000"/>
          <w:spacing w:val="0"/>
          <w:w w:val="100"/>
          <w:position w:val="0"/>
        </w:rPr>
        <w:t>.</w:t>
      </w:r>
      <w:r>
        <w:rPr>
          <w:color w:val="000000"/>
          <w:spacing w:val="0"/>
          <w:w w:val="100"/>
          <w:position w:val="0"/>
        </w:rPr>
        <w:t>境内外会计准则下会计数据差异说明，对已经境外审计机构审计的数据进行差异调节的,</w:t>
      </w:r>
      <w:bookmarkEnd w:id="1836"/>
      <w:bookmarkEnd w:id="1837"/>
      <w:bookmarkEnd w:id="1839"/>
    </w:p>
    <w:p>
      <w:pPr>
        <w:pStyle w:val="Style34"/>
        <w:keepNext/>
        <w:keepLines/>
        <w:widowControl w:val="0"/>
        <w:shd w:val="clear" w:color="auto" w:fill="auto"/>
        <w:bidi w:val="0"/>
        <w:spacing w:before="0" w:after="100" w:line="240" w:lineRule="auto"/>
        <w:ind w:left="0" w:right="0" w:firstLine="520"/>
        <w:jc w:val="left"/>
      </w:pPr>
      <w:bookmarkStart w:id="1836" w:name="bookmark1836"/>
      <w:bookmarkStart w:id="1837" w:name="bookmark1837"/>
      <w:bookmarkStart w:id="1840" w:name="bookmark1840"/>
      <w:r>
        <w:rPr>
          <w:color w:val="000000"/>
          <w:spacing w:val="0"/>
          <w:w w:val="100"/>
          <w:position w:val="0"/>
        </w:rPr>
        <w:t>应注明该境外机构的名称。</w:t>
      </w:r>
      <w:bookmarkEnd w:id="1836"/>
      <w:bookmarkEnd w:id="1837"/>
      <w:bookmarkEnd w:id="184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4</w:t>
      </w:r>
      <w:bookmarkEnd w:id="1843"/>
      <w:r>
        <w:rPr>
          <w:color w:val="000000"/>
          <w:spacing w:val="0"/>
          <w:w w:val="100"/>
          <w:position w:val="0"/>
        </w:rPr>
        <w:t>、其他</w:t>
      </w:r>
      <w:bookmarkEnd w:id="1841"/>
      <w:bookmarkEnd w:id="1842"/>
      <w:bookmarkEnd w:id="1844"/>
    </w:p>
    <w:p>
      <w:pPr>
        <w:pStyle w:val="Style5"/>
        <w:keepNext w:val="0"/>
        <w:keepLines w:val="0"/>
        <w:widowControl w:val="0"/>
        <w:shd w:val="clear" w:color="auto" w:fill="auto"/>
        <w:bidi w:val="0"/>
        <w:spacing w:before="0" w:after="100" w:line="240" w:lineRule="auto"/>
        <w:ind w:left="0" w:right="0" w:firstLine="0"/>
        <w:jc w:val="both"/>
        <w:sectPr>
          <w:headerReference w:type="default" r:id="rId97"/>
          <w:footerReference w:type="default" r:id="rId98"/>
          <w:footnotePr>
            <w:pos w:val="pageBottom"/>
            <w:numFmt w:val="decimal"/>
            <w:numRestart w:val="continuous"/>
          </w:footnotePr>
          <w:pgSz w:w="11900" w:h="16840"/>
          <w:pgMar w:top="1494" w:right="1155" w:bottom="1474" w:left="167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640" w:line="240" w:lineRule="auto"/>
        <w:ind w:left="0" w:right="0" w:firstLine="0"/>
        <w:jc w:val="center"/>
      </w:pPr>
      <w:bookmarkStart w:id="1845" w:name="bookmark1845"/>
      <w:bookmarkStart w:id="1846" w:name="bookmark1846"/>
      <w:bookmarkStart w:id="1847" w:name="bookmark1847"/>
      <w:r>
        <w:rPr>
          <w:rFonts w:ascii="SimSun" w:eastAsia="SimSun" w:hAnsi="SimSun" w:cs="SimSun"/>
          <w:color w:val="000000"/>
          <w:spacing w:val="0"/>
          <w:w w:val="100"/>
          <w:position w:val="0"/>
        </w:rPr>
        <w:t>第十二节备查文件目录</w:t>
      </w:r>
      <w:bookmarkEnd w:id="1845"/>
      <w:bookmarkEnd w:id="1846"/>
      <w:bookmarkEnd w:id="1847"/>
    </w:p>
    <w:tbl>
      <w:tblPr>
        <w:tblOverlap w:val="never"/>
        <w:jc w:val="center"/>
        <w:tblLayout w:type="fixed"/>
      </w:tblPr>
      <w:tblGrid>
        <w:gridCol w:w="2299"/>
        <w:gridCol w:w="6610"/>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载有法定代表人、主管会计工作负责人、会计机构负责人（会计主管人 员）签名并盖章的财务报表。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报告期内在中国证监会指定报纸上公开披露过的所有公司文件的正本及 公告的原稿。</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董事长：高海浩</w:t>
      </w:r>
    </w:p>
    <w:p>
      <w:pPr>
        <w:widowControl w:val="0"/>
        <w:spacing w:after="279" w:line="1" w:lineRule="exact"/>
      </w:pPr>
    </w:p>
    <w:p>
      <w:pPr>
        <w:pStyle w:val="Style5"/>
        <w:keepNext w:val="0"/>
        <w:keepLines w:val="0"/>
        <w:widowControl w:val="0"/>
        <w:shd w:val="clear" w:color="auto" w:fill="auto"/>
        <w:bidi w:val="0"/>
        <w:spacing w:before="0" w:after="280" w:line="240" w:lineRule="auto"/>
        <w:ind w:left="5920" w:right="0" w:firstLine="0"/>
        <w:jc w:val="left"/>
      </w:pPr>
      <w:r>
        <w:rPr>
          <w:color w:val="000000"/>
          <w:spacing w:val="0"/>
          <w:w w:val="100"/>
          <w:position w:val="0"/>
        </w:rPr>
        <w:t>法定代表人：张雪南</w:t>
      </w:r>
    </w:p>
    <w:p>
      <w:pPr>
        <w:pStyle w:val="Style5"/>
        <w:keepNext w:val="0"/>
        <w:keepLines w:val="0"/>
        <w:widowControl w:val="0"/>
        <w:shd w:val="clear" w:color="auto" w:fill="auto"/>
        <w:bidi w:val="0"/>
        <w:spacing w:before="0" w:after="110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修订信息</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945" w:right="1234" w:bottom="1945" w:left="17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3754755</wp:posOffset>
              </wp:positionH>
              <wp:positionV relativeFrom="page">
                <wp:posOffset>9817735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32" type="#_x0000_t202" style="position:absolute;margin-left:295.65000000000003pt;margin-top:773.05000000000007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3754755</wp:posOffset>
              </wp:positionH>
              <wp:positionV relativeFrom="page">
                <wp:posOffset>9817735</wp:posOffset>
              </wp:positionV>
              <wp:extent cx="377825" cy="97790"/>
              <wp:wrapNone/>
              <wp:docPr id="50" name="Shape 5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76" type="#_x0000_t202" style="position:absolute;margin-left:295.65000000000003pt;margin-top:773.05000000000007pt;width:29.75pt;height:7.7000000000000002pt;z-index:-18874402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3754755</wp:posOffset>
              </wp:positionH>
              <wp:positionV relativeFrom="page">
                <wp:posOffset>9817735</wp:posOffset>
              </wp:positionV>
              <wp:extent cx="377825" cy="97790"/>
              <wp:wrapNone/>
              <wp:docPr id="58" name="Shape 5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84" type="#_x0000_t202" style="position:absolute;margin-left:295.65000000000003pt;margin-top:773.05000000000007pt;width:29.75pt;height:7.7000000000000002pt;z-index:-18874402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5130165</wp:posOffset>
              </wp:positionH>
              <wp:positionV relativeFrom="page">
                <wp:posOffset>6675755</wp:posOffset>
              </wp:positionV>
              <wp:extent cx="377825" cy="97790"/>
              <wp:wrapNone/>
              <wp:docPr id="63" name="Shape 6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89" type="#_x0000_t202" style="position:absolute;margin-left:403.94999999999999pt;margin-top:525.64999999999998pt;width:29.75pt;height:7.7000000000000002pt;z-index:-1887440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3754755</wp:posOffset>
              </wp:positionH>
              <wp:positionV relativeFrom="page">
                <wp:posOffset>9812020</wp:posOffset>
              </wp:positionV>
              <wp:extent cx="377825" cy="97790"/>
              <wp:wrapNone/>
              <wp:docPr id="68" name="Shape 6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94" type="#_x0000_t202" style="position:absolute;margin-left:295.65000000000003pt;margin-top:772.60000000000002pt;width:29.75pt;height:7.7000000000000002pt;z-index:-1887440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5130165</wp:posOffset>
              </wp:positionH>
              <wp:positionV relativeFrom="page">
                <wp:posOffset>6675755</wp:posOffset>
              </wp:positionV>
              <wp:extent cx="377825" cy="97790"/>
              <wp:wrapNone/>
              <wp:docPr id="73" name="Shape 7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99" type="#_x0000_t202" style="position:absolute;margin-left:403.94999999999999pt;margin-top:525.64999999999998pt;width:29.75pt;height:7.7000000000000002pt;z-index:-1887440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3754755</wp:posOffset>
              </wp:positionH>
              <wp:positionV relativeFrom="page">
                <wp:posOffset>9812020</wp:posOffset>
              </wp:positionV>
              <wp:extent cx="377825" cy="97790"/>
              <wp:wrapNone/>
              <wp:docPr id="80" name="Shape 8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06" type="#_x0000_t202" style="position:absolute;margin-left:295.65000000000003pt;margin-top:772.60000000000002pt;width:29.75pt;height:7.7000000000000002pt;z-index:-1887440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5184140</wp:posOffset>
              </wp:positionH>
              <wp:positionV relativeFrom="page">
                <wp:posOffset>6675755</wp:posOffset>
              </wp:positionV>
              <wp:extent cx="377825" cy="97790"/>
              <wp:wrapNone/>
              <wp:docPr id="85" name="Shape 8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11" type="#_x0000_t202" style="position:absolute;margin-left:408.19999999999999pt;margin-top:525.64999999999998pt;width:29.75pt;height:7.7000000000000002pt;z-index:-1887440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3736340</wp:posOffset>
              </wp:positionH>
              <wp:positionV relativeFrom="page">
                <wp:posOffset>9815195</wp:posOffset>
              </wp:positionV>
              <wp:extent cx="377825" cy="97790"/>
              <wp:wrapNone/>
              <wp:docPr id="90" name="Shape 9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16" type="#_x0000_t202" style="position:absolute;margin-left:294.19999999999999pt;margin-top:772.85000000000002pt;width:29.75pt;height:7.7000000000000002pt;z-index:-1887439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4970780</wp:posOffset>
              </wp:positionH>
              <wp:positionV relativeFrom="page">
                <wp:posOffset>6675755</wp:posOffset>
              </wp:positionV>
              <wp:extent cx="377825" cy="97790"/>
              <wp:wrapNone/>
              <wp:docPr id="103" name="Shape 10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29" type="#_x0000_t202" style="position:absolute;margin-left:391.40000000000003pt;margin-top:525.64999999999998pt;width:29.75pt;height:7.7000000000000002pt;z-index:-1887439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3729355</wp:posOffset>
              </wp:positionH>
              <wp:positionV relativeFrom="page">
                <wp:posOffset>9820910</wp:posOffset>
              </wp:positionV>
              <wp:extent cx="429895" cy="97790"/>
              <wp:wrapNone/>
              <wp:docPr id="108" name="Shape 10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34" type="#_x0000_t202" style="position:absolute;margin-left:293.65000000000003pt;margin-top:773.30000000000007pt;width:33.850000000000001pt;height:7.7000000000000002pt;z-index:-1887439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3729355</wp:posOffset>
              </wp:positionH>
              <wp:positionV relativeFrom="page">
                <wp:posOffset>9820910</wp:posOffset>
              </wp:positionV>
              <wp:extent cx="429895" cy="97790"/>
              <wp:wrapNone/>
              <wp:docPr id="116" name="Shape 11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42" type="#_x0000_t202" style="position:absolute;margin-left:293.65000000000003pt;margin-top:773.30000000000007pt;width:33.850000000000001pt;height:7.7000000000000002pt;z-index:-1887439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5106035</wp:posOffset>
              </wp:positionH>
              <wp:positionV relativeFrom="page">
                <wp:posOffset>6682740</wp:posOffset>
              </wp:positionV>
              <wp:extent cx="433070" cy="97790"/>
              <wp:wrapNone/>
              <wp:docPr id="121" name="Shape 12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47" type="#_x0000_t202" style="position:absolute;margin-left:402.05000000000001pt;margin-top:526.20000000000005pt;width:34.10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3729355</wp:posOffset>
              </wp:positionH>
              <wp:positionV relativeFrom="page">
                <wp:posOffset>9820910</wp:posOffset>
              </wp:positionV>
              <wp:extent cx="429895" cy="97790"/>
              <wp:wrapNone/>
              <wp:docPr id="126" name="Shape 12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52" type="#_x0000_t202" style="position:absolute;margin-left:293.65000000000003pt;margin-top:773.30000000000007pt;width:33.850000000000001pt;height:7.7000000000000002pt;z-index:-1887439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5106035</wp:posOffset>
              </wp:positionH>
              <wp:positionV relativeFrom="page">
                <wp:posOffset>6682740</wp:posOffset>
              </wp:positionV>
              <wp:extent cx="433070" cy="97790"/>
              <wp:wrapNone/>
              <wp:docPr id="131" name="Shape 13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57" type="#_x0000_t202" style="position:absolute;margin-left:402.05000000000001pt;margin-top:526.20000000000005pt;width:34.100000000000001pt;height:7.7000000000000002pt;z-index:-1887439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3729355</wp:posOffset>
              </wp:positionH>
              <wp:positionV relativeFrom="page">
                <wp:posOffset>9820910</wp:posOffset>
              </wp:positionV>
              <wp:extent cx="429895" cy="97790"/>
              <wp:wrapNone/>
              <wp:docPr id="136" name="Shape 13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62" type="#_x0000_t202" style="position:absolute;margin-left:293.65000000000003pt;margin-top:773.30000000000007pt;width:33.850000000000001pt;height:7.7000000000000002pt;z-index:-1887439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5106035</wp:posOffset>
              </wp:positionH>
              <wp:positionV relativeFrom="page">
                <wp:posOffset>6682740</wp:posOffset>
              </wp:positionV>
              <wp:extent cx="433070" cy="97790"/>
              <wp:wrapNone/>
              <wp:docPr id="141" name="Shape 14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67" type="#_x0000_t202" style="position:absolute;margin-left:402.05000000000001pt;margin-top:526.20000000000005pt;width:34.100000000000001pt;height:7.7000000000000002pt;z-index:-1887439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3729355</wp:posOffset>
              </wp:positionH>
              <wp:positionV relativeFrom="page">
                <wp:posOffset>9820910</wp:posOffset>
              </wp:positionV>
              <wp:extent cx="429895" cy="97790"/>
              <wp:wrapNone/>
              <wp:docPr id="146" name="Shape 14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72" type="#_x0000_t202" style="position:absolute;margin-left:293.65000000000003pt;margin-top:773.30000000000007pt;width:33.850000000000001pt;height:7.7000000000000002pt;z-index:-1887439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3754755</wp:posOffset>
              </wp:positionH>
              <wp:positionV relativeFrom="page">
                <wp:posOffset>9817735</wp:posOffset>
              </wp:positionV>
              <wp:extent cx="377825" cy="97790"/>
              <wp:wrapNone/>
              <wp:docPr id="14" name="Shape 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40" type="#_x0000_t202" style="position:absolute;margin-left:295.65000000000003pt;margin-top:773.05000000000007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5106035</wp:posOffset>
              </wp:positionH>
              <wp:positionV relativeFrom="page">
                <wp:posOffset>6682740</wp:posOffset>
              </wp:positionV>
              <wp:extent cx="433070" cy="97790"/>
              <wp:wrapNone/>
              <wp:docPr id="151" name="Shape 15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77" type="#_x0000_t202" style="position:absolute;margin-left:402.05000000000001pt;margin-top:526.20000000000005pt;width:34.100000000000001pt;height:7.7000000000000002pt;z-index:-1887439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3729355</wp:posOffset>
              </wp:positionH>
              <wp:positionV relativeFrom="page">
                <wp:posOffset>9820910</wp:posOffset>
              </wp:positionV>
              <wp:extent cx="429895" cy="97790"/>
              <wp:wrapNone/>
              <wp:docPr id="156" name="Shape 15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82" type="#_x0000_t202" style="position:absolute;margin-left:293.65000000000003pt;margin-top:773.30000000000007pt;width:33.850000000000001pt;height:7.7000000000000002pt;z-index:-1887439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5106035</wp:posOffset>
              </wp:positionH>
              <wp:positionV relativeFrom="page">
                <wp:posOffset>6682740</wp:posOffset>
              </wp:positionV>
              <wp:extent cx="433070" cy="97790"/>
              <wp:wrapNone/>
              <wp:docPr id="161" name="Shape 16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87" type="#_x0000_t202" style="position:absolute;margin-left:402.05000000000001pt;margin-top:526.20000000000005pt;width:34.100000000000001pt;height:7.7000000000000002pt;z-index:-1887439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3729355</wp:posOffset>
              </wp:positionH>
              <wp:positionV relativeFrom="page">
                <wp:posOffset>9820910</wp:posOffset>
              </wp:positionV>
              <wp:extent cx="429895" cy="97790"/>
              <wp:wrapNone/>
              <wp:docPr id="166" name="Shape 16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192" type="#_x0000_t202" style="position:absolute;margin-left:293.65000000000003pt;margin-top:773.30000000000007pt;width:33.850000000000001pt;height:7.7000000000000002pt;z-index:-1887439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3729355</wp:posOffset>
              </wp:positionH>
              <wp:positionV relativeFrom="page">
                <wp:posOffset>9820910</wp:posOffset>
              </wp:positionV>
              <wp:extent cx="429895" cy="97790"/>
              <wp:wrapNone/>
              <wp:docPr id="174" name="Shape 17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200" type="#_x0000_t202" style="position:absolute;margin-left:293.65000000000003pt;margin-top:773.30000000000007pt;width:33.850000000000001pt;height:7.7000000000000002pt;z-index:-1887439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5106035</wp:posOffset>
              </wp:positionH>
              <wp:positionV relativeFrom="page">
                <wp:posOffset>6675755</wp:posOffset>
              </wp:positionV>
              <wp:extent cx="433070" cy="97790"/>
              <wp:wrapNone/>
              <wp:docPr id="179" name="Shape 17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205" type="#_x0000_t202" style="position:absolute;margin-left:402.05000000000001pt;margin-top:525.64999999999998pt;width:34.100000000000001pt;height:7.7000000000000002pt;z-index:-1887439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3729355</wp:posOffset>
              </wp:positionH>
              <wp:positionV relativeFrom="page">
                <wp:posOffset>9820910</wp:posOffset>
              </wp:positionV>
              <wp:extent cx="429895" cy="97790"/>
              <wp:wrapNone/>
              <wp:docPr id="184" name="Shape 18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210" type="#_x0000_t202" style="position:absolute;margin-left:293.65000000000003pt;margin-top:773.30000000000007pt;width:33.850000000000001pt;height:7.7000000000000002pt;z-index:-1887439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5106035</wp:posOffset>
              </wp:positionH>
              <wp:positionV relativeFrom="page">
                <wp:posOffset>6675755</wp:posOffset>
              </wp:positionV>
              <wp:extent cx="433070" cy="97790"/>
              <wp:wrapNone/>
              <wp:docPr id="189" name="Shape 1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215" type="#_x0000_t202" style="position:absolute;margin-left:402.05000000000001pt;margin-top:525.64999999999998pt;width:34.100000000000001pt;height:7.7000000000000002pt;z-index:-1887439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3729355</wp:posOffset>
              </wp:positionH>
              <wp:positionV relativeFrom="page">
                <wp:posOffset>9820910</wp:posOffset>
              </wp:positionV>
              <wp:extent cx="429895" cy="97790"/>
              <wp:wrapNone/>
              <wp:docPr id="194" name="Shape 19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220" type="#_x0000_t202" style="position:absolute;margin-left:293.65000000000003pt;margin-top:773.30000000000007pt;width:33.850000000000001pt;height:7.7000000000000002pt;z-index:-1887439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3729355</wp:posOffset>
              </wp:positionH>
              <wp:positionV relativeFrom="page">
                <wp:posOffset>9820910</wp:posOffset>
              </wp:positionV>
              <wp:extent cx="429895" cy="97790"/>
              <wp:wrapNone/>
              <wp:docPr id="202" name="Shape 20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228" type="#_x0000_t202" style="position:absolute;margin-left:293.65000000000003pt;margin-top:773.30000000000007pt;width:33.850000000000001pt;height:7.7000000000000002pt;z-index:-1887439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3729355</wp:posOffset>
              </wp:positionH>
              <wp:positionV relativeFrom="page">
                <wp:posOffset>9820910</wp:posOffset>
              </wp:positionV>
              <wp:extent cx="429895" cy="97790"/>
              <wp:wrapNone/>
              <wp:docPr id="210" name="Shape 21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236" type="#_x0000_t202" style="position:absolute;margin-left:293.65000000000003pt;margin-top:773.30000000000007pt;width:33.850000000000001pt;height:7.7000000000000002pt;z-index:-1887439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3729355</wp:posOffset>
              </wp:positionH>
              <wp:positionV relativeFrom="page">
                <wp:posOffset>9820910</wp:posOffset>
              </wp:positionV>
              <wp:extent cx="429895" cy="97790"/>
              <wp:wrapNone/>
              <wp:docPr id="218" name="Shape 21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244" type="#_x0000_t202" style="position:absolute;margin-left:293.65000000000003pt;margin-top:773.30000000000007pt;width:33.850000000000001pt;height:7.7000000000000002pt;z-index:-1887439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3754755</wp:posOffset>
              </wp:positionH>
              <wp:positionV relativeFrom="page">
                <wp:posOffset>9817735</wp:posOffset>
              </wp:positionV>
              <wp:extent cx="377825" cy="97790"/>
              <wp:wrapNone/>
              <wp:docPr id="22" name="Shape 2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48" type="#_x0000_t202" style="position:absolute;margin-left:295.65000000000003pt;margin-top:773.05000000000007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5185410</wp:posOffset>
              </wp:positionH>
              <wp:positionV relativeFrom="page">
                <wp:posOffset>6675755</wp:posOffset>
              </wp:positionV>
              <wp:extent cx="377825" cy="97790"/>
              <wp:wrapNone/>
              <wp:docPr id="27" name="Shape 2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53" type="#_x0000_t202" style="position:absolute;margin-left:408.30000000000001pt;margin-top:525.64999999999998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3754755</wp:posOffset>
              </wp:positionH>
              <wp:positionV relativeFrom="page">
                <wp:posOffset>9817735</wp:posOffset>
              </wp:positionV>
              <wp:extent cx="377825" cy="97790"/>
              <wp:wrapNone/>
              <wp:docPr id="32" name="Shape 3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58" type="#_x0000_t202" style="position:absolute;margin-left:295.65000000000003pt;margin-top:773.05000000000007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5185410</wp:posOffset>
              </wp:positionH>
              <wp:positionV relativeFrom="page">
                <wp:posOffset>6675755</wp:posOffset>
              </wp:positionV>
              <wp:extent cx="377825" cy="97790"/>
              <wp:wrapNone/>
              <wp:docPr id="37" name="Shape 3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63" type="#_x0000_t202" style="position:absolute;margin-left:408.30000000000001pt;margin-top:525.64999999999998pt;width:29.75pt;height:7.7000000000000002pt;z-index:-1887440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3754755</wp:posOffset>
              </wp:positionH>
              <wp:positionV relativeFrom="page">
                <wp:posOffset>9817735</wp:posOffset>
              </wp:positionV>
              <wp:extent cx="377825" cy="97790"/>
              <wp:wrapNone/>
              <wp:docPr id="42" name="Shape 4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wps:txbx>
                    <wps:bodyPr wrap="none" lIns="0" tIns="0" rIns="0" bIns="0">
                      <a:spAutoFit/>
                    </wps:bodyPr>
                  </wps:wsp>
                </a:graphicData>
              </a:graphic>
            </wp:anchor>
          </w:drawing>
        </mc:Choice>
        <mc:Fallback>
          <w:pict>
            <v:shape id="_x0000_s1068" type="#_x0000_t202" style="position:absolute;margin-left:295.65000000000003pt;margin-top:773.05000000000007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2825115</wp:posOffset>
              </wp:positionH>
              <wp:positionV relativeFrom="page">
                <wp:posOffset>552450</wp:posOffset>
              </wp:positionV>
              <wp:extent cx="2218690" cy="106680"/>
              <wp:wrapNone/>
              <wp:docPr id="3" name="Shape 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22.45000000000002pt;margin-top:43.5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2825115</wp:posOffset>
              </wp:positionH>
              <wp:positionV relativeFrom="page">
                <wp:posOffset>564515</wp:posOffset>
              </wp:positionV>
              <wp:extent cx="2218690" cy="106680"/>
              <wp:wrapNone/>
              <wp:docPr id="44" name="Shape 4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0" type="#_x0000_t202" style="position:absolute;margin-left:222.45000000000002pt;margin-top:44.450000000000003pt;width:174.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46" name="Shape 4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2825115</wp:posOffset>
              </wp:positionH>
              <wp:positionV relativeFrom="page">
                <wp:posOffset>552450</wp:posOffset>
              </wp:positionV>
              <wp:extent cx="2218690" cy="106680"/>
              <wp:wrapNone/>
              <wp:docPr id="47" name="Shape 4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3" type="#_x0000_t202" style="position:absolute;margin-left:222.45000000000002pt;margin-top:43.5pt;width:174.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9" name="Shape 4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4203700</wp:posOffset>
              </wp:positionH>
              <wp:positionV relativeFrom="page">
                <wp:posOffset>561340</wp:posOffset>
              </wp:positionV>
              <wp:extent cx="2218690" cy="106680"/>
              <wp:wrapNone/>
              <wp:docPr id="52" name="Shape 5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8" type="#_x0000_t202" style="position:absolute;margin-left:331.pt;margin-top:44.200000000000003pt;width:174.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54" name="Shape 5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2825115</wp:posOffset>
              </wp:positionH>
              <wp:positionV relativeFrom="page">
                <wp:posOffset>552450</wp:posOffset>
              </wp:positionV>
              <wp:extent cx="2218690" cy="106680"/>
              <wp:wrapNone/>
              <wp:docPr id="55" name="Shape 5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1" type="#_x0000_t202" style="position:absolute;margin-left:222.45000000000002pt;margin-top:43.5pt;width:174.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7" name="Shape 5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4203700</wp:posOffset>
              </wp:positionH>
              <wp:positionV relativeFrom="page">
                <wp:posOffset>561340</wp:posOffset>
              </wp:positionV>
              <wp:extent cx="2218690" cy="106680"/>
              <wp:wrapNone/>
              <wp:docPr id="60" name="Shape 6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6" type="#_x0000_t202" style="position:absolute;margin-left:331.pt;margin-top:44.200000000000003pt;width:174.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62" name="Shape 6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2825115</wp:posOffset>
              </wp:positionH>
              <wp:positionV relativeFrom="page">
                <wp:posOffset>564515</wp:posOffset>
              </wp:positionV>
              <wp:extent cx="2218690" cy="106680"/>
              <wp:wrapNone/>
              <wp:docPr id="65" name="Shape 6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1" type="#_x0000_t202" style="position:absolute;margin-left:222.45000000000002pt;margin-top:44.450000000000003pt;width:174.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7" name="Shape 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4203700</wp:posOffset>
              </wp:positionH>
              <wp:positionV relativeFrom="page">
                <wp:posOffset>561340</wp:posOffset>
              </wp:positionV>
              <wp:extent cx="2218690" cy="106680"/>
              <wp:wrapNone/>
              <wp:docPr id="70" name="Shape 7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6" type="#_x0000_t202" style="position:absolute;margin-left:331.pt;margin-top:44.200000000000003pt;width:174.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72" name="Shape 7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2825115</wp:posOffset>
              </wp:positionH>
              <wp:positionV relativeFrom="page">
                <wp:posOffset>564515</wp:posOffset>
              </wp:positionV>
              <wp:extent cx="2218690" cy="106680"/>
              <wp:wrapNone/>
              <wp:docPr id="77" name="Shape 7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3" type="#_x0000_t202" style="position:absolute;margin-left:222.45000000000002pt;margin-top:44.450000000000003pt;width:174.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9" name="Shape 7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4254500</wp:posOffset>
              </wp:positionH>
              <wp:positionV relativeFrom="page">
                <wp:posOffset>561340</wp:posOffset>
              </wp:positionV>
              <wp:extent cx="2218690" cy="106680"/>
              <wp:wrapNone/>
              <wp:docPr id="82" name="Shape 8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8" type="#_x0000_t202" style="position:absolute;margin-left:335.pt;margin-top:44.200000000000003pt;width:174.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84" name="Shape 8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2806700</wp:posOffset>
              </wp:positionH>
              <wp:positionV relativeFrom="page">
                <wp:posOffset>537210</wp:posOffset>
              </wp:positionV>
              <wp:extent cx="2218690" cy="106680"/>
              <wp:wrapNone/>
              <wp:docPr id="87" name="Shape 8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3" type="#_x0000_t202" style="position:absolute;margin-left:221.pt;margin-top:42.300000000000004pt;width:174.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709295</wp:posOffset>
              </wp:positionV>
              <wp:extent cx="5635625" cy="0"/>
              <wp:wrapNone/>
              <wp:docPr id="89" name="Shape 8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600000000000009pt;margin-top:55.850000000000001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4231640</wp:posOffset>
              </wp:positionH>
              <wp:positionV relativeFrom="page">
                <wp:posOffset>561340</wp:posOffset>
              </wp:positionV>
              <wp:extent cx="2218690" cy="106680"/>
              <wp:wrapNone/>
              <wp:docPr id="8" name="Shape 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333.19999999999999pt;margin-top:44.2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922020</wp:posOffset>
              </wp:positionH>
              <wp:positionV relativeFrom="page">
                <wp:posOffset>707390</wp:posOffset>
              </wp:positionV>
              <wp:extent cx="8839200" cy="0"/>
              <wp:wrapNone/>
              <wp:docPr id="10" name="Shape 1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2.600000000000009pt;margin-top:55.700000000000003pt;width:696.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4044315</wp:posOffset>
              </wp:positionH>
              <wp:positionV relativeFrom="page">
                <wp:posOffset>561340</wp:posOffset>
              </wp:positionV>
              <wp:extent cx="2218690" cy="106680"/>
              <wp:wrapNone/>
              <wp:docPr id="100" name="Shape 10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6" type="#_x0000_t202" style="position:absolute;margin-left:318.44999999999999pt;margin-top:44.200000000000003pt;width:174.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520700</wp:posOffset>
              </wp:positionH>
              <wp:positionV relativeFrom="page">
                <wp:posOffset>707390</wp:posOffset>
              </wp:positionV>
              <wp:extent cx="9265920" cy="0"/>
              <wp:wrapNone/>
              <wp:docPr id="102" name="Shape 102"/>
              <a:graphic xmlns:a="http://schemas.openxmlformats.org/drawingml/2006/main">
                <a:graphicData uri="http://schemas.microsoft.com/office/word/2010/wordprocessingShape">
                  <wps:wsp>
                    <wps:cNvCnPr/>
                    <wps:spPr>
                      <a:xfrm>
                        <a:ext cx="9265920" cy="0"/>
                      </a:xfrm>
                      <a:prstGeom prst="straightConnector1"/>
                      <a:ln w="12700">
                        <a:solidFill/>
                      </a:ln>
                    </wps:spPr>
                    <wps:bodyPr/>
                  </wps:wsp>
                </a:graphicData>
              </a:graphic>
            </wp:anchor>
          </w:drawing>
        </mc:Choice>
        <mc:Fallback>
          <w:pict>
            <v:shape o:spt="32" o:oned="true" path="m,l21600,21600e" style="position:absolute;margin-left:41.pt;margin-top:55.700000000000003pt;width:729.60000000000002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2823845</wp:posOffset>
              </wp:positionH>
              <wp:positionV relativeFrom="page">
                <wp:posOffset>533400</wp:posOffset>
              </wp:positionV>
              <wp:extent cx="2218690" cy="106680"/>
              <wp:wrapNone/>
              <wp:docPr id="105" name="Shape 10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1" type="#_x0000_t202" style="position:absolute;margin-left:222.34999999999999pt;margin-top:42.pt;width:174.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07" name="Shape 10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2825115</wp:posOffset>
              </wp:positionH>
              <wp:positionV relativeFrom="page">
                <wp:posOffset>564515</wp:posOffset>
              </wp:positionV>
              <wp:extent cx="2218690" cy="106680"/>
              <wp:wrapNone/>
              <wp:docPr id="110" name="Shape 11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6" type="#_x0000_t202" style="position:absolute;margin-left:222.45000000000002pt;margin-top:44.450000000000003pt;width:174.70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12" name="Shape 1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2823845</wp:posOffset>
              </wp:positionH>
              <wp:positionV relativeFrom="page">
                <wp:posOffset>533400</wp:posOffset>
              </wp:positionV>
              <wp:extent cx="2218690" cy="106680"/>
              <wp:wrapNone/>
              <wp:docPr id="113" name="Shape 11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9" type="#_x0000_t202" style="position:absolute;margin-left:222.34999999999999pt;margin-top:42.pt;width:174.70000000000002pt;height:8.4000000000000004pt;z-index:-1887439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4203700</wp:posOffset>
              </wp:positionH>
              <wp:positionV relativeFrom="page">
                <wp:posOffset>535305</wp:posOffset>
              </wp:positionV>
              <wp:extent cx="2218690" cy="106680"/>
              <wp:wrapNone/>
              <wp:docPr id="118" name="Shape 11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4" type="#_x0000_t202" style="position:absolute;margin-left:331.pt;margin-top:42.149999999999999pt;width:174.70000000000002pt;height:8.4000000000000004pt;z-index:-1887439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0" name="Shape 12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2823845</wp:posOffset>
              </wp:positionH>
              <wp:positionV relativeFrom="page">
                <wp:posOffset>533400</wp:posOffset>
              </wp:positionV>
              <wp:extent cx="2218690" cy="106680"/>
              <wp:wrapNone/>
              <wp:docPr id="123" name="Shape 12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9" type="#_x0000_t202" style="position:absolute;margin-left:222.34999999999999pt;margin-top:42.pt;width:174.70000000000002pt;height:8.4000000000000004pt;z-index:-1887439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25" name="Shape 1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4203700</wp:posOffset>
              </wp:positionH>
              <wp:positionV relativeFrom="page">
                <wp:posOffset>535305</wp:posOffset>
              </wp:positionV>
              <wp:extent cx="2218690" cy="106680"/>
              <wp:wrapNone/>
              <wp:docPr id="128" name="Shape 12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4" type="#_x0000_t202" style="position:absolute;margin-left:331.pt;margin-top:42.149999999999999pt;width:174.70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30" name="Shape 13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2823845</wp:posOffset>
              </wp:positionH>
              <wp:positionV relativeFrom="page">
                <wp:posOffset>533400</wp:posOffset>
              </wp:positionV>
              <wp:extent cx="2218690" cy="106680"/>
              <wp:wrapNone/>
              <wp:docPr id="133" name="Shape 13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9" type="#_x0000_t202" style="position:absolute;margin-left:222.34999999999999pt;margin-top:42.pt;width:174.70000000000002pt;height:8.4000000000000004pt;z-index:-1887439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35" name="Shape 1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4203700</wp:posOffset>
              </wp:positionH>
              <wp:positionV relativeFrom="page">
                <wp:posOffset>535305</wp:posOffset>
              </wp:positionV>
              <wp:extent cx="2218690" cy="106680"/>
              <wp:wrapNone/>
              <wp:docPr id="138" name="Shape 13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4" type="#_x0000_t202" style="position:absolute;margin-left:331.pt;margin-top:42.149999999999999pt;width:174.70000000000002pt;height:8.4000000000000004pt;z-index:-1887439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40" name="Shape 14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2823845</wp:posOffset>
              </wp:positionH>
              <wp:positionV relativeFrom="page">
                <wp:posOffset>533400</wp:posOffset>
              </wp:positionV>
              <wp:extent cx="2218690" cy="106680"/>
              <wp:wrapNone/>
              <wp:docPr id="143" name="Shape 14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9" type="#_x0000_t202" style="position:absolute;margin-left:222.34999999999999pt;margin-top:42.pt;width:174.70000000000002pt;height:8.4000000000000004pt;z-index:-1887439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45" name="Shape 1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2825115</wp:posOffset>
              </wp:positionH>
              <wp:positionV relativeFrom="page">
                <wp:posOffset>552450</wp:posOffset>
              </wp:positionV>
              <wp:extent cx="2218690" cy="106680"/>
              <wp:wrapNone/>
              <wp:docPr id="11" name="Shape 1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7" type="#_x0000_t202" style="position:absolute;margin-left:222.45000000000002pt;margin-top:43.5pt;width:174.70000000000002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4203700</wp:posOffset>
              </wp:positionH>
              <wp:positionV relativeFrom="page">
                <wp:posOffset>535305</wp:posOffset>
              </wp:positionV>
              <wp:extent cx="2218690" cy="106680"/>
              <wp:wrapNone/>
              <wp:docPr id="148" name="Shape 14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4" type="#_x0000_t202" style="position:absolute;margin-left:331.pt;margin-top:42.149999999999999pt;width:174.70000000000002pt;height:8.4000000000000004pt;z-index:-1887439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50" name="Shape 15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2823845</wp:posOffset>
              </wp:positionH>
              <wp:positionV relativeFrom="page">
                <wp:posOffset>533400</wp:posOffset>
              </wp:positionV>
              <wp:extent cx="2218690" cy="106680"/>
              <wp:wrapNone/>
              <wp:docPr id="153" name="Shape 15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9" type="#_x0000_t202" style="position:absolute;margin-left:222.34999999999999pt;margin-top:42.pt;width:174.70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55" name="Shape 1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4203700</wp:posOffset>
              </wp:positionH>
              <wp:positionV relativeFrom="page">
                <wp:posOffset>535305</wp:posOffset>
              </wp:positionV>
              <wp:extent cx="2218690" cy="106680"/>
              <wp:wrapNone/>
              <wp:docPr id="158" name="Shape 15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4" type="#_x0000_t202" style="position:absolute;margin-left:331.pt;margin-top:42.149999999999999pt;width:174.70000000000002pt;height:8.4000000000000004pt;z-index:-1887439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60" name="Shape 16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2823845</wp:posOffset>
              </wp:positionH>
              <wp:positionV relativeFrom="page">
                <wp:posOffset>533400</wp:posOffset>
              </wp:positionV>
              <wp:extent cx="2218690" cy="106680"/>
              <wp:wrapNone/>
              <wp:docPr id="163" name="Shape 16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9" type="#_x0000_t202" style="position:absolute;margin-left:222.34999999999999pt;margin-top:42.pt;width:174.70000000000002pt;height:8.4000000000000004pt;z-index:-1887439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65" name="Shape 16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4203700</wp:posOffset>
              </wp:positionH>
              <wp:positionV relativeFrom="page">
                <wp:posOffset>561340</wp:posOffset>
              </wp:positionV>
              <wp:extent cx="2218690" cy="106680"/>
              <wp:wrapNone/>
              <wp:docPr id="168" name="Shape 16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4" type="#_x0000_t202" style="position:absolute;margin-left:331.pt;margin-top:44.200000000000003pt;width:174.70000000000002pt;height:8.4000000000000004pt;z-index:-1887439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70" name="Shape 17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2823845</wp:posOffset>
              </wp:positionH>
              <wp:positionV relativeFrom="page">
                <wp:posOffset>533400</wp:posOffset>
              </wp:positionV>
              <wp:extent cx="2218690" cy="106680"/>
              <wp:wrapNone/>
              <wp:docPr id="171" name="Shape 17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7" type="#_x0000_t202" style="position:absolute;margin-left:222.34999999999999pt;margin-top:42.pt;width:174.70000000000002pt;height:8.4000000000000004pt;z-index:-1887439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73" name="Shape 17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4203700</wp:posOffset>
              </wp:positionH>
              <wp:positionV relativeFrom="page">
                <wp:posOffset>561340</wp:posOffset>
              </wp:positionV>
              <wp:extent cx="2218690" cy="106680"/>
              <wp:wrapNone/>
              <wp:docPr id="176" name="Shape 17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2" type="#_x0000_t202" style="position:absolute;margin-left:331.pt;margin-top:44.200000000000003pt;width:174.70000000000002pt;height:8.4000000000000004pt;z-index:-1887439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78" name="Shape 17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2823845</wp:posOffset>
              </wp:positionH>
              <wp:positionV relativeFrom="page">
                <wp:posOffset>533400</wp:posOffset>
              </wp:positionV>
              <wp:extent cx="2218690" cy="106680"/>
              <wp:wrapNone/>
              <wp:docPr id="181" name="Shape 18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7" type="#_x0000_t202" style="position:absolute;margin-left:222.34999999999999pt;margin-top:42.pt;width:174.70000000000002pt;height:8.4000000000000004pt;z-index:-1887439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83" name="Shape 18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4203700</wp:posOffset>
              </wp:positionH>
              <wp:positionV relativeFrom="page">
                <wp:posOffset>561340</wp:posOffset>
              </wp:positionV>
              <wp:extent cx="2218690" cy="106680"/>
              <wp:wrapNone/>
              <wp:docPr id="186" name="Shape 18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2" type="#_x0000_t202" style="position:absolute;margin-left:331.pt;margin-top:44.200000000000003pt;width:174.70000000000002pt;height:8.4000000000000004pt;z-index:-1887439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88" name="Shape 18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2823845</wp:posOffset>
              </wp:positionH>
              <wp:positionV relativeFrom="page">
                <wp:posOffset>533400</wp:posOffset>
              </wp:positionV>
              <wp:extent cx="2218690" cy="106680"/>
              <wp:wrapNone/>
              <wp:docPr id="191" name="Shape 19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7" type="#_x0000_t202" style="position:absolute;margin-left:222.34999999999999pt;margin-top:42.pt;width:174.70000000000002pt;height:8.4000000000000004pt;z-index:-1887439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93" name="Shape 1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2825115</wp:posOffset>
              </wp:positionH>
              <wp:positionV relativeFrom="page">
                <wp:posOffset>564515</wp:posOffset>
              </wp:positionV>
              <wp:extent cx="2218690" cy="106680"/>
              <wp:wrapNone/>
              <wp:docPr id="16" name="Shape 1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2" type="#_x0000_t202" style="position:absolute;margin-left:222.45000000000002pt;margin-top:44.450000000000003pt;width:174.70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8" name="Shape 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4203065</wp:posOffset>
              </wp:positionH>
              <wp:positionV relativeFrom="page">
                <wp:posOffset>561340</wp:posOffset>
              </wp:positionV>
              <wp:extent cx="2218690" cy="106680"/>
              <wp:wrapNone/>
              <wp:docPr id="196" name="Shape 19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2" type="#_x0000_t202" style="position:absolute;margin-left:330.94999999999999pt;margin-top:44.200000000000003pt;width:174.70000000000002pt;height:8.4000000000000004pt;z-index:-1887439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98" name="Shape 19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2823845</wp:posOffset>
              </wp:positionH>
              <wp:positionV relativeFrom="page">
                <wp:posOffset>533400</wp:posOffset>
              </wp:positionV>
              <wp:extent cx="2218690" cy="106680"/>
              <wp:wrapNone/>
              <wp:docPr id="199" name="Shape 19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5" type="#_x0000_t202" style="position:absolute;margin-left:222.34999999999999pt;margin-top:42.pt;width:174.70000000000002pt;height:8.4000000000000004pt;z-index:-1887439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201" name="Shape 20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4203700</wp:posOffset>
              </wp:positionH>
              <wp:positionV relativeFrom="page">
                <wp:posOffset>561340</wp:posOffset>
              </wp:positionV>
              <wp:extent cx="2218690" cy="106680"/>
              <wp:wrapNone/>
              <wp:docPr id="204" name="Shape 20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0" type="#_x0000_t202" style="position:absolute;margin-left:331.pt;margin-top:44.200000000000003pt;width:174.70000000000002pt;height:8.4000000000000004pt;z-index:-1887439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06" name="Shape 20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2823845</wp:posOffset>
              </wp:positionH>
              <wp:positionV relativeFrom="page">
                <wp:posOffset>533400</wp:posOffset>
              </wp:positionV>
              <wp:extent cx="2218690" cy="106680"/>
              <wp:wrapNone/>
              <wp:docPr id="207" name="Shape 20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3" type="#_x0000_t202" style="position:absolute;margin-left:222.34999999999999pt;margin-top:42.pt;width:174.70000000000002pt;height:8.4000000000000004pt;z-index:-1887439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209" name="Shape 20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4203700</wp:posOffset>
              </wp:positionH>
              <wp:positionV relativeFrom="page">
                <wp:posOffset>561340</wp:posOffset>
              </wp:positionV>
              <wp:extent cx="2218690" cy="106680"/>
              <wp:wrapNone/>
              <wp:docPr id="212" name="Shape 21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8" type="#_x0000_t202" style="position:absolute;margin-left:331.pt;margin-top:44.200000000000003pt;width:174.70000000000002pt;height:8.4000000000000004pt;z-index:-1887439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14" name="Shape 21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2823845</wp:posOffset>
              </wp:positionH>
              <wp:positionV relativeFrom="page">
                <wp:posOffset>533400</wp:posOffset>
              </wp:positionV>
              <wp:extent cx="2218690" cy="106680"/>
              <wp:wrapNone/>
              <wp:docPr id="215" name="Shape 21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1" type="#_x0000_t202" style="position:absolute;margin-left:222.34999999999999pt;margin-top:42.pt;width:174.70000000000002pt;height:8.4000000000000004pt;z-index:-1887439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217" name="Shape 2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2825115</wp:posOffset>
              </wp:positionH>
              <wp:positionV relativeFrom="page">
                <wp:posOffset>552450</wp:posOffset>
              </wp:positionV>
              <wp:extent cx="2218690" cy="106680"/>
              <wp:wrapNone/>
              <wp:docPr id="19" name="Shape 1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5" type="#_x0000_t202" style="position:absolute;margin-left:222.45000000000002pt;margin-top:43.5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1" name="Shape 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4255770</wp:posOffset>
              </wp:positionH>
              <wp:positionV relativeFrom="page">
                <wp:posOffset>561340</wp:posOffset>
              </wp:positionV>
              <wp:extent cx="2218690" cy="106680"/>
              <wp:wrapNone/>
              <wp:docPr id="24" name="Shape 2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0" type="#_x0000_t202" style="position:absolute;margin-left:335.10000000000002pt;margin-top:44.200000000000003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26" name="Shape 2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2825115</wp:posOffset>
              </wp:positionH>
              <wp:positionV relativeFrom="page">
                <wp:posOffset>552450</wp:posOffset>
              </wp:positionV>
              <wp:extent cx="2218690" cy="106680"/>
              <wp:wrapNone/>
              <wp:docPr id="29" name="Shape 2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5" type="#_x0000_t202" style="position:absolute;margin-left:222.45000000000002pt;margin-top:43.5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1" name="Shape 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4255770</wp:posOffset>
              </wp:positionH>
              <wp:positionV relativeFrom="page">
                <wp:posOffset>561340</wp:posOffset>
              </wp:positionV>
              <wp:extent cx="2218690" cy="106680"/>
              <wp:wrapNone/>
              <wp:docPr id="34" name="Shape 3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0" type="#_x0000_t202" style="position:absolute;margin-left:335.10000000000002pt;margin-top:44.200000000000003pt;width:174.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36" name="Shape 3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2825115</wp:posOffset>
              </wp:positionH>
              <wp:positionV relativeFrom="page">
                <wp:posOffset>552450</wp:posOffset>
              </wp:positionV>
              <wp:extent cx="2218690" cy="106680"/>
              <wp:wrapNone/>
              <wp:docPr id="39" name="Shape 3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5" type="#_x0000_t202" style="position:absolute;margin-left:222.45000000000002pt;margin-top:43.5pt;width:174.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1" name="Shape 4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 (2)_"/>
    <w:basedOn w:val="DefaultParagraphFont"/>
    <w:link w:val="Style40"/>
    <w:rPr>
      <w:rFonts w:ascii="Calibri" w:eastAsia="Calibri" w:hAnsi="Calibri" w:cs="Calibri"/>
      <w:b/>
      <w:bCs/>
      <w:i w:val="0"/>
      <w:iCs w:val="0"/>
      <w:smallCaps w:val="0"/>
      <w:strike w:val="0"/>
      <w:sz w:val="18"/>
      <w:szCs w:val="18"/>
      <w:u w:val="none"/>
      <w:shd w:val="clear" w:color="auto" w:fill="auto"/>
    </w:rPr>
  </w:style>
  <w:style w:type="character" w:customStyle="1" w:styleId="CharStyle48">
    <w:name w:val="其他 (2)_"/>
    <w:basedOn w:val="DefaultParagraphFont"/>
    <w:link w:val="Style47"/>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68">
    <w:name w:val="正文文本 (6)_"/>
    <w:basedOn w:val="DefaultParagraphFont"/>
    <w:link w:val="Style67"/>
    <w:rPr>
      <w:rFonts w:ascii="SimSun" w:eastAsia="SimSun" w:hAnsi="SimSun" w:cs="SimSun"/>
      <w:b w:val="0"/>
      <w:bCs w:val="0"/>
      <w:i w:val="0"/>
      <w:iCs w:val="0"/>
      <w:smallCaps w:val="0"/>
      <w:strike w:val="0"/>
      <w:sz w:val="30"/>
      <w:szCs w:val="30"/>
      <w:u w:val="none"/>
      <w:shd w:val="clear" w:color="auto" w:fill="auto"/>
    </w:rPr>
  </w:style>
  <w:style w:type="paragraph" w:customStyle="1" w:styleId="Style2">
    <w:name w:val="正文文本 (3)"/>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360" w:line="514"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19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标题 #3"/>
    <w:basedOn w:val="Normal"/>
    <w:link w:val="CharStyle35"/>
    <w:pPr>
      <w:widowControl w:val="0"/>
      <w:shd w:val="clear" w:color="auto" w:fill="auto"/>
      <w:spacing w:after="50" w:line="312" w:lineRule="exact"/>
      <w:ind w:firstLine="4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2)"/>
    <w:basedOn w:val="Normal"/>
    <w:link w:val="CharStyle41"/>
    <w:pPr>
      <w:widowControl w:val="0"/>
      <w:shd w:val="clear" w:color="auto" w:fill="auto"/>
      <w:spacing w:after="6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7">
    <w:name w:val="其他 (2)"/>
    <w:basedOn w:val="Normal"/>
    <w:link w:val="CharStyle4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7">
    <w:name w:val="正文文本 (6)"/>
    <w:basedOn w:val="Normal"/>
    <w:link w:val="CharStyle68"/>
    <w:pPr>
      <w:widowControl w:val="0"/>
      <w:shd w:val="clear" w:color="auto" w:fill="auto"/>
      <w:spacing w:after="40"/>
      <w:jc w:val="center"/>
    </w:pPr>
    <w:rPr>
      <w:rFonts w:ascii="SimSun" w:eastAsia="SimSun" w:hAnsi="SimSun" w:cs="SimSun"/>
      <w:b w:val="0"/>
      <w:bCs w:val="0"/>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image" Target="media/image1.jpeg"/><Relationship Id="rId38" Type="http://schemas.openxmlformats.org/officeDocument/2006/relationships/image" Target="media/image1.jpeg" TargetMode="External"/><Relationship Id="rId39" Type="http://schemas.openxmlformats.org/officeDocument/2006/relationships/image" Target="media/image2.jpeg"/><Relationship Id="rId40" Type="http://schemas.openxmlformats.org/officeDocument/2006/relationships/image" Target="media/image2.jpeg" TargetMode="Externa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